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79269" w14:textId="65CA05EB" w:rsidR="00C34677" w:rsidRPr="00D040E7" w:rsidRDefault="00C34677">
      <w:pPr>
        <w:spacing w:after="0" w:line="200" w:lineRule="exact"/>
        <w:rPr>
          <w:rFonts w:cs="Arial"/>
          <w:sz w:val="22"/>
        </w:rPr>
      </w:pPr>
    </w:p>
    <w:p w14:paraId="1251E61C" w14:textId="6AF57C90" w:rsidR="00C34677" w:rsidRPr="00D040E7" w:rsidRDefault="00C34677">
      <w:pPr>
        <w:spacing w:after="0" w:line="200" w:lineRule="exact"/>
        <w:rPr>
          <w:rFonts w:cs="Arial"/>
          <w:sz w:val="22"/>
        </w:rPr>
      </w:pPr>
    </w:p>
    <w:p w14:paraId="3BA1D8EB" w14:textId="77777777" w:rsidR="00174160" w:rsidRPr="00174160" w:rsidRDefault="00174160" w:rsidP="00174160">
      <w:pPr>
        <w:widowControl/>
        <w:autoSpaceDE w:val="0"/>
        <w:autoSpaceDN w:val="0"/>
        <w:adjustRightInd w:val="0"/>
        <w:spacing w:before="60" w:after="0" w:line="240" w:lineRule="auto"/>
        <w:jc w:val="both"/>
        <w:rPr>
          <w:rFonts w:eastAsia="Times New Roman" w:cs="Arial"/>
          <w:bCs/>
          <w:i/>
          <w:sz w:val="18"/>
          <w:szCs w:val="18"/>
          <w:lang w:val="en-AU" w:eastAsia="en-AU"/>
        </w:rPr>
      </w:pPr>
      <w:r w:rsidRPr="00174160">
        <w:rPr>
          <w:rFonts w:eastAsia="Times New Roman" w:cs="Arial"/>
          <w:bCs/>
          <w:i/>
          <w:sz w:val="18"/>
          <w:szCs w:val="18"/>
          <w:lang w:val="en-AU" w:eastAsia="en-AU"/>
        </w:rPr>
        <w:t>Strategic policies/procedures provide a framework for consistent application and interpretation of matters by Wimmera CMA.  Strategic Policies / Procedures are not intended to be applied inflexibly in all circumstances individual circumstances may require a modified application.</w:t>
      </w:r>
    </w:p>
    <w:p w14:paraId="3DC9C4CC" w14:textId="77777777" w:rsidR="006B4B1F" w:rsidRPr="00174160" w:rsidRDefault="006B4B1F" w:rsidP="006B4B1F">
      <w:pPr>
        <w:pStyle w:val="Heading1"/>
        <w:rPr>
          <w:rFonts w:cs="Arial"/>
          <w:sz w:val="24"/>
          <w:szCs w:val="24"/>
          <w:shd w:val="clear" w:color="auto" w:fill="FFFFFF"/>
        </w:rPr>
      </w:pPr>
      <w:bookmarkStart w:id="0" w:name="_Toc130912867"/>
      <w:r w:rsidRPr="00174160">
        <w:rPr>
          <w:rFonts w:cs="Arial"/>
          <w:sz w:val="24"/>
          <w:szCs w:val="24"/>
          <w:shd w:val="clear" w:color="auto" w:fill="FFFFFF"/>
        </w:rPr>
        <w:t>BACKGROUND</w:t>
      </w:r>
      <w:bookmarkEnd w:id="0"/>
    </w:p>
    <w:p w14:paraId="008F9D2E" w14:textId="77777777" w:rsidR="006B4B1F" w:rsidRPr="00D040E7" w:rsidRDefault="006B4B1F" w:rsidP="006B4B1F">
      <w:pPr>
        <w:spacing w:before="4" w:after="0" w:line="252" w:lineRule="auto"/>
        <w:ind w:left="101" w:right="111" w:firstLine="5"/>
        <w:rPr>
          <w:rFonts w:cs="Arial"/>
          <w:b/>
          <w:bCs/>
          <w:color w:val="010101"/>
          <w:sz w:val="22"/>
          <w:shd w:val="clear" w:color="auto" w:fill="FFFFFF"/>
        </w:rPr>
      </w:pPr>
    </w:p>
    <w:p w14:paraId="208DA3BD" w14:textId="5E059C23" w:rsidR="006B4B1F" w:rsidRPr="00D040E7" w:rsidRDefault="006B4B1F" w:rsidP="006B4B1F">
      <w:pPr>
        <w:rPr>
          <w:rFonts w:cs="Arial"/>
          <w:sz w:val="22"/>
          <w:shd w:val="clear" w:color="auto" w:fill="FFFFFF"/>
        </w:rPr>
      </w:pPr>
      <w:r w:rsidRPr="00D040E7">
        <w:rPr>
          <w:rFonts w:cs="Arial"/>
          <w:sz w:val="22"/>
          <w:shd w:val="clear" w:color="auto" w:fill="FFFFFF"/>
        </w:rPr>
        <w:t>The Wimmera CMA has met the Act’s requirements that the Wimmera CMA establish a procedure to facilitate and encourage the making of</w:t>
      </w:r>
      <w:r w:rsidR="00284B8F">
        <w:rPr>
          <w:rFonts w:cs="Arial"/>
          <w:sz w:val="22"/>
          <w:shd w:val="clear" w:color="auto" w:fill="FFFFFF"/>
        </w:rPr>
        <w:t xml:space="preserve"> Public Interest Disclosures (</w:t>
      </w:r>
      <w:r w:rsidRPr="00D040E7">
        <w:rPr>
          <w:rFonts w:cs="Arial"/>
          <w:sz w:val="22"/>
          <w:shd w:val="clear" w:color="auto" w:fill="FFFFFF"/>
        </w:rPr>
        <w:t>PIDs</w:t>
      </w:r>
      <w:r w:rsidR="00284B8F">
        <w:rPr>
          <w:rFonts w:cs="Arial"/>
          <w:sz w:val="22"/>
          <w:shd w:val="clear" w:color="auto" w:fill="FFFFFF"/>
        </w:rPr>
        <w:t>)</w:t>
      </w:r>
      <w:r w:rsidRPr="00D040E7">
        <w:rPr>
          <w:rFonts w:cs="Arial"/>
          <w:sz w:val="22"/>
          <w:shd w:val="clear" w:color="auto" w:fill="FFFFFF"/>
        </w:rPr>
        <w:t xml:space="preserve"> and to provide protection for people connected with Public Interest Disclosures against detrimental action that might be taken against them in reprisal.  The procedure can be found in the Wimmera CMAs record management EDMS Record </w:t>
      </w:r>
      <w:proofErr w:type="gramStart"/>
      <w:r w:rsidRPr="00D040E7">
        <w:rPr>
          <w:rFonts w:cs="Arial"/>
          <w:sz w:val="22"/>
          <w:shd w:val="clear" w:color="auto" w:fill="FFFFFF"/>
        </w:rPr>
        <w:t>system,.</w:t>
      </w:r>
      <w:proofErr w:type="gramEnd"/>
    </w:p>
    <w:p w14:paraId="7FB17993" w14:textId="77777777" w:rsidR="000C2008" w:rsidRPr="00174160" w:rsidRDefault="000C2008" w:rsidP="000C2008">
      <w:pPr>
        <w:pStyle w:val="Heading1"/>
        <w:rPr>
          <w:rFonts w:cs="Arial"/>
          <w:sz w:val="24"/>
          <w:szCs w:val="24"/>
          <w:shd w:val="clear" w:color="auto" w:fill="FFFFFF"/>
        </w:rPr>
      </w:pPr>
      <w:bookmarkStart w:id="1" w:name="_Toc130912868"/>
      <w:r w:rsidRPr="00174160">
        <w:rPr>
          <w:rFonts w:cs="Arial"/>
          <w:sz w:val="24"/>
          <w:szCs w:val="24"/>
          <w:shd w:val="clear" w:color="auto" w:fill="FFFFFF"/>
        </w:rPr>
        <w:t>PURPOSE</w:t>
      </w:r>
      <w:bookmarkEnd w:id="1"/>
    </w:p>
    <w:p w14:paraId="5691FB7B" w14:textId="77777777" w:rsidR="000C2008" w:rsidRPr="00D040E7" w:rsidRDefault="000C2008" w:rsidP="000C2008">
      <w:pPr>
        <w:spacing w:before="78" w:after="0" w:line="240" w:lineRule="auto"/>
        <w:ind w:left="120" w:right="-20"/>
        <w:rPr>
          <w:rFonts w:eastAsia="Arial" w:cs="Arial"/>
          <w:sz w:val="22"/>
        </w:rPr>
      </w:pPr>
    </w:p>
    <w:p w14:paraId="396979EC" w14:textId="77777777" w:rsidR="000C2008" w:rsidRPr="00D040E7" w:rsidRDefault="000C2008" w:rsidP="000C2008">
      <w:pPr>
        <w:spacing w:after="0" w:line="241" w:lineRule="exact"/>
        <w:ind w:right="-20"/>
        <w:rPr>
          <w:rFonts w:eastAsia="Arial" w:cs="Arial"/>
          <w:sz w:val="22"/>
        </w:rPr>
      </w:pPr>
      <w:r w:rsidRPr="00D040E7">
        <w:rPr>
          <w:rFonts w:eastAsia="Arial" w:cs="Arial"/>
          <w:color w:val="1C1C1C"/>
          <w:sz w:val="22"/>
        </w:rPr>
        <w:t>The</w:t>
      </w:r>
      <w:r w:rsidRPr="00D040E7">
        <w:rPr>
          <w:rFonts w:eastAsia="Arial" w:cs="Arial"/>
          <w:color w:val="1C1C1C"/>
          <w:spacing w:val="19"/>
          <w:sz w:val="22"/>
        </w:rPr>
        <w:t xml:space="preserve"> </w:t>
      </w:r>
      <w:r w:rsidRPr="00D040E7">
        <w:rPr>
          <w:rFonts w:eastAsia="Arial" w:cs="Arial"/>
          <w:color w:val="1C1C1C"/>
          <w:sz w:val="22"/>
        </w:rPr>
        <w:t>purpose</w:t>
      </w:r>
      <w:r w:rsidRPr="00D040E7">
        <w:rPr>
          <w:rFonts w:eastAsia="Arial" w:cs="Arial"/>
          <w:color w:val="1C1C1C"/>
          <w:spacing w:val="40"/>
          <w:sz w:val="22"/>
        </w:rPr>
        <w:t xml:space="preserve"> </w:t>
      </w:r>
      <w:r w:rsidRPr="00D040E7">
        <w:rPr>
          <w:rFonts w:eastAsia="Arial" w:cs="Arial"/>
          <w:color w:val="1C1C1C"/>
          <w:sz w:val="22"/>
        </w:rPr>
        <w:t>of</w:t>
      </w:r>
      <w:r w:rsidRPr="00D040E7">
        <w:rPr>
          <w:rFonts w:eastAsia="Arial" w:cs="Arial"/>
          <w:color w:val="1C1C1C"/>
          <w:spacing w:val="14"/>
          <w:sz w:val="22"/>
        </w:rPr>
        <w:t xml:space="preserve"> </w:t>
      </w:r>
      <w:r w:rsidRPr="00D040E7">
        <w:rPr>
          <w:rFonts w:eastAsia="Arial" w:cs="Arial"/>
          <w:color w:val="1C1C1C"/>
          <w:sz w:val="22"/>
        </w:rPr>
        <w:t>this</w:t>
      </w:r>
      <w:r w:rsidRPr="00D040E7">
        <w:rPr>
          <w:rFonts w:eastAsia="Arial" w:cs="Arial"/>
          <w:color w:val="1C1C1C"/>
          <w:spacing w:val="17"/>
          <w:sz w:val="22"/>
        </w:rPr>
        <w:t xml:space="preserve"> </w:t>
      </w:r>
      <w:r w:rsidRPr="00D040E7">
        <w:rPr>
          <w:rFonts w:eastAsia="Arial" w:cs="Arial"/>
          <w:color w:val="1C1C1C"/>
          <w:sz w:val="22"/>
        </w:rPr>
        <w:t>policy</w:t>
      </w:r>
      <w:r w:rsidRPr="00D040E7">
        <w:rPr>
          <w:rFonts w:eastAsia="Arial" w:cs="Arial"/>
          <w:color w:val="1C1C1C"/>
          <w:spacing w:val="29"/>
          <w:sz w:val="22"/>
        </w:rPr>
        <w:t xml:space="preserve"> </w:t>
      </w:r>
      <w:r w:rsidRPr="00D040E7">
        <w:rPr>
          <w:rFonts w:eastAsia="Arial" w:cs="Arial"/>
          <w:color w:val="1C1C1C"/>
          <w:sz w:val="22"/>
        </w:rPr>
        <w:t>is</w:t>
      </w:r>
      <w:r w:rsidRPr="00D040E7">
        <w:rPr>
          <w:rFonts w:eastAsia="Arial" w:cs="Arial"/>
          <w:color w:val="1C1C1C"/>
          <w:spacing w:val="13"/>
          <w:sz w:val="22"/>
        </w:rPr>
        <w:t xml:space="preserve"> </w:t>
      </w:r>
      <w:r w:rsidRPr="00D040E7">
        <w:rPr>
          <w:rFonts w:eastAsia="Arial" w:cs="Arial"/>
          <w:color w:val="1C1C1C"/>
          <w:sz w:val="22"/>
        </w:rPr>
        <w:t>to</w:t>
      </w:r>
      <w:r w:rsidRPr="00D040E7">
        <w:rPr>
          <w:rFonts w:eastAsia="Arial" w:cs="Arial"/>
          <w:color w:val="1C1C1C"/>
          <w:spacing w:val="13"/>
          <w:sz w:val="22"/>
        </w:rPr>
        <w:t xml:space="preserve"> </w:t>
      </w:r>
      <w:r w:rsidRPr="00D040E7">
        <w:rPr>
          <w:rFonts w:eastAsia="Arial" w:cs="Arial"/>
          <w:color w:val="1C1C1C"/>
          <w:sz w:val="22"/>
        </w:rPr>
        <w:t>outline</w:t>
      </w:r>
      <w:r w:rsidRPr="00D040E7">
        <w:rPr>
          <w:rFonts w:eastAsia="Arial" w:cs="Arial"/>
          <w:color w:val="1C1C1C"/>
          <w:spacing w:val="28"/>
          <w:sz w:val="22"/>
        </w:rPr>
        <w:t xml:space="preserve"> </w:t>
      </w:r>
      <w:r w:rsidRPr="00D040E7">
        <w:rPr>
          <w:rFonts w:eastAsia="Arial" w:cs="Arial"/>
          <w:color w:val="1C1C1C"/>
          <w:sz w:val="22"/>
        </w:rPr>
        <w:t>[Wimmera]</w:t>
      </w:r>
      <w:r w:rsidRPr="00D040E7">
        <w:rPr>
          <w:rFonts w:eastAsia="Arial" w:cs="Arial"/>
          <w:color w:val="1C1C1C"/>
          <w:spacing w:val="47"/>
          <w:sz w:val="22"/>
        </w:rPr>
        <w:t xml:space="preserve"> </w:t>
      </w:r>
      <w:r w:rsidRPr="00D040E7">
        <w:rPr>
          <w:rFonts w:eastAsia="Arial" w:cs="Arial"/>
          <w:color w:val="1C1C1C"/>
          <w:sz w:val="22"/>
        </w:rPr>
        <w:t>Catchment</w:t>
      </w:r>
      <w:r w:rsidRPr="00D040E7">
        <w:rPr>
          <w:rFonts w:eastAsia="Arial" w:cs="Arial"/>
          <w:color w:val="1C1C1C"/>
          <w:spacing w:val="42"/>
          <w:sz w:val="22"/>
        </w:rPr>
        <w:t xml:space="preserve"> </w:t>
      </w:r>
      <w:r w:rsidRPr="00D040E7">
        <w:rPr>
          <w:rFonts w:eastAsia="Arial" w:cs="Arial"/>
          <w:color w:val="1C1C1C"/>
          <w:sz w:val="22"/>
        </w:rPr>
        <w:t xml:space="preserve">Management </w:t>
      </w:r>
      <w:r w:rsidRPr="00D040E7">
        <w:rPr>
          <w:rFonts w:eastAsia="Arial" w:cs="Arial"/>
          <w:color w:val="1C1C1C"/>
          <w:w w:val="104"/>
          <w:sz w:val="22"/>
        </w:rPr>
        <w:t>Authorit</w:t>
      </w:r>
      <w:r w:rsidRPr="00D040E7">
        <w:rPr>
          <w:rFonts w:eastAsia="Arial" w:cs="Arial"/>
          <w:color w:val="1C1C1C"/>
          <w:spacing w:val="8"/>
          <w:w w:val="105"/>
          <w:sz w:val="22"/>
        </w:rPr>
        <w:t>y</w:t>
      </w:r>
      <w:r w:rsidRPr="00D040E7">
        <w:rPr>
          <w:rFonts w:eastAsia="Arial" w:cs="Arial"/>
          <w:color w:val="3F3F3F"/>
          <w:spacing w:val="10"/>
          <w:w w:val="90"/>
          <w:sz w:val="22"/>
        </w:rPr>
        <w:t>'</w:t>
      </w:r>
      <w:r w:rsidRPr="00D040E7">
        <w:rPr>
          <w:rFonts w:eastAsia="Arial" w:cs="Arial"/>
          <w:color w:val="1C1C1C"/>
          <w:w w:val="101"/>
          <w:sz w:val="22"/>
        </w:rPr>
        <w:t>s</w:t>
      </w:r>
    </w:p>
    <w:p w14:paraId="1E771D37" w14:textId="77777777" w:rsidR="000C2008" w:rsidRPr="00D040E7" w:rsidRDefault="000C2008" w:rsidP="000C2008">
      <w:pPr>
        <w:spacing w:before="13" w:after="0" w:line="257" w:lineRule="auto"/>
        <w:ind w:right="67"/>
        <w:rPr>
          <w:rFonts w:eastAsia="Arial" w:cs="Arial"/>
          <w:sz w:val="22"/>
        </w:rPr>
      </w:pPr>
      <w:r w:rsidRPr="00D040E7">
        <w:rPr>
          <w:rFonts w:eastAsia="Arial" w:cs="Arial"/>
          <w:color w:val="1C1C1C"/>
          <w:sz w:val="22"/>
        </w:rPr>
        <w:t>(Wimmera CMA)</w:t>
      </w:r>
      <w:r w:rsidRPr="00D040E7">
        <w:rPr>
          <w:rFonts w:eastAsia="Arial" w:cs="Arial"/>
          <w:color w:val="1C1C1C"/>
          <w:spacing w:val="33"/>
          <w:sz w:val="22"/>
        </w:rPr>
        <w:t xml:space="preserve"> </w:t>
      </w:r>
      <w:r w:rsidRPr="00D040E7">
        <w:rPr>
          <w:rFonts w:eastAsia="Arial" w:cs="Arial"/>
          <w:color w:val="1C1C1C"/>
          <w:sz w:val="22"/>
        </w:rPr>
        <w:t>responsibilities, as</w:t>
      </w:r>
      <w:r w:rsidRPr="00D040E7">
        <w:rPr>
          <w:rFonts w:eastAsia="Arial" w:cs="Arial"/>
          <w:color w:val="1C1C1C"/>
          <w:spacing w:val="11"/>
          <w:sz w:val="22"/>
        </w:rPr>
        <w:t xml:space="preserve"> </w:t>
      </w:r>
      <w:r w:rsidRPr="00D040E7">
        <w:rPr>
          <w:rFonts w:eastAsia="Arial" w:cs="Arial"/>
          <w:color w:val="1C1C1C"/>
          <w:sz w:val="22"/>
        </w:rPr>
        <w:t>a</w:t>
      </w:r>
      <w:r w:rsidRPr="00D040E7">
        <w:rPr>
          <w:rFonts w:eastAsia="Arial" w:cs="Arial"/>
          <w:color w:val="1C1C1C"/>
          <w:spacing w:val="11"/>
          <w:sz w:val="22"/>
        </w:rPr>
        <w:t xml:space="preserve"> </w:t>
      </w:r>
      <w:r w:rsidRPr="00D040E7">
        <w:rPr>
          <w:rFonts w:eastAsia="Arial" w:cs="Arial"/>
          <w:color w:val="1C1C1C"/>
          <w:sz w:val="22"/>
        </w:rPr>
        <w:t>public</w:t>
      </w:r>
      <w:r w:rsidRPr="00D040E7">
        <w:rPr>
          <w:rFonts w:eastAsia="Arial" w:cs="Arial"/>
          <w:color w:val="1C1C1C"/>
          <w:spacing w:val="30"/>
          <w:sz w:val="22"/>
        </w:rPr>
        <w:t xml:space="preserve"> </w:t>
      </w:r>
      <w:r w:rsidRPr="00D040E7">
        <w:rPr>
          <w:rFonts w:eastAsia="Arial" w:cs="Arial"/>
          <w:color w:val="1C1C1C"/>
          <w:sz w:val="22"/>
        </w:rPr>
        <w:t>bod</w:t>
      </w:r>
      <w:r w:rsidRPr="00D040E7">
        <w:rPr>
          <w:rFonts w:eastAsia="Arial" w:cs="Arial"/>
          <w:color w:val="1C1C1C"/>
          <w:spacing w:val="-1"/>
          <w:sz w:val="22"/>
        </w:rPr>
        <w:t>y</w:t>
      </w:r>
      <w:r w:rsidRPr="00D040E7">
        <w:rPr>
          <w:rFonts w:eastAsia="Arial" w:cs="Arial"/>
          <w:color w:val="3F3F3F"/>
          <w:sz w:val="22"/>
        </w:rPr>
        <w:t>,</w:t>
      </w:r>
      <w:r w:rsidRPr="00D040E7">
        <w:rPr>
          <w:rFonts w:eastAsia="Arial" w:cs="Arial"/>
          <w:color w:val="3F3F3F"/>
          <w:spacing w:val="34"/>
          <w:sz w:val="22"/>
        </w:rPr>
        <w:t xml:space="preserve"> </w:t>
      </w:r>
      <w:r w:rsidRPr="00D040E7">
        <w:rPr>
          <w:rFonts w:eastAsia="Arial" w:cs="Arial"/>
          <w:color w:val="1C1C1C"/>
          <w:sz w:val="22"/>
        </w:rPr>
        <w:t>under</w:t>
      </w:r>
      <w:r w:rsidRPr="00D040E7">
        <w:rPr>
          <w:rFonts w:eastAsia="Arial" w:cs="Arial"/>
          <w:color w:val="1C1C1C"/>
          <w:spacing w:val="29"/>
          <w:sz w:val="22"/>
        </w:rPr>
        <w:t xml:space="preserve"> </w:t>
      </w:r>
      <w:r w:rsidRPr="00D040E7">
        <w:rPr>
          <w:rFonts w:eastAsia="Arial" w:cs="Arial"/>
          <w:color w:val="1C1C1C"/>
          <w:sz w:val="22"/>
        </w:rPr>
        <w:t>the</w:t>
      </w:r>
      <w:r w:rsidRPr="00D040E7">
        <w:rPr>
          <w:rFonts w:eastAsia="Arial" w:cs="Arial"/>
          <w:color w:val="1C1C1C"/>
          <w:spacing w:val="12"/>
          <w:sz w:val="22"/>
        </w:rPr>
        <w:t xml:space="preserve"> </w:t>
      </w:r>
      <w:r w:rsidRPr="00D040E7">
        <w:rPr>
          <w:rFonts w:eastAsia="Arial" w:cs="Arial"/>
          <w:i/>
          <w:color w:val="1C1C1C"/>
          <w:sz w:val="22"/>
        </w:rPr>
        <w:t>Protected</w:t>
      </w:r>
      <w:r w:rsidRPr="00D040E7">
        <w:rPr>
          <w:rFonts w:eastAsia="Arial" w:cs="Arial"/>
          <w:i/>
          <w:color w:val="1C1C1C"/>
          <w:spacing w:val="49"/>
          <w:sz w:val="22"/>
        </w:rPr>
        <w:t xml:space="preserve"> </w:t>
      </w:r>
      <w:r w:rsidRPr="00D040E7">
        <w:rPr>
          <w:rFonts w:eastAsia="Arial" w:cs="Arial"/>
          <w:i/>
          <w:color w:val="1C1C1C"/>
          <w:sz w:val="22"/>
        </w:rPr>
        <w:t>Disclosure</w:t>
      </w:r>
      <w:r w:rsidRPr="00D040E7">
        <w:rPr>
          <w:rFonts w:eastAsia="Arial" w:cs="Arial"/>
          <w:i/>
          <w:color w:val="1C1C1C"/>
          <w:spacing w:val="46"/>
          <w:sz w:val="22"/>
        </w:rPr>
        <w:t xml:space="preserve"> </w:t>
      </w:r>
      <w:r w:rsidRPr="00D040E7">
        <w:rPr>
          <w:rFonts w:eastAsia="Arial" w:cs="Arial"/>
          <w:i/>
          <w:color w:val="1C1C1C"/>
          <w:sz w:val="22"/>
        </w:rPr>
        <w:t>Act</w:t>
      </w:r>
      <w:r w:rsidRPr="00D040E7">
        <w:rPr>
          <w:rFonts w:eastAsia="Arial" w:cs="Arial"/>
          <w:i/>
          <w:color w:val="1C1C1C"/>
          <w:spacing w:val="16"/>
          <w:sz w:val="22"/>
        </w:rPr>
        <w:t xml:space="preserve"> </w:t>
      </w:r>
      <w:r w:rsidRPr="00D040E7">
        <w:rPr>
          <w:rFonts w:eastAsia="Arial" w:cs="Arial"/>
          <w:i/>
          <w:color w:val="1C1C1C"/>
          <w:sz w:val="22"/>
        </w:rPr>
        <w:t>2012</w:t>
      </w:r>
      <w:r w:rsidRPr="00D040E7">
        <w:rPr>
          <w:rFonts w:eastAsia="Arial" w:cs="Arial"/>
          <w:i/>
          <w:color w:val="1C1C1C"/>
          <w:spacing w:val="15"/>
          <w:sz w:val="22"/>
        </w:rPr>
        <w:t xml:space="preserve"> </w:t>
      </w:r>
      <w:r w:rsidRPr="00D040E7">
        <w:rPr>
          <w:rFonts w:eastAsia="Arial" w:cs="Arial"/>
          <w:color w:val="1C1C1C"/>
          <w:sz w:val="22"/>
        </w:rPr>
        <w:t>("Ac</w:t>
      </w:r>
      <w:r w:rsidRPr="00D040E7">
        <w:rPr>
          <w:rFonts w:eastAsia="Arial" w:cs="Arial"/>
          <w:color w:val="1C1C1C"/>
          <w:spacing w:val="-1"/>
          <w:sz w:val="22"/>
        </w:rPr>
        <w:t>t</w:t>
      </w:r>
      <w:r w:rsidRPr="00D040E7">
        <w:rPr>
          <w:rFonts w:eastAsia="Arial" w:cs="Arial"/>
          <w:color w:val="3F3F3F"/>
          <w:spacing w:val="5"/>
          <w:sz w:val="22"/>
        </w:rPr>
        <w:t>"</w:t>
      </w:r>
      <w:r w:rsidRPr="00D040E7">
        <w:rPr>
          <w:rFonts w:eastAsia="Arial" w:cs="Arial"/>
          <w:color w:val="1C1C1C"/>
          <w:sz w:val="22"/>
        </w:rPr>
        <w:t xml:space="preserve">). </w:t>
      </w:r>
      <w:r w:rsidRPr="00D040E7">
        <w:rPr>
          <w:rFonts w:eastAsia="Arial" w:cs="Arial"/>
          <w:color w:val="1C1C1C"/>
          <w:spacing w:val="35"/>
          <w:sz w:val="22"/>
        </w:rPr>
        <w:t xml:space="preserve"> </w:t>
      </w:r>
      <w:r w:rsidRPr="00D040E7">
        <w:rPr>
          <w:rFonts w:eastAsia="Arial" w:cs="Arial"/>
          <w:color w:val="1C1C1C"/>
          <w:w w:val="107"/>
          <w:sz w:val="22"/>
        </w:rPr>
        <w:t xml:space="preserve">The </w:t>
      </w:r>
      <w:r w:rsidRPr="00D040E7">
        <w:rPr>
          <w:rFonts w:eastAsia="Arial" w:cs="Arial"/>
          <w:color w:val="1C1C1C"/>
          <w:sz w:val="22"/>
        </w:rPr>
        <w:t>main</w:t>
      </w:r>
      <w:r w:rsidRPr="00D040E7">
        <w:rPr>
          <w:rFonts w:eastAsia="Arial" w:cs="Arial"/>
          <w:color w:val="1C1C1C"/>
          <w:spacing w:val="27"/>
          <w:sz w:val="22"/>
        </w:rPr>
        <w:t xml:space="preserve"> </w:t>
      </w:r>
      <w:r w:rsidRPr="00D040E7">
        <w:rPr>
          <w:rFonts w:eastAsia="Arial" w:cs="Arial"/>
          <w:color w:val="1C1C1C"/>
          <w:sz w:val="22"/>
        </w:rPr>
        <w:t xml:space="preserve">responsibilities </w:t>
      </w:r>
      <w:r w:rsidRPr="00D040E7">
        <w:rPr>
          <w:rFonts w:eastAsia="Arial" w:cs="Arial"/>
          <w:color w:val="1C1C1C"/>
          <w:w w:val="103"/>
          <w:sz w:val="22"/>
        </w:rPr>
        <w:t>are:</w:t>
      </w:r>
    </w:p>
    <w:p w14:paraId="5AA88F96" w14:textId="77777777" w:rsidR="000C2008" w:rsidRPr="00D040E7" w:rsidRDefault="000C2008" w:rsidP="000C2008">
      <w:pPr>
        <w:spacing w:before="5" w:after="0" w:line="120" w:lineRule="exact"/>
        <w:rPr>
          <w:rFonts w:cs="Arial"/>
          <w:sz w:val="22"/>
        </w:rPr>
      </w:pPr>
    </w:p>
    <w:p w14:paraId="0F9947B6" w14:textId="77777777" w:rsidR="000C2008" w:rsidRPr="00D040E7" w:rsidRDefault="000C2008" w:rsidP="000C2008">
      <w:pPr>
        <w:spacing w:after="0" w:line="250" w:lineRule="auto"/>
        <w:ind w:left="851" w:right="45" w:hanging="851"/>
        <w:rPr>
          <w:rFonts w:eastAsia="Arial" w:cs="Arial"/>
          <w:sz w:val="22"/>
        </w:rPr>
      </w:pPr>
      <w:r w:rsidRPr="00D040E7">
        <w:rPr>
          <w:rFonts w:eastAsia="Arial" w:cs="Arial"/>
          <w:color w:val="1C1C1C"/>
          <w:w w:val="157"/>
          <w:sz w:val="22"/>
        </w:rPr>
        <w:t>•</w:t>
      </w:r>
      <w:r w:rsidRPr="00D040E7">
        <w:rPr>
          <w:rFonts w:eastAsia="Arial" w:cs="Arial"/>
          <w:color w:val="1C1C1C"/>
          <w:sz w:val="22"/>
        </w:rPr>
        <w:tab/>
        <w:t>To</w:t>
      </w:r>
      <w:r w:rsidRPr="00D040E7">
        <w:rPr>
          <w:rFonts w:eastAsia="Arial" w:cs="Arial"/>
          <w:color w:val="1C1C1C"/>
          <w:spacing w:val="19"/>
          <w:sz w:val="22"/>
        </w:rPr>
        <w:t xml:space="preserve"> </w:t>
      </w:r>
      <w:r w:rsidRPr="00D040E7">
        <w:rPr>
          <w:rFonts w:eastAsia="Arial" w:cs="Arial"/>
          <w:color w:val="1C1C1C"/>
          <w:sz w:val="22"/>
        </w:rPr>
        <w:t>encourage</w:t>
      </w:r>
      <w:r w:rsidRPr="00D040E7">
        <w:rPr>
          <w:rFonts w:eastAsia="Arial" w:cs="Arial"/>
          <w:color w:val="1C1C1C"/>
          <w:spacing w:val="52"/>
          <w:sz w:val="22"/>
        </w:rPr>
        <w:t xml:space="preserve"> </w:t>
      </w:r>
      <w:r w:rsidRPr="00D040E7">
        <w:rPr>
          <w:rFonts w:eastAsia="Arial" w:cs="Arial"/>
          <w:color w:val="1C1C1C"/>
          <w:sz w:val="22"/>
        </w:rPr>
        <w:t>and</w:t>
      </w:r>
      <w:r w:rsidRPr="00D040E7">
        <w:rPr>
          <w:rFonts w:eastAsia="Arial" w:cs="Arial"/>
          <w:color w:val="1C1C1C"/>
          <w:spacing w:val="20"/>
          <w:sz w:val="22"/>
        </w:rPr>
        <w:t xml:space="preserve"> </w:t>
      </w:r>
      <w:r w:rsidRPr="00D040E7">
        <w:rPr>
          <w:rFonts w:eastAsia="Arial" w:cs="Arial"/>
          <w:color w:val="1C1C1C"/>
          <w:sz w:val="22"/>
        </w:rPr>
        <w:t>facilitate</w:t>
      </w:r>
      <w:r w:rsidRPr="00D040E7">
        <w:rPr>
          <w:rFonts w:eastAsia="Arial" w:cs="Arial"/>
          <w:color w:val="1C1C1C"/>
          <w:spacing w:val="33"/>
          <w:sz w:val="22"/>
        </w:rPr>
        <w:t xml:space="preserve"> </w:t>
      </w:r>
      <w:r w:rsidRPr="00D040E7">
        <w:rPr>
          <w:rFonts w:eastAsia="Arial" w:cs="Arial"/>
          <w:color w:val="1C1C1C"/>
          <w:sz w:val="22"/>
        </w:rPr>
        <w:t>the</w:t>
      </w:r>
      <w:r w:rsidRPr="00D040E7">
        <w:rPr>
          <w:rFonts w:eastAsia="Arial" w:cs="Arial"/>
          <w:color w:val="1C1C1C"/>
          <w:spacing w:val="16"/>
          <w:sz w:val="22"/>
        </w:rPr>
        <w:t xml:space="preserve"> </w:t>
      </w:r>
      <w:r w:rsidRPr="00D040E7">
        <w:rPr>
          <w:rFonts w:eastAsia="Arial" w:cs="Arial"/>
          <w:color w:val="1C1C1C"/>
          <w:sz w:val="22"/>
        </w:rPr>
        <w:t>making</w:t>
      </w:r>
      <w:r w:rsidRPr="00D040E7">
        <w:rPr>
          <w:rFonts w:eastAsia="Arial" w:cs="Arial"/>
          <w:color w:val="1C1C1C"/>
          <w:spacing w:val="40"/>
          <w:sz w:val="22"/>
        </w:rPr>
        <w:t xml:space="preserve"> </w:t>
      </w:r>
      <w:r w:rsidRPr="00D040E7">
        <w:rPr>
          <w:rFonts w:eastAsia="Arial" w:cs="Arial"/>
          <w:color w:val="1C1C1C"/>
          <w:sz w:val="22"/>
        </w:rPr>
        <w:t>of</w:t>
      </w:r>
      <w:r w:rsidRPr="00D040E7">
        <w:rPr>
          <w:rFonts w:eastAsia="Arial" w:cs="Arial"/>
          <w:color w:val="1C1C1C"/>
          <w:spacing w:val="10"/>
          <w:sz w:val="22"/>
        </w:rPr>
        <w:t xml:space="preserve"> public interest </w:t>
      </w:r>
      <w:r w:rsidRPr="00D040E7">
        <w:rPr>
          <w:rFonts w:eastAsia="Arial" w:cs="Arial"/>
          <w:color w:val="1C1C1C"/>
          <w:sz w:val="22"/>
        </w:rPr>
        <w:t>disclosures (PIDs)</w:t>
      </w:r>
      <w:r w:rsidRPr="00D040E7">
        <w:rPr>
          <w:rFonts w:eastAsia="Arial" w:cs="Arial"/>
          <w:color w:val="1C1C1C"/>
          <w:spacing w:val="54"/>
          <w:sz w:val="22"/>
        </w:rPr>
        <w:t xml:space="preserve"> of </w:t>
      </w:r>
      <w:r w:rsidRPr="00D040E7">
        <w:rPr>
          <w:rFonts w:eastAsia="Arial" w:cs="Arial"/>
          <w:color w:val="1C1C1C"/>
          <w:sz w:val="22"/>
        </w:rPr>
        <w:t>improper</w:t>
      </w:r>
      <w:r w:rsidRPr="00D040E7">
        <w:rPr>
          <w:rFonts w:eastAsia="Arial" w:cs="Arial"/>
          <w:color w:val="1C1C1C"/>
          <w:spacing w:val="44"/>
          <w:sz w:val="22"/>
        </w:rPr>
        <w:t xml:space="preserve"> </w:t>
      </w:r>
      <w:r w:rsidRPr="00D040E7">
        <w:rPr>
          <w:rFonts w:eastAsia="Arial" w:cs="Arial"/>
          <w:color w:val="1C1C1C"/>
          <w:sz w:val="22"/>
        </w:rPr>
        <w:t>conduct</w:t>
      </w:r>
      <w:r w:rsidRPr="00D040E7">
        <w:rPr>
          <w:rFonts w:eastAsia="Arial" w:cs="Arial"/>
          <w:color w:val="1C1C1C"/>
          <w:spacing w:val="44"/>
          <w:sz w:val="22"/>
        </w:rPr>
        <w:t xml:space="preserve"> </w:t>
      </w:r>
      <w:r w:rsidRPr="00D040E7">
        <w:rPr>
          <w:rFonts w:eastAsia="Arial" w:cs="Arial"/>
          <w:color w:val="1C1C1C"/>
          <w:sz w:val="22"/>
        </w:rPr>
        <w:t>by</w:t>
      </w:r>
      <w:r w:rsidRPr="00D040E7">
        <w:rPr>
          <w:rFonts w:eastAsia="Arial" w:cs="Arial"/>
          <w:color w:val="1C1C1C"/>
          <w:spacing w:val="14"/>
          <w:sz w:val="22"/>
        </w:rPr>
        <w:t xml:space="preserve"> </w:t>
      </w:r>
      <w:r w:rsidRPr="00D040E7">
        <w:rPr>
          <w:rFonts w:eastAsia="Arial" w:cs="Arial"/>
          <w:color w:val="1C1C1C"/>
          <w:sz w:val="22"/>
        </w:rPr>
        <w:t>public</w:t>
      </w:r>
      <w:r w:rsidRPr="00D040E7">
        <w:rPr>
          <w:rFonts w:eastAsia="Arial" w:cs="Arial"/>
          <w:color w:val="1C1C1C"/>
          <w:spacing w:val="32"/>
          <w:sz w:val="22"/>
        </w:rPr>
        <w:t xml:space="preserve"> </w:t>
      </w:r>
      <w:r w:rsidRPr="00D040E7">
        <w:rPr>
          <w:rFonts w:eastAsia="Arial" w:cs="Arial"/>
          <w:color w:val="1C1C1C"/>
          <w:sz w:val="22"/>
        </w:rPr>
        <w:t>officers</w:t>
      </w:r>
      <w:r w:rsidRPr="00D040E7">
        <w:rPr>
          <w:rFonts w:eastAsia="Arial" w:cs="Arial"/>
          <w:color w:val="1C1C1C"/>
          <w:spacing w:val="44"/>
          <w:sz w:val="22"/>
        </w:rPr>
        <w:t xml:space="preserve"> </w:t>
      </w:r>
      <w:r w:rsidRPr="00D040E7">
        <w:rPr>
          <w:rFonts w:eastAsia="Arial" w:cs="Arial"/>
          <w:color w:val="1C1C1C"/>
          <w:w w:val="106"/>
          <w:sz w:val="22"/>
        </w:rPr>
        <w:t xml:space="preserve">and </w:t>
      </w:r>
      <w:r w:rsidRPr="00D040E7">
        <w:rPr>
          <w:rFonts w:eastAsia="Arial" w:cs="Arial"/>
          <w:color w:val="1C1C1C"/>
          <w:sz w:val="22"/>
        </w:rPr>
        <w:t>public</w:t>
      </w:r>
      <w:r w:rsidRPr="00D040E7">
        <w:rPr>
          <w:rFonts w:eastAsia="Arial" w:cs="Arial"/>
          <w:color w:val="1C1C1C"/>
          <w:spacing w:val="30"/>
          <w:sz w:val="22"/>
        </w:rPr>
        <w:t xml:space="preserve"> </w:t>
      </w:r>
      <w:r w:rsidRPr="00D040E7">
        <w:rPr>
          <w:rFonts w:eastAsia="Arial" w:cs="Arial"/>
          <w:color w:val="1C1C1C"/>
          <w:sz w:val="22"/>
        </w:rPr>
        <w:t>bodie</w:t>
      </w:r>
      <w:r w:rsidRPr="00D040E7">
        <w:rPr>
          <w:rFonts w:eastAsia="Arial" w:cs="Arial"/>
          <w:color w:val="1C1C1C"/>
          <w:spacing w:val="8"/>
          <w:sz w:val="22"/>
        </w:rPr>
        <w:t>s</w:t>
      </w:r>
      <w:r w:rsidRPr="00D040E7">
        <w:rPr>
          <w:rFonts w:eastAsia="Arial" w:cs="Arial"/>
          <w:color w:val="1C1C1C"/>
          <w:sz w:val="22"/>
        </w:rPr>
        <w:t xml:space="preserve"> to</w:t>
      </w:r>
      <w:r w:rsidRPr="00D040E7">
        <w:rPr>
          <w:rFonts w:eastAsia="Arial" w:cs="Arial"/>
          <w:color w:val="1C1C1C"/>
          <w:spacing w:val="15"/>
          <w:sz w:val="22"/>
        </w:rPr>
        <w:t xml:space="preserve"> </w:t>
      </w:r>
      <w:r w:rsidRPr="00D040E7">
        <w:rPr>
          <w:rFonts w:eastAsia="Arial" w:cs="Arial"/>
          <w:color w:val="1C1C1C"/>
          <w:sz w:val="22"/>
        </w:rPr>
        <w:t>the</w:t>
      </w:r>
      <w:r w:rsidRPr="00D040E7">
        <w:rPr>
          <w:rFonts w:eastAsia="Arial" w:cs="Arial"/>
          <w:color w:val="1C1C1C"/>
          <w:spacing w:val="11"/>
          <w:sz w:val="22"/>
        </w:rPr>
        <w:t xml:space="preserve"> </w:t>
      </w:r>
      <w:r w:rsidRPr="00D040E7">
        <w:rPr>
          <w:rFonts w:eastAsia="Arial" w:cs="Arial"/>
          <w:color w:val="1C1C1C"/>
          <w:sz w:val="22"/>
        </w:rPr>
        <w:t>Independent</w:t>
      </w:r>
      <w:r w:rsidRPr="00D040E7">
        <w:rPr>
          <w:rFonts w:eastAsia="Arial" w:cs="Arial"/>
          <w:color w:val="1C1C1C"/>
          <w:spacing w:val="48"/>
          <w:sz w:val="22"/>
        </w:rPr>
        <w:t xml:space="preserve"> </w:t>
      </w:r>
      <w:r w:rsidRPr="00D040E7">
        <w:rPr>
          <w:rFonts w:eastAsia="Arial" w:cs="Arial"/>
          <w:color w:val="1C1C1C"/>
          <w:w w:val="105"/>
          <w:sz w:val="22"/>
        </w:rPr>
        <w:t xml:space="preserve">Broad-based </w:t>
      </w:r>
      <w:r w:rsidRPr="00D040E7">
        <w:rPr>
          <w:rFonts w:eastAsia="Arial" w:cs="Arial"/>
          <w:color w:val="1C1C1C"/>
          <w:sz w:val="22"/>
        </w:rPr>
        <w:t>Anti-</w:t>
      </w:r>
      <w:proofErr w:type="gramStart"/>
      <w:r w:rsidRPr="00D040E7">
        <w:rPr>
          <w:rFonts w:eastAsia="Arial" w:cs="Arial"/>
          <w:color w:val="1C1C1C"/>
          <w:sz w:val="22"/>
        </w:rPr>
        <w:t>corruption</w:t>
      </w:r>
      <w:proofErr w:type="gramEnd"/>
      <w:r w:rsidRPr="00D040E7">
        <w:rPr>
          <w:rFonts w:eastAsia="Arial" w:cs="Arial"/>
          <w:color w:val="1C1C1C"/>
          <w:spacing w:val="55"/>
          <w:sz w:val="22"/>
        </w:rPr>
        <w:t xml:space="preserve"> </w:t>
      </w:r>
      <w:r w:rsidRPr="00D040E7">
        <w:rPr>
          <w:rFonts w:eastAsia="Arial" w:cs="Arial"/>
          <w:color w:val="1C1C1C"/>
          <w:sz w:val="22"/>
        </w:rPr>
        <w:t>Commission</w:t>
      </w:r>
      <w:r w:rsidRPr="00D040E7">
        <w:rPr>
          <w:rFonts w:eastAsia="Arial" w:cs="Arial"/>
          <w:color w:val="1C1C1C"/>
          <w:spacing w:val="56"/>
          <w:sz w:val="22"/>
        </w:rPr>
        <w:t xml:space="preserve"> </w:t>
      </w:r>
      <w:r w:rsidRPr="00D040E7">
        <w:rPr>
          <w:rFonts w:eastAsia="Arial" w:cs="Arial"/>
          <w:color w:val="1C1C1C"/>
          <w:sz w:val="22"/>
        </w:rPr>
        <w:t>(IBAC)</w:t>
      </w:r>
      <w:r w:rsidRPr="00D040E7">
        <w:rPr>
          <w:rFonts w:eastAsia="Arial" w:cs="Arial"/>
          <w:color w:val="3F3F3F"/>
          <w:sz w:val="22"/>
        </w:rPr>
        <w:t>,</w:t>
      </w:r>
      <w:r w:rsidRPr="00D040E7">
        <w:rPr>
          <w:rFonts w:eastAsia="Arial" w:cs="Arial"/>
          <w:color w:val="3F3F3F"/>
          <w:spacing w:val="34"/>
          <w:sz w:val="22"/>
        </w:rPr>
        <w:t xml:space="preserve"> </w:t>
      </w:r>
      <w:r w:rsidRPr="00D040E7">
        <w:rPr>
          <w:rFonts w:eastAsia="Arial" w:cs="Arial"/>
          <w:color w:val="1C1C1C"/>
          <w:w w:val="106"/>
          <w:sz w:val="22"/>
        </w:rPr>
        <w:t>and</w:t>
      </w:r>
    </w:p>
    <w:p w14:paraId="0660B8E8" w14:textId="77777777" w:rsidR="000C2008" w:rsidRPr="00D040E7" w:rsidRDefault="000C2008" w:rsidP="000C2008">
      <w:pPr>
        <w:tabs>
          <w:tab w:val="left" w:pos="820"/>
        </w:tabs>
        <w:spacing w:before="17" w:after="0" w:line="248" w:lineRule="auto"/>
        <w:ind w:left="851" w:right="151" w:hanging="851"/>
        <w:rPr>
          <w:rFonts w:eastAsia="Arial" w:cs="Arial"/>
          <w:sz w:val="22"/>
        </w:rPr>
      </w:pPr>
      <w:r w:rsidRPr="00D040E7">
        <w:rPr>
          <w:rFonts w:eastAsia="Arial" w:cs="Arial"/>
          <w:color w:val="1C1C1C"/>
          <w:w w:val="147"/>
          <w:sz w:val="22"/>
        </w:rPr>
        <w:t>•</w:t>
      </w:r>
      <w:r w:rsidRPr="00D040E7">
        <w:rPr>
          <w:rFonts w:eastAsia="Arial" w:cs="Arial"/>
          <w:color w:val="1C1C1C"/>
          <w:sz w:val="22"/>
        </w:rPr>
        <w:tab/>
        <w:t>To</w:t>
      </w:r>
      <w:r w:rsidRPr="00D040E7">
        <w:rPr>
          <w:rFonts w:eastAsia="Arial" w:cs="Arial"/>
          <w:color w:val="1C1C1C"/>
          <w:spacing w:val="17"/>
          <w:sz w:val="22"/>
        </w:rPr>
        <w:t xml:space="preserve"> </w:t>
      </w:r>
      <w:r w:rsidRPr="00D040E7">
        <w:rPr>
          <w:rFonts w:eastAsia="Arial" w:cs="Arial"/>
          <w:color w:val="1C1C1C"/>
          <w:sz w:val="22"/>
        </w:rPr>
        <w:t>protect</w:t>
      </w:r>
      <w:r w:rsidRPr="00D040E7">
        <w:rPr>
          <w:rFonts w:eastAsia="Arial" w:cs="Arial"/>
          <w:color w:val="1C1C1C"/>
          <w:spacing w:val="22"/>
          <w:sz w:val="22"/>
        </w:rPr>
        <w:t xml:space="preserve"> </w:t>
      </w:r>
      <w:r w:rsidRPr="00D040E7">
        <w:rPr>
          <w:rFonts w:eastAsia="Arial" w:cs="Arial"/>
          <w:color w:val="1C1C1C"/>
          <w:sz w:val="22"/>
        </w:rPr>
        <w:t>people</w:t>
      </w:r>
      <w:r w:rsidRPr="00D040E7">
        <w:rPr>
          <w:rFonts w:eastAsia="Arial" w:cs="Arial"/>
          <w:color w:val="1C1C1C"/>
          <w:spacing w:val="42"/>
          <w:sz w:val="22"/>
        </w:rPr>
        <w:t xml:space="preserve"> </w:t>
      </w:r>
      <w:r w:rsidRPr="00D040E7">
        <w:rPr>
          <w:rFonts w:eastAsia="Arial" w:cs="Arial"/>
          <w:color w:val="1C1C1C"/>
          <w:sz w:val="22"/>
        </w:rPr>
        <w:t>connected</w:t>
      </w:r>
      <w:r w:rsidRPr="00D040E7">
        <w:rPr>
          <w:rFonts w:eastAsia="Arial" w:cs="Arial"/>
          <w:color w:val="1C1C1C"/>
          <w:spacing w:val="45"/>
          <w:sz w:val="22"/>
        </w:rPr>
        <w:t xml:space="preserve"> </w:t>
      </w:r>
      <w:r w:rsidRPr="00D040E7">
        <w:rPr>
          <w:rFonts w:eastAsia="Arial" w:cs="Arial"/>
          <w:color w:val="1C1C1C"/>
          <w:sz w:val="22"/>
        </w:rPr>
        <w:t>with</w:t>
      </w:r>
      <w:r w:rsidRPr="00D040E7">
        <w:rPr>
          <w:rFonts w:eastAsia="Arial" w:cs="Arial"/>
          <w:color w:val="1C1C1C"/>
          <w:spacing w:val="18"/>
          <w:sz w:val="22"/>
        </w:rPr>
        <w:t xml:space="preserve"> </w:t>
      </w:r>
      <w:r w:rsidRPr="00D040E7">
        <w:rPr>
          <w:rFonts w:eastAsia="Arial" w:cs="Arial"/>
          <w:color w:val="1C1C1C"/>
          <w:sz w:val="22"/>
        </w:rPr>
        <w:t>protected</w:t>
      </w:r>
      <w:r w:rsidRPr="00D040E7">
        <w:rPr>
          <w:rFonts w:eastAsia="Arial" w:cs="Arial"/>
          <w:color w:val="1C1C1C"/>
          <w:spacing w:val="32"/>
          <w:sz w:val="22"/>
        </w:rPr>
        <w:t xml:space="preserve"> </w:t>
      </w:r>
      <w:r w:rsidRPr="00D040E7">
        <w:rPr>
          <w:rFonts w:eastAsia="Arial" w:cs="Arial"/>
          <w:color w:val="1C1C1C"/>
          <w:sz w:val="22"/>
        </w:rPr>
        <w:t>disclosures against</w:t>
      </w:r>
      <w:r w:rsidRPr="00D040E7">
        <w:rPr>
          <w:rFonts w:eastAsia="Arial" w:cs="Arial"/>
          <w:color w:val="1C1C1C"/>
          <w:spacing w:val="31"/>
          <w:sz w:val="22"/>
        </w:rPr>
        <w:t xml:space="preserve"> </w:t>
      </w:r>
      <w:r w:rsidRPr="00D040E7">
        <w:rPr>
          <w:rFonts w:eastAsia="Arial" w:cs="Arial"/>
          <w:color w:val="1C1C1C"/>
          <w:sz w:val="22"/>
        </w:rPr>
        <w:t>detrimental</w:t>
      </w:r>
      <w:r w:rsidRPr="00D040E7">
        <w:rPr>
          <w:rFonts w:eastAsia="Arial" w:cs="Arial"/>
          <w:color w:val="1C1C1C"/>
          <w:spacing w:val="42"/>
          <w:sz w:val="22"/>
        </w:rPr>
        <w:t xml:space="preserve"> </w:t>
      </w:r>
      <w:r w:rsidRPr="00D040E7">
        <w:rPr>
          <w:rFonts w:eastAsia="Arial" w:cs="Arial"/>
          <w:color w:val="1C1C1C"/>
          <w:sz w:val="22"/>
        </w:rPr>
        <w:t>action</w:t>
      </w:r>
      <w:r w:rsidRPr="00D040E7">
        <w:rPr>
          <w:rFonts w:eastAsia="Arial" w:cs="Arial"/>
          <w:color w:val="1C1C1C"/>
          <w:spacing w:val="36"/>
          <w:sz w:val="22"/>
        </w:rPr>
        <w:t xml:space="preserve"> </w:t>
      </w:r>
      <w:r w:rsidRPr="00D040E7">
        <w:rPr>
          <w:rFonts w:eastAsia="Arial" w:cs="Arial"/>
          <w:color w:val="1C1C1C"/>
          <w:w w:val="105"/>
          <w:sz w:val="22"/>
        </w:rPr>
        <w:t xml:space="preserve">that </w:t>
      </w:r>
      <w:r w:rsidRPr="00D040E7">
        <w:rPr>
          <w:rFonts w:eastAsia="Arial" w:cs="Arial"/>
          <w:color w:val="1C1C1C"/>
          <w:sz w:val="22"/>
        </w:rPr>
        <w:t>might</w:t>
      </w:r>
      <w:r w:rsidRPr="00D040E7">
        <w:rPr>
          <w:rFonts w:eastAsia="Arial" w:cs="Arial"/>
          <w:color w:val="1C1C1C"/>
          <w:spacing w:val="28"/>
          <w:sz w:val="22"/>
        </w:rPr>
        <w:t xml:space="preserve"> </w:t>
      </w:r>
      <w:r w:rsidRPr="00D040E7">
        <w:rPr>
          <w:rFonts w:eastAsia="Arial" w:cs="Arial"/>
          <w:color w:val="1C1C1C"/>
          <w:sz w:val="22"/>
        </w:rPr>
        <w:t>be</w:t>
      </w:r>
      <w:r w:rsidRPr="00D040E7">
        <w:rPr>
          <w:rFonts w:eastAsia="Arial" w:cs="Arial"/>
          <w:color w:val="1C1C1C"/>
          <w:spacing w:val="18"/>
          <w:sz w:val="22"/>
        </w:rPr>
        <w:t xml:space="preserve"> </w:t>
      </w:r>
      <w:r w:rsidRPr="00D040E7">
        <w:rPr>
          <w:rFonts w:eastAsia="Arial" w:cs="Arial"/>
          <w:color w:val="1C1C1C"/>
          <w:sz w:val="22"/>
        </w:rPr>
        <w:t>taken</w:t>
      </w:r>
      <w:r w:rsidRPr="00D040E7">
        <w:rPr>
          <w:rFonts w:eastAsia="Arial" w:cs="Arial"/>
          <w:color w:val="1C1C1C"/>
          <w:spacing w:val="27"/>
          <w:sz w:val="22"/>
        </w:rPr>
        <w:t xml:space="preserve"> </w:t>
      </w:r>
      <w:r w:rsidRPr="00D040E7">
        <w:rPr>
          <w:rFonts w:eastAsia="Arial" w:cs="Arial"/>
          <w:color w:val="1C1C1C"/>
          <w:sz w:val="22"/>
        </w:rPr>
        <w:t>against</w:t>
      </w:r>
      <w:r w:rsidRPr="00D040E7">
        <w:rPr>
          <w:rFonts w:eastAsia="Arial" w:cs="Arial"/>
          <w:color w:val="1C1C1C"/>
          <w:spacing w:val="30"/>
          <w:sz w:val="22"/>
        </w:rPr>
        <w:t xml:space="preserve"> </w:t>
      </w:r>
      <w:r w:rsidRPr="00D040E7">
        <w:rPr>
          <w:rFonts w:eastAsia="Arial" w:cs="Arial"/>
          <w:color w:val="1C1C1C"/>
          <w:sz w:val="22"/>
        </w:rPr>
        <w:t>them</w:t>
      </w:r>
      <w:r w:rsidRPr="00D040E7">
        <w:rPr>
          <w:rFonts w:eastAsia="Arial" w:cs="Arial"/>
          <w:color w:val="1C1C1C"/>
          <w:spacing w:val="29"/>
          <w:sz w:val="22"/>
        </w:rPr>
        <w:t xml:space="preserve"> </w:t>
      </w:r>
      <w:r w:rsidRPr="00D040E7">
        <w:rPr>
          <w:rFonts w:eastAsia="Arial" w:cs="Arial"/>
          <w:color w:val="1C1C1C"/>
          <w:sz w:val="22"/>
        </w:rPr>
        <w:t>in</w:t>
      </w:r>
      <w:r w:rsidRPr="00D040E7">
        <w:rPr>
          <w:rFonts w:eastAsia="Arial" w:cs="Arial"/>
          <w:color w:val="1C1C1C"/>
          <w:spacing w:val="9"/>
          <w:sz w:val="22"/>
        </w:rPr>
        <w:t xml:space="preserve"> </w:t>
      </w:r>
      <w:r w:rsidRPr="00D040E7">
        <w:rPr>
          <w:rFonts w:eastAsia="Arial" w:cs="Arial"/>
          <w:color w:val="1C1C1C"/>
          <w:sz w:val="22"/>
        </w:rPr>
        <w:t>reprisal</w:t>
      </w:r>
      <w:r w:rsidRPr="00D040E7">
        <w:rPr>
          <w:rFonts w:eastAsia="Arial" w:cs="Arial"/>
          <w:color w:val="1C1C1C"/>
          <w:spacing w:val="35"/>
          <w:sz w:val="22"/>
        </w:rPr>
        <w:t xml:space="preserve"> </w:t>
      </w:r>
      <w:r w:rsidRPr="00D040E7">
        <w:rPr>
          <w:rFonts w:eastAsia="Arial" w:cs="Arial"/>
          <w:color w:val="1C1C1C"/>
          <w:sz w:val="22"/>
        </w:rPr>
        <w:t>for</w:t>
      </w:r>
      <w:r w:rsidRPr="00D040E7">
        <w:rPr>
          <w:rFonts w:eastAsia="Arial" w:cs="Arial"/>
          <w:color w:val="1C1C1C"/>
          <w:spacing w:val="15"/>
          <w:sz w:val="22"/>
        </w:rPr>
        <w:t xml:space="preserve"> </w:t>
      </w:r>
      <w:r w:rsidRPr="00D040E7">
        <w:rPr>
          <w:rFonts w:eastAsia="Arial" w:cs="Arial"/>
          <w:color w:val="1C1C1C"/>
          <w:sz w:val="22"/>
        </w:rPr>
        <w:t>the</w:t>
      </w:r>
      <w:r w:rsidRPr="00D040E7">
        <w:rPr>
          <w:rFonts w:eastAsia="Arial" w:cs="Arial"/>
          <w:color w:val="1C1C1C"/>
          <w:spacing w:val="13"/>
          <w:sz w:val="22"/>
        </w:rPr>
        <w:t xml:space="preserve"> </w:t>
      </w:r>
      <w:r w:rsidRPr="00D040E7">
        <w:rPr>
          <w:rFonts w:eastAsia="Arial" w:cs="Arial"/>
          <w:color w:val="1C1C1C"/>
          <w:sz w:val="22"/>
        </w:rPr>
        <w:t>making</w:t>
      </w:r>
      <w:r w:rsidRPr="00D040E7">
        <w:rPr>
          <w:rFonts w:eastAsia="Arial" w:cs="Arial"/>
          <w:color w:val="1C1C1C"/>
          <w:spacing w:val="47"/>
          <w:sz w:val="22"/>
        </w:rPr>
        <w:t xml:space="preserve"> </w:t>
      </w:r>
      <w:r w:rsidRPr="00D040E7">
        <w:rPr>
          <w:rFonts w:eastAsia="Arial" w:cs="Arial"/>
          <w:color w:val="1C1C1C"/>
          <w:sz w:val="22"/>
        </w:rPr>
        <w:t>of</w:t>
      </w:r>
      <w:r w:rsidRPr="00D040E7">
        <w:rPr>
          <w:rFonts w:eastAsia="Arial" w:cs="Arial"/>
          <w:color w:val="1C1C1C"/>
          <w:spacing w:val="11"/>
          <w:sz w:val="22"/>
        </w:rPr>
        <w:t xml:space="preserve"> </w:t>
      </w:r>
      <w:r w:rsidRPr="00D040E7">
        <w:rPr>
          <w:rFonts w:eastAsia="Arial" w:cs="Arial"/>
          <w:color w:val="1C1C1C"/>
          <w:sz w:val="22"/>
        </w:rPr>
        <w:t>such</w:t>
      </w:r>
      <w:r w:rsidRPr="00D040E7">
        <w:rPr>
          <w:rFonts w:eastAsia="Arial" w:cs="Arial"/>
          <w:color w:val="1C1C1C"/>
          <w:spacing w:val="19"/>
          <w:sz w:val="22"/>
        </w:rPr>
        <w:t xml:space="preserve"> </w:t>
      </w:r>
      <w:r w:rsidRPr="00D040E7">
        <w:rPr>
          <w:rFonts w:eastAsia="Arial" w:cs="Arial"/>
          <w:color w:val="1C1C1C"/>
          <w:w w:val="104"/>
          <w:sz w:val="22"/>
        </w:rPr>
        <w:t>disclosure</w:t>
      </w:r>
      <w:r w:rsidRPr="00D040E7">
        <w:rPr>
          <w:rFonts w:eastAsia="Arial" w:cs="Arial"/>
          <w:color w:val="1C1C1C"/>
          <w:spacing w:val="1"/>
          <w:w w:val="104"/>
          <w:sz w:val="22"/>
        </w:rPr>
        <w:t>s</w:t>
      </w:r>
      <w:r w:rsidRPr="00D040E7">
        <w:rPr>
          <w:rFonts w:eastAsia="Arial" w:cs="Arial"/>
          <w:color w:val="3F3F3F"/>
          <w:w w:val="113"/>
          <w:sz w:val="22"/>
        </w:rPr>
        <w:t>.</w:t>
      </w:r>
    </w:p>
    <w:p w14:paraId="47A26111" w14:textId="77777777" w:rsidR="000C2008" w:rsidRPr="00D040E7" w:rsidRDefault="000C2008" w:rsidP="000C2008">
      <w:pPr>
        <w:spacing w:before="5" w:after="0" w:line="120" w:lineRule="exact"/>
        <w:rPr>
          <w:rFonts w:cs="Arial"/>
          <w:sz w:val="22"/>
        </w:rPr>
      </w:pPr>
    </w:p>
    <w:p w14:paraId="3B729946" w14:textId="77777777" w:rsidR="000C2008" w:rsidRDefault="000C2008" w:rsidP="000C2008">
      <w:pPr>
        <w:spacing w:after="0" w:line="252" w:lineRule="auto"/>
        <w:ind w:right="1001"/>
        <w:rPr>
          <w:rFonts w:eastAsia="Arial" w:cs="Arial"/>
          <w:color w:val="3F3F3F"/>
          <w:w w:val="113"/>
          <w:sz w:val="22"/>
        </w:rPr>
      </w:pPr>
      <w:r w:rsidRPr="00D040E7">
        <w:rPr>
          <w:rFonts w:eastAsia="Arial" w:cs="Arial"/>
          <w:color w:val="1C1C1C"/>
          <w:sz w:val="22"/>
        </w:rPr>
        <w:t>It</w:t>
      </w:r>
      <w:r w:rsidRPr="00D040E7">
        <w:rPr>
          <w:rFonts w:eastAsia="Arial" w:cs="Arial"/>
          <w:color w:val="1C1C1C"/>
          <w:spacing w:val="9"/>
          <w:sz w:val="22"/>
        </w:rPr>
        <w:t xml:space="preserve"> </w:t>
      </w:r>
      <w:r w:rsidRPr="00D040E7">
        <w:rPr>
          <w:rFonts w:eastAsia="Arial" w:cs="Arial"/>
          <w:color w:val="1C1C1C"/>
          <w:sz w:val="22"/>
        </w:rPr>
        <w:t>is</w:t>
      </w:r>
      <w:r w:rsidRPr="00D040E7">
        <w:rPr>
          <w:rFonts w:eastAsia="Arial" w:cs="Arial"/>
          <w:color w:val="1C1C1C"/>
          <w:spacing w:val="12"/>
          <w:sz w:val="22"/>
        </w:rPr>
        <w:t xml:space="preserve"> </w:t>
      </w:r>
      <w:r w:rsidRPr="00D040E7">
        <w:rPr>
          <w:rFonts w:eastAsia="Arial" w:cs="Arial"/>
          <w:color w:val="1C1C1C"/>
          <w:sz w:val="22"/>
        </w:rPr>
        <w:t>important</w:t>
      </w:r>
      <w:r w:rsidRPr="00D040E7">
        <w:rPr>
          <w:rFonts w:eastAsia="Arial" w:cs="Arial"/>
          <w:color w:val="1C1C1C"/>
          <w:spacing w:val="39"/>
          <w:sz w:val="22"/>
        </w:rPr>
        <w:t xml:space="preserve"> </w:t>
      </w:r>
      <w:r w:rsidRPr="00D040E7">
        <w:rPr>
          <w:rFonts w:eastAsia="Arial" w:cs="Arial"/>
          <w:color w:val="1C1C1C"/>
          <w:sz w:val="22"/>
        </w:rPr>
        <w:t>to</w:t>
      </w:r>
      <w:r w:rsidRPr="00D040E7">
        <w:rPr>
          <w:rFonts w:eastAsia="Arial" w:cs="Arial"/>
          <w:color w:val="1C1C1C"/>
          <w:spacing w:val="16"/>
          <w:sz w:val="22"/>
        </w:rPr>
        <w:t xml:space="preserve"> </w:t>
      </w:r>
      <w:r w:rsidRPr="00D040E7">
        <w:rPr>
          <w:rFonts w:eastAsia="Arial" w:cs="Arial"/>
          <w:color w:val="1C1C1C"/>
          <w:sz w:val="22"/>
        </w:rPr>
        <w:t>note</w:t>
      </w:r>
      <w:r w:rsidRPr="00D040E7">
        <w:rPr>
          <w:rFonts w:eastAsia="Arial" w:cs="Arial"/>
          <w:color w:val="1C1C1C"/>
          <w:spacing w:val="18"/>
          <w:sz w:val="22"/>
        </w:rPr>
        <w:t xml:space="preserve"> </w:t>
      </w:r>
      <w:r w:rsidRPr="00D040E7">
        <w:rPr>
          <w:rFonts w:eastAsia="Arial" w:cs="Arial"/>
          <w:color w:val="1C1C1C"/>
          <w:sz w:val="22"/>
        </w:rPr>
        <w:t>the</w:t>
      </w:r>
      <w:r w:rsidRPr="00D040E7">
        <w:rPr>
          <w:rFonts w:eastAsia="Arial" w:cs="Arial"/>
          <w:color w:val="1C1C1C"/>
          <w:spacing w:val="19"/>
          <w:sz w:val="22"/>
        </w:rPr>
        <w:t xml:space="preserve"> Wimmera </w:t>
      </w:r>
      <w:r w:rsidRPr="00D040E7">
        <w:rPr>
          <w:rFonts w:eastAsia="Arial" w:cs="Arial"/>
          <w:color w:val="1C1C1C"/>
          <w:sz w:val="22"/>
        </w:rPr>
        <w:t>CMA</w:t>
      </w:r>
      <w:r w:rsidRPr="00D040E7">
        <w:rPr>
          <w:rFonts w:eastAsia="Arial" w:cs="Arial"/>
          <w:color w:val="1C1C1C"/>
          <w:spacing w:val="19"/>
          <w:sz w:val="22"/>
        </w:rPr>
        <w:t xml:space="preserve"> </w:t>
      </w:r>
      <w:r w:rsidRPr="00D040E7">
        <w:rPr>
          <w:rFonts w:eastAsia="Arial" w:cs="Arial"/>
          <w:color w:val="1C1C1C"/>
          <w:sz w:val="22"/>
        </w:rPr>
        <w:t>is</w:t>
      </w:r>
      <w:r w:rsidRPr="00D040E7">
        <w:rPr>
          <w:rFonts w:eastAsia="Arial" w:cs="Arial"/>
          <w:color w:val="1C1C1C"/>
          <w:spacing w:val="12"/>
          <w:sz w:val="22"/>
        </w:rPr>
        <w:t xml:space="preserve"> </w:t>
      </w:r>
      <w:r w:rsidRPr="00D040E7">
        <w:rPr>
          <w:rFonts w:eastAsia="Arial" w:cs="Arial"/>
          <w:color w:val="1C1C1C"/>
          <w:sz w:val="22"/>
        </w:rPr>
        <w:t>not</w:t>
      </w:r>
      <w:r w:rsidRPr="00D040E7">
        <w:rPr>
          <w:rFonts w:eastAsia="Arial" w:cs="Arial"/>
          <w:color w:val="1C1C1C"/>
          <w:spacing w:val="20"/>
          <w:sz w:val="22"/>
        </w:rPr>
        <w:t xml:space="preserve"> </w:t>
      </w:r>
      <w:r w:rsidRPr="00D040E7">
        <w:rPr>
          <w:rFonts w:eastAsia="Arial" w:cs="Arial"/>
          <w:color w:val="1C1C1C"/>
          <w:sz w:val="22"/>
        </w:rPr>
        <w:t>permitted</w:t>
      </w:r>
      <w:r w:rsidRPr="00D040E7">
        <w:rPr>
          <w:rFonts w:eastAsia="Arial" w:cs="Arial"/>
          <w:color w:val="1C1C1C"/>
          <w:spacing w:val="40"/>
          <w:sz w:val="22"/>
        </w:rPr>
        <w:t xml:space="preserve"> </w:t>
      </w:r>
      <w:r w:rsidRPr="00D040E7">
        <w:rPr>
          <w:rFonts w:eastAsia="Arial" w:cs="Arial"/>
          <w:color w:val="1C1C1C"/>
          <w:sz w:val="22"/>
        </w:rPr>
        <w:t>to</w:t>
      </w:r>
      <w:r w:rsidRPr="00D040E7">
        <w:rPr>
          <w:rFonts w:eastAsia="Arial" w:cs="Arial"/>
          <w:color w:val="1C1C1C"/>
          <w:spacing w:val="12"/>
          <w:sz w:val="22"/>
        </w:rPr>
        <w:t xml:space="preserve"> </w:t>
      </w:r>
      <w:r w:rsidRPr="00D040E7">
        <w:rPr>
          <w:rFonts w:eastAsia="Arial" w:cs="Arial"/>
          <w:color w:val="1C1C1C"/>
          <w:sz w:val="22"/>
        </w:rPr>
        <w:t>receive</w:t>
      </w:r>
      <w:r w:rsidRPr="00D040E7">
        <w:rPr>
          <w:rFonts w:eastAsia="Arial" w:cs="Arial"/>
          <w:color w:val="1C1C1C"/>
          <w:spacing w:val="48"/>
          <w:sz w:val="22"/>
        </w:rPr>
        <w:t xml:space="preserve"> </w:t>
      </w:r>
      <w:r w:rsidRPr="00D040E7">
        <w:rPr>
          <w:rFonts w:eastAsia="Arial" w:cs="Arial"/>
          <w:color w:val="1C1C1C"/>
          <w:sz w:val="22"/>
        </w:rPr>
        <w:t>disclosures</w:t>
      </w:r>
      <w:r w:rsidRPr="00D040E7">
        <w:rPr>
          <w:rFonts w:eastAsia="Arial" w:cs="Arial"/>
          <w:color w:val="1C1C1C"/>
          <w:spacing w:val="50"/>
          <w:sz w:val="22"/>
        </w:rPr>
        <w:t xml:space="preserve"> </w:t>
      </w:r>
      <w:r w:rsidRPr="00D040E7">
        <w:rPr>
          <w:rFonts w:eastAsia="Arial" w:cs="Arial"/>
          <w:color w:val="1C1C1C"/>
          <w:sz w:val="22"/>
        </w:rPr>
        <w:t>on</w:t>
      </w:r>
      <w:r w:rsidRPr="00D040E7">
        <w:rPr>
          <w:rFonts w:eastAsia="Arial" w:cs="Arial"/>
          <w:color w:val="1C1C1C"/>
          <w:spacing w:val="13"/>
          <w:sz w:val="22"/>
        </w:rPr>
        <w:t xml:space="preserve"> </w:t>
      </w:r>
      <w:r w:rsidRPr="00D040E7">
        <w:rPr>
          <w:rFonts w:eastAsia="Arial" w:cs="Arial"/>
          <w:color w:val="1C1C1C"/>
          <w:sz w:val="22"/>
        </w:rPr>
        <w:t>behalf</w:t>
      </w:r>
      <w:r w:rsidRPr="00D040E7">
        <w:rPr>
          <w:rFonts w:eastAsia="Arial" w:cs="Arial"/>
          <w:color w:val="1C1C1C"/>
          <w:spacing w:val="33"/>
          <w:sz w:val="22"/>
        </w:rPr>
        <w:t xml:space="preserve"> </w:t>
      </w:r>
      <w:r w:rsidRPr="00D040E7">
        <w:rPr>
          <w:rFonts w:eastAsia="Arial" w:cs="Arial"/>
          <w:color w:val="1C1C1C"/>
          <w:sz w:val="22"/>
        </w:rPr>
        <w:t>of</w:t>
      </w:r>
      <w:r w:rsidRPr="00D040E7">
        <w:rPr>
          <w:rFonts w:eastAsia="Arial" w:cs="Arial"/>
          <w:color w:val="1C1C1C"/>
          <w:spacing w:val="10"/>
          <w:sz w:val="22"/>
        </w:rPr>
        <w:t xml:space="preserve"> </w:t>
      </w:r>
      <w:r w:rsidRPr="00D040E7">
        <w:rPr>
          <w:rFonts w:eastAsia="Arial" w:cs="Arial"/>
          <w:color w:val="1C1C1C"/>
          <w:w w:val="104"/>
          <w:sz w:val="22"/>
        </w:rPr>
        <w:t xml:space="preserve">an </w:t>
      </w:r>
      <w:r w:rsidRPr="00D040E7">
        <w:rPr>
          <w:rFonts w:eastAsia="Arial" w:cs="Arial"/>
          <w:color w:val="1C1C1C"/>
          <w:sz w:val="22"/>
        </w:rPr>
        <w:t xml:space="preserve">individual. </w:t>
      </w:r>
      <w:r w:rsidRPr="00D040E7">
        <w:rPr>
          <w:rFonts w:eastAsia="Arial" w:cs="Arial"/>
          <w:color w:val="1C1C1C"/>
          <w:spacing w:val="50"/>
          <w:sz w:val="22"/>
        </w:rPr>
        <w:t xml:space="preserve"> </w:t>
      </w:r>
      <w:r w:rsidRPr="00D040E7">
        <w:rPr>
          <w:rFonts w:eastAsia="Arial" w:cs="Arial"/>
          <w:color w:val="1C1C1C"/>
          <w:sz w:val="22"/>
        </w:rPr>
        <w:t>All</w:t>
      </w:r>
      <w:r w:rsidRPr="00D040E7">
        <w:rPr>
          <w:rFonts w:eastAsia="Arial" w:cs="Arial"/>
          <w:color w:val="1C1C1C"/>
          <w:spacing w:val="10"/>
          <w:sz w:val="22"/>
        </w:rPr>
        <w:t xml:space="preserve"> </w:t>
      </w:r>
      <w:r w:rsidRPr="00D040E7">
        <w:rPr>
          <w:rFonts w:eastAsia="Arial" w:cs="Arial"/>
          <w:color w:val="1C1C1C"/>
          <w:sz w:val="22"/>
        </w:rPr>
        <w:t>disclosures must</w:t>
      </w:r>
      <w:r w:rsidRPr="00D040E7">
        <w:rPr>
          <w:rFonts w:eastAsia="Arial" w:cs="Arial"/>
          <w:color w:val="1C1C1C"/>
          <w:spacing w:val="25"/>
          <w:sz w:val="22"/>
        </w:rPr>
        <w:t xml:space="preserve"> </w:t>
      </w:r>
      <w:r w:rsidRPr="00D040E7">
        <w:rPr>
          <w:rFonts w:eastAsia="Arial" w:cs="Arial"/>
          <w:color w:val="1C1C1C"/>
          <w:sz w:val="22"/>
        </w:rPr>
        <w:t>be</w:t>
      </w:r>
      <w:r w:rsidRPr="00D040E7">
        <w:rPr>
          <w:rFonts w:eastAsia="Arial" w:cs="Arial"/>
          <w:color w:val="1C1C1C"/>
          <w:spacing w:val="19"/>
          <w:sz w:val="22"/>
        </w:rPr>
        <w:t xml:space="preserve"> </w:t>
      </w:r>
      <w:r w:rsidRPr="00D040E7">
        <w:rPr>
          <w:rFonts w:eastAsia="Arial" w:cs="Arial"/>
          <w:color w:val="1C1C1C"/>
          <w:sz w:val="22"/>
        </w:rPr>
        <w:t>submitted</w:t>
      </w:r>
      <w:r w:rsidRPr="00D040E7">
        <w:rPr>
          <w:rFonts w:eastAsia="Arial" w:cs="Arial"/>
          <w:color w:val="1C1C1C"/>
          <w:spacing w:val="42"/>
          <w:sz w:val="22"/>
        </w:rPr>
        <w:t xml:space="preserve"> </w:t>
      </w:r>
      <w:r w:rsidRPr="00D040E7">
        <w:rPr>
          <w:rFonts w:eastAsia="Arial" w:cs="Arial"/>
          <w:color w:val="1C1C1C"/>
          <w:sz w:val="22"/>
        </w:rPr>
        <w:t>direct</w:t>
      </w:r>
      <w:r w:rsidRPr="00D040E7">
        <w:rPr>
          <w:rFonts w:eastAsia="Arial" w:cs="Arial"/>
          <w:color w:val="1C1C1C"/>
          <w:spacing w:val="24"/>
          <w:sz w:val="22"/>
        </w:rPr>
        <w:t xml:space="preserve"> </w:t>
      </w:r>
      <w:r w:rsidRPr="00D040E7">
        <w:rPr>
          <w:rFonts w:eastAsia="Arial" w:cs="Arial"/>
          <w:color w:val="1C1C1C"/>
          <w:sz w:val="22"/>
        </w:rPr>
        <w:t>to</w:t>
      </w:r>
      <w:r w:rsidRPr="00D040E7">
        <w:rPr>
          <w:rFonts w:eastAsia="Arial" w:cs="Arial"/>
          <w:color w:val="1C1C1C"/>
          <w:spacing w:val="14"/>
          <w:sz w:val="22"/>
        </w:rPr>
        <w:t xml:space="preserve"> </w:t>
      </w:r>
      <w:r w:rsidRPr="00D040E7">
        <w:rPr>
          <w:rFonts w:eastAsia="Arial" w:cs="Arial"/>
          <w:color w:val="1C1C1C"/>
          <w:w w:val="106"/>
          <w:sz w:val="22"/>
        </w:rPr>
        <w:t>IBA</w:t>
      </w:r>
      <w:r w:rsidRPr="00D040E7">
        <w:rPr>
          <w:rFonts w:eastAsia="Arial" w:cs="Arial"/>
          <w:color w:val="1C1C1C"/>
          <w:spacing w:val="-5"/>
          <w:w w:val="107"/>
          <w:sz w:val="22"/>
        </w:rPr>
        <w:t>C</w:t>
      </w:r>
      <w:r w:rsidRPr="00D040E7">
        <w:rPr>
          <w:rFonts w:eastAsia="Arial" w:cs="Arial"/>
          <w:color w:val="3F3F3F"/>
          <w:w w:val="113"/>
          <w:sz w:val="22"/>
        </w:rPr>
        <w:t>.</w:t>
      </w:r>
    </w:p>
    <w:p w14:paraId="366EF2F0" w14:textId="77777777" w:rsidR="000C2008" w:rsidRPr="00D040E7" w:rsidRDefault="000C2008" w:rsidP="000C2008">
      <w:pPr>
        <w:spacing w:after="0" w:line="252" w:lineRule="auto"/>
        <w:ind w:right="1001"/>
        <w:rPr>
          <w:rFonts w:eastAsia="Arial" w:cs="Arial"/>
          <w:sz w:val="22"/>
        </w:rPr>
      </w:pPr>
    </w:p>
    <w:p w14:paraId="57324880" w14:textId="77777777" w:rsidR="000C2008" w:rsidRPr="00D040E7" w:rsidRDefault="000C2008" w:rsidP="000C2008">
      <w:pPr>
        <w:pStyle w:val="Heading1"/>
        <w:rPr>
          <w:rFonts w:cs="Arial"/>
          <w:sz w:val="22"/>
          <w:szCs w:val="22"/>
          <w:shd w:val="clear" w:color="auto" w:fill="FFFFFF"/>
        </w:rPr>
      </w:pPr>
      <w:bookmarkStart w:id="2" w:name="_Toc130912869"/>
      <w:r w:rsidRPr="00D040E7">
        <w:rPr>
          <w:rFonts w:cs="Arial"/>
          <w:sz w:val="22"/>
          <w:szCs w:val="22"/>
          <w:shd w:val="clear" w:color="auto" w:fill="FFFFFF"/>
        </w:rPr>
        <w:t>POLICY</w:t>
      </w:r>
      <w:bookmarkEnd w:id="2"/>
    </w:p>
    <w:p w14:paraId="3F142F11" w14:textId="77777777" w:rsidR="000C2008" w:rsidRPr="00D040E7" w:rsidRDefault="000C2008" w:rsidP="000C2008">
      <w:pPr>
        <w:spacing w:before="4" w:after="0" w:line="252" w:lineRule="auto"/>
        <w:ind w:left="101" w:right="111" w:firstLine="5"/>
        <w:rPr>
          <w:rFonts w:cs="Arial"/>
          <w:color w:val="010101"/>
          <w:sz w:val="22"/>
          <w:shd w:val="clear" w:color="auto" w:fill="FFFFFF"/>
        </w:rPr>
      </w:pPr>
    </w:p>
    <w:p w14:paraId="045E6D7B" w14:textId="55C87CC2" w:rsidR="000C2008" w:rsidRPr="00D040E7" w:rsidRDefault="000C2008" w:rsidP="000C2008">
      <w:pPr>
        <w:rPr>
          <w:rFonts w:cs="Arial"/>
          <w:sz w:val="22"/>
          <w:shd w:val="clear" w:color="auto" w:fill="FFFFFF"/>
        </w:rPr>
      </w:pPr>
      <w:r w:rsidRPr="00D040E7">
        <w:rPr>
          <w:rFonts w:cs="Arial"/>
          <w:sz w:val="22"/>
          <w:shd w:val="clear" w:color="auto" w:fill="FFFFFF"/>
        </w:rPr>
        <w:t>At the Wimmera CMA, we are proud of our ethical standards, and we are committed to the highest standards of public service in managing land and water resources in the Wimmera region of Victoria. Every organi</w:t>
      </w:r>
      <w:r w:rsidR="001946E6">
        <w:rPr>
          <w:rFonts w:cs="Arial"/>
          <w:sz w:val="22"/>
          <w:shd w:val="clear" w:color="auto" w:fill="FFFFFF"/>
        </w:rPr>
        <w:t>s</w:t>
      </w:r>
      <w:r w:rsidRPr="00D040E7">
        <w:rPr>
          <w:rFonts w:cs="Arial"/>
          <w:sz w:val="22"/>
          <w:shd w:val="clear" w:color="auto" w:fill="FFFFFF"/>
        </w:rPr>
        <w:t xml:space="preserve">ation, however, is susceptible to corrupt or improper conduct.  </w:t>
      </w:r>
    </w:p>
    <w:p w14:paraId="359AB40B" w14:textId="77777777" w:rsidR="000C2008" w:rsidRPr="00D040E7" w:rsidRDefault="000C2008" w:rsidP="000C2008">
      <w:pPr>
        <w:rPr>
          <w:rFonts w:cs="Arial"/>
          <w:sz w:val="22"/>
          <w:shd w:val="clear" w:color="auto" w:fill="FFFFFF"/>
        </w:rPr>
      </w:pPr>
      <w:r w:rsidRPr="00D040E7">
        <w:rPr>
          <w:rFonts w:cs="Arial"/>
          <w:sz w:val="22"/>
          <w:shd w:val="clear" w:color="auto" w:fill="FFFFFF"/>
        </w:rPr>
        <w:t xml:space="preserve">The CMA is therefore committed to the aims and objectives of the Act it encourages Wimmera CMA Directors, members of Board Committees, members of Advisory Groups, employees, </w:t>
      </w:r>
      <w:proofErr w:type="gramStart"/>
      <w:r w:rsidRPr="00D040E7">
        <w:rPr>
          <w:rFonts w:cs="Arial"/>
          <w:sz w:val="22"/>
          <w:shd w:val="clear" w:color="auto" w:fill="FFFFFF"/>
        </w:rPr>
        <w:t>contractors</w:t>
      </w:r>
      <w:proofErr w:type="gramEnd"/>
      <w:r w:rsidRPr="00D040E7">
        <w:rPr>
          <w:rFonts w:cs="Arial"/>
          <w:sz w:val="22"/>
          <w:shd w:val="clear" w:color="auto" w:fill="FFFFFF"/>
        </w:rPr>
        <w:t xml:space="preserve"> and community members to make a PID if they believe the Wimmera CMA or someone at the Wimmera CMA is engaged in improper conduct.</w:t>
      </w:r>
    </w:p>
    <w:p w14:paraId="0AF9D1DB" w14:textId="77777777" w:rsidR="000C2008" w:rsidRPr="00D040E7" w:rsidRDefault="000C2008" w:rsidP="000C2008">
      <w:pPr>
        <w:rPr>
          <w:rFonts w:cs="Arial"/>
          <w:sz w:val="22"/>
          <w:shd w:val="clear" w:color="auto" w:fill="FFFFFF"/>
        </w:rPr>
      </w:pPr>
      <w:r w:rsidRPr="00D040E7">
        <w:rPr>
          <w:rFonts w:cs="Arial"/>
          <w:sz w:val="22"/>
          <w:shd w:val="clear" w:color="auto" w:fill="FFFFFF"/>
        </w:rPr>
        <w:t>The Act provides protection to people making PIDs and sets out a system for the disclosed matters to be investigated and rectifying action to be taken.</w:t>
      </w:r>
    </w:p>
    <w:p w14:paraId="3AF1E852" w14:textId="77777777" w:rsidR="004050CE" w:rsidRDefault="000C2008" w:rsidP="000C2008">
      <w:pPr>
        <w:widowControl/>
        <w:spacing w:after="0" w:line="240" w:lineRule="auto"/>
        <w:jc w:val="both"/>
        <w:rPr>
          <w:rFonts w:cs="Arial"/>
          <w:sz w:val="22"/>
          <w:shd w:val="clear" w:color="auto" w:fill="FFFFFF"/>
        </w:rPr>
        <w:sectPr w:rsidR="004050CE" w:rsidSect="00D040E7">
          <w:headerReference w:type="even" r:id="rId11"/>
          <w:headerReference w:type="default" r:id="rId12"/>
          <w:footerReference w:type="even" r:id="rId13"/>
          <w:footerReference w:type="default" r:id="rId14"/>
          <w:headerReference w:type="first" r:id="rId15"/>
          <w:footerReference w:type="first" r:id="rId16"/>
          <w:type w:val="continuous"/>
          <w:pgSz w:w="11920" w:h="16860"/>
          <w:pgMar w:top="1040" w:right="438" w:bottom="280" w:left="851" w:header="720" w:footer="720" w:gutter="0"/>
          <w:cols w:space="720"/>
        </w:sectPr>
      </w:pPr>
      <w:r w:rsidRPr="00D040E7">
        <w:rPr>
          <w:rFonts w:cs="Arial"/>
          <w:sz w:val="22"/>
          <w:shd w:val="clear" w:color="auto" w:fill="FFFFFF"/>
        </w:rPr>
        <w:t>The Wimmera CMA will work to ensure that any person connected with a PID is protected and will not tolerate any reprisals for making a PID.</w:t>
      </w:r>
    </w:p>
    <w:p w14:paraId="0670FB32" w14:textId="2CF47974" w:rsidR="00E47CDA" w:rsidRDefault="00E47CDA" w:rsidP="000C2008">
      <w:pPr>
        <w:widowControl/>
        <w:spacing w:after="0" w:line="240" w:lineRule="auto"/>
        <w:jc w:val="both"/>
        <w:rPr>
          <w:rFonts w:eastAsia="Times New Roman" w:cs="Arial"/>
          <w:b/>
          <w:color w:val="000000"/>
          <w:sz w:val="27"/>
          <w:szCs w:val="27"/>
          <w:lang w:val="en-AU" w:eastAsia="en-AU"/>
        </w:rPr>
      </w:pPr>
    </w:p>
    <w:p w14:paraId="7D222814" w14:textId="77777777" w:rsidR="006B4B1F" w:rsidRPr="00174160" w:rsidRDefault="006B4B1F" w:rsidP="006B4B1F">
      <w:pPr>
        <w:pStyle w:val="Heading1"/>
        <w:rPr>
          <w:rFonts w:cs="Arial"/>
          <w:sz w:val="24"/>
          <w:szCs w:val="24"/>
          <w:shd w:val="clear" w:color="auto" w:fill="FFFFFF"/>
        </w:rPr>
      </w:pPr>
      <w:bookmarkStart w:id="3" w:name="_Toc130912870"/>
      <w:r w:rsidRPr="00174160">
        <w:rPr>
          <w:rFonts w:cs="Arial"/>
          <w:sz w:val="24"/>
          <w:szCs w:val="24"/>
          <w:shd w:val="clear" w:color="auto" w:fill="FFFFFF"/>
        </w:rPr>
        <w:t>Application of Policy</w:t>
      </w:r>
      <w:bookmarkEnd w:id="3"/>
    </w:p>
    <w:p w14:paraId="22687586" w14:textId="77777777" w:rsidR="006B4B1F" w:rsidRPr="00D040E7" w:rsidRDefault="006B4B1F" w:rsidP="006B4B1F">
      <w:pPr>
        <w:spacing w:before="4" w:after="0" w:line="252" w:lineRule="auto"/>
        <w:ind w:left="101" w:right="111" w:firstLine="5"/>
        <w:rPr>
          <w:rFonts w:cs="Arial"/>
          <w:b/>
          <w:bCs/>
          <w:color w:val="010101"/>
          <w:sz w:val="22"/>
          <w:shd w:val="clear" w:color="auto" w:fill="FFFFFF"/>
        </w:rPr>
      </w:pPr>
    </w:p>
    <w:p w14:paraId="1C716747" w14:textId="77777777" w:rsidR="006B4B1F" w:rsidRPr="00D040E7" w:rsidRDefault="006B4B1F" w:rsidP="006B4B1F">
      <w:pPr>
        <w:rPr>
          <w:rFonts w:cs="Arial"/>
          <w:sz w:val="22"/>
          <w:shd w:val="clear" w:color="auto" w:fill="FFFFFF"/>
        </w:rPr>
      </w:pPr>
      <w:r w:rsidRPr="00D040E7">
        <w:rPr>
          <w:rFonts w:cs="Arial"/>
          <w:sz w:val="22"/>
          <w:shd w:val="clear" w:color="auto" w:fill="FFFFFF"/>
        </w:rPr>
        <w:t>This policy applies to all Directors, members of Board Committees, members of Advisory Groups, employees of and contractors to the Wimmera CMA.</w:t>
      </w:r>
    </w:p>
    <w:p w14:paraId="050B42F6" w14:textId="77777777" w:rsidR="00E47CDA" w:rsidRPr="00174160" w:rsidRDefault="00E47CDA" w:rsidP="00174160">
      <w:pPr>
        <w:widowControl/>
        <w:spacing w:after="0" w:line="240" w:lineRule="auto"/>
        <w:jc w:val="both"/>
        <w:rPr>
          <w:rFonts w:eastAsia="Times New Roman" w:cs="Arial"/>
          <w:b/>
          <w:color w:val="000000"/>
          <w:sz w:val="27"/>
          <w:szCs w:val="27"/>
          <w:lang w:val="en-AU" w:eastAsia="en-AU"/>
        </w:rPr>
      </w:pPr>
    </w:p>
    <w:p w14:paraId="45232A36" w14:textId="77777777" w:rsidR="00125751" w:rsidRPr="00F54300" w:rsidRDefault="00125751" w:rsidP="00F54300">
      <w:pPr>
        <w:tabs>
          <w:tab w:val="left" w:pos="426"/>
        </w:tabs>
        <w:spacing w:before="33" w:after="0" w:line="180" w:lineRule="atLeast"/>
        <w:ind w:left="426" w:right="-43" w:hanging="426"/>
        <w:rPr>
          <w:rFonts w:eastAsia="Arial" w:cs="Arial"/>
          <w:b/>
          <w:bCs/>
          <w:color w:val="242424"/>
          <w:sz w:val="24"/>
          <w:szCs w:val="24"/>
        </w:rPr>
      </w:pPr>
      <w:r w:rsidRPr="00F54300">
        <w:rPr>
          <w:rFonts w:eastAsia="Arial" w:cs="Arial"/>
          <w:b/>
          <w:bCs/>
          <w:color w:val="242424"/>
          <w:sz w:val="24"/>
          <w:szCs w:val="24"/>
        </w:rPr>
        <w:t>Contents</w:t>
      </w:r>
    </w:p>
    <w:p w14:paraId="460D5F4B" w14:textId="77777777" w:rsidR="00125751" w:rsidRPr="00D040E7" w:rsidRDefault="00125751" w:rsidP="00125751">
      <w:pPr>
        <w:spacing w:before="64" w:after="0" w:line="240" w:lineRule="auto"/>
        <w:ind w:right="-20"/>
        <w:rPr>
          <w:rFonts w:eastAsia="Times New Roman" w:cs="Arial"/>
          <w:sz w:val="22"/>
        </w:rPr>
      </w:pPr>
    </w:p>
    <w:p w14:paraId="0AA2EED4" w14:textId="2A36694B" w:rsidR="004050CE" w:rsidRDefault="007A5A89" w:rsidP="004050CE">
      <w:pPr>
        <w:pStyle w:val="TOC1"/>
        <w:rPr>
          <w:rFonts w:asciiTheme="minorHAnsi" w:eastAsiaTheme="minorEastAsia" w:hAnsiTheme="minorHAnsi" w:cstheme="minorBidi"/>
          <w:sz w:val="22"/>
          <w:szCs w:val="22"/>
          <w:shd w:val="clear" w:color="auto" w:fill="auto"/>
          <w:lang w:val="en-AU" w:eastAsia="en-AU"/>
        </w:rPr>
      </w:pPr>
      <w:r w:rsidRPr="00D040E7">
        <w:rPr>
          <w:rFonts w:eastAsia="Times New Roman"/>
          <w:b/>
          <w:bCs/>
          <w:color w:val="285987"/>
          <w:w w:val="104"/>
        </w:rPr>
        <w:fldChar w:fldCharType="begin"/>
      </w:r>
      <w:r w:rsidRPr="00D040E7">
        <w:rPr>
          <w:rFonts w:eastAsia="Times New Roman"/>
          <w:b/>
          <w:bCs/>
          <w:color w:val="285987"/>
          <w:w w:val="104"/>
        </w:rPr>
        <w:instrText xml:space="preserve"> TOC \o "1-2" \h \z \u </w:instrText>
      </w:r>
      <w:r w:rsidRPr="00D040E7">
        <w:rPr>
          <w:rFonts w:eastAsia="Times New Roman"/>
          <w:b/>
          <w:bCs/>
          <w:color w:val="285987"/>
          <w:w w:val="104"/>
        </w:rPr>
        <w:fldChar w:fldCharType="separate"/>
      </w:r>
      <w:hyperlink w:anchor="_Toc130912867" w:history="1">
        <w:r w:rsidR="004050CE" w:rsidRPr="00BA1115">
          <w:rPr>
            <w:rStyle w:val="Hyperlink"/>
          </w:rPr>
          <w:t>BACKGROUND</w:t>
        </w:r>
        <w:r w:rsidR="004050CE">
          <w:rPr>
            <w:webHidden/>
          </w:rPr>
          <w:tab/>
        </w:r>
        <w:r w:rsidR="004050CE">
          <w:rPr>
            <w:webHidden/>
          </w:rPr>
          <w:fldChar w:fldCharType="begin"/>
        </w:r>
        <w:r w:rsidR="004050CE">
          <w:rPr>
            <w:webHidden/>
          </w:rPr>
          <w:instrText xml:space="preserve"> PAGEREF _Toc130912867 \h </w:instrText>
        </w:r>
        <w:r w:rsidR="004050CE">
          <w:rPr>
            <w:webHidden/>
          </w:rPr>
        </w:r>
        <w:r w:rsidR="004050CE">
          <w:rPr>
            <w:webHidden/>
          </w:rPr>
          <w:fldChar w:fldCharType="separate"/>
        </w:r>
        <w:r w:rsidR="004050CE">
          <w:rPr>
            <w:webHidden/>
          </w:rPr>
          <w:t>1</w:t>
        </w:r>
        <w:r w:rsidR="004050CE">
          <w:rPr>
            <w:webHidden/>
          </w:rPr>
          <w:fldChar w:fldCharType="end"/>
        </w:r>
      </w:hyperlink>
    </w:p>
    <w:p w14:paraId="27B0F4A3" w14:textId="0C6DD0AB" w:rsidR="004050CE" w:rsidRDefault="00B94DEA" w:rsidP="004050CE">
      <w:pPr>
        <w:pStyle w:val="TOC1"/>
        <w:rPr>
          <w:rFonts w:asciiTheme="minorHAnsi" w:eastAsiaTheme="minorEastAsia" w:hAnsiTheme="minorHAnsi" w:cstheme="minorBidi"/>
          <w:sz w:val="22"/>
          <w:szCs w:val="22"/>
          <w:shd w:val="clear" w:color="auto" w:fill="auto"/>
          <w:lang w:val="en-AU" w:eastAsia="en-AU"/>
        </w:rPr>
      </w:pPr>
      <w:hyperlink w:anchor="_Toc130912868" w:history="1">
        <w:r w:rsidR="004050CE" w:rsidRPr="00BA1115">
          <w:rPr>
            <w:rStyle w:val="Hyperlink"/>
          </w:rPr>
          <w:t>PURPOSE</w:t>
        </w:r>
        <w:r w:rsidR="004050CE">
          <w:rPr>
            <w:webHidden/>
          </w:rPr>
          <w:tab/>
        </w:r>
        <w:r w:rsidR="004050CE">
          <w:rPr>
            <w:webHidden/>
          </w:rPr>
          <w:fldChar w:fldCharType="begin"/>
        </w:r>
        <w:r w:rsidR="004050CE">
          <w:rPr>
            <w:webHidden/>
          </w:rPr>
          <w:instrText xml:space="preserve"> PAGEREF _Toc130912868 \h </w:instrText>
        </w:r>
        <w:r w:rsidR="004050CE">
          <w:rPr>
            <w:webHidden/>
          </w:rPr>
        </w:r>
        <w:r w:rsidR="004050CE">
          <w:rPr>
            <w:webHidden/>
          </w:rPr>
          <w:fldChar w:fldCharType="separate"/>
        </w:r>
        <w:r w:rsidR="004050CE">
          <w:rPr>
            <w:webHidden/>
          </w:rPr>
          <w:t>1</w:t>
        </w:r>
        <w:r w:rsidR="004050CE">
          <w:rPr>
            <w:webHidden/>
          </w:rPr>
          <w:fldChar w:fldCharType="end"/>
        </w:r>
      </w:hyperlink>
    </w:p>
    <w:p w14:paraId="4AA5DED7" w14:textId="56C672B2" w:rsidR="004050CE" w:rsidRDefault="00B94DEA" w:rsidP="004050CE">
      <w:pPr>
        <w:pStyle w:val="TOC1"/>
        <w:rPr>
          <w:rFonts w:asciiTheme="minorHAnsi" w:eastAsiaTheme="minorEastAsia" w:hAnsiTheme="minorHAnsi" w:cstheme="minorBidi"/>
          <w:sz w:val="22"/>
          <w:szCs w:val="22"/>
          <w:shd w:val="clear" w:color="auto" w:fill="auto"/>
          <w:lang w:val="en-AU" w:eastAsia="en-AU"/>
        </w:rPr>
      </w:pPr>
      <w:hyperlink w:anchor="_Toc130912869" w:history="1">
        <w:r w:rsidR="004050CE" w:rsidRPr="00BA1115">
          <w:rPr>
            <w:rStyle w:val="Hyperlink"/>
          </w:rPr>
          <w:t>POLICY</w:t>
        </w:r>
        <w:r w:rsidR="004050CE">
          <w:rPr>
            <w:webHidden/>
          </w:rPr>
          <w:tab/>
        </w:r>
        <w:r w:rsidR="004050CE">
          <w:rPr>
            <w:webHidden/>
          </w:rPr>
          <w:fldChar w:fldCharType="begin"/>
        </w:r>
        <w:r w:rsidR="004050CE">
          <w:rPr>
            <w:webHidden/>
          </w:rPr>
          <w:instrText xml:space="preserve"> PAGEREF _Toc130912869 \h </w:instrText>
        </w:r>
        <w:r w:rsidR="004050CE">
          <w:rPr>
            <w:webHidden/>
          </w:rPr>
        </w:r>
        <w:r w:rsidR="004050CE">
          <w:rPr>
            <w:webHidden/>
          </w:rPr>
          <w:fldChar w:fldCharType="separate"/>
        </w:r>
        <w:r w:rsidR="004050CE">
          <w:rPr>
            <w:webHidden/>
          </w:rPr>
          <w:t>1</w:t>
        </w:r>
        <w:r w:rsidR="004050CE">
          <w:rPr>
            <w:webHidden/>
          </w:rPr>
          <w:fldChar w:fldCharType="end"/>
        </w:r>
      </w:hyperlink>
    </w:p>
    <w:p w14:paraId="5862BED6" w14:textId="64539DFC" w:rsidR="004050CE" w:rsidRDefault="00B94DEA" w:rsidP="004050CE">
      <w:pPr>
        <w:pStyle w:val="TOC1"/>
        <w:rPr>
          <w:rFonts w:asciiTheme="minorHAnsi" w:eastAsiaTheme="minorEastAsia" w:hAnsiTheme="minorHAnsi" w:cstheme="minorBidi"/>
          <w:sz w:val="22"/>
          <w:szCs w:val="22"/>
          <w:shd w:val="clear" w:color="auto" w:fill="auto"/>
          <w:lang w:val="en-AU" w:eastAsia="en-AU"/>
        </w:rPr>
      </w:pPr>
      <w:hyperlink w:anchor="_Toc130912870" w:history="1">
        <w:r w:rsidR="004050CE" w:rsidRPr="00BA1115">
          <w:rPr>
            <w:rStyle w:val="Hyperlink"/>
          </w:rPr>
          <w:t>Application of Policy</w:t>
        </w:r>
        <w:r w:rsidR="004050CE">
          <w:rPr>
            <w:webHidden/>
          </w:rPr>
          <w:tab/>
        </w:r>
        <w:r w:rsidR="004050CE">
          <w:rPr>
            <w:webHidden/>
          </w:rPr>
          <w:fldChar w:fldCharType="begin"/>
        </w:r>
        <w:r w:rsidR="004050CE">
          <w:rPr>
            <w:webHidden/>
          </w:rPr>
          <w:instrText xml:space="preserve"> PAGEREF _Toc130912870 \h </w:instrText>
        </w:r>
        <w:r w:rsidR="004050CE">
          <w:rPr>
            <w:webHidden/>
          </w:rPr>
        </w:r>
        <w:r w:rsidR="004050CE">
          <w:rPr>
            <w:webHidden/>
          </w:rPr>
          <w:fldChar w:fldCharType="separate"/>
        </w:r>
        <w:r w:rsidR="004050CE">
          <w:rPr>
            <w:webHidden/>
          </w:rPr>
          <w:t>2</w:t>
        </w:r>
        <w:r w:rsidR="004050CE">
          <w:rPr>
            <w:webHidden/>
          </w:rPr>
          <w:fldChar w:fldCharType="end"/>
        </w:r>
      </w:hyperlink>
    </w:p>
    <w:p w14:paraId="5F4004B0" w14:textId="57FEECB7" w:rsidR="004050CE" w:rsidRDefault="00B94DEA" w:rsidP="004050CE">
      <w:pPr>
        <w:pStyle w:val="TOC1"/>
        <w:rPr>
          <w:rFonts w:asciiTheme="minorHAnsi" w:eastAsiaTheme="minorEastAsia" w:hAnsiTheme="minorHAnsi" w:cstheme="minorBidi"/>
          <w:sz w:val="22"/>
          <w:szCs w:val="22"/>
          <w:shd w:val="clear" w:color="auto" w:fill="auto"/>
          <w:lang w:val="en-AU" w:eastAsia="en-AU"/>
        </w:rPr>
      </w:pPr>
      <w:hyperlink w:anchor="_Toc130912871" w:history="1">
        <w:r w:rsidR="004050CE" w:rsidRPr="00BA1115">
          <w:rPr>
            <w:rStyle w:val="Hyperlink"/>
          </w:rPr>
          <w:t>What can Protected Interest Disclosures (PIDs) be made about?</w:t>
        </w:r>
        <w:r w:rsidR="004050CE">
          <w:rPr>
            <w:webHidden/>
          </w:rPr>
          <w:tab/>
        </w:r>
        <w:r w:rsidR="004050CE">
          <w:rPr>
            <w:webHidden/>
          </w:rPr>
          <w:fldChar w:fldCharType="begin"/>
        </w:r>
        <w:r w:rsidR="004050CE">
          <w:rPr>
            <w:webHidden/>
          </w:rPr>
          <w:instrText xml:space="preserve"> PAGEREF _Toc130912871 \h </w:instrText>
        </w:r>
        <w:r w:rsidR="004050CE">
          <w:rPr>
            <w:webHidden/>
          </w:rPr>
        </w:r>
        <w:r w:rsidR="004050CE">
          <w:rPr>
            <w:webHidden/>
          </w:rPr>
          <w:fldChar w:fldCharType="separate"/>
        </w:r>
        <w:r w:rsidR="004050CE">
          <w:rPr>
            <w:webHidden/>
          </w:rPr>
          <w:t>4</w:t>
        </w:r>
        <w:r w:rsidR="004050CE">
          <w:rPr>
            <w:webHidden/>
          </w:rPr>
          <w:fldChar w:fldCharType="end"/>
        </w:r>
      </w:hyperlink>
    </w:p>
    <w:p w14:paraId="3600B1D3" w14:textId="1857E5B1" w:rsidR="004050CE" w:rsidRDefault="00B94DEA" w:rsidP="004050CE">
      <w:pPr>
        <w:pStyle w:val="TOC1"/>
        <w:rPr>
          <w:rFonts w:asciiTheme="minorHAnsi" w:eastAsiaTheme="minorEastAsia" w:hAnsiTheme="minorHAnsi" w:cstheme="minorBidi"/>
          <w:sz w:val="22"/>
          <w:szCs w:val="22"/>
          <w:shd w:val="clear" w:color="auto" w:fill="auto"/>
          <w:lang w:val="en-AU" w:eastAsia="en-AU"/>
        </w:rPr>
      </w:pPr>
      <w:hyperlink w:anchor="_Toc130912872" w:history="1">
        <w:r w:rsidR="004050CE" w:rsidRPr="00BA1115">
          <w:rPr>
            <w:rStyle w:val="Hyperlink"/>
          </w:rPr>
          <w:t>Who can make a disclosure?</w:t>
        </w:r>
        <w:r w:rsidR="004050CE">
          <w:rPr>
            <w:webHidden/>
          </w:rPr>
          <w:tab/>
        </w:r>
        <w:r w:rsidR="004050CE">
          <w:rPr>
            <w:webHidden/>
          </w:rPr>
          <w:fldChar w:fldCharType="begin"/>
        </w:r>
        <w:r w:rsidR="004050CE">
          <w:rPr>
            <w:webHidden/>
          </w:rPr>
          <w:instrText xml:space="preserve"> PAGEREF _Toc130912872 \h </w:instrText>
        </w:r>
        <w:r w:rsidR="004050CE">
          <w:rPr>
            <w:webHidden/>
          </w:rPr>
        </w:r>
        <w:r w:rsidR="004050CE">
          <w:rPr>
            <w:webHidden/>
          </w:rPr>
          <w:fldChar w:fldCharType="separate"/>
        </w:r>
        <w:r w:rsidR="004050CE">
          <w:rPr>
            <w:webHidden/>
          </w:rPr>
          <w:t>4</w:t>
        </w:r>
        <w:r w:rsidR="004050CE">
          <w:rPr>
            <w:webHidden/>
          </w:rPr>
          <w:fldChar w:fldCharType="end"/>
        </w:r>
      </w:hyperlink>
    </w:p>
    <w:p w14:paraId="53B2B5FB" w14:textId="594C8F58" w:rsidR="004050CE" w:rsidRDefault="00B94DEA" w:rsidP="004050CE">
      <w:pPr>
        <w:pStyle w:val="TOC1"/>
        <w:rPr>
          <w:rFonts w:asciiTheme="minorHAnsi" w:eastAsiaTheme="minorEastAsia" w:hAnsiTheme="minorHAnsi" w:cstheme="minorBidi"/>
          <w:sz w:val="22"/>
          <w:szCs w:val="22"/>
          <w:shd w:val="clear" w:color="auto" w:fill="auto"/>
          <w:lang w:val="en-AU" w:eastAsia="en-AU"/>
        </w:rPr>
      </w:pPr>
      <w:hyperlink w:anchor="_Toc130912873" w:history="1">
        <w:r w:rsidR="004050CE" w:rsidRPr="00BA1115">
          <w:rPr>
            <w:rStyle w:val="Hyperlink"/>
          </w:rPr>
          <w:t>How to make a disclosure</w:t>
        </w:r>
        <w:r w:rsidR="004050CE">
          <w:rPr>
            <w:webHidden/>
          </w:rPr>
          <w:tab/>
        </w:r>
        <w:r w:rsidR="004050CE">
          <w:rPr>
            <w:webHidden/>
          </w:rPr>
          <w:fldChar w:fldCharType="begin"/>
        </w:r>
        <w:r w:rsidR="004050CE">
          <w:rPr>
            <w:webHidden/>
          </w:rPr>
          <w:instrText xml:space="preserve"> PAGEREF _Toc130912873 \h </w:instrText>
        </w:r>
        <w:r w:rsidR="004050CE">
          <w:rPr>
            <w:webHidden/>
          </w:rPr>
        </w:r>
        <w:r w:rsidR="004050CE">
          <w:rPr>
            <w:webHidden/>
          </w:rPr>
          <w:fldChar w:fldCharType="separate"/>
        </w:r>
        <w:r w:rsidR="004050CE">
          <w:rPr>
            <w:webHidden/>
          </w:rPr>
          <w:t>4</w:t>
        </w:r>
        <w:r w:rsidR="004050CE">
          <w:rPr>
            <w:webHidden/>
          </w:rPr>
          <w:fldChar w:fldCharType="end"/>
        </w:r>
      </w:hyperlink>
    </w:p>
    <w:p w14:paraId="09FC3F38" w14:textId="13CF9E56" w:rsidR="004050CE" w:rsidRDefault="00B94DEA" w:rsidP="004050CE">
      <w:pPr>
        <w:pStyle w:val="TOC1"/>
        <w:rPr>
          <w:rFonts w:asciiTheme="minorHAnsi" w:eastAsiaTheme="minorEastAsia" w:hAnsiTheme="minorHAnsi" w:cstheme="minorBidi"/>
          <w:sz w:val="22"/>
          <w:szCs w:val="22"/>
          <w:shd w:val="clear" w:color="auto" w:fill="auto"/>
          <w:lang w:val="en-AU" w:eastAsia="en-AU"/>
        </w:rPr>
      </w:pPr>
      <w:hyperlink w:anchor="_Toc130912874" w:history="1">
        <w:r w:rsidR="004050CE" w:rsidRPr="00BA1115">
          <w:rPr>
            <w:rStyle w:val="Hyperlink"/>
          </w:rPr>
          <w:t>Role of the Authority</w:t>
        </w:r>
        <w:r w:rsidR="004050CE">
          <w:rPr>
            <w:webHidden/>
          </w:rPr>
          <w:tab/>
        </w:r>
        <w:r w:rsidR="004050CE">
          <w:rPr>
            <w:webHidden/>
          </w:rPr>
          <w:fldChar w:fldCharType="begin"/>
        </w:r>
        <w:r w:rsidR="004050CE">
          <w:rPr>
            <w:webHidden/>
          </w:rPr>
          <w:instrText xml:space="preserve"> PAGEREF _Toc130912874 \h </w:instrText>
        </w:r>
        <w:r w:rsidR="004050CE">
          <w:rPr>
            <w:webHidden/>
          </w:rPr>
        </w:r>
        <w:r w:rsidR="004050CE">
          <w:rPr>
            <w:webHidden/>
          </w:rPr>
          <w:fldChar w:fldCharType="separate"/>
        </w:r>
        <w:r w:rsidR="004050CE">
          <w:rPr>
            <w:webHidden/>
          </w:rPr>
          <w:t>4</w:t>
        </w:r>
        <w:r w:rsidR="004050CE">
          <w:rPr>
            <w:webHidden/>
          </w:rPr>
          <w:fldChar w:fldCharType="end"/>
        </w:r>
      </w:hyperlink>
    </w:p>
    <w:p w14:paraId="2D120370" w14:textId="4AE0E3EA" w:rsidR="004050CE" w:rsidRDefault="00B94DEA" w:rsidP="004050CE">
      <w:pPr>
        <w:pStyle w:val="TOC1"/>
        <w:rPr>
          <w:rFonts w:asciiTheme="minorHAnsi" w:eastAsiaTheme="minorEastAsia" w:hAnsiTheme="minorHAnsi" w:cstheme="minorBidi"/>
          <w:sz w:val="22"/>
          <w:szCs w:val="22"/>
          <w:shd w:val="clear" w:color="auto" w:fill="auto"/>
          <w:lang w:val="en-AU" w:eastAsia="en-AU"/>
        </w:rPr>
      </w:pPr>
      <w:hyperlink w:anchor="_Toc130912875" w:history="1">
        <w:r w:rsidR="004050CE" w:rsidRPr="00BA1115">
          <w:rPr>
            <w:rStyle w:val="Hyperlink"/>
          </w:rPr>
          <w:t>CONFIDENTIALITY</w:t>
        </w:r>
        <w:r w:rsidR="004050CE">
          <w:rPr>
            <w:webHidden/>
          </w:rPr>
          <w:tab/>
        </w:r>
        <w:r w:rsidR="004050CE">
          <w:rPr>
            <w:webHidden/>
          </w:rPr>
          <w:fldChar w:fldCharType="begin"/>
        </w:r>
        <w:r w:rsidR="004050CE">
          <w:rPr>
            <w:webHidden/>
          </w:rPr>
          <w:instrText xml:space="preserve"> PAGEREF _Toc130912875 \h </w:instrText>
        </w:r>
        <w:r w:rsidR="004050CE">
          <w:rPr>
            <w:webHidden/>
          </w:rPr>
        </w:r>
        <w:r w:rsidR="004050CE">
          <w:rPr>
            <w:webHidden/>
          </w:rPr>
          <w:fldChar w:fldCharType="separate"/>
        </w:r>
        <w:r w:rsidR="004050CE">
          <w:rPr>
            <w:webHidden/>
          </w:rPr>
          <w:t>4</w:t>
        </w:r>
        <w:r w:rsidR="004050CE">
          <w:rPr>
            <w:webHidden/>
          </w:rPr>
          <w:fldChar w:fldCharType="end"/>
        </w:r>
      </w:hyperlink>
    </w:p>
    <w:p w14:paraId="271AAD17" w14:textId="7A03AEE6" w:rsidR="004050CE" w:rsidRDefault="00B94DEA" w:rsidP="004050CE">
      <w:pPr>
        <w:pStyle w:val="TOC1"/>
        <w:rPr>
          <w:rFonts w:asciiTheme="minorHAnsi" w:eastAsiaTheme="minorEastAsia" w:hAnsiTheme="minorHAnsi" w:cstheme="minorBidi"/>
          <w:sz w:val="22"/>
          <w:szCs w:val="22"/>
          <w:shd w:val="clear" w:color="auto" w:fill="auto"/>
          <w:lang w:val="en-AU" w:eastAsia="en-AU"/>
        </w:rPr>
      </w:pPr>
      <w:hyperlink w:anchor="_Toc130912876" w:history="1">
        <w:r w:rsidR="004050CE" w:rsidRPr="00BA1115">
          <w:rPr>
            <w:rStyle w:val="Hyperlink"/>
          </w:rPr>
          <w:t>For More Information</w:t>
        </w:r>
        <w:r w:rsidR="004050CE">
          <w:rPr>
            <w:webHidden/>
          </w:rPr>
          <w:tab/>
        </w:r>
        <w:r w:rsidR="004050CE">
          <w:rPr>
            <w:webHidden/>
          </w:rPr>
          <w:fldChar w:fldCharType="begin"/>
        </w:r>
        <w:r w:rsidR="004050CE">
          <w:rPr>
            <w:webHidden/>
          </w:rPr>
          <w:instrText xml:space="preserve"> PAGEREF _Toc130912876 \h </w:instrText>
        </w:r>
        <w:r w:rsidR="004050CE">
          <w:rPr>
            <w:webHidden/>
          </w:rPr>
        </w:r>
        <w:r w:rsidR="004050CE">
          <w:rPr>
            <w:webHidden/>
          </w:rPr>
          <w:fldChar w:fldCharType="separate"/>
        </w:r>
        <w:r w:rsidR="004050CE">
          <w:rPr>
            <w:webHidden/>
          </w:rPr>
          <w:t>5</w:t>
        </w:r>
        <w:r w:rsidR="004050CE">
          <w:rPr>
            <w:webHidden/>
          </w:rPr>
          <w:fldChar w:fldCharType="end"/>
        </w:r>
      </w:hyperlink>
    </w:p>
    <w:p w14:paraId="0A478B02" w14:textId="7C9A58AB" w:rsidR="00FE0EB4" w:rsidRPr="00D040E7" w:rsidRDefault="007A5A89">
      <w:pPr>
        <w:spacing w:before="64" w:after="0" w:line="240" w:lineRule="auto"/>
        <w:ind w:left="122" w:right="-20"/>
        <w:rPr>
          <w:rFonts w:eastAsia="Times New Roman" w:cs="Arial"/>
          <w:sz w:val="22"/>
        </w:rPr>
      </w:pPr>
      <w:r w:rsidRPr="00D040E7">
        <w:rPr>
          <w:rFonts w:eastAsia="Times New Roman" w:cs="Arial"/>
          <w:b/>
          <w:bCs/>
          <w:color w:val="285987"/>
          <w:w w:val="104"/>
          <w:sz w:val="22"/>
        </w:rPr>
        <w:fldChar w:fldCharType="end"/>
      </w:r>
    </w:p>
    <w:p w14:paraId="75AC78C1" w14:textId="77777777" w:rsidR="00FE0EB4" w:rsidRPr="00D040E7" w:rsidRDefault="00FE0EB4">
      <w:pPr>
        <w:spacing w:before="1" w:after="0" w:line="170" w:lineRule="exact"/>
        <w:rPr>
          <w:rFonts w:cs="Arial"/>
          <w:sz w:val="22"/>
        </w:rPr>
      </w:pPr>
    </w:p>
    <w:p w14:paraId="50297BFF" w14:textId="770057FA" w:rsidR="00125751" w:rsidRPr="00D040E7" w:rsidRDefault="00125751">
      <w:pPr>
        <w:rPr>
          <w:rFonts w:eastAsiaTheme="majorEastAsia" w:cs="Arial"/>
          <w:b/>
          <w:sz w:val="22"/>
          <w:shd w:val="clear" w:color="auto" w:fill="FFFFFF"/>
        </w:rPr>
      </w:pPr>
      <w:r w:rsidRPr="00D040E7">
        <w:rPr>
          <w:rFonts w:cs="Arial"/>
          <w:sz w:val="22"/>
          <w:shd w:val="clear" w:color="auto" w:fill="FFFFFF"/>
        </w:rPr>
        <w:br w:type="page"/>
      </w:r>
    </w:p>
    <w:p w14:paraId="40920C97" w14:textId="4907BC9B" w:rsidR="00D163F1" w:rsidRPr="00D040E7" w:rsidRDefault="00D163F1" w:rsidP="00AF21BA">
      <w:pPr>
        <w:rPr>
          <w:rFonts w:cs="Arial"/>
          <w:sz w:val="22"/>
          <w:shd w:val="clear" w:color="auto" w:fill="FFFFFF"/>
        </w:rPr>
      </w:pPr>
    </w:p>
    <w:p w14:paraId="6AD78553" w14:textId="037430B2" w:rsidR="00FE0EB4" w:rsidRPr="00174160" w:rsidRDefault="00393CED" w:rsidP="008B23A4">
      <w:pPr>
        <w:pStyle w:val="Heading1"/>
        <w:rPr>
          <w:rFonts w:cs="Arial"/>
          <w:sz w:val="24"/>
          <w:szCs w:val="24"/>
          <w:shd w:val="clear" w:color="auto" w:fill="FFFFFF"/>
        </w:rPr>
      </w:pPr>
      <w:bookmarkStart w:id="4" w:name="_Toc130912871"/>
      <w:r w:rsidRPr="00174160">
        <w:rPr>
          <w:rFonts w:cs="Arial"/>
          <w:sz w:val="24"/>
          <w:szCs w:val="24"/>
          <w:shd w:val="clear" w:color="auto" w:fill="FFFFFF"/>
        </w:rPr>
        <w:t xml:space="preserve">What can </w:t>
      </w:r>
      <w:r w:rsidR="00174160" w:rsidRPr="00174160">
        <w:rPr>
          <w:rFonts w:cs="Arial"/>
          <w:sz w:val="24"/>
          <w:szCs w:val="24"/>
          <w:shd w:val="clear" w:color="auto" w:fill="FFFFFF"/>
        </w:rPr>
        <w:t xml:space="preserve">Protected Interest Disclosures </w:t>
      </w:r>
      <w:r w:rsidR="00BF25AD" w:rsidRPr="00174160">
        <w:rPr>
          <w:rFonts w:cs="Arial"/>
          <w:sz w:val="24"/>
          <w:szCs w:val="24"/>
          <w:shd w:val="clear" w:color="auto" w:fill="FFFFFF"/>
        </w:rPr>
        <w:t xml:space="preserve">(PIDs) </w:t>
      </w:r>
      <w:r w:rsidRPr="00174160">
        <w:rPr>
          <w:rFonts w:cs="Arial"/>
          <w:sz w:val="24"/>
          <w:szCs w:val="24"/>
          <w:shd w:val="clear" w:color="auto" w:fill="FFFFFF"/>
        </w:rPr>
        <w:t>be made about?</w:t>
      </w:r>
      <w:bookmarkEnd w:id="4"/>
    </w:p>
    <w:p w14:paraId="7EEA0093" w14:textId="77777777" w:rsidR="003E3259" w:rsidRPr="00174160" w:rsidRDefault="003E3259" w:rsidP="006E346E">
      <w:pPr>
        <w:spacing w:before="4" w:after="0" w:line="252" w:lineRule="auto"/>
        <w:ind w:left="101" w:right="111" w:firstLine="5"/>
        <w:rPr>
          <w:rFonts w:cs="Arial"/>
          <w:b/>
          <w:bCs/>
          <w:color w:val="010101"/>
          <w:sz w:val="8"/>
          <w:szCs w:val="8"/>
          <w:shd w:val="clear" w:color="auto" w:fill="FFFFFF"/>
        </w:rPr>
      </w:pPr>
    </w:p>
    <w:p w14:paraId="44AC7C6C" w14:textId="31C574DE" w:rsidR="0091398E" w:rsidRPr="00D040E7" w:rsidRDefault="00BF25AD" w:rsidP="00253ED9">
      <w:pPr>
        <w:spacing w:line="240" w:lineRule="auto"/>
        <w:rPr>
          <w:rFonts w:cs="Arial"/>
          <w:sz w:val="22"/>
          <w:shd w:val="clear" w:color="auto" w:fill="FFFFFF"/>
        </w:rPr>
      </w:pPr>
      <w:r w:rsidRPr="00D040E7">
        <w:rPr>
          <w:rFonts w:cs="Arial"/>
          <w:sz w:val="22"/>
          <w:shd w:val="clear" w:color="auto" w:fill="FFFFFF"/>
        </w:rPr>
        <w:t>PIDs</w:t>
      </w:r>
      <w:r w:rsidR="00393CED" w:rsidRPr="00D040E7">
        <w:rPr>
          <w:rFonts w:cs="Arial"/>
          <w:sz w:val="22"/>
          <w:shd w:val="clear" w:color="auto" w:fill="FFFFFF"/>
        </w:rPr>
        <w:t xml:space="preserve"> may be made about</w:t>
      </w:r>
      <w:r w:rsidR="0091398E" w:rsidRPr="00D040E7">
        <w:rPr>
          <w:rFonts w:cs="Arial"/>
          <w:sz w:val="22"/>
          <w:shd w:val="clear" w:color="auto" w:fill="FFFFFF"/>
        </w:rPr>
        <w:t>:</w:t>
      </w:r>
    </w:p>
    <w:p w14:paraId="3023B861" w14:textId="4AC21883" w:rsidR="0091398E" w:rsidRPr="00D040E7" w:rsidRDefault="0091398E" w:rsidP="00253ED9">
      <w:pPr>
        <w:pStyle w:val="ListParagraph"/>
        <w:keepNext/>
        <w:keepLines/>
        <w:numPr>
          <w:ilvl w:val="0"/>
          <w:numId w:val="3"/>
        </w:numPr>
        <w:spacing w:line="240" w:lineRule="auto"/>
        <w:rPr>
          <w:rFonts w:cs="Arial"/>
          <w:sz w:val="22"/>
          <w:shd w:val="clear" w:color="auto" w:fill="FFFFFF"/>
        </w:rPr>
      </w:pPr>
      <w:r w:rsidRPr="00D040E7">
        <w:rPr>
          <w:rFonts w:cs="Arial"/>
          <w:sz w:val="22"/>
          <w:shd w:val="clear" w:color="auto" w:fill="FFFFFF"/>
        </w:rPr>
        <w:t>Improper conduct</w:t>
      </w:r>
      <w:r w:rsidR="00EE1D82" w:rsidRPr="00D040E7">
        <w:rPr>
          <w:rFonts w:cs="Arial"/>
          <w:sz w:val="22"/>
          <w:shd w:val="clear" w:color="auto" w:fill="FFFFFF"/>
        </w:rPr>
        <w:t>: which may</w:t>
      </w:r>
      <w:r w:rsidRPr="00D040E7">
        <w:rPr>
          <w:rFonts w:cs="Arial"/>
          <w:sz w:val="22"/>
          <w:shd w:val="clear" w:color="auto" w:fill="FFFFFF"/>
        </w:rPr>
        <w:t xml:space="preserve"> be either criminal conduct or other conduct specified under the Act. Examples include serious professional misconduct, intentional or reckless breach of public trust and conduct adversely affecting the honest performance of a public officer. </w:t>
      </w:r>
    </w:p>
    <w:p w14:paraId="62613719" w14:textId="77777777" w:rsidR="005D6BAF" w:rsidRPr="00D040E7" w:rsidRDefault="005D6BAF" w:rsidP="00C26DCE">
      <w:pPr>
        <w:pStyle w:val="ListParagraph"/>
        <w:spacing w:before="4" w:after="0" w:line="252" w:lineRule="auto"/>
        <w:ind w:left="781" w:right="111"/>
        <w:rPr>
          <w:rFonts w:cs="Arial"/>
          <w:b/>
          <w:bCs/>
          <w:color w:val="010101"/>
          <w:sz w:val="22"/>
          <w:shd w:val="clear" w:color="auto" w:fill="FFFFFF"/>
        </w:rPr>
      </w:pPr>
    </w:p>
    <w:p w14:paraId="468BAA66" w14:textId="54F13D53" w:rsidR="005D6BAF" w:rsidRPr="00D040E7" w:rsidRDefault="005D6BAF" w:rsidP="005D6BAF">
      <w:pPr>
        <w:pStyle w:val="ListParagraph"/>
        <w:numPr>
          <w:ilvl w:val="0"/>
          <w:numId w:val="3"/>
        </w:numPr>
        <w:rPr>
          <w:rFonts w:cs="Arial"/>
          <w:sz w:val="22"/>
          <w:shd w:val="clear" w:color="auto" w:fill="FFFFFF"/>
        </w:rPr>
      </w:pPr>
      <w:r w:rsidRPr="00D040E7">
        <w:rPr>
          <w:rFonts w:cs="Arial"/>
          <w:sz w:val="22"/>
          <w:shd w:val="clear" w:color="auto" w:fill="FFFFFF"/>
        </w:rPr>
        <w:t>Detrimental action</w:t>
      </w:r>
      <w:r w:rsidR="00332EAF" w:rsidRPr="00D040E7">
        <w:rPr>
          <w:rFonts w:cs="Arial"/>
          <w:sz w:val="22"/>
          <w:shd w:val="clear" w:color="auto" w:fill="FFFFFF"/>
        </w:rPr>
        <w:t>: which</w:t>
      </w:r>
      <w:r w:rsidRPr="00D040E7">
        <w:rPr>
          <w:rFonts w:cs="Arial"/>
          <w:sz w:val="22"/>
          <w:shd w:val="clear" w:color="auto" w:fill="FFFFFF"/>
        </w:rPr>
        <w:t xml:space="preserve"> includes harassment or discrimination, or other adverse action taken against the discloser in reprisal for having reported the alleged improper conduct. </w:t>
      </w:r>
    </w:p>
    <w:p w14:paraId="0FD7754A" w14:textId="407C0B94" w:rsidR="00FE0EB4" w:rsidRPr="00174160" w:rsidRDefault="00393CED" w:rsidP="0001504E">
      <w:pPr>
        <w:pStyle w:val="Heading1"/>
        <w:rPr>
          <w:rFonts w:cs="Arial"/>
          <w:sz w:val="24"/>
          <w:szCs w:val="24"/>
          <w:shd w:val="clear" w:color="auto" w:fill="FFFFFF"/>
        </w:rPr>
      </w:pPr>
      <w:bookmarkStart w:id="5" w:name="_Toc130912872"/>
      <w:r w:rsidRPr="00174160">
        <w:rPr>
          <w:rFonts w:cs="Arial"/>
          <w:sz w:val="24"/>
          <w:szCs w:val="24"/>
          <w:shd w:val="clear" w:color="auto" w:fill="FFFFFF"/>
        </w:rPr>
        <w:t>Who can make a disclosure?</w:t>
      </w:r>
      <w:bookmarkEnd w:id="5"/>
    </w:p>
    <w:p w14:paraId="71D500E8" w14:textId="77777777" w:rsidR="00F957DF" w:rsidRPr="00D040E7" w:rsidRDefault="00F957DF" w:rsidP="00D27D5F">
      <w:pPr>
        <w:spacing w:before="4" w:after="0" w:line="252" w:lineRule="auto"/>
        <w:ind w:left="101" w:right="111" w:firstLine="5"/>
        <w:rPr>
          <w:rFonts w:cs="Arial"/>
          <w:b/>
          <w:bCs/>
          <w:color w:val="010101"/>
          <w:sz w:val="22"/>
          <w:shd w:val="clear" w:color="auto" w:fill="FFFFFF"/>
        </w:rPr>
      </w:pPr>
    </w:p>
    <w:p w14:paraId="1A1A3820" w14:textId="71014C2A" w:rsidR="00FE0EB4" w:rsidRPr="00D040E7" w:rsidRDefault="00393CED" w:rsidP="0001504E">
      <w:pPr>
        <w:rPr>
          <w:rFonts w:cs="Arial"/>
          <w:sz w:val="22"/>
          <w:shd w:val="clear" w:color="auto" w:fill="FFFFFF"/>
        </w:rPr>
      </w:pPr>
      <w:r w:rsidRPr="00D040E7">
        <w:rPr>
          <w:rFonts w:cs="Arial"/>
          <w:sz w:val="22"/>
          <w:shd w:val="clear" w:color="auto" w:fill="FFFFFF"/>
        </w:rPr>
        <w:t>Any individual person (</w:t>
      </w:r>
      <w:proofErr w:type="gramStart"/>
      <w:r w:rsidR="00CB6A1C" w:rsidRPr="00D040E7">
        <w:rPr>
          <w:rFonts w:cs="Arial"/>
          <w:sz w:val="22"/>
          <w:shd w:val="clear" w:color="auto" w:fill="FFFFFF"/>
        </w:rPr>
        <w:t>i.e.</w:t>
      </w:r>
      <w:proofErr w:type="gramEnd"/>
      <w:r w:rsidR="00C8087A" w:rsidRPr="00D040E7">
        <w:rPr>
          <w:rFonts w:cs="Arial"/>
          <w:sz w:val="22"/>
          <w:shd w:val="clear" w:color="auto" w:fill="FFFFFF"/>
        </w:rPr>
        <w:t xml:space="preserve"> </w:t>
      </w:r>
      <w:r w:rsidRPr="00D040E7">
        <w:rPr>
          <w:rFonts w:cs="Arial"/>
          <w:sz w:val="22"/>
          <w:shd w:val="clear" w:color="auto" w:fill="FFFFFF"/>
        </w:rPr>
        <w:t xml:space="preserve">not </w:t>
      </w:r>
      <w:r w:rsidR="00C8087A" w:rsidRPr="00D040E7">
        <w:rPr>
          <w:rFonts w:cs="Arial"/>
          <w:sz w:val="22"/>
          <w:shd w:val="clear" w:color="auto" w:fill="FFFFFF"/>
        </w:rPr>
        <w:t xml:space="preserve">an </w:t>
      </w:r>
      <w:r w:rsidRPr="00D040E7">
        <w:rPr>
          <w:rFonts w:cs="Arial"/>
          <w:sz w:val="22"/>
          <w:shd w:val="clear" w:color="auto" w:fill="FFFFFF"/>
        </w:rPr>
        <w:t xml:space="preserve">organisation or company) may make a disclosure under the Act. </w:t>
      </w:r>
    </w:p>
    <w:p w14:paraId="7AE7D60C" w14:textId="54E9B52F" w:rsidR="00FE0EB4" w:rsidRPr="00174160" w:rsidRDefault="00393CED" w:rsidP="0001504E">
      <w:pPr>
        <w:pStyle w:val="Heading1"/>
        <w:rPr>
          <w:rFonts w:cs="Arial"/>
          <w:sz w:val="24"/>
          <w:szCs w:val="24"/>
          <w:shd w:val="clear" w:color="auto" w:fill="FFFFFF"/>
        </w:rPr>
      </w:pPr>
      <w:bookmarkStart w:id="6" w:name="_Toc130912873"/>
      <w:r w:rsidRPr="00174160">
        <w:rPr>
          <w:rFonts w:cs="Arial"/>
          <w:sz w:val="24"/>
          <w:szCs w:val="24"/>
          <w:shd w:val="clear" w:color="auto" w:fill="FFFFFF"/>
        </w:rPr>
        <w:t>How to make a disclosure</w:t>
      </w:r>
      <w:bookmarkEnd w:id="6"/>
    </w:p>
    <w:p w14:paraId="24D8A1F2" w14:textId="77777777" w:rsidR="00C8087A" w:rsidRPr="00D040E7" w:rsidRDefault="00C8087A" w:rsidP="006E346E">
      <w:pPr>
        <w:spacing w:before="4" w:after="0" w:line="252" w:lineRule="auto"/>
        <w:ind w:left="101" w:right="111" w:firstLine="5"/>
        <w:rPr>
          <w:rFonts w:cs="Arial"/>
          <w:b/>
          <w:bCs/>
          <w:color w:val="010101"/>
          <w:sz w:val="22"/>
          <w:shd w:val="clear" w:color="auto" w:fill="FFFFFF"/>
        </w:rPr>
      </w:pPr>
    </w:p>
    <w:p w14:paraId="7636D7D1" w14:textId="71B363F4" w:rsidR="00FE0EB4" w:rsidRPr="00D040E7" w:rsidRDefault="00AE27FE" w:rsidP="0001504E">
      <w:pPr>
        <w:rPr>
          <w:rFonts w:cs="Arial"/>
          <w:sz w:val="22"/>
          <w:shd w:val="clear" w:color="auto" w:fill="FFFFFF"/>
        </w:rPr>
      </w:pPr>
      <w:r w:rsidRPr="00D040E7">
        <w:rPr>
          <w:rFonts w:cs="Arial"/>
          <w:sz w:val="22"/>
          <w:shd w:val="clear" w:color="auto" w:fill="FFFFFF"/>
        </w:rPr>
        <w:t>The</w:t>
      </w:r>
      <w:r w:rsidR="00393CED" w:rsidRPr="00D040E7">
        <w:rPr>
          <w:rFonts w:cs="Arial"/>
          <w:sz w:val="22"/>
          <w:shd w:val="clear" w:color="auto" w:fill="FFFFFF"/>
        </w:rPr>
        <w:t xml:space="preserve"> </w:t>
      </w:r>
      <w:r w:rsidR="003179F9" w:rsidRPr="00D040E7">
        <w:rPr>
          <w:rFonts w:cs="Arial"/>
          <w:sz w:val="22"/>
          <w:shd w:val="clear" w:color="auto" w:fill="FFFFFF"/>
        </w:rPr>
        <w:t xml:space="preserve">Wimmera </w:t>
      </w:r>
      <w:r w:rsidR="00393CED" w:rsidRPr="00D040E7">
        <w:rPr>
          <w:rFonts w:cs="Arial"/>
          <w:sz w:val="22"/>
          <w:shd w:val="clear" w:color="auto" w:fill="FFFFFF"/>
        </w:rPr>
        <w:t xml:space="preserve">CMA is not permitted to receive disclosures made under the Act.  </w:t>
      </w:r>
      <w:r w:rsidR="00D9555B" w:rsidRPr="00D040E7">
        <w:rPr>
          <w:rFonts w:cs="Arial"/>
          <w:sz w:val="22"/>
          <w:shd w:val="clear" w:color="auto" w:fill="FFFFFF"/>
        </w:rPr>
        <w:t>A</w:t>
      </w:r>
      <w:r w:rsidR="00393CED" w:rsidRPr="00D040E7">
        <w:rPr>
          <w:rFonts w:cs="Arial"/>
          <w:sz w:val="22"/>
          <w:shd w:val="clear" w:color="auto" w:fill="FFFFFF"/>
        </w:rPr>
        <w:t xml:space="preserve"> disclosure must be made directly to the IBAC.</w:t>
      </w:r>
    </w:p>
    <w:p w14:paraId="7CD2988F" w14:textId="4ECE22EA" w:rsidR="002512C4" w:rsidRPr="00174160" w:rsidRDefault="00393CED" w:rsidP="002512C4">
      <w:pPr>
        <w:pStyle w:val="Heading1"/>
        <w:rPr>
          <w:rFonts w:cs="Arial"/>
          <w:sz w:val="24"/>
          <w:szCs w:val="24"/>
          <w:shd w:val="clear" w:color="auto" w:fill="FFFFFF"/>
        </w:rPr>
      </w:pPr>
      <w:bookmarkStart w:id="7" w:name="_Toc130912874"/>
      <w:r w:rsidRPr="00174160">
        <w:rPr>
          <w:rFonts w:cs="Arial"/>
          <w:sz w:val="24"/>
          <w:szCs w:val="24"/>
          <w:shd w:val="clear" w:color="auto" w:fill="FFFFFF"/>
        </w:rPr>
        <w:t>Role of the Authority</w:t>
      </w:r>
      <w:bookmarkEnd w:id="7"/>
    </w:p>
    <w:p w14:paraId="7E442B1D" w14:textId="77777777" w:rsidR="005253DF" w:rsidRPr="00D040E7" w:rsidRDefault="005253DF" w:rsidP="00B91EF7">
      <w:pPr>
        <w:spacing w:before="4" w:after="0" w:line="252" w:lineRule="auto"/>
        <w:ind w:left="101" w:right="111" w:firstLine="5"/>
        <w:rPr>
          <w:rFonts w:cs="Arial"/>
          <w:sz w:val="22"/>
          <w:shd w:val="clear" w:color="auto" w:fill="FFFFFF"/>
        </w:rPr>
      </w:pPr>
    </w:p>
    <w:p w14:paraId="429A99E9" w14:textId="0F39BD28" w:rsidR="004A1984" w:rsidRPr="00D040E7" w:rsidRDefault="004D1852" w:rsidP="002512C4">
      <w:pPr>
        <w:rPr>
          <w:rFonts w:cs="Arial"/>
          <w:sz w:val="22"/>
          <w:shd w:val="clear" w:color="auto" w:fill="FFFFFF"/>
        </w:rPr>
      </w:pPr>
      <w:r w:rsidRPr="00D040E7">
        <w:rPr>
          <w:rFonts w:cs="Arial"/>
          <w:sz w:val="22"/>
          <w:shd w:val="clear" w:color="auto" w:fill="FFFFFF"/>
        </w:rPr>
        <w:t>Any</w:t>
      </w:r>
      <w:r w:rsidR="00393CED" w:rsidRPr="00D040E7">
        <w:rPr>
          <w:rFonts w:cs="Arial"/>
          <w:sz w:val="22"/>
          <w:shd w:val="clear" w:color="auto" w:fill="FFFFFF"/>
        </w:rPr>
        <w:t xml:space="preserve"> disclosure </w:t>
      </w:r>
      <w:r w:rsidR="00717472" w:rsidRPr="00D040E7">
        <w:rPr>
          <w:rFonts w:cs="Arial"/>
          <w:sz w:val="22"/>
          <w:shd w:val="clear" w:color="auto" w:fill="FFFFFF"/>
        </w:rPr>
        <w:t>made</w:t>
      </w:r>
      <w:r w:rsidR="00393CED" w:rsidRPr="00D040E7">
        <w:rPr>
          <w:rFonts w:cs="Arial"/>
          <w:sz w:val="22"/>
          <w:shd w:val="clear" w:color="auto" w:fill="FFFFFF"/>
        </w:rPr>
        <w:t xml:space="preserve"> to IBAC </w:t>
      </w:r>
      <w:r w:rsidR="00717472" w:rsidRPr="00D040E7">
        <w:rPr>
          <w:rFonts w:cs="Arial"/>
          <w:sz w:val="22"/>
          <w:shd w:val="clear" w:color="auto" w:fill="FFFFFF"/>
        </w:rPr>
        <w:t xml:space="preserve">should not </w:t>
      </w:r>
      <w:r w:rsidR="00C5139E" w:rsidRPr="00D040E7">
        <w:rPr>
          <w:rFonts w:cs="Arial"/>
          <w:sz w:val="22"/>
          <w:shd w:val="clear" w:color="auto" w:fill="FFFFFF"/>
        </w:rPr>
        <w:t>be discussed with the CMA</w:t>
      </w:r>
      <w:r w:rsidR="00226E8B" w:rsidRPr="00D040E7">
        <w:rPr>
          <w:rFonts w:cs="Arial"/>
          <w:sz w:val="22"/>
          <w:shd w:val="clear" w:color="auto" w:fill="FFFFFF"/>
        </w:rPr>
        <w:t xml:space="preserve"> </w:t>
      </w:r>
      <w:r w:rsidR="00393CED" w:rsidRPr="00D040E7">
        <w:rPr>
          <w:rFonts w:cs="Arial"/>
          <w:sz w:val="22"/>
          <w:shd w:val="clear" w:color="auto" w:fill="FFFFFF"/>
        </w:rPr>
        <w:t>unless permission has been obtained from IBAC</w:t>
      </w:r>
      <w:r w:rsidR="00C5139E" w:rsidRPr="00D040E7">
        <w:rPr>
          <w:rFonts w:cs="Arial"/>
          <w:sz w:val="22"/>
          <w:shd w:val="clear" w:color="auto" w:fill="FFFFFF"/>
        </w:rPr>
        <w:t>.</w:t>
      </w:r>
    </w:p>
    <w:p w14:paraId="77337DB2" w14:textId="3A54E4B1" w:rsidR="00E557A1" w:rsidRPr="00D040E7" w:rsidRDefault="00366683" w:rsidP="002F26D2">
      <w:pPr>
        <w:rPr>
          <w:rFonts w:cs="Arial"/>
          <w:color w:val="010101"/>
          <w:sz w:val="22"/>
          <w:shd w:val="clear" w:color="auto" w:fill="FFFFFF"/>
        </w:rPr>
      </w:pPr>
      <w:r w:rsidRPr="00D040E7">
        <w:rPr>
          <w:rFonts w:cs="Arial"/>
          <w:color w:val="010101"/>
          <w:sz w:val="22"/>
          <w:shd w:val="clear" w:color="auto" w:fill="FFFFFF"/>
        </w:rPr>
        <w:t>The</w:t>
      </w:r>
      <w:r w:rsidR="00393CED" w:rsidRPr="00D040E7">
        <w:rPr>
          <w:rFonts w:cs="Arial"/>
          <w:color w:val="010101"/>
          <w:sz w:val="22"/>
          <w:shd w:val="clear" w:color="auto" w:fill="FFFFFF"/>
        </w:rPr>
        <w:t xml:space="preserve"> </w:t>
      </w:r>
      <w:r w:rsidR="003179F9" w:rsidRPr="00D040E7">
        <w:rPr>
          <w:rFonts w:cs="Arial"/>
          <w:color w:val="010101"/>
          <w:sz w:val="22"/>
          <w:shd w:val="clear" w:color="auto" w:fill="FFFFFF"/>
        </w:rPr>
        <w:t xml:space="preserve">Wimmera </w:t>
      </w:r>
      <w:r w:rsidR="00393CED" w:rsidRPr="00D040E7">
        <w:rPr>
          <w:rFonts w:cs="Arial"/>
          <w:color w:val="010101"/>
          <w:sz w:val="22"/>
          <w:shd w:val="clear" w:color="auto" w:fill="FFFFFF"/>
        </w:rPr>
        <w:t>CMA has established procedures to facilitate and encourag</w:t>
      </w:r>
      <w:r w:rsidR="0091251D" w:rsidRPr="00D040E7">
        <w:rPr>
          <w:rFonts w:cs="Arial"/>
          <w:color w:val="010101"/>
          <w:sz w:val="22"/>
          <w:shd w:val="clear" w:color="auto" w:fill="FFFFFF"/>
        </w:rPr>
        <w:t xml:space="preserve">e </w:t>
      </w:r>
      <w:r w:rsidR="00393CED" w:rsidRPr="00D040E7">
        <w:rPr>
          <w:rFonts w:cs="Arial"/>
          <w:color w:val="010101"/>
          <w:sz w:val="22"/>
          <w:shd w:val="clear" w:color="auto" w:fill="FFFFFF"/>
        </w:rPr>
        <w:t xml:space="preserve">the making of disclosures under the Act, and how the </w:t>
      </w:r>
      <w:r w:rsidR="003179F9" w:rsidRPr="00D040E7">
        <w:rPr>
          <w:rFonts w:cs="Arial"/>
          <w:color w:val="010101"/>
          <w:sz w:val="22"/>
          <w:shd w:val="clear" w:color="auto" w:fill="FFFFFF"/>
        </w:rPr>
        <w:t xml:space="preserve">Wimmera </w:t>
      </w:r>
      <w:r w:rsidR="00393CED" w:rsidRPr="00D040E7">
        <w:rPr>
          <w:rFonts w:cs="Arial"/>
          <w:color w:val="010101"/>
          <w:sz w:val="22"/>
          <w:shd w:val="clear" w:color="auto" w:fill="FFFFFF"/>
        </w:rPr>
        <w:t xml:space="preserve">CMA will manage the welfare of persons connected with </w:t>
      </w:r>
      <w:r w:rsidR="00850F0F" w:rsidRPr="00D040E7">
        <w:rPr>
          <w:rFonts w:cs="Arial"/>
          <w:color w:val="010101"/>
          <w:sz w:val="22"/>
          <w:shd w:val="clear" w:color="auto" w:fill="FFFFFF"/>
        </w:rPr>
        <w:t>Public Interest Disclosure</w:t>
      </w:r>
      <w:r w:rsidR="00393CED" w:rsidRPr="00D040E7">
        <w:rPr>
          <w:rFonts w:cs="Arial"/>
          <w:color w:val="010101"/>
          <w:sz w:val="22"/>
          <w:shd w:val="clear" w:color="auto" w:fill="FFFFFF"/>
        </w:rPr>
        <w:t>s</w:t>
      </w:r>
      <w:r w:rsidR="00846084" w:rsidRPr="00D040E7">
        <w:rPr>
          <w:rFonts w:cs="Arial"/>
          <w:color w:val="010101"/>
          <w:sz w:val="22"/>
          <w:shd w:val="clear" w:color="auto" w:fill="FFFFFF"/>
        </w:rPr>
        <w:t>. For full details see</w:t>
      </w:r>
      <w:r w:rsidR="001F7F2C" w:rsidRPr="00D040E7">
        <w:rPr>
          <w:rFonts w:cs="Arial"/>
          <w:color w:val="010101"/>
          <w:sz w:val="22"/>
          <w:shd w:val="clear" w:color="auto" w:fill="FFFFFF"/>
        </w:rPr>
        <w:t xml:space="preserve"> the</w:t>
      </w:r>
      <w:r w:rsidR="003179F9" w:rsidRPr="00D040E7">
        <w:rPr>
          <w:rFonts w:cs="Arial"/>
          <w:color w:val="010101"/>
          <w:sz w:val="22"/>
          <w:shd w:val="clear" w:color="auto" w:fill="FFFFFF"/>
        </w:rPr>
        <w:t xml:space="preserve"> Wimmera </w:t>
      </w:r>
      <w:r w:rsidR="001F7F2C" w:rsidRPr="00D040E7">
        <w:rPr>
          <w:rFonts w:cs="Arial"/>
          <w:color w:val="010101"/>
          <w:sz w:val="22"/>
          <w:shd w:val="clear" w:color="auto" w:fill="FFFFFF"/>
        </w:rPr>
        <w:t>CMA’s</w:t>
      </w:r>
      <w:r w:rsidR="00850F0F" w:rsidRPr="00D040E7">
        <w:rPr>
          <w:rFonts w:cs="Arial"/>
          <w:color w:val="010101"/>
          <w:sz w:val="22"/>
          <w:shd w:val="clear" w:color="auto" w:fill="FFFFFF"/>
        </w:rPr>
        <w:t xml:space="preserve"> Interest Disclosure</w:t>
      </w:r>
      <w:r w:rsidR="00393CED" w:rsidRPr="00D040E7">
        <w:rPr>
          <w:rFonts w:cs="Arial"/>
          <w:color w:val="010101"/>
          <w:sz w:val="22"/>
          <w:shd w:val="clear" w:color="auto" w:fill="FFFFFF"/>
        </w:rPr>
        <w:t xml:space="preserve"> Procedure</w:t>
      </w:r>
      <w:r w:rsidR="005A7CAC" w:rsidRPr="00D040E7">
        <w:rPr>
          <w:rFonts w:cs="Arial"/>
          <w:color w:val="010101"/>
          <w:sz w:val="22"/>
          <w:shd w:val="clear" w:color="auto" w:fill="FFFFFF"/>
        </w:rPr>
        <w:t xml:space="preserve"> which can be found </w:t>
      </w:r>
      <w:r w:rsidR="00434979" w:rsidRPr="00D040E7">
        <w:rPr>
          <w:rFonts w:cs="Arial"/>
          <w:sz w:val="22"/>
        </w:rPr>
        <w:t xml:space="preserve">in the </w:t>
      </w:r>
      <w:r w:rsidR="003179F9" w:rsidRPr="00D040E7">
        <w:rPr>
          <w:rFonts w:cs="Arial"/>
          <w:sz w:val="22"/>
        </w:rPr>
        <w:t xml:space="preserve">Wimmera </w:t>
      </w:r>
      <w:r w:rsidR="00434979" w:rsidRPr="00D040E7">
        <w:rPr>
          <w:rFonts w:cs="Arial"/>
          <w:sz w:val="22"/>
        </w:rPr>
        <w:t xml:space="preserve">CMAs record management </w:t>
      </w:r>
      <w:r w:rsidR="003179F9" w:rsidRPr="00D040E7">
        <w:rPr>
          <w:rFonts w:cs="Arial"/>
          <w:sz w:val="22"/>
        </w:rPr>
        <w:t xml:space="preserve">EDMS </w:t>
      </w:r>
      <w:r w:rsidR="00434979" w:rsidRPr="00D040E7">
        <w:rPr>
          <w:rFonts w:cs="Arial"/>
          <w:sz w:val="22"/>
        </w:rPr>
        <w:t>system</w:t>
      </w:r>
      <w:r w:rsidR="009D676E" w:rsidRPr="00D040E7">
        <w:rPr>
          <w:rFonts w:eastAsia="Arial" w:cs="Arial"/>
          <w:color w:val="1C1C1C"/>
          <w:sz w:val="22"/>
        </w:rPr>
        <w:t>,</w:t>
      </w:r>
      <w:r w:rsidR="00CF0847" w:rsidRPr="00D040E7">
        <w:rPr>
          <w:rFonts w:cs="Arial"/>
          <w:color w:val="010101"/>
          <w:sz w:val="22"/>
          <w:shd w:val="clear" w:color="auto" w:fill="FFFFFF"/>
        </w:rPr>
        <w:t xml:space="preserve"> </w:t>
      </w:r>
      <w:r w:rsidR="00CF0847" w:rsidRPr="00D040E7">
        <w:rPr>
          <w:rFonts w:eastAsia="Arial" w:cs="Arial"/>
          <w:color w:val="1C1C1C"/>
          <w:sz w:val="22"/>
        </w:rPr>
        <w:t>by</w:t>
      </w:r>
      <w:r w:rsidR="00CF0847" w:rsidRPr="00D040E7">
        <w:rPr>
          <w:rFonts w:eastAsia="Arial" w:cs="Arial"/>
          <w:color w:val="1C1C1C"/>
          <w:spacing w:val="11"/>
          <w:sz w:val="22"/>
        </w:rPr>
        <w:t xml:space="preserve"> </w:t>
      </w:r>
      <w:r w:rsidR="00CF0847" w:rsidRPr="00D040E7">
        <w:rPr>
          <w:rFonts w:eastAsia="Arial" w:cs="Arial"/>
          <w:color w:val="313434"/>
          <w:w w:val="104"/>
          <w:sz w:val="22"/>
        </w:rPr>
        <w:t xml:space="preserve">inspection </w:t>
      </w:r>
      <w:r w:rsidR="00CF0847" w:rsidRPr="00D040E7">
        <w:rPr>
          <w:rFonts w:eastAsia="Arial" w:cs="Arial"/>
          <w:color w:val="1C1C1C"/>
          <w:w w:val="104"/>
          <w:sz w:val="22"/>
        </w:rPr>
        <w:t>during</w:t>
      </w:r>
      <w:r w:rsidR="00CF0847" w:rsidRPr="00D040E7">
        <w:rPr>
          <w:rFonts w:eastAsia="Arial" w:cs="Arial"/>
          <w:color w:val="1C1C1C"/>
          <w:spacing w:val="3"/>
          <w:sz w:val="22"/>
        </w:rPr>
        <w:t xml:space="preserve"> </w:t>
      </w:r>
      <w:r w:rsidR="00CF0847" w:rsidRPr="00D040E7">
        <w:rPr>
          <w:rFonts w:eastAsia="Arial" w:cs="Arial"/>
          <w:color w:val="1C1C1C"/>
          <w:sz w:val="22"/>
        </w:rPr>
        <w:t>normal</w:t>
      </w:r>
      <w:r w:rsidR="00CF0847" w:rsidRPr="00D040E7">
        <w:rPr>
          <w:rFonts w:eastAsia="Arial" w:cs="Arial"/>
          <w:color w:val="1C1C1C"/>
          <w:spacing w:val="37"/>
          <w:sz w:val="22"/>
        </w:rPr>
        <w:t xml:space="preserve"> </w:t>
      </w:r>
      <w:r w:rsidR="00CF0847" w:rsidRPr="00D040E7">
        <w:rPr>
          <w:rFonts w:eastAsia="Arial" w:cs="Arial"/>
          <w:color w:val="1C1C1C"/>
          <w:sz w:val="22"/>
        </w:rPr>
        <w:t>office</w:t>
      </w:r>
      <w:r w:rsidR="00CF0847" w:rsidRPr="00D040E7">
        <w:rPr>
          <w:rFonts w:eastAsia="Arial" w:cs="Arial"/>
          <w:color w:val="1C1C1C"/>
          <w:spacing w:val="20"/>
          <w:sz w:val="22"/>
        </w:rPr>
        <w:t xml:space="preserve"> </w:t>
      </w:r>
      <w:r w:rsidR="00CF0847" w:rsidRPr="00D040E7">
        <w:rPr>
          <w:rFonts w:eastAsia="Arial" w:cs="Arial"/>
          <w:color w:val="1C1C1C"/>
          <w:sz w:val="22"/>
        </w:rPr>
        <w:t>hours</w:t>
      </w:r>
      <w:r w:rsidR="00CF0847" w:rsidRPr="00D040E7">
        <w:rPr>
          <w:rFonts w:eastAsia="Arial" w:cs="Arial"/>
          <w:color w:val="1C1C1C"/>
          <w:spacing w:val="30"/>
          <w:sz w:val="22"/>
        </w:rPr>
        <w:t xml:space="preserve"> </w:t>
      </w:r>
      <w:r w:rsidR="00CF0847" w:rsidRPr="00D040E7">
        <w:rPr>
          <w:rFonts w:eastAsia="Arial" w:cs="Arial"/>
          <w:color w:val="1C1C1C"/>
          <w:sz w:val="22"/>
        </w:rPr>
        <w:t>of</w:t>
      </w:r>
      <w:r w:rsidR="00CF0847" w:rsidRPr="00D040E7">
        <w:rPr>
          <w:rFonts w:eastAsia="Arial" w:cs="Arial"/>
          <w:color w:val="1C1C1C"/>
          <w:spacing w:val="9"/>
          <w:sz w:val="22"/>
        </w:rPr>
        <w:t xml:space="preserve"> </w:t>
      </w:r>
      <w:r w:rsidR="00CF0847" w:rsidRPr="00D040E7">
        <w:rPr>
          <w:rFonts w:eastAsia="Arial" w:cs="Arial"/>
          <w:color w:val="1C1C1C"/>
          <w:sz w:val="22"/>
        </w:rPr>
        <w:t>the</w:t>
      </w:r>
      <w:r w:rsidR="00CF0847" w:rsidRPr="00D040E7">
        <w:rPr>
          <w:rFonts w:eastAsia="Arial" w:cs="Arial"/>
          <w:color w:val="1C1C1C"/>
          <w:spacing w:val="24"/>
          <w:sz w:val="22"/>
        </w:rPr>
        <w:t xml:space="preserve"> </w:t>
      </w:r>
      <w:r w:rsidR="00CF0847" w:rsidRPr="00D040E7">
        <w:rPr>
          <w:rFonts w:eastAsia="Arial" w:cs="Arial"/>
          <w:color w:val="1C1C1C"/>
          <w:sz w:val="22"/>
        </w:rPr>
        <w:t>CMA</w:t>
      </w:r>
      <w:r w:rsidR="00CF0847" w:rsidRPr="00D040E7">
        <w:rPr>
          <w:rFonts w:eastAsia="Arial" w:cs="Arial"/>
          <w:color w:val="1C1C1C"/>
          <w:spacing w:val="14"/>
          <w:sz w:val="22"/>
        </w:rPr>
        <w:t xml:space="preserve"> </w:t>
      </w:r>
      <w:r w:rsidR="00CF0847" w:rsidRPr="00D040E7">
        <w:rPr>
          <w:rFonts w:eastAsia="Arial" w:cs="Arial"/>
          <w:color w:val="1C1C1C"/>
          <w:sz w:val="22"/>
        </w:rPr>
        <w:t>at</w:t>
      </w:r>
      <w:r w:rsidR="00CF0847" w:rsidRPr="00D040E7">
        <w:rPr>
          <w:rFonts w:eastAsia="Arial" w:cs="Arial"/>
          <w:color w:val="1C1C1C"/>
          <w:spacing w:val="13"/>
          <w:sz w:val="22"/>
        </w:rPr>
        <w:t xml:space="preserve"> </w:t>
      </w:r>
      <w:r w:rsidR="003179F9" w:rsidRPr="00D040E7">
        <w:rPr>
          <w:rFonts w:eastAsia="Arial" w:cs="Arial"/>
          <w:color w:val="1C1C1C"/>
          <w:sz w:val="22"/>
        </w:rPr>
        <w:t>24 Darlot</w:t>
      </w:r>
      <w:r w:rsidR="00CF0847" w:rsidRPr="00D040E7">
        <w:rPr>
          <w:rFonts w:eastAsia="Arial" w:cs="Arial"/>
          <w:color w:val="1C1C1C"/>
          <w:spacing w:val="37"/>
          <w:sz w:val="22"/>
        </w:rPr>
        <w:t xml:space="preserve"> </w:t>
      </w:r>
      <w:r w:rsidR="00CF0847" w:rsidRPr="00D040E7">
        <w:rPr>
          <w:rFonts w:eastAsia="Arial" w:cs="Arial"/>
          <w:color w:val="1C1C1C"/>
          <w:sz w:val="22"/>
        </w:rPr>
        <w:t>Street</w:t>
      </w:r>
      <w:r w:rsidR="00CF0847" w:rsidRPr="00D040E7">
        <w:rPr>
          <w:rFonts w:eastAsia="Arial" w:cs="Arial"/>
          <w:color w:val="1C1C1C"/>
          <w:spacing w:val="21"/>
          <w:sz w:val="22"/>
        </w:rPr>
        <w:t xml:space="preserve"> </w:t>
      </w:r>
      <w:r w:rsidR="003179F9" w:rsidRPr="00D040E7">
        <w:rPr>
          <w:rFonts w:eastAsia="Arial" w:cs="Arial"/>
          <w:color w:val="1C1C1C"/>
          <w:sz w:val="22"/>
        </w:rPr>
        <w:t>HORSHAM</w:t>
      </w:r>
      <w:r w:rsidR="003179F9" w:rsidRPr="00D040E7">
        <w:rPr>
          <w:rFonts w:eastAsia="Arial" w:cs="Arial"/>
          <w:color w:val="1C1C1C"/>
          <w:spacing w:val="53"/>
          <w:sz w:val="22"/>
        </w:rPr>
        <w:t xml:space="preserve"> </w:t>
      </w:r>
      <w:r w:rsidR="00CF0847" w:rsidRPr="00D040E7">
        <w:rPr>
          <w:rFonts w:eastAsia="Arial" w:cs="Arial"/>
          <w:color w:val="1C1C1C"/>
          <w:sz w:val="22"/>
        </w:rPr>
        <w:t>VIC</w:t>
      </w:r>
      <w:r w:rsidR="00CF0847" w:rsidRPr="00D040E7">
        <w:rPr>
          <w:rFonts w:eastAsia="Arial" w:cs="Arial"/>
          <w:color w:val="1C1C1C"/>
          <w:spacing w:val="9"/>
          <w:sz w:val="22"/>
        </w:rPr>
        <w:t xml:space="preserve"> </w:t>
      </w:r>
      <w:r w:rsidR="00CF0847" w:rsidRPr="00D040E7">
        <w:rPr>
          <w:rFonts w:eastAsia="Arial" w:cs="Arial"/>
          <w:color w:val="1C1C1C"/>
          <w:sz w:val="22"/>
        </w:rPr>
        <w:t>3</w:t>
      </w:r>
      <w:r w:rsidR="003179F9" w:rsidRPr="00D040E7">
        <w:rPr>
          <w:rFonts w:eastAsia="Arial" w:cs="Arial"/>
          <w:color w:val="1C1C1C"/>
          <w:sz w:val="22"/>
        </w:rPr>
        <w:t>4</w:t>
      </w:r>
      <w:r w:rsidR="00CF0847" w:rsidRPr="00D040E7">
        <w:rPr>
          <w:rFonts w:eastAsia="Arial" w:cs="Arial"/>
          <w:color w:val="1C1C1C"/>
          <w:sz w:val="22"/>
        </w:rPr>
        <w:t>00</w:t>
      </w:r>
      <w:r w:rsidR="009D676E" w:rsidRPr="00D040E7">
        <w:rPr>
          <w:rFonts w:eastAsia="Arial" w:cs="Arial"/>
          <w:color w:val="1C1C1C"/>
          <w:sz w:val="22"/>
        </w:rPr>
        <w:t>,</w:t>
      </w:r>
      <w:r w:rsidR="00DF60D6" w:rsidRPr="00D040E7">
        <w:rPr>
          <w:rFonts w:eastAsia="Arial" w:cs="Arial"/>
          <w:color w:val="1C1C1C"/>
          <w:sz w:val="22"/>
        </w:rPr>
        <w:t xml:space="preserve"> </w:t>
      </w:r>
      <w:r w:rsidR="00760C7F" w:rsidRPr="00D040E7">
        <w:rPr>
          <w:rFonts w:eastAsia="Arial" w:cs="Arial"/>
          <w:color w:val="1C1C1C"/>
          <w:sz w:val="22"/>
        </w:rPr>
        <w:t xml:space="preserve">or by contacting the </w:t>
      </w:r>
      <w:r w:rsidR="003179F9" w:rsidRPr="00D040E7">
        <w:rPr>
          <w:rFonts w:eastAsia="Arial" w:cs="Arial"/>
          <w:color w:val="1C1C1C"/>
          <w:sz w:val="22"/>
        </w:rPr>
        <w:t xml:space="preserve">Wimmera </w:t>
      </w:r>
      <w:r w:rsidR="00760C7F" w:rsidRPr="00D040E7">
        <w:rPr>
          <w:rFonts w:eastAsia="Arial" w:cs="Arial"/>
          <w:color w:val="1C1C1C"/>
          <w:sz w:val="22"/>
        </w:rPr>
        <w:t xml:space="preserve">CMA’s </w:t>
      </w:r>
      <w:r w:rsidR="00760C7F" w:rsidRPr="00D040E7">
        <w:rPr>
          <w:rFonts w:cs="Arial"/>
          <w:color w:val="010101"/>
          <w:sz w:val="22"/>
          <w:shd w:val="clear" w:color="auto" w:fill="FFFFFF"/>
        </w:rPr>
        <w:t>Public Interest Disclosure Coordinator whose details appear below</w:t>
      </w:r>
      <w:r w:rsidR="00E5070C">
        <w:rPr>
          <w:rFonts w:cs="Arial"/>
          <w:color w:val="010101"/>
          <w:sz w:val="22"/>
          <w:shd w:val="clear" w:color="auto" w:fill="FFFFFF"/>
        </w:rPr>
        <w:t>.</w:t>
      </w:r>
    </w:p>
    <w:p w14:paraId="4F6F2387" w14:textId="78A3C3F5" w:rsidR="00FE0EB4" w:rsidRPr="00D040E7" w:rsidRDefault="00D163F1" w:rsidP="004A1984">
      <w:pPr>
        <w:pStyle w:val="Heading1"/>
        <w:rPr>
          <w:rFonts w:cs="Arial"/>
          <w:sz w:val="22"/>
          <w:szCs w:val="22"/>
          <w:shd w:val="clear" w:color="auto" w:fill="FFFFFF"/>
        </w:rPr>
      </w:pPr>
      <w:bookmarkStart w:id="8" w:name="_Toc130912875"/>
      <w:r w:rsidRPr="00D040E7">
        <w:rPr>
          <w:rFonts w:cs="Arial"/>
          <w:sz w:val="22"/>
          <w:szCs w:val="22"/>
          <w:shd w:val="clear" w:color="auto" w:fill="FFFFFF"/>
        </w:rPr>
        <w:t>CONFIDENTIALITY</w:t>
      </w:r>
      <w:bookmarkEnd w:id="8"/>
    </w:p>
    <w:p w14:paraId="2AD31DE8" w14:textId="77777777" w:rsidR="00C8087A" w:rsidRPr="00D040E7" w:rsidRDefault="00C8087A" w:rsidP="006E346E">
      <w:pPr>
        <w:spacing w:before="4" w:after="0" w:line="252" w:lineRule="auto"/>
        <w:ind w:left="101" w:right="111" w:firstLine="5"/>
        <w:rPr>
          <w:rFonts w:cs="Arial"/>
          <w:b/>
          <w:bCs/>
          <w:color w:val="010101"/>
          <w:sz w:val="22"/>
          <w:shd w:val="clear" w:color="auto" w:fill="FFFFFF"/>
        </w:rPr>
      </w:pPr>
    </w:p>
    <w:p w14:paraId="689D5F41" w14:textId="7DA9055C" w:rsidR="00FE0EB4" w:rsidRPr="00D040E7" w:rsidRDefault="00393CED" w:rsidP="004A1984">
      <w:pPr>
        <w:rPr>
          <w:rFonts w:cs="Arial"/>
          <w:color w:val="010101"/>
          <w:sz w:val="22"/>
          <w:shd w:val="clear" w:color="auto" w:fill="FFFFFF"/>
        </w:rPr>
      </w:pPr>
      <w:r w:rsidRPr="00D040E7">
        <w:rPr>
          <w:rFonts w:cs="Arial"/>
          <w:color w:val="010101"/>
          <w:sz w:val="22"/>
          <w:shd w:val="clear" w:color="auto" w:fill="FFFFFF"/>
        </w:rPr>
        <w:t xml:space="preserve">The </w:t>
      </w:r>
      <w:r w:rsidR="003179F9" w:rsidRPr="00D040E7">
        <w:rPr>
          <w:rFonts w:cs="Arial"/>
          <w:color w:val="010101"/>
          <w:sz w:val="22"/>
          <w:shd w:val="clear" w:color="auto" w:fill="FFFFFF"/>
        </w:rPr>
        <w:t xml:space="preserve">Wimmera </w:t>
      </w:r>
      <w:r w:rsidRPr="00D040E7">
        <w:rPr>
          <w:rFonts w:cs="Arial"/>
          <w:color w:val="010101"/>
          <w:sz w:val="22"/>
          <w:shd w:val="clear" w:color="auto" w:fill="FFFFFF"/>
        </w:rPr>
        <w:t>CMA takes its obligations under the Act seriously.  This includes the requirement to protect the identity of the discloser and the matters disclosed by a discloser.  It is a criminal offence under the Act to disclose information connected with a disclosure made in accordance with the Act, including the identity of the discloser. The penalties for breaching confidentiality obligations include financial penalties and imprisonment.</w:t>
      </w:r>
    </w:p>
    <w:p w14:paraId="4C9A6BF4" w14:textId="77777777" w:rsidR="000A68F5" w:rsidRPr="00D040E7" w:rsidRDefault="000A68F5" w:rsidP="004A1984">
      <w:pPr>
        <w:rPr>
          <w:rFonts w:cs="Arial"/>
          <w:color w:val="010101"/>
          <w:sz w:val="22"/>
          <w:shd w:val="clear" w:color="auto" w:fill="FFFFFF"/>
        </w:rPr>
        <w:sectPr w:rsidR="000A68F5" w:rsidRPr="00D040E7" w:rsidSect="00D8413A">
          <w:headerReference w:type="even" r:id="rId17"/>
          <w:footerReference w:type="default" r:id="rId18"/>
          <w:headerReference w:type="first" r:id="rId19"/>
          <w:pgSz w:w="11920" w:h="16860"/>
          <w:pgMar w:top="1340" w:right="1140" w:bottom="280" w:left="1340" w:header="720" w:footer="460" w:gutter="0"/>
          <w:cols w:space="720"/>
        </w:sectPr>
      </w:pPr>
    </w:p>
    <w:p w14:paraId="2DABC54E" w14:textId="744D17E4" w:rsidR="000A68F5" w:rsidRPr="00D040E7" w:rsidRDefault="000A68F5" w:rsidP="004A1984">
      <w:pPr>
        <w:rPr>
          <w:rFonts w:cs="Arial"/>
          <w:color w:val="010101"/>
          <w:sz w:val="22"/>
          <w:shd w:val="clear" w:color="auto" w:fill="FFFFFF"/>
        </w:rPr>
      </w:pPr>
    </w:p>
    <w:p w14:paraId="785C1E58" w14:textId="6809C6CD" w:rsidR="00FE0EB4" w:rsidRPr="00174160" w:rsidRDefault="00393CED" w:rsidP="004A1984">
      <w:pPr>
        <w:pStyle w:val="Heading1"/>
        <w:rPr>
          <w:rFonts w:cs="Arial"/>
          <w:sz w:val="24"/>
          <w:szCs w:val="24"/>
          <w:shd w:val="clear" w:color="auto" w:fill="FFFFFF"/>
        </w:rPr>
      </w:pPr>
      <w:bookmarkStart w:id="9" w:name="_Toc130912876"/>
      <w:r w:rsidRPr="00174160">
        <w:rPr>
          <w:rFonts w:cs="Arial"/>
          <w:sz w:val="24"/>
          <w:szCs w:val="24"/>
          <w:shd w:val="clear" w:color="auto" w:fill="FFFFFF"/>
        </w:rPr>
        <w:t>For More Information</w:t>
      </w:r>
      <w:bookmarkEnd w:id="9"/>
    </w:p>
    <w:p w14:paraId="5A1CA10E" w14:textId="77777777" w:rsidR="00C8087A" w:rsidRPr="00D040E7" w:rsidRDefault="00C8087A" w:rsidP="006E346E">
      <w:pPr>
        <w:spacing w:before="4" w:after="0" w:line="252" w:lineRule="auto"/>
        <w:ind w:left="101" w:right="111" w:firstLine="5"/>
        <w:rPr>
          <w:rFonts w:cs="Arial"/>
          <w:b/>
          <w:bCs/>
          <w:color w:val="010101"/>
          <w:sz w:val="22"/>
          <w:shd w:val="clear" w:color="auto" w:fill="FFFFFF"/>
        </w:rPr>
      </w:pPr>
    </w:p>
    <w:p w14:paraId="72024C1E" w14:textId="318AF0CB" w:rsidR="00BB3DD3" w:rsidRPr="00D040E7" w:rsidRDefault="00C811AA" w:rsidP="00C811AA">
      <w:pPr>
        <w:rPr>
          <w:rFonts w:cs="Arial"/>
          <w:color w:val="010101"/>
          <w:sz w:val="22"/>
          <w:shd w:val="clear" w:color="auto" w:fill="FFFFFF"/>
        </w:rPr>
      </w:pPr>
      <w:r w:rsidRPr="00D040E7">
        <w:rPr>
          <w:rFonts w:cs="Arial"/>
          <w:color w:val="010101"/>
          <w:sz w:val="22"/>
          <w:shd w:val="clear" w:color="auto" w:fill="FFFFFF"/>
        </w:rPr>
        <w:t xml:space="preserve">The </w:t>
      </w:r>
      <w:r w:rsidR="003179F9" w:rsidRPr="00D040E7">
        <w:rPr>
          <w:rFonts w:cs="Arial"/>
          <w:color w:val="010101"/>
          <w:sz w:val="22"/>
          <w:shd w:val="clear" w:color="auto" w:fill="FFFFFF"/>
        </w:rPr>
        <w:t xml:space="preserve">Wimmera </w:t>
      </w:r>
      <w:r w:rsidRPr="00D040E7">
        <w:rPr>
          <w:rFonts w:cs="Arial"/>
          <w:color w:val="010101"/>
          <w:sz w:val="22"/>
          <w:shd w:val="clear" w:color="auto" w:fill="FFFFFF"/>
        </w:rPr>
        <w:t xml:space="preserve">CMA has appointed </w:t>
      </w:r>
      <w:r w:rsidR="007C794B">
        <w:rPr>
          <w:rFonts w:cs="Arial"/>
          <w:b/>
          <w:bCs/>
          <w:color w:val="010101"/>
          <w:sz w:val="22"/>
          <w:shd w:val="clear" w:color="auto" w:fill="FFFFFF"/>
        </w:rPr>
        <w:t>Business</w:t>
      </w:r>
      <w:r w:rsidR="000D6DFD" w:rsidRPr="00D040E7">
        <w:rPr>
          <w:rFonts w:cs="Arial"/>
          <w:b/>
          <w:bCs/>
          <w:color w:val="010101"/>
          <w:sz w:val="22"/>
          <w:shd w:val="clear" w:color="auto" w:fill="FFFFFF"/>
        </w:rPr>
        <w:t xml:space="preserve"> Manager </w:t>
      </w:r>
      <w:r w:rsidRPr="00D040E7">
        <w:rPr>
          <w:rFonts w:cs="Arial"/>
          <w:color w:val="010101"/>
          <w:sz w:val="22"/>
          <w:shd w:val="clear" w:color="auto" w:fill="FFFFFF"/>
        </w:rPr>
        <w:t xml:space="preserve">as the </w:t>
      </w:r>
      <w:proofErr w:type="spellStart"/>
      <w:r w:rsidR="00174160" w:rsidRPr="00D040E7">
        <w:rPr>
          <w:rFonts w:cs="Arial"/>
          <w:color w:val="010101"/>
          <w:sz w:val="22"/>
          <w:shd w:val="clear" w:color="auto" w:fill="FFFFFF"/>
        </w:rPr>
        <w:t>organisations</w:t>
      </w:r>
      <w:proofErr w:type="spellEnd"/>
      <w:r w:rsidRPr="00D040E7">
        <w:rPr>
          <w:rFonts w:cs="Arial"/>
          <w:color w:val="010101"/>
          <w:sz w:val="22"/>
          <w:shd w:val="clear" w:color="auto" w:fill="FFFFFF"/>
        </w:rPr>
        <w:t xml:space="preserve"> Public Interest Disclosure Coordinator. This person is responsible for handling enquiries about the </w:t>
      </w:r>
      <w:r w:rsidR="003179F9" w:rsidRPr="00D040E7">
        <w:rPr>
          <w:rFonts w:cs="Arial"/>
          <w:color w:val="010101"/>
          <w:sz w:val="22"/>
          <w:shd w:val="clear" w:color="auto" w:fill="FFFFFF"/>
        </w:rPr>
        <w:t xml:space="preserve">Wimmera </w:t>
      </w:r>
      <w:r w:rsidRPr="00D040E7">
        <w:rPr>
          <w:rFonts w:cs="Arial"/>
          <w:color w:val="010101"/>
          <w:sz w:val="22"/>
          <w:shd w:val="clear" w:color="auto" w:fill="FFFFFF"/>
        </w:rPr>
        <w:t xml:space="preserve">CMA’s obligations under the Act. </w:t>
      </w:r>
    </w:p>
    <w:p w14:paraId="6C4EBEC2" w14:textId="2ED0D5C8" w:rsidR="00174160" w:rsidRDefault="00C811AA" w:rsidP="00C811AA">
      <w:pPr>
        <w:rPr>
          <w:rFonts w:cs="Arial"/>
          <w:color w:val="010101"/>
          <w:sz w:val="22"/>
          <w:shd w:val="clear" w:color="auto" w:fill="FFFFFF"/>
        </w:rPr>
      </w:pPr>
      <w:r w:rsidRPr="00D040E7">
        <w:rPr>
          <w:rFonts w:cs="Arial"/>
          <w:color w:val="010101"/>
          <w:sz w:val="22"/>
          <w:shd w:val="clear" w:color="auto" w:fill="FFFFFF"/>
        </w:rPr>
        <w:t xml:space="preserve">If you wish to obtain further information about </w:t>
      </w:r>
      <w:r w:rsidR="003179F9" w:rsidRPr="00D040E7">
        <w:rPr>
          <w:rFonts w:cs="Arial"/>
          <w:color w:val="010101"/>
          <w:sz w:val="22"/>
          <w:shd w:val="clear" w:color="auto" w:fill="FFFFFF"/>
        </w:rPr>
        <w:t xml:space="preserve">Wimmera </w:t>
      </w:r>
      <w:r w:rsidR="00CD50F4" w:rsidRPr="00D040E7">
        <w:rPr>
          <w:rFonts w:cs="Arial"/>
          <w:color w:val="010101"/>
          <w:sz w:val="22"/>
          <w:shd w:val="clear" w:color="auto" w:fill="FFFFFF"/>
        </w:rPr>
        <w:t>CMA’s</w:t>
      </w:r>
      <w:r w:rsidRPr="00D040E7">
        <w:rPr>
          <w:rFonts w:cs="Arial"/>
          <w:color w:val="010101"/>
          <w:sz w:val="22"/>
          <w:shd w:val="clear" w:color="auto" w:fill="FFFFFF"/>
        </w:rPr>
        <w:t xml:space="preserve"> public interest disclosures policy or procedures, or if you wish to arrange a confidential meeting to discuss any matters of concern contact </w:t>
      </w:r>
      <w:r w:rsidR="00E5070C">
        <w:rPr>
          <w:rFonts w:cs="Arial"/>
          <w:color w:val="010101"/>
          <w:sz w:val="22"/>
          <w:shd w:val="clear" w:color="auto" w:fill="FFFFFF"/>
        </w:rPr>
        <w:t xml:space="preserve">the </w:t>
      </w:r>
      <w:r w:rsidR="007C794B">
        <w:rPr>
          <w:rFonts w:cs="Arial"/>
          <w:b/>
          <w:bCs/>
          <w:color w:val="010101"/>
          <w:sz w:val="22"/>
          <w:shd w:val="clear" w:color="auto" w:fill="FFFFFF"/>
        </w:rPr>
        <w:t>Business</w:t>
      </w:r>
      <w:r w:rsidR="000D6DFD" w:rsidRPr="00D040E7">
        <w:rPr>
          <w:rFonts w:cs="Arial"/>
          <w:b/>
          <w:bCs/>
          <w:color w:val="010101"/>
          <w:sz w:val="22"/>
          <w:shd w:val="clear" w:color="auto" w:fill="FFFFFF"/>
        </w:rPr>
        <w:t xml:space="preserve"> Manager</w:t>
      </w:r>
      <w:r w:rsidRPr="00D040E7">
        <w:rPr>
          <w:rFonts w:cs="Arial"/>
          <w:color w:val="010101"/>
          <w:sz w:val="22"/>
          <w:shd w:val="clear" w:color="auto" w:fill="FFFFFF"/>
        </w:rPr>
        <w:t xml:space="preserve">.  </w:t>
      </w:r>
    </w:p>
    <w:p w14:paraId="748DA310" w14:textId="06F7D262" w:rsidR="00C811AA" w:rsidRPr="00D040E7" w:rsidRDefault="000D6DFD" w:rsidP="00C811AA">
      <w:pPr>
        <w:rPr>
          <w:rFonts w:cs="Arial"/>
          <w:color w:val="010101"/>
          <w:sz w:val="22"/>
          <w:shd w:val="clear" w:color="auto" w:fill="FFFFFF"/>
        </w:rPr>
      </w:pPr>
      <w:r w:rsidRPr="00D040E7">
        <w:rPr>
          <w:rFonts w:cs="Arial"/>
          <w:color w:val="010101"/>
          <w:sz w:val="22"/>
          <w:shd w:val="clear" w:color="auto" w:fill="FFFFFF"/>
        </w:rPr>
        <w:t>C</w:t>
      </w:r>
      <w:r w:rsidR="00C811AA" w:rsidRPr="00D040E7">
        <w:rPr>
          <w:rFonts w:cs="Arial"/>
          <w:color w:val="010101"/>
          <w:sz w:val="22"/>
          <w:shd w:val="clear" w:color="auto" w:fill="FFFFFF"/>
        </w:rPr>
        <w:t xml:space="preserve">ontact details are as follows: </w:t>
      </w:r>
    </w:p>
    <w:p w14:paraId="3C525831" w14:textId="4CBD8D0D" w:rsidR="00C811AA" w:rsidRPr="00D040E7" w:rsidRDefault="009C1CF8" w:rsidP="00174160">
      <w:pPr>
        <w:ind w:left="426"/>
        <w:rPr>
          <w:rFonts w:cs="Arial"/>
          <w:color w:val="010101"/>
          <w:sz w:val="22"/>
          <w:shd w:val="clear" w:color="auto" w:fill="FFFFFF"/>
        </w:rPr>
      </w:pPr>
      <w:r>
        <w:rPr>
          <w:rFonts w:cs="Arial"/>
          <w:b/>
          <w:bCs/>
          <w:color w:val="010101"/>
          <w:sz w:val="22"/>
          <w:shd w:val="clear" w:color="auto" w:fill="FFFFFF"/>
        </w:rPr>
        <w:t>Business Manager</w:t>
      </w:r>
      <w:r w:rsidR="00936E2F" w:rsidRPr="00D040E7">
        <w:rPr>
          <w:rFonts w:cs="Arial"/>
          <w:b/>
          <w:bCs/>
          <w:color w:val="010101"/>
          <w:sz w:val="22"/>
          <w:shd w:val="clear" w:color="auto" w:fill="FFFFFF"/>
        </w:rPr>
        <w:br/>
      </w:r>
      <w:r w:rsidR="00253ED9" w:rsidRPr="00D040E7">
        <w:rPr>
          <w:rStyle w:val="CommentReference"/>
          <w:rFonts w:cs="Arial"/>
          <w:b/>
          <w:bCs/>
          <w:sz w:val="22"/>
          <w:szCs w:val="22"/>
        </w:rPr>
        <w:t>Wimmera</w:t>
      </w:r>
      <w:r w:rsidR="00C811AA" w:rsidRPr="00D040E7">
        <w:rPr>
          <w:rFonts w:cs="Arial"/>
          <w:b/>
          <w:bCs/>
          <w:color w:val="010101"/>
          <w:sz w:val="22"/>
          <w:shd w:val="clear" w:color="auto" w:fill="FFFFFF"/>
        </w:rPr>
        <w:t xml:space="preserve"> CMA </w:t>
      </w:r>
      <w:r w:rsidR="00251BF8" w:rsidRPr="00D040E7">
        <w:rPr>
          <w:rFonts w:cs="Arial"/>
          <w:b/>
          <w:bCs/>
          <w:color w:val="010101"/>
          <w:sz w:val="22"/>
          <w:shd w:val="clear" w:color="auto" w:fill="FFFFFF"/>
        </w:rPr>
        <w:br/>
      </w:r>
      <w:r w:rsidR="00253ED9" w:rsidRPr="00D040E7">
        <w:rPr>
          <w:rFonts w:cs="Arial"/>
          <w:b/>
          <w:bCs/>
          <w:color w:val="010101"/>
          <w:sz w:val="22"/>
          <w:shd w:val="clear" w:color="auto" w:fill="FFFFFF"/>
        </w:rPr>
        <w:t>24 Darlot Street, Horsham   Vic   3400</w:t>
      </w:r>
      <w:r w:rsidR="00936E2F" w:rsidRPr="00D040E7">
        <w:rPr>
          <w:rFonts w:cs="Arial"/>
          <w:b/>
          <w:bCs/>
          <w:color w:val="010101"/>
          <w:sz w:val="22"/>
          <w:shd w:val="clear" w:color="auto" w:fill="FFFFFF"/>
        </w:rPr>
        <w:br/>
      </w:r>
      <w:r w:rsidR="00320001" w:rsidRPr="00D040E7">
        <w:rPr>
          <w:rFonts w:cs="Arial"/>
          <w:b/>
          <w:bCs/>
          <w:color w:val="010101"/>
          <w:sz w:val="22"/>
          <w:shd w:val="clear" w:color="auto" w:fill="FFFFFF"/>
        </w:rPr>
        <w:t>Phone</w:t>
      </w:r>
      <w:r w:rsidR="00C811AA" w:rsidRPr="00D040E7">
        <w:rPr>
          <w:rFonts w:cs="Arial"/>
          <w:b/>
          <w:bCs/>
          <w:color w:val="010101"/>
          <w:sz w:val="22"/>
          <w:shd w:val="clear" w:color="auto" w:fill="FFFFFF"/>
        </w:rPr>
        <w:t>:</w:t>
      </w:r>
      <w:r w:rsidR="00787B23" w:rsidRPr="00D040E7">
        <w:rPr>
          <w:rFonts w:cs="Arial"/>
          <w:b/>
          <w:bCs/>
          <w:color w:val="010101"/>
          <w:sz w:val="22"/>
          <w:shd w:val="clear" w:color="auto" w:fill="FFFFFF"/>
        </w:rPr>
        <w:tab/>
      </w:r>
      <w:r w:rsidR="00253ED9" w:rsidRPr="00D040E7">
        <w:rPr>
          <w:rFonts w:cs="Arial"/>
          <w:b/>
          <w:bCs/>
          <w:color w:val="010101"/>
          <w:sz w:val="22"/>
          <w:shd w:val="clear" w:color="auto" w:fill="FFFFFF"/>
        </w:rPr>
        <w:t>0353 82</w:t>
      </w:r>
      <w:r w:rsidR="0048742F">
        <w:rPr>
          <w:rFonts w:cs="Arial"/>
          <w:b/>
          <w:bCs/>
          <w:color w:val="010101"/>
          <w:sz w:val="22"/>
          <w:shd w:val="clear" w:color="auto" w:fill="FFFFFF"/>
        </w:rPr>
        <w:t>1</w:t>
      </w:r>
      <w:r w:rsidR="00253ED9" w:rsidRPr="00D040E7">
        <w:rPr>
          <w:rFonts w:cs="Arial"/>
          <w:b/>
          <w:bCs/>
          <w:color w:val="010101"/>
          <w:sz w:val="22"/>
          <w:shd w:val="clear" w:color="auto" w:fill="FFFFFF"/>
        </w:rPr>
        <w:t>544</w:t>
      </w:r>
      <w:r w:rsidR="00936E2F" w:rsidRPr="00D040E7">
        <w:rPr>
          <w:rFonts w:cs="Arial"/>
          <w:b/>
          <w:bCs/>
          <w:color w:val="010101"/>
          <w:sz w:val="22"/>
          <w:shd w:val="clear" w:color="auto" w:fill="FFFFFF"/>
        </w:rPr>
        <w:br/>
      </w:r>
      <w:r w:rsidR="00C811AA" w:rsidRPr="00D040E7">
        <w:rPr>
          <w:rFonts w:cs="Arial"/>
          <w:b/>
          <w:bCs/>
          <w:color w:val="010101"/>
          <w:sz w:val="22"/>
          <w:shd w:val="clear" w:color="auto" w:fill="FFFFFF"/>
        </w:rPr>
        <w:t xml:space="preserve">Email:   </w:t>
      </w:r>
      <w:r w:rsidR="00787B23" w:rsidRPr="00D040E7">
        <w:rPr>
          <w:rFonts w:cs="Arial"/>
          <w:b/>
          <w:bCs/>
          <w:color w:val="010101"/>
          <w:sz w:val="22"/>
          <w:shd w:val="clear" w:color="auto" w:fill="FFFFFF"/>
        </w:rPr>
        <w:tab/>
      </w:r>
      <w:r>
        <w:rPr>
          <w:rFonts w:cs="Arial"/>
          <w:b/>
          <w:bCs/>
          <w:color w:val="010101"/>
          <w:sz w:val="22"/>
          <w:shd w:val="clear" w:color="auto" w:fill="FFFFFF"/>
        </w:rPr>
        <w:t>nicole.</w:t>
      </w:r>
      <w:r w:rsidR="00253ED9" w:rsidRPr="00D040E7">
        <w:rPr>
          <w:rFonts w:cs="Arial"/>
          <w:b/>
          <w:bCs/>
          <w:color w:val="010101"/>
          <w:sz w:val="22"/>
          <w:shd w:val="clear" w:color="auto" w:fill="FFFFFF"/>
        </w:rPr>
        <w:t>netherway@wcma.vic.gov.au</w:t>
      </w:r>
    </w:p>
    <w:p w14:paraId="35ED6467" w14:textId="77777777" w:rsidR="00E557A1" w:rsidRPr="00D040E7" w:rsidRDefault="00393CED" w:rsidP="00174160">
      <w:pPr>
        <w:ind w:left="426"/>
        <w:rPr>
          <w:rFonts w:cs="Arial"/>
          <w:color w:val="010101"/>
          <w:sz w:val="22"/>
          <w:shd w:val="clear" w:color="auto" w:fill="FFFFFF"/>
        </w:rPr>
      </w:pPr>
      <w:r w:rsidRPr="00D040E7">
        <w:rPr>
          <w:rFonts w:cs="Arial"/>
          <w:color w:val="010101"/>
          <w:sz w:val="22"/>
          <w:shd w:val="clear" w:color="auto" w:fill="FFFFFF"/>
        </w:rPr>
        <w:t xml:space="preserve">For more information about </w:t>
      </w:r>
      <w:r w:rsidR="00850F0F" w:rsidRPr="00D040E7">
        <w:rPr>
          <w:rFonts w:cs="Arial"/>
          <w:color w:val="010101"/>
          <w:sz w:val="22"/>
          <w:shd w:val="clear" w:color="auto" w:fill="FFFFFF"/>
        </w:rPr>
        <w:t>Public Interest Disclosure</w:t>
      </w:r>
      <w:r w:rsidRPr="00D040E7">
        <w:rPr>
          <w:rFonts w:cs="Arial"/>
          <w:color w:val="010101"/>
          <w:sz w:val="22"/>
          <w:shd w:val="clear" w:color="auto" w:fill="FFFFFF"/>
        </w:rPr>
        <w:t xml:space="preserve">s also see </w:t>
      </w:r>
    </w:p>
    <w:p w14:paraId="3E2406CF" w14:textId="3AF5E5BB" w:rsidR="00E557A1" w:rsidRPr="00D040E7" w:rsidRDefault="00B94DEA" w:rsidP="00174160">
      <w:pPr>
        <w:ind w:left="426"/>
        <w:rPr>
          <w:rFonts w:cs="Arial"/>
          <w:color w:val="010101"/>
          <w:sz w:val="22"/>
          <w:shd w:val="clear" w:color="auto" w:fill="FFFFFF"/>
        </w:rPr>
      </w:pPr>
      <w:hyperlink r:id="rId20" w:history="1">
        <w:r w:rsidR="00E557A1" w:rsidRPr="00D040E7">
          <w:rPr>
            <w:rFonts w:cs="Arial"/>
            <w:color w:val="0000FF"/>
            <w:sz w:val="22"/>
            <w:u w:val="single"/>
          </w:rPr>
          <w:t>https://www.ibac.vic.gov.au/reporting-corruption/public-interest-disclosures</w:t>
        </w:r>
      </w:hyperlink>
    </w:p>
    <w:p w14:paraId="2473F5BD" w14:textId="6F1E768E" w:rsidR="00E47CDA" w:rsidRPr="00D040E7" w:rsidRDefault="00E47CDA" w:rsidP="00E47CDA">
      <w:pPr>
        <w:tabs>
          <w:tab w:val="left" w:pos="426"/>
        </w:tabs>
        <w:spacing w:before="33" w:after="0" w:line="180" w:lineRule="atLeast"/>
        <w:ind w:left="426" w:right="-43" w:hanging="426"/>
        <w:rPr>
          <w:rFonts w:eastAsia="Arial" w:cs="Arial"/>
          <w:b/>
          <w:bCs/>
          <w:color w:val="242424"/>
          <w:sz w:val="24"/>
          <w:szCs w:val="24"/>
        </w:rPr>
      </w:pPr>
      <w:r w:rsidRPr="00D040E7">
        <w:rPr>
          <w:rFonts w:eastAsia="Arial" w:cs="Arial"/>
          <w:b/>
          <w:bCs/>
          <w:color w:val="242424"/>
          <w:sz w:val="24"/>
          <w:szCs w:val="24"/>
        </w:rPr>
        <w:t>Related Policies</w:t>
      </w:r>
      <w:r w:rsidR="001E61CA">
        <w:rPr>
          <w:rFonts w:eastAsia="Arial" w:cs="Arial"/>
          <w:b/>
          <w:bCs/>
          <w:color w:val="242424"/>
          <w:sz w:val="24"/>
          <w:szCs w:val="24"/>
        </w:rPr>
        <w:t xml:space="preserve"> and Procedures</w:t>
      </w:r>
      <w:r w:rsidRPr="00D040E7">
        <w:rPr>
          <w:rFonts w:eastAsia="Arial" w:cs="Arial"/>
          <w:b/>
          <w:bCs/>
          <w:color w:val="242424"/>
          <w:sz w:val="24"/>
          <w:szCs w:val="24"/>
        </w:rPr>
        <w:tab/>
      </w:r>
    </w:p>
    <w:p w14:paraId="0FA7118E" w14:textId="2EC688A1" w:rsidR="00E47CDA" w:rsidRPr="00D040E7" w:rsidRDefault="00B94DEA" w:rsidP="00E47CDA">
      <w:pPr>
        <w:tabs>
          <w:tab w:val="left" w:pos="709"/>
          <w:tab w:val="left" w:pos="993"/>
        </w:tabs>
        <w:spacing w:before="33" w:after="0" w:line="180" w:lineRule="atLeast"/>
        <w:ind w:left="993" w:right="-43" w:hanging="426"/>
        <w:rPr>
          <w:rStyle w:val="Hyperlink"/>
          <w:sz w:val="16"/>
          <w:szCs w:val="16"/>
        </w:rPr>
      </w:pPr>
      <w:hyperlink r:id="rId21" w:history="1">
        <w:r w:rsidR="00E47CDA" w:rsidRPr="00B53538">
          <w:rPr>
            <w:rStyle w:val="Hyperlink"/>
            <w:rFonts w:eastAsia="Arial" w:cs="Arial"/>
            <w:sz w:val="22"/>
          </w:rPr>
          <w:t>Fraud Policy</w:t>
        </w:r>
      </w:hyperlink>
      <w:r w:rsidR="00E47CDA" w:rsidRPr="00D040E7">
        <w:rPr>
          <w:rFonts w:eastAsia="Arial" w:cs="Arial"/>
          <w:b/>
          <w:bCs/>
          <w:color w:val="242424"/>
          <w:sz w:val="22"/>
        </w:rPr>
        <w:t xml:space="preserve"> </w:t>
      </w:r>
    </w:p>
    <w:p w14:paraId="1759296A" w14:textId="77777777" w:rsidR="00E47CDA" w:rsidRPr="00D040E7" w:rsidRDefault="00E47CDA" w:rsidP="00E47CDA">
      <w:pPr>
        <w:tabs>
          <w:tab w:val="left" w:pos="709"/>
          <w:tab w:val="left" w:pos="993"/>
        </w:tabs>
        <w:spacing w:after="0" w:line="240" w:lineRule="auto"/>
        <w:ind w:left="992" w:right="-45" w:hanging="425"/>
        <w:rPr>
          <w:rFonts w:eastAsia="Arial" w:cs="Arial"/>
          <w:b/>
          <w:bCs/>
          <w:color w:val="242424"/>
          <w:sz w:val="10"/>
          <w:szCs w:val="10"/>
        </w:rPr>
      </w:pPr>
    </w:p>
    <w:p w14:paraId="52967D28" w14:textId="117456CB" w:rsidR="00E47CDA" w:rsidRPr="00D040E7" w:rsidRDefault="00B94DEA" w:rsidP="00E47CDA">
      <w:pPr>
        <w:tabs>
          <w:tab w:val="left" w:pos="709"/>
          <w:tab w:val="left" w:pos="993"/>
        </w:tabs>
        <w:spacing w:before="33" w:after="0" w:line="180" w:lineRule="atLeast"/>
        <w:ind w:left="993" w:right="-43" w:hanging="426"/>
        <w:rPr>
          <w:rFonts w:eastAsia="Arial" w:cs="Arial"/>
          <w:color w:val="242424"/>
          <w:sz w:val="22"/>
        </w:rPr>
      </w:pPr>
      <w:hyperlink r:id="rId22" w:history="1">
        <w:r w:rsidR="00E47CDA" w:rsidRPr="00B53538">
          <w:rPr>
            <w:rStyle w:val="Hyperlink"/>
            <w:rFonts w:eastAsia="Arial" w:cs="Arial"/>
            <w:sz w:val="22"/>
          </w:rPr>
          <w:t>Privacy Victorian Policy</w:t>
        </w:r>
      </w:hyperlink>
      <w:r w:rsidR="00E47CDA" w:rsidRPr="00D040E7">
        <w:rPr>
          <w:rFonts w:eastAsia="Arial" w:cs="Arial"/>
          <w:color w:val="242424"/>
          <w:sz w:val="22"/>
        </w:rPr>
        <w:t xml:space="preserve"> </w:t>
      </w:r>
    </w:p>
    <w:p w14:paraId="724C4377" w14:textId="77777777" w:rsidR="00E47CDA" w:rsidRPr="00DD43A2" w:rsidRDefault="00E47CDA" w:rsidP="00E47CDA">
      <w:pPr>
        <w:tabs>
          <w:tab w:val="left" w:pos="2660"/>
        </w:tabs>
        <w:spacing w:before="33" w:after="0" w:line="180" w:lineRule="atLeast"/>
        <w:ind w:left="2667" w:right="-43" w:hanging="2241"/>
        <w:rPr>
          <w:rFonts w:eastAsia="Arial" w:cs="Arial"/>
          <w:sz w:val="10"/>
          <w:szCs w:val="10"/>
        </w:rPr>
      </w:pPr>
    </w:p>
    <w:p w14:paraId="108B988E" w14:textId="58A0E3C9" w:rsidR="00E47CDA" w:rsidRDefault="00E47CDA" w:rsidP="00E47CDA">
      <w:pPr>
        <w:tabs>
          <w:tab w:val="left" w:pos="2660"/>
          <w:tab w:val="left" w:pos="3500"/>
        </w:tabs>
        <w:spacing w:before="41" w:after="0" w:line="240" w:lineRule="auto"/>
        <w:ind w:left="691" w:right="-20" w:hanging="265"/>
        <w:rPr>
          <w:rFonts w:eastAsia="Arial" w:cs="Arial"/>
          <w:color w:val="242424"/>
          <w:sz w:val="22"/>
        </w:rPr>
      </w:pPr>
      <w:r w:rsidRPr="00D040E7">
        <w:rPr>
          <w:rFonts w:eastAsia="Arial" w:cs="Arial"/>
          <w:color w:val="242424"/>
          <w:sz w:val="22"/>
        </w:rPr>
        <w:t xml:space="preserve">Public Interest </w:t>
      </w:r>
      <w:r w:rsidRPr="0097432A">
        <w:rPr>
          <w:rFonts w:eastAsia="Arial" w:cs="Arial"/>
          <w:color w:val="242424"/>
          <w:sz w:val="22"/>
        </w:rPr>
        <w:t>Disclosure Procedure</w:t>
      </w:r>
    </w:p>
    <w:p w14:paraId="56683FF3" w14:textId="3732561B" w:rsidR="00E47CDA" w:rsidRPr="0097432A" w:rsidRDefault="00E47CDA" w:rsidP="00E47CDA">
      <w:pPr>
        <w:tabs>
          <w:tab w:val="left" w:pos="2660"/>
          <w:tab w:val="left" w:pos="3500"/>
        </w:tabs>
        <w:spacing w:before="41" w:after="0" w:line="240" w:lineRule="auto"/>
        <w:ind w:left="691" w:right="-20" w:hanging="265"/>
        <w:rPr>
          <w:rFonts w:eastAsia="Arial" w:cs="Arial"/>
          <w:color w:val="242424"/>
          <w:sz w:val="22"/>
        </w:rPr>
      </w:pPr>
      <w:r>
        <w:rPr>
          <w:rFonts w:eastAsia="Arial" w:cs="Arial"/>
          <w:color w:val="242424"/>
          <w:sz w:val="22"/>
        </w:rPr>
        <w:tab/>
      </w:r>
      <w:hyperlink r:id="rId23" w:history="1">
        <w:r w:rsidRPr="00C21F48">
          <w:rPr>
            <w:rStyle w:val="Hyperlink"/>
            <w:rFonts w:eastAsia="Arial" w:cs="Arial"/>
            <w:sz w:val="22"/>
          </w:rPr>
          <w:t>Conflict of Interest</w:t>
        </w:r>
      </w:hyperlink>
    </w:p>
    <w:p w14:paraId="786A283D" w14:textId="77777777" w:rsidR="00E47CDA" w:rsidRPr="0097432A" w:rsidRDefault="00E47CDA" w:rsidP="00E47CDA">
      <w:pPr>
        <w:tabs>
          <w:tab w:val="left" w:pos="709"/>
          <w:tab w:val="left" w:pos="993"/>
        </w:tabs>
        <w:spacing w:after="0" w:line="240" w:lineRule="auto"/>
        <w:ind w:left="992" w:right="-45" w:hanging="425"/>
        <w:rPr>
          <w:rFonts w:eastAsia="Arial" w:cs="Arial"/>
          <w:b/>
          <w:bCs/>
          <w:color w:val="242424"/>
          <w:sz w:val="10"/>
          <w:szCs w:val="10"/>
        </w:rPr>
      </w:pPr>
    </w:p>
    <w:p w14:paraId="1B9699A2" w14:textId="77777777" w:rsidR="00E47CDA" w:rsidRDefault="00E47CDA" w:rsidP="00E47CDA">
      <w:pPr>
        <w:tabs>
          <w:tab w:val="left" w:pos="2660"/>
          <w:tab w:val="left" w:pos="3500"/>
        </w:tabs>
        <w:spacing w:before="41" w:after="0" w:line="240" w:lineRule="auto"/>
        <w:ind w:left="691" w:right="-20" w:hanging="265"/>
        <w:rPr>
          <w:rFonts w:eastAsia="Arial" w:cs="Arial"/>
          <w:color w:val="242424"/>
          <w:w w:val="102"/>
          <w:sz w:val="22"/>
        </w:rPr>
      </w:pPr>
      <w:r w:rsidRPr="00957A64">
        <w:rPr>
          <w:rFonts w:eastAsia="Arial" w:cs="Arial"/>
          <w:color w:val="242424"/>
          <w:sz w:val="22"/>
        </w:rPr>
        <w:t>Resolution of Grievances Guideline and Procedure</w:t>
      </w:r>
      <w:r w:rsidRPr="00D040E7">
        <w:rPr>
          <w:rFonts w:eastAsia="Arial" w:cs="Arial"/>
          <w:color w:val="242424"/>
          <w:w w:val="102"/>
          <w:sz w:val="22"/>
        </w:rPr>
        <w:t xml:space="preserve"> </w:t>
      </w:r>
    </w:p>
    <w:p w14:paraId="7B909DDC" w14:textId="211E11AB" w:rsidR="00E47CDA" w:rsidRDefault="00E47CDA" w:rsidP="00E47CDA">
      <w:pPr>
        <w:tabs>
          <w:tab w:val="left" w:pos="2660"/>
          <w:tab w:val="left" w:pos="3500"/>
        </w:tabs>
        <w:spacing w:before="41" w:after="0" w:line="240" w:lineRule="auto"/>
        <w:ind w:left="691" w:right="-20" w:hanging="265"/>
        <w:rPr>
          <w:rFonts w:eastAsia="Arial" w:cs="Arial"/>
          <w:color w:val="242424"/>
          <w:w w:val="102"/>
          <w:sz w:val="22"/>
        </w:rPr>
      </w:pPr>
      <w:r>
        <w:rPr>
          <w:rFonts w:eastAsia="Arial" w:cs="Arial"/>
          <w:color w:val="242424"/>
          <w:w w:val="102"/>
          <w:sz w:val="22"/>
        </w:rPr>
        <w:tab/>
      </w:r>
      <w:hyperlink r:id="rId24" w:history="1">
        <w:r w:rsidRPr="00957A64">
          <w:rPr>
            <w:rStyle w:val="Hyperlink"/>
            <w:rFonts w:eastAsia="Arial" w:cs="Arial"/>
            <w:w w:val="102"/>
            <w:sz w:val="22"/>
          </w:rPr>
          <w:t>Grievance Policy</w:t>
        </w:r>
      </w:hyperlink>
      <w:r>
        <w:rPr>
          <w:rFonts w:eastAsia="Arial" w:cs="Arial"/>
          <w:color w:val="242424"/>
          <w:w w:val="102"/>
          <w:sz w:val="22"/>
        </w:rPr>
        <w:tab/>
      </w:r>
    </w:p>
    <w:p w14:paraId="392E589E" w14:textId="77777777" w:rsidR="00E47CDA" w:rsidRPr="00DD43A2" w:rsidRDefault="00E47CDA" w:rsidP="00E47CDA">
      <w:pPr>
        <w:tabs>
          <w:tab w:val="left" w:pos="709"/>
          <w:tab w:val="left" w:pos="993"/>
        </w:tabs>
        <w:spacing w:after="0" w:line="240" w:lineRule="auto"/>
        <w:ind w:left="992" w:right="-45" w:hanging="425"/>
        <w:rPr>
          <w:rFonts w:eastAsia="Arial" w:cs="Arial"/>
          <w:b/>
          <w:bCs/>
          <w:color w:val="242424"/>
          <w:sz w:val="10"/>
          <w:szCs w:val="10"/>
        </w:rPr>
      </w:pPr>
    </w:p>
    <w:p w14:paraId="420A6FA7" w14:textId="77777777" w:rsidR="00E47CDA" w:rsidRDefault="00E47CDA" w:rsidP="00E47CDA">
      <w:pPr>
        <w:tabs>
          <w:tab w:val="left" w:pos="2660"/>
          <w:tab w:val="left" w:pos="3500"/>
        </w:tabs>
        <w:spacing w:before="41" w:after="0" w:line="240" w:lineRule="auto"/>
        <w:ind w:left="691" w:right="-20" w:hanging="265"/>
        <w:rPr>
          <w:rFonts w:eastAsia="Arial" w:cs="Arial"/>
          <w:color w:val="242424"/>
          <w:sz w:val="22"/>
        </w:rPr>
      </w:pPr>
      <w:r w:rsidRPr="004B725D">
        <w:rPr>
          <w:rFonts w:eastAsia="Arial" w:cs="Arial"/>
          <w:color w:val="242424"/>
          <w:sz w:val="22"/>
        </w:rPr>
        <w:t>Equal Employment Opportunity, Harassment, Bullying and Discrimination Guideline and Procedure</w:t>
      </w:r>
    </w:p>
    <w:p w14:paraId="256A33BC" w14:textId="19988804" w:rsidR="00E47CDA" w:rsidRPr="00D040E7" w:rsidRDefault="00E47CDA" w:rsidP="00E47CDA">
      <w:pPr>
        <w:tabs>
          <w:tab w:val="left" w:pos="2660"/>
          <w:tab w:val="left" w:pos="3500"/>
        </w:tabs>
        <w:spacing w:before="41" w:after="0" w:line="240" w:lineRule="auto"/>
        <w:ind w:left="691" w:right="-20" w:hanging="265"/>
        <w:rPr>
          <w:rFonts w:eastAsia="Arial" w:cs="Arial"/>
          <w:color w:val="242424"/>
          <w:sz w:val="22"/>
        </w:rPr>
      </w:pPr>
      <w:r>
        <w:rPr>
          <w:rFonts w:eastAsia="Arial" w:cs="Arial"/>
          <w:color w:val="242424"/>
          <w:sz w:val="22"/>
        </w:rPr>
        <w:tab/>
      </w:r>
      <w:hyperlink r:id="rId25" w:history="1">
        <w:r w:rsidRPr="004B725D">
          <w:rPr>
            <w:rStyle w:val="Hyperlink"/>
            <w:rFonts w:eastAsia="Arial" w:cs="Arial"/>
            <w:sz w:val="22"/>
          </w:rPr>
          <w:t>EEO Anti-discrimination Harassment and Bullying Policy</w:t>
        </w:r>
      </w:hyperlink>
    </w:p>
    <w:p w14:paraId="764F7382" w14:textId="77777777" w:rsidR="00E47CDA" w:rsidRPr="0097432A" w:rsidRDefault="00E47CDA" w:rsidP="00E47CDA">
      <w:pPr>
        <w:tabs>
          <w:tab w:val="left" w:pos="709"/>
          <w:tab w:val="left" w:pos="993"/>
        </w:tabs>
        <w:spacing w:after="0" w:line="240" w:lineRule="auto"/>
        <w:ind w:left="992" w:right="-45" w:hanging="425"/>
        <w:rPr>
          <w:rFonts w:eastAsia="Arial" w:cs="Arial"/>
          <w:b/>
          <w:bCs/>
          <w:color w:val="242424"/>
          <w:sz w:val="10"/>
          <w:szCs w:val="10"/>
        </w:rPr>
      </w:pPr>
    </w:p>
    <w:p w14:paraId="610F359D" w14:textId="77777777" w:rsidR="00E47CDA" w:rsidRDefault="00E47CDA" w:rsidP="00E47CDA">
      <w:pPr>
        <w:tabs>
          <w:tab w:val="left" w:pos="567"/>
          <w:tab w:val="left" w:pos="709"/>
        </w:tabs>
        <w:spacing w:before="33" w:after="0" w:line="180" w:lineRule="atLeast"/>
        <w:ind w:left="567" w:right="-43"/>
        <w:rPr>
          <w:rFonts w:eastAsia="Arial" w:cs="Arial"/>
          <w:color w:val="242424"/>
          <w:sz w:val="22"/>
        </w:rPr>
      </w:pPr>
      <w:r w:rsidRPr="00D040E7">
        <w:rPr>
          <w:rFonts w:eastAsia="Arial" w:cs="Arial"/>
          <w:color w:val="242424"/>
          <w:sz w:val="22"/>
        </w:rPr>
        <w:t>Performance &amp; Discipline Procedure</w:t>
      </w:r>
      <w:r w:rsidRPr="00D040E7">
        <w:rPr>
          <w:rFonts w:eastAsia="Arial" w:cs="Arial"/>
          <w:color w:val="242424"/>
          <w:sz w:val="22"/>
        </w:rPr>
        <w:tab/>
      </w:r>
    </w:p>
    <w:p w14:paraId="1F88BDC0" w14:textId="0BA6D274" w:rsidR="00E47CDA" w:rsidRPr="00D040E7" w:rsidRDefault="00B94DEA" w:rsidP="00E47CDA">
      <w:pPr>
        <w:tabs>
          <w:tab w:val="left" w:pos="567"/>
          <w:tab w:val="left" w:pos="709"/>
        </w:tabs>
        <w:spacing w:before="33" w:after="0" w:line="180" w:lineRule="atLeast"/>
        <w:ind w:left="567" w:right="-43"/>
        <w:rPr>
          <w:rFonts w:eastAsia="Arial" w:cs="Arial"/>
          <w:color w:val="242424"/>
          <w:sz w:val="22"/>
        </w:rPr>
      </w:pPr>
      <w:hyperlink r:id="rId26" w:history="1">
        <w:r w:rsidR="00E47CDA" w:rsidRPr="004B725D">
          <w:rPr>
            <w:rStyle w:val="Hyperlink"/>
            <w:rFonts w:eastAsia="Arial" w:cs="Arial"/>
            <w:sz w:val="22"/>
          </w:rPr>
          <w:tab/>
          <w:t>Discipline Policy</w:t>
        </w:r>
      </w:hyperlink>
    </w:p>
    <w:p w14:paraId="5C0FE513" w14:textId="77777777" w:rsidR="00E47CDA" w:rsidRPr="00DD43A2" w:rsidRDefault="00E47CDA" w:rsidP="00E47CDA">
      <w:pPr>
        <w:tabs>
          <w:tab w:val="left" w:pos="709"/>
          <w:tab w:val="left" w:pos="993"/>
        </w:tabs>
        <w:spacing w:after="0" w:line="240" w:lineRule="auto"/>
        <w:ind w:left="992" w:right="-45" w:hanging="425"/>
        <w:rPr>
          <w:rFonts w:eastAsia="Arial" w:cs="Arial"/>
          <w:b/>
          <w:bCs/>
          <w:color w:val="242424"/>
          <w:sz w:val="10"/>
          <w:szCs w:val="10"/>
        </w:rPr>
      </w:pPr>
    </w:p>
    <w:p w14:paraId="68D3F067" w14:textId="77777777" w:rsidR="00E47CDA" w:rsidRDefault="00E47CDA" w:rsidP="00E47CDA">
      <w:pPr>
        <w:tabs>
          <w:tab w:val="left" w:pos="567"/>
          <w:tab w:val="left" w:pos="709"/>
        </w:tabs>
        <w:spacing w:before="33" w:after="0" w:line="180" w:lineRule="atLeast"/>
        <w:ind w:left="567" w:right="-43"/>
        <w:rPr>
          <w:rFonts w:eastAsia="Arial" w:cs="Arial"/>
          <w:color w:val="242424"/>
          <w:sz w:val="22"/>
        </w:rPr>
      </w:pPr>
      <w:r w:rsidRPr="00D040E7">
        <w:rPr>
          <w:rFonts w:eastAsia="Arial" w:cs="Arial"/>
          <w:color w:val="242424"/>
          <w:sz w:val="22"/>
        </w:rPr>
        <w:t>Values and Behaviors Guidelines Health &amp; Wellbeing Guideline</w:t>
      </w:r>
    </w:p>
    <w:p w14:paraId="25BA8BD7" w14:textId="77777777" w:rsidR="00E47CDA" w:rsidRPr="00D040E7" w:rsidRDefault="00E47CDA" w:rsidP="00E47CDA">
      <w:pPr>
        <w:spacing w:before="7" w:after="0" w:line="180" w:lineRule="exact"/>
        <w:rPr>
          <w:rFonts w:cs="Arial"/>
          <w:sz w:val="22"/>
        </w:rPr>
      </w:pPr>
    </w:p>
    <w:p w14:paraId="00938A94" w14:textId="77777777" w:rsidR="00E47CDA" w:rsidRPr="00DD43A2" w:rsidRDefault="00E47CDA" w:rsidP="00E47CDA">
      <w:pPr>
        <w:tabs>
          <w:tab w:val="left" w:pos="426"/>
        </w:tabs>
        <w:spacing w:before="33" w:after="0" w:line="180" w:lineRule="atLeast"/>
        <w:ind w:left="426" w:right="-43" w:hanging="426"/>
        <w:rPr>
          <w:rFonts w:eastAsia="Arial" w:cs="Arial"/>
          <w:b/>
          <w:bCs/>
          <w:color w:val="242424"/>
          <w:sz w:val="24"/>
          <w:szCs w:val="24"/>
        </w:rPr>
      </w:pPr>
      <w:r w:rsidRPr="00DD43A2">
        <w:rPr>
          <w:rFonts w:eastAsia="Arial" w:cs="Arial"/>
          <w:b/>
          <w:bCs/>
          <w:color w:val="242424"/>
          <w:sz w:val="24"/>
          <w:szCs w:val="24"/>
        </w:rPr>
        <w:t xml:space="preserve">Related Resources: </w:t>
      </w:r>
    </w:p>
    <w:p w14:paraId="37381094" w14:textId="77777777" w:rsidR="00E47CDA" w:rsidRPr="00D040E7" w:rsidRDefault="00E47CDA" w:rsidP="00E47CDA">
      <w:pPr>
        <w:tabs>
          <w:tab w:val="left" w:pos="2694"/>
        </w:tabs>
        <w:spacing w:after="0" w:line="240" w:lineRule="auto"/>
        <w:ind w:left="691" w:right="-20" w:hanging="265"/>
        <w:rPr>
          <w:rFonts w:eastAsia="Arial" w:cs="Arial"/>
          <w:color w:val="4D4D4D"/>
          <w:w w:val="105"/>
          <w:sz w:val="22"/>
        </w:rPr>
      </w:pPr>
      <w:r w:rsidRPr="00D040E7">
        <w:rPr>
          <w:rFonts w:eastAsia="Arial" w:cs="Arial"/>
          <w:color w:val="363636"/>
          <w:sz w:val="22"/>
        </w:rPr>
        <w:t>Wimmera CMA’s</w:t>
      </w:r>
      <w:r w:rsidRPr="00D040E7">
        <w:rPr>
          <w:rFonts w:eastAsia="Arial" w:cs="Arial"/>
          <w:color w:val="363636"/>
          <w:spacing w:val="-14"/>
          <w:sz w:val="22"/>
        </w:rPr>
        <w:t xml:space="preserve"> </w:t>
      </w:r>
      <w:r w:rsidRPr="00D040E7">
        <w:rPr>
          <w:rFonts w:eastAsia="Arial" w:cs="Arial"/>
          <w:color w:val="242424"/>
          <w:sz w:val="22"/>
        </w:rPr>
        <w:t>Employee</w:t>
      </w:r>
      <w:r w:rsidRPr="00D040E7">
        <w:rPr>
          <w:rFonts w:eastAsia="Arial" w:cs="Arial"/>
          <w:color w:val="242424"/>
          <w:spacing w:val="5"/>
          <w:sz w:val="22"/>
        </w:rPr>
        <w:t xml:space="preserve"> </w:t>
      </w:r>
      <w:r w:rsidRPr="00D040E7">
        <w:rPr>
          <w:rFonts w:eastAsia="Arial" w:cs="Arial"/>
          <w:color w:val="363636"/>
          <w:sz w:val="22"/>
        </w:rPr>
        <w:t>Assistance</w:t>
      </w:r>
      <w:r w:rsidRPr="00D040E7">
        <w:rPr>
          <w:rFonts w:eastAsia="Arial" w:cs="Arial"/>
          <w:color w:val="363636"/>
          <w:spacing w:val="-11"/>
          <w:sz w:val="22"/>
        </w:rPr>
        <w:t xml:space="preserve"> </w:t>
      </w:r>
      <w:r w:rsidRPr="00D040E7">
        <w:rPr>
          <w:rFonts w:eastAsia="Arial" w:cs="Arial"/>
          <w:color w:val="242424"/>
          <w:sz w:val="22"/>
        </w:rPr>
        <w:t>Prog</w:t>
      </w:r>
      <w:r w:rsidRPr="00D040E7">
        <w:rPr>
          <w:rFonts w:eastAsia="Arial" w:cs="Arial"/>
          <w:color w:val="242424"/>
          <w:spacing w:val="6"/>
          <w:w w:val="101"/>
          <w:sz w:val="22"/>
        </w:rPr>
        <w:t>r</w:t>
      </w:r>
      <w:r w:rsidRPr="00D040E7">
        <w:rPr>
          <w:rFonts w:eastAsia="Arial" w:cs="Arial"/>
          <w:color w:val="4D4D4D"/>
          <w:w w:val="105"/>
          <w:sz w:val="22"/>
        </w:rPr>
        <w:t>am</w:t>
      </w:r>
    </w:p>
    <w:p w14:paraId="7CE0DC2C" w14:textId="19E46D2E" w:rsidR="00E47CDA" w:rsidRDefault="00E47CDA" w:rsidP="00E47CDA">
      <w:pPr>
        <w:tabs>
          <w:tab w:val="left" w:pos="567"/>
          <w:tab w:val="left" w:pos="709"/>
        </w:tabs>
        <w:spacing w:before="33" w:after="0" w:line="180" w:lineRule="atLeast"/>
        <w:ind w:left="567" w:right="-43"/>
      </w:pPr>
      <w:r>
        <w:tab/>
      </w:r>
      <w:r>
        <w:tab/>
      </w:r>
      <w:hyperlink r:id="rId27" w:history="1">
        <w:r w:rsidRPr="009944C5">
          <w:rPr>
            <w:rStyle w:val="Hyperlink"/>
          </w:rPr>
          <w:t>Lifeworks EAP</w:t>
        </w:r>
        <w:r w:rsidRPr="009944C5">
          <w:rPr>
            <w:rStyle w:val="Hyperlink"/>
          </w:rPr>
          <w:tab/>
        </w:r>
      </w:hyperlink>
      <w:r>
        <w:tab/>
      </w:r>
      <w:r>
        <w:tab/>
      </w:r>
    </w:p>
    <w:p w14:paraId="596B8A8E" w14:textId="77777777" w:rsidR="00E47CDA" w:rsidRDefault="00E47CDA" w:rsidP="00E47CDA">
      <w:pPr>
        <w:tabs>
          <w:tab w:val="left" w:pos="567"/>
          <w:tab w:val="left" w:pos="709"/>
        </w:tabs>
        <w:spacing w:before="33" w:after="0" w:line="180" w:lineRule="atLeast"/>
        <w:ind w:left="567" w:right="-43"/>
        <w:rPr>
          <w:rFonts w:eastAsia="Arial" w:cs="Arial"/>
          <w:color w:val="242424"/>
          <w:sz w:val="22"/>
        </w:rPr>
      </w:pPr>
    </w:p>
    <w:p w14:paraId="0DAF4C1F" w14:textId="77777777" w:rsidR="00E47CDA" w:rsidRDefault="00E47CDA" w:rsidP="00E47CDA">
      <w:pPr>
        <w:tabs>
          <w:tab w:val="left" w:pos="567"/>
          <w:tab w:val="left" w:pos="709"/>
        </w:tabs>
        <w:spacing w:before="33" w:after="0" w:line="180" w:lineRule="atLeast"/>
        <w:ind w:left="567" w:right="-43"/>
        <w:rPr>
          <w:rFonts w:eastAsia="Arial" w:cs="Arial"/>
          <w:i/>
          <w:color w:val="363636"/>
          <w:sz w:val="22"/>
        </w:rPr>
      </w:pPr>
      <w:r w:rsidRPr="00D040E7">
        <w:rPr>
          <w:rFonts w:eastAsia="Arial" w:cs="Arial"/>
          <w:color w:val="242424"/>
          <w:sz w:val="22"/>
        </w:rPr>
        <w:t>Public</w:t>
      </w:r>
      <w:r w:rsidRPr="00D040E7">
        <w:rPr>
          <w:rFonts w:eastAsia="Arial" w:cs="Arial"/>
          <w:i/>
          <w:color w:val="363636"/>
          <w:sz w:val="22"/>
        </w:rPr>
        <w:t xml:space="preserve"> Interest Disclosures Act 2012</w:t>
      </w:r>
    </w:p>
    <w:p w14:paraId="1907EF45" w14:textId="6B3D4AA9" w:rsidR="00E47CDA" w:rsidRDefault="00B94DEA" w:rsidP="00E47CDA">
      <w:pPr>
        <w:tabs>
          <w:tab w:val="left" w:pos="567"/>
          <w:tab w:val="left" w:pos="709"/>
        </w:tabs>
        <w:spacing w:before="33" w:after="0" w:line="180" w:lineRule="atLeast"/>
        <w:ind w:left="720" w:right="-43"/>
      </w:pPr>
      <w:hyperlink r:id="rId28" w:history="1">
        <w:r w:rsidR="00E47CDA" w:rsidRPr="008C41A2">
          <w:rPr>
            <w:color w:val="0000FF"/>
            <w:u w:val="single"/>
          </w:rPr>
          <w:t>Public Interest Disclosures Act 2012 (legislation.vic.gov.au)</w:t>
        </w:r>
      </w:hyperlink>
    </w:p>
    <w:p w14:paraId="6072F1C5" w14:textId="29662424" w:rsidR="00E47CDA" w:rsidRDefault="00B94DEA" w:rsidP="00E47CDA">
      <w:pPr>
        <w:tabs>
          <w:tab w:val="left" w:pos="567"/>
          <w:tab w:val="left" w:pos="709"/>
        </w:tabs>
        <w:spacing w:before="33" w:after="0" w:line="180" w:lineRule="atLeast"/>
        <w:ind w:left="720" w:right="-43"/>
      </w:pPr>
      <w:hyperlink r:id="rId29" w:history="1">
        <w:r w:rsidR="00E47CDA" w:rsidRPr="00AE1B57">
          <w:rPr>
            <w:rStyle w:val="Hyperlink"/>
          </w:rPr>
          <w:t>DEECA – What is a public Interest Disclosure?</w:t>
        </w:r>
      </w:hyperlink>
    </w:p>
    <w:p w14:paraId="34B20C40" w14:textId="4E853E89" w:rsidR="00E47CDA" w:rsidRDefault="00B94DEA" w:rsidP="00E47CDA">
      <w:pPr>
        <w:tabs>
          <w:tab w:val="left" w:pos="567"/>
          <w:tab w:val="left" w:pos="709"/>
        </w:tabs>
        <w:spacing w:before="33" w:after="0" w:line="180" w:lineRule="atLeast"/>
        <w:ind w:left="720" w:right="-43"/>
      </w:pPr>
      <w:hyperlink r:id="rId30" w:history="1">
        <w:r w:rsidR="00E47CDA" w:rsidRPr="00D31AC7">
          <w:rPr>
            <w:rStyle w:val="Hyperlink"/>
          </w:rPr>
          <w:t>IBAC – Public Interest Disclosures</w:t>
        </w:r>
      </w:hyperlink>
    </w:p>
    <w:p w14:paraId="2D8CCC7E" w14:textId="77777777" w:rsidR="00E47CDA" w:rsidRDefault="00E47CDA" w:rsidP="00E47CDA">
      <w:pPr>
        <w:tabs>
          <w:tab w:val="left" w:pos="567"/>
          <w:tab w:val="left" w:pos="709"/>
        </w:tabs>
        <w:spacing w:before="33" w:after="0" w:line="180" w:lineRule="atLeast"/>
        <w:ind w:left="567" w:right="-43"/>
      </w:pPr>
    </w:p>
    <w:p w14:paraId="6A2CE664" w14:textId="77777777" w:rsidR="0048742F" w:rsidRDefault="0048742F" w:rsidP="00E47CDA">
      <w:pPr>
        <w:tabs>
          <w:tab w:val="left" w:pos="567"/>
          <w:tab w:val="left" w:pos="709"/>
        </w:tabs>
        <w:spacing w:before="33" w:after="0" w:line="180" w:lineRule="atLeast"/>
        <w:ind w:left="567" w:right="-43"/>
        <w:rPr>
          <w:rFonts w:eastAsia="Arial" w:cs="Arial"/>
          <w:color w:val="242424"/>
          <w:sz w:val="22"/>
        </w:rPr>
      </w:pPr>
    </w:p>
    <w:p w14:paraId="0D8DBE11" w14:textId="06F46E02" w:rsidR="00E47CDA" w:rsidRPr="00D040E7" w:rsidRDefault="00E47CDA" w:rsidP="00E47CDA">
      <w:pPr>
        <w:tabs>
          <w:tab w:val="left" w:pos="567"/>
          <w:tab w:val="left" w:pos="709"/>
        </w:tabs>
        <w:spacing w:before="33" w:after="0" w:line="180" w:lineRule="atLeast"/>
        <w:ind w:left="567" w:right="-43"/>
        <w:rPr>
          <w:rFonts w:eastAsia="Arial" w:cs="Arial"/>
          <w:i/>
          <w:color w:val="363636"/>
          <w:w w:val="104"/>
          <w:sz w:val="22"/>
        </w:rPr>
      </w:pPr>
      <w:r w:rsidRPr="00D040E7">
        <w:rPr>
          <w:rFonts w:eastAsia="Arial" w:cs="Arial"/>
          <w:color w:val="242424"/>
          <w:sz w:val="22"/>
        </w:rPr>
        <w:lastRenderedPageBreak/>
        <w:t>Independent</w:t>
      </w:r>
      <w:r w:rsidRPr="00D040E7">
        <w:rPr>
          <w:rFonts w:eastAsia="Arial" w:cs="Arial"/>
          <w:i/>
          <w:color w:val="242424"/>
          <w:spacing w:val="20"/>
          <w:sz w:val="22"/>
        </w:rPr>
        <w:t xml:space="preserve"> </w:t>
      </w:r>
      <w:r w:rsidRPr="00D040E7">
        <w:rPr>
          <w:rFonts w:eastAsia="Arial" w:cs="Arial"/>
          <w:i/>
          <w:color w:val="363636"/>
          <w:sz w:val="22"/>
        </w:rPr>
        <w:t>Broad-based</w:t>
      </w:r>
      <w:r w:rsidRPr="00D040E7">
        <w:rPr>
          <w:rFonts w:eastAsia="Arial" w:cs="Arial"/>
          <w:i/>
          <w:color w:val="363636"/>
          <w:spacing w:val="4"/>
          <w:sz w:val="22"/>
        </w:rPr>
        <w:t xml:space="preserve"> </w:t>
      </w:r>
      <w:r w:rsidRPr="00D040E7">
        <w:rPr>
          <w:rFonts w:eastAsia="Arial" w:cs="Arial"/>
          <w:i/>
          <w:color w:val="363636"/>
          <w:w w:val="107"/>
          <w:sz w:val="22"/>
        </w:rPr>
        <w:t>Anti-</w:t>
      </w:r>
      <w:proofErr w:type="gramStart"/>
      <w:r w:rsidRPr="00D040E7">
        <w:rPr>
          <w:rFonts w:eastAsia="Arial" w:cs="Arial"/>
          <w:i/>
          <w:color w:val="363636"/>
          <w:w w:val="107"/>
          <w:sz w:val="22"/>
        </w:rPr>
        <w:t>corruption</w:t>
      </w:r>
      <w:proofErr w:type="gramEnd"/>
      <w:r w:rsidRPr="00D040E7">
        <w:rPr>
          <w:rFonts w:eastAsia="Arial" w:cs="Arial"/>
          <w:i/>
          <w:color w:val="363636"/>
          <w:spacing w:val="-4"/>
          <w:w w:val="107"/>
          <w:sz w:val="22"/>
        </w:rPr>
        <w:t xml:space="preserve"> </w:t>
      </w:r>
      <w:r w:rsidRPr="00D040E7">
        <w:rPr>
          <w:rFonts w:eastAsia="Arial" w:cs="Arial"/>
          <w:i/>
          <w:color w:val="363636"/>
          <w:sz w:val="22"/>
        </w:rPr>
        <w:t>Commission</w:t>
      </w:r>
      <w:r w:rsidRPr="00D040E7">
        <w:rPr>
          <w:rFonts w:eastAsia="Arial" w:cs="Arial"/>
          <w:i/>
          <w:color w:val="363636"/>
          <w:spacing w:val="19"/>
          <w:sz w:val="22"/>
        </w:rPr>
        <w:t xml:space="preserve"> </w:t>
      </w:r>
      <w:r w:rsidRPr="00D040E7">
        <w:rPr>
          <w:rFonts w:eastAsia="Arial" w:cs="Arial"/>
          <w:i/>
          <w:color w:val="363636"/>
          <w:sz w:val="22"/>
        </w:rPr>
        <w:t>Act</w:t>
      </w:r>
      <w:r w:rsidRPr="00D040E7">
        <w:rPr>
          <w:rFonts w:eastAsia="Arial" w:cs="Arial"/>
          <w:i/>
          <w:color w:val="363636"/>
          <w:spacing w:val="-2"/>
          <w:sz w:val="22"/>
        </w:rPr>
        <w:t xml:space="preserve"> </w:t>
      </w:r>
      <w:r w:rsidRPr="00D040E7">
        <w:rPr>
          <w:rFonts w:eastAsia="Arial" w:cs="Arial"/>
          <w:i/>
          <w:color w:val="363636"/>
          <w:w w:val="104"/>
          <w:sz w:val="22"/>
        </w:rPr>
        <w:t>2011</w:t>
      </w:r>
    </w:p>
    <w:p w14:paraId="11C13FCF" w14:textId="08B12BE5" w:rsidR="00E47CDA" w:rsidRPr="00E97FB6" w:rsidRDefault="00B94DEA" w:rsidP="00E47CDA">
      <w:pPr>
        <w:tabs>
          <w:tab w:val="left" w:pos="709"/>
          <w:tab w:val="left" w:pos="851"/>
        </w:tabs>
        <w:spacing w:before="33" w:after="0" w:line="180" w:lineRule="atLeast"/>
        <w:ind w:left="851" w:right="-43"/>
        <w:rPr>
          <w:rStyle w:val="Hyperlink"/>
          <w:sz w:val="22"/>
        </w:rPr>
      </w:pPr>
      <w:hyperlink r:id="rId31" w:history="1">
        <w:r w:rsidR="00E47CDA" w:rsidRPr="00E97FB6">
          <w:rPr>
            <w:rStyle w:val="Hyperlink"/>
            <w:sz w:val="22"/>
          </w:rPr>
          <w:t>Independent Broad-based Anti-</w:t>
        </w:r>
        <w:r w:rsidR="007F4F5A" w:rsidRPr="00E97FB6">
          <w:rPr>
            <w:rStyle w:val="Hyperlink"/>
            <w:sz w:val="22"/>
          </w:rPr>
          <w:t>Corruption</w:t>
        </w:r>
        <w:r w:rsidR="00E47CDA" w:rsidRPr="00E97FB6">
          <w:rPr>
            <w:rStyle w:val="Hyperlink"/>
            <w:sz w:val="22"/>
          </w:rPr>
          <w:t xml:space="preserve"> Commission Act 2011</w:t>
        </w:r>
      </w:hyperlink>
    </w:p>
    <w:p w14:paraId="31AEFB6D" w14:textId="77777777" w:rsidR="0048742F" w:rsidRPr="00563222" w:rsidRDefault="0048742F" w:rsidP="00E47CDA">
      <w:pPr>
        <w:tabs>
          <w:tab w:val="left" w:pos="709"/>
          <w:tab w:val="left" w:pos="851"/>
        </w:tabs>
        <w:spacing w:before="33" w:after="0" w:line="180" w:lineRule="atLeast"/>
        <w:ind w:left="851" w:right="-43"/>
        <w:rPr>
          <w:rStyle w:val="Hyperlink"/>
          <w:sz w:val="16"/>
          <w:szCs w:val="16"/>
        </w:rPr>
      </w:pPr>
    </w:p>
    <w:p w14:paraId="3DB9B36D" w14:textId="77777777" w:rsidR="00E47CDA" w:rsidRPr="00D040E7" w:rsidRDefault="00E47CDA" w:rsidP="00E47CDA">
      <w:pPr>
        <w:tabs>
          <w:tab w:val="left" w:pos="567"/>
          <w:tab w:val="left" w:pos="709"/>
        </w:tabs>
        <w:spacing w:before="33" w:after="0" w:line="180" w:lineRule="atLeast"/>
        <w:ind w:left="567" w:right="-43"/>
        <w:rPr>
          <w:rFonts w:eastAsia="Arial" w:cs="Arial"/>
          <w:sz w:val="22"/>
        </w:rPr>
      </w:pPr>
      <w:r w:rsidRPr="00D040E7">
        <w:rPr>
          <w:rFonts w:eastAsia="Arial" w:cs="Arial"/>
          <w:color w:val="242424"/>
          <w:sz w:val="22"/>
        </w:rPr>
        <w:t>IBAC</w:t>
      </w:r>
      <w:r w:rsidRPr="00D040E7">
        <w:rPr>
          <w:rFonts w:eastAsia="Arial" w:cs="Arial"/>
          <w:color w:val="363636"/>
          <w:spacing w:val="2"/>
          <w:w w:val="92"/>
          <w:sz w:val="22"/>
        </w:rPr>
        <w:t xml:space="preserve"> </w:t>
      </w:r>
      <w:r w:rsidRPr="00D040E7">
        <w:rPr>
          <w:rFonts w:eastAsia="Arial" w:cs="Arial"/>
          <w:color w:val="363636"/>
          <w:sz w:val="22"/>
        </w:rPr>
        <w:t>Guidelines</w:t>
      </w:r>
      <w:r w:rsidRPr="00D040E7">
        <w:rPr>
          <w:rFonts w:eastAsia="Arial" w:cs="Arial"/>
          <w:color w:val="363636"/>
          <w:spacing w:val="2"/>
          <w:sz w:val="22"/>
        </w:rPr>
        <w:t xml:space="preserve"> </w:t>
      </w:r>
      <w:r w:rsidRPr="00D040E7">
        <w:rPr>
          <w:rFonts w:eastAsia="Arial" w:cs="Arial"/>
          <w:color w:val="242424"/>
          <w:spacing w:val="-10"/>
          <w:w w:val="155"/>
          <w:sz w:val="22"/>
        </w:rPr>
        <w:t>i</w:t>
      </w:r>
      <w:r w:rsidRPr="00D040E7">
        <w:rPr>
          <w:rFonts w:eastAsia="Arial" w:cs="Arial"/>
          <w:color w:val="4D4D4D"/>
          <w:w w:val="88"/>
          <w:sz w:val="22"/>
        </w:rPr>
        <w:t>s</w:t>
      </w:r>
      <w:r w:rsidRPr="00D040E7">
        <w:rPr>
          <w:rFonts w:eastAsia="Arial" w:cs="Arial"/>
          <w:color w:val="4D4D4D"/>
          <w:spacing w:val="2"/>
          <w:w w:val="88"/>
          <w:sz w:val="22"/>
        </w:rPr>
        <w:t>s</w:t>
      </w:r>
      <w:r w:rsidRPr="00D040E7">
        <w:rPr>
          <w:rFonts w:eastAsia="Arial" w:cs="Arial"/>
          <w:color w:val="242424"/>
          <w:w w:val="107"/>
          <w:sz w:val="22"/>
        </w:rPr>
        <w:t>ued</w:t>
      </w:r>
      <w:r w:rsidRPr="00D040E7">
        <w:rPr>
          <w:rFonts w:eastAsia="Arial" w:cs="Arial"/>
          <w:color w:val="242424"/>
          <w:spacing w:val="-6"/>
          <w:sz w:val="22"/>
        </w:rPr>
        <w:t xml:space="preserve"> </w:t>
      </w:r>
      <w:r w:rsidRPr="00D040E7">
        <w:rPr>
          <w:rFonts w:eastAsia="Arial" w:cs="Arial"/>
          <w:color w:val="242424"/>
          <w:sz w:val="22"/>
        </w:rPr>
        <w:t>January 2020</w:t>
      </w:r>
      <w:r w:rsidRPr="00D040E7">
        <w:rPr>
          <w:rFonts w:eastAsia="Arial" w:cs="Arial"/>
          <w:color w:val="363636"/>
          <w:spacing w:val="2"/>
          <w:sz w:val="22"/>
        </w:rPr>
        <w:t xml:space="preserve"> </w:t>
      </w:r>
      <w:r w:rsidRPr="00D040E7">
        <w:rPr>
          <w:rFonts w:eastAsia="Arial" w:cs="Arial"/>
          <w:color w:val="242424"/>
          <w:sz w:val="22"/>
        </w:rPr>
        <w:t>under</w:t>
      </w:r>
      <w:r w:rsidRPr="00D040E7">
        <w:rPr>
          <w:rFonts w:eastAsia="Arial" w:cs="Arial"/>
          <w:color w:val="242424"/>
          <w:spacing w:val="26"/>
          <w:sz w:val="22"/>
        </w:rPr>
        <w:t xml:space="preserve"> </w:t>
      </w:r>
      <w:r w:rsidRPr="00D040E7">
        <w:rPr>
          <w:rFonts w:eastAsia="Arial" w:cs="Arial"/>
          <w:color w:val="4D4D4D"/>
          <w:sz w:val="22"/>
        </w:rPr>
        <w:t>s</w:t>
      </w:r>
      <w:r w:rsidRPr="00D040E7">
        <w:rPr>
          <w:rFonts w:eastAsia="Arial" w:cs="Arial"/>
          <w:color w:val="4D4D4D"/>
          <w:spacing w:val="-10"/>
          <w:sz w:val="22"/>
        </w:rPr>
        <w:t xml:space="preserve"> </w:t>
      </w:r>
      <w:r w:rsidRPr="00D040E7">
        <w:rPr>
          <w:rFonts w:eastAsia="Arial" w:cs="Arial"/>
          <w:color w:val="363636"/>
          <w:sz w:val="22"/>
        </w:rPr>
        <w:t>57</w:t>
      </w:r>
      <w:r w:rsidRPr="00D040E7">
        <w:rPr>
          <w:rFonts w:eastAsia="Arial" w:cs="Arial"/>
          <w:color w:val="363636"/>
          <w:spacing w:val="7"/>
          <w:sz w:val="22"/>
        </w:rPr>
        <w:t xml:space="preserve"> </w:t>
      </w:r>
      <w:r w:rsidRPr="00D040E7">
        <w:rPr>
          <w:rFonts w:eastAsia="Arial" w:cs="Arial"/>
          <w:color w:val="363636"/>
          <w:sz w:val="22"/>
        </w:rPr>
        <w:t>of</w:t>
      </w:r>
      <w:r w:rsidRPr="00D040E7">
        <w:rPr>
          <w:rFonts w:eastAsia="Arial" w:cs="Arial"/>
          <w:color w:val="363636"/>
          <w:spacing w:val="13"/>
          <w:sz w:val="22"/>
        </w:rPr>
        <w:t xml:space="preserve"> </w:t>
      </w:r>
      <w:r w:rsidRPr="00D040E7">
        <w:rPr>
          <w:rFonts w:eastAsia="Arial" w:cs="Arial"/>
          <w:color w:val="363636"/>
          <w:sz w:val="22"/>
        </w:rPr>
        <w:t>the</w:t>
      </w:r>
      <w:r w:rsidRPr="00D040E7">
        <w:rPr>
          <w:rFonts w:eastAsia="Arial" w:cs="Arial"/>
          <w:color w:val="363636"/>
          <w:spacing w:val="19"/>
          <w:sz w:val="22"/>
        </w:rPr>
        <w:t xml:space="preserve"> </w:t>
      </w:r>
      <w:r w:rsidRPr="00D040E7">
        <w:rPr>
          <w:rFonts w:eastAsia="Arial" w:cs="Arial"/>
          <w:i/>
          <w:iCs/>
          <w:color w:val="242424"/>
          <w:sz w:val="22"/>
        </w:rPr>
        <w:t>Public Interest Disclosure</w:t>
      </w:r>
      <w:r w:rsidRPr="00D040E7">
        <w:rPr>
          <w:rFonts w:eastAsia="Arial" w:cs="Arial"/>
          <w:i/>
          <w:iCs/>
          <w:color w:val="242424"/>
          <w:spacing w:val="4"/>
          <w:sz w:val="22"/>
        </w:rPr>
        <w:t xml:space="preserve"> </w:t>
      </w:r>
      <w:r w:rsidRPr="00D040E7">
        <w:rPr>
          <w:rFonts w:eastAsia="Arial" w:cs="Arial"/>
          <w:i/>
          <w:iCs/>
          <w:color w:val="363636"/>
          <w:sz w:val="22"/>
        </w:rPr>
        <w:t>Act</w:t>
      </w:r>
      <w:r w:rsidRPr="00D040E7">
        <w:rPr>
          <w:rFonts w:eastAsia="Arial" w:cs="Arial"/>
          <w:color w:val="363636"/>
          <w:spacing w:val="9"/>
          <w:sz w:val="22"/>
        </w:rPr>
        <w:t xml:space="preserve"> </w:t>
      </w:r>
      <w:r w:rsidRPr="00D040E7">
        <w:rPr>
          <w:rFonts w:eastAsia="Arial" w:cs="Arial"/>
          <w:color w:val="363636"/>
          <w:w w:val="103"/>
          <w:sz w:val="22"/>
        </w:rPr>
        <w:t>2012:</w:t>
      </w:r>
    </w:p>
    <w:p w14:paraId="68C2A00B" w14:textId="2E27913A" w:rsidR="00E47CDA" w:rsidRPr="009C7D12" w:rsidRDefault="00B94DEA" w:rsidP="00E47CDA">
      <w:pPr>
        <w:tabs>
          <w:tab w:val="left" w:pos="709"/>
          <w:tab w:val="left" w:pos="851"/>
        </w:tabs>
        <w:spacing w:before="33" w:after="0" w:line="180" w:lineRule="atLeast"/>
        <w:ind w:left="851" w:right="-43"/>
        <w:rPr>
          <w:rStyle w:val="Hyperlink"/>
          <w:sz w:val="22"/>
        </w:rPr>
      </w:pPr>
      <w:hyperlink r:id="rId32" w:history="1">
        <w:r w:rsidR="00E47CDA" w:rsidRPr="009C7D12">
          <w:rPr>
            <w:rStyle w:val="Hyperlink"/>
            <w:sz w:val="22"/>
          </w:rPr>
          <w:t>What is a public interest disclosure?</w:t>
        </w:r>
      </w:hyperlink>
    </w:p>
    <w:p w14:paraId="0D82BE42" w14:textId="77777777" w:rsidR="00E47CDA" w:rsidRDefault="00E47CDA" w:rsidP="00E47CDA">
      <w:pPr>
        <w:spacing w:before="23" w:after="0" w:line="298" w:lineRule="auto"/>
        <w:ind w:left="2977" w:right="196" w:hanging="2100"/>
        <w:rPr>
          <w:rFonts w:eastAsia="Arial" w:cs="Arial"/>
          <w:b/>
          <w:bCs/>
          <w:color w:val="242424"/>
          <w:sz w:val="10"/>
          <w:szCs w:val="10"/>
        </w:rPr>
      </w:pPr>
    </w:p>
    <w:p w14:paraId="6BC9B1E8" w14:textId="77777777" w:rsidR="00E47CDA" w:rsidRDefault="00E47CDA" w:rsidP="00E47CDA">
      <w:pPr>
        <w:spacing w:before="23" w:after="0" w:line="298" w:lineRule="auto"/>
        <w:ind w:left="2977" w:right="196" w:hanging="2100"/>
        <w:rPr>
          <w:rFonts w:eastAsia="Arial" w:cs="Arial"/>
          <w:b/>
          <w:bCs/>
          <w:color w:val="242424"/>
          <w:sz w:val="10"/>
          <w:szCs w:val="10"/>
        </w:rPr>
      </w:pPr>
    </w:p>
    <w:p w14:paraId="33BAF982" w14:textId="77777777" w:rsidR="00E47CDA" w:rsidRPr="007F4F5A" w:rsidRDefault="00E47CDA" w:rsidP="00E47CDA">
      <w:pPr>
        <w:spacing w:before="23" w:after="0" w:line="298" w:lineRule="auto"/>
        <w:ind w:right="196" w:firstLine="284"/>
        <w:rPr>
          <w:rStyle w:val="Hyperlink"/>
          <w:sz w:val="22"/>
          <w:szCs w:val="24"/>
        </w:rPr>
      </w:pPr>
      <w:r w:rsidRPr="007F4F5A">
        <w:rPr>
          <w:rStyle w:val="Hyperlink"/>
          <w:sz w:val="22"/>
          <w:szCs w:val="24"/>
        </w:rPr>
        <w:t>Guidelines for handling public interest disclosures.</w:t>
      </w:r>
    </w:p>
    <w:p w14:paraId="2702BD2E" w14:textId="68BCF638" w:rsidR="00E47CDA" w:rsidRPr="00FA3E20" w:rsidRDefault="00B94DEA" w:rsidP="00E47CDA">
      <w:pPr>
        <w:spacing w:before="23" w:after="0" w:line="298" w:lineRule="auto"/>
        <w:ind w:right="196" w:firstLine="284"/>
        <w:rPr>
          <w:rFonts w:eastAsia="Arial" w:cs="Arial"/>
          <w:sz w:val="22"/>
        </w:rPr>
      </w:pPr>
      <w:hyperlink r:id="rId33" w:history="1">
        <w:r w:rsidR="00E47CDA" w:rsidRPr="00F4093A">
          <w:rPr>
            <w:rStyle w:val="Hyperlink"/>
            <w:rFonts w:eastAsia="Arial" w:cs="Arial"/>
            <w:sz w:val="22"/>
          </w:rPr>
          <w:t>Reporting corruption and misconduct – information sheet</w:t>
        </w:r>
      </w:hyperlink>
    </w:p>
    <w:p w14:paraId="2F205618" w14:textId="343EA420" w:rsidR="00E47CDA" w:rsidRPr="00D040E7" w:rsidRDefault="00E47CDA" w:rsidP="00E47CDA">
      <w:pPr>
        <w:spacing w:before="23" w:after="0" w:line="298" w:lineRule="auto"/>
        <w:ind w:left="2977" w:right="196" w:hanging="2100"/>
        <w:rPr>
          <w:rFonts w:eastAsia="Arial" w:cs="Arial"/>
          <w:i/>
          <w:color w:val="363636"/>
          <w:sz w:val="22"/>
        </w:rPr>
      </w:pPr>
      <w:r w:rsidRPr="00D040E7">
        <w:rPr>
          <w:rFonts w:eastAsia="Times New Roman" w:cs="Arial"/>
          <w:color w:val="363636"/>
          <w:spacing w:val="-2"/>
          <w:sz w:val="22"/>
        </w:rPr>
        <w:t xml:space="preserve"> </w:t>
      </w:r>
      <w:hyperlink r:id="rId34" w:history="1">
        <w:r w:rsidRPr="00BF7ED9">
          <w:rPr>
            <w:rStyle w:val="Hyperlink"/>
            <w:rFonts w:eastAsia="Arial" w:cs="Arial"/>
            <w:i/>
            <w:sz w:val="22"/>
          </w:rPr>
          <w:t>Guidelines for Public Interest Disclosure Welfare Management:</w:t>
        </w:r>
      </w:hyperlink>
      <w:r w:rsidRPr="00D040E7">
        <w:rPr>
          <w:rFonts w:eastAsia="Arial" w:cs="Arial"/>
          <w:i/>
          <w:color w:val="363636"/>
          <w:sz w:val="22"/>
        </w:rPr>
        <w:t xml:space="preserve"> </w:t>
      </w:r>
    </w:p>
    <w:p w14:paraId="06939C08" w14:textId="77777777" w:rsidR="00E47CDA" w:rsidRPr="00F54300" w:rsidRDefault="00E47CDA" w:rsidP="00E47CDA">
      <w:pPr>
        <w:spacing w:before="23" w:after="0" w:line="298" w:lineRule="auto"/>
        <w:ind w:left="2694" w:right="196" w:hanging="2268"/>
        <w:rPr>
          <w:rFonts w:eastAsia="Arial" w:cs="Arial"/>
          <w:i/>
          <w:color w:val="242424"/>
          <w:sz w:val="10"/>
          <w:szCs w:val="10"/>
        </w:rPr>
      </w:pPr>
    </w:p>
    <w:p w14:paraId="67D5930E" w14:textId="622B3B09" w:rsidR="00E47CDA" w:rsidRDefault="00B94DEA" w:rsidP="00E47CDA">
      <w:pPr>
        <w:spacing w:before="23" w:after="0" w:line="298" w:lineRule="auto"/>
        <w:ind w:right="196" w:firstLine="709"/>
        <w:rPr>
          <w:rFonts w:eastAsia="Arial" w:cs="Arial"/>
          <w:iCs/>
          <w:color w:val="363636"/>
          <w:w w:val="106"/>
          <w:sz w:val="22"/>
        </w:rPr>
      </w:pPr>
      <w:hyperlink r:id="rId35" w:history="1">
        <w:r w:rsidR="00E47CDA" w:rsidRPr="00D611BE">
          <w:rPr>
            <w:rStyle w:val="Hyperlink"/>
            <w:rFonts w:eastAsia="Arial" w:cs="Arial"/>
            <w:i/>
            <w:sz w:val="22"/>
          </w:rPr>
          <w:t>Victorian Freedom</w:t>
        </w:r>
        <w:r w:rsidR="00E47CDA" w:rsidRPr="00D611BE">
          <w:rPr>
            <w:rStyle w:val="Hyperlink"/>
            <w:rFonts w:eastAsia="Arial" w:cs="Arial"/>
            <w:i/>
            <w:spacing w:val="-6"/>
            <w:sz w:val="22"/>
          </w:rPr>
          <w:t xml:space="preserve"> </w:t>
        </w:r>
        <w:r w:rsidR="00E47CDA" w:rsidRPr="00D611BE">
          <w:rPr>
            <w:rStyle w:val="Hyperlink"/>
            <w:rFonts w:eastAsia="Arial" w:cs="Arial"/>
            <w:i/>
            <w:sz w:val="22"/>
          </w:rPr>
          <w:t>of</w:t>
        </w:r>
        <w:r w:rsidR="00E47CDA" w:rsidRPr="00D611BE">
          <w:rPr>
            <w:rStyle w:val="Hyperlink"/>
            <w:rFonts w:eastAsia="Arial" w:cs="Arial"/>
            <w:i/>
            <w:spacing w:val="16"/>
            <w:sz w:val="22"/>
          </w:rPr>
          <w:t xml:space="preserve"> </w:t>
        </w:r>
        <w:r w:rsidR="00E47CDA" w:rsidRPr="00D611BE">
          <w:rPr>
            <w:rStyle w:val="Hyperlink"/>
            <w:rFonts w:eastAsia="Arial" w:cs="Arial"/>
            <w:i/>
            <w:w w:val="108"/>
            <w:sz w:val="22"/>
          </w:rPr>
          <w:t>Information</w:t>
        </w:r>
        <w:r w:rsidR="00E47CDA" w:rsidRPr="00D611BE">
          <w:rPr>
            <w:rStyle w:val="Hyperlink"/>
            <w:rFonts w:eastAsia="Arial" w:cs="Arial"/>
            <w:i/>
            <w:spacing w:val="-3"/>
            <w:w w:val="108"/>
            <w:sz w:val="22"/>
          </w:rPr>
          <w:t xml:space="preserve"> </w:t>
        </w:r>
        <w:r w:rsidR="00E47CDA" w:rsidRPr="00D611BE">
          <w:rPr>
            <w:rStyle w:val="Hyperlink"/>
            <w:rFonts w:eastAsia="Arial" w:cs="Arial"/>
            <w:i/>
            <w:sz w:val="22"/>
          </w:rPr>
          <w:t>Act</w:t>
        </w:r>
        <w:r w:rsidR="00E47CDA" w:rsidRPr="00D611BE">
          <w:rPr>
            <w:rStyle w:val="Hyperlink"/>
            <w:rFonts w:eastAsia="Arial" w:cs="Arial"/>
            <w:i/>
            <w:spacing w:val="-5"/>
            <w:sz w:val="22"/>
          </w:rPr>
          <w:t xml:space="preserve"> </w:t>
        </w:r>
        <w:r w:rsidR="00E47CDA" w:rsidRPr="00D611BE">
          <w:rPr>
            <w:rStyle w:val="Hyperlink"/>
            <w:rFonts w:eastAsia="Arial" w:cs="Arial"/>
            <w:iCs/>
            <w:w w:val="106"/>
            <w:sz w:val="22"/>
          </w:rPr>
          <w:t>1982</w:t>
        </w:r>
      </w:hyperlink>
    </w:p>
    <w:p w14:paraId="07776A1D" w14:textId="2F84B930" w:rsidR="00E47CDA" w:rsidRPr="003A101F" w:rsidRDefault="00B94DEA" w:rsidP="00E47CDA">
      <w:pPr>
        <w:pStyle w:val="ListParagraph"/>
        <w:numPr>
          <w:ilvl w:val="0"/>
          <w:numId w:val="5"/>
        </w:numPr>
        <w:spacing w:before="23" w:after="0" w:line="298" w:lineRule="auto"/>
        <w:ind w:right="196"/>
        <w:rPr>
          <w:rFonts w:eastAsia="Arial" w:cs="Arial"/>
          <w:iCs/>
          <w:color w:val="363636"/>
          <w:w w:val="106"/>
          <w:sz w:val="22"/>
        </w:rPr>
      </w:pPr>
      <w:hyperlink r:id="rId36" w:anchor=":~:text=Under%20the%20Victorian%20Freedom%20of%20Information%20Act%201982,access%20is%20subject%20to%20limited%20exceptions%20and%20exemptions." w:history="1">
        <w:r w:rsidR="00E47CDA" w:rsidRPr="003A101F">
          <w:rPr>
            <w:rStyle w:val="Hyperlink"/>
            <w:rFonts w:eastAsia="Arial" w:cs="Arial"/>
            <w:i/>
            <w:sz w:val="22"/>
          </w:rPr>
          <w:t>Making a freedom of information request (OVIC)</w:t>
        </w:r>
      </w:hyperlink>
    </w:p>
    <w:p w14:paraId="0B2E8ED7" w14:textId="11C13604" w:rsidR="00E47CDA" w:rsidRPr="00D040E7" w:rsidRDefault="00B94DEA" w:rsidP="00E47CDA">
      <w:pPr>
        <w:spacing w:before="23" w:after="0" w:line="298" w:lineRule="auto"/>
        <w:ind w:right="196" w:firstLine="709"/>
        <w:rPr>
          <w:rFonts w:eastAsia="Arial" w:cs="Arial"/>
          <w:iCs/>
          <w:color w:val="363636"/>
          <w:w w:val="106"/>
          <w:sz w:val="22"/>
        </w:rPr>
      </w:pPr>
      <w:hyperlink r:id="rId37" w:history="1">
        <w:r w:rsidR="00E47CDA" w:rsidRPr="00EF280F">
          <w:rPr>
            <w:rStyle w:val="Hyperlink"/>
            <w:rFonts w:eastAsia="Arial" w:cs="Arial"/>
            <w:i/>
            <w:sz w:val="22"/>
          </w:rPr>
          <w:t>Information Privacy Act 2000</w:t>
        </w:r>
      </w:hyperlink>
    </w:p>
    <w:p w14:paraId="142A7958" w14:textId="3C41E72F" w:rsidR="00E47CDA" w:rsidRPr="00D040E7" w:rsidRDefault="00B94DEA" w:rsidP="00E47CDA">
      <w:pPr>
        <w:spacing w:before="35" w:after="0" w:line="240" w:lineRule="auto"/>
        <w:ind w:right="-20" w:firstLine="709"/>
        <w:rPr>
          <w:rFonts w:eastAsia="Arial" w:cs="Arial"/>
          <w:sz w:val="22"/>
        </w:rPr>
      </w:pPr>
      <w:hyperlink r:id="rId38" w:history="1">
        <w:r w:rsidR="00E47CDA" w:rsidRPr="00A92F3B">
          <w:rPr>
            <w:rStyle w:val="Hyperlink"/>
            <w:rFonts w:eastAsia="Arial" w:cs="Arial"/>
            <w:i/>
            <w:iCs/>
            <w:sz w:val="22"/>
          </w:rPr>
          <w:t>Charter</w:t>
        </w:r>
        <w:r w:rsidR="00E47CDA" w:rsidRPr="00A92F3B">
          <w:rPr>
            <w:rStyle w:val="Hyperlink"/>
            <w:rFonts w:eastAsia="Arial" w:cs="Arial"/>
            <w:i/>
            <w:iCs/>
            <w:spacing w:val="15"/>
            <w:sz w:val="22"/>
          </w:rPr>
          <w:t xml:space="preserve"> </w:t>
        </w:r>
        <w:r w:rsidR="00E47CDA" w:rsidRPr="00A92F3B">
          <w:rPr>
            <w:rStyle w:val="Hyperlink"/>
            <w:rFonts w:eastAsia="Arial" w:cs="Arial"/>
            <w:i/>
            <w:iCs/>
            <w:sz w:val="22"/>
          </w:rPr>
          <w:t>of</w:t>
        </w:r>
        <w:r w:rsidR="00E47CDA" w:rsidRPr="00A92F3B">
          <w:rPr>
            <w:rStyle w:val="Hyperlink"/>
            <w:rFonts w:eastAsia="Arial" w:cs="Arial"/>
            <w:i/>
            <w:iCs/>
            <w:spacing w:val="5"/>
            <w:sz w:val="22"/>
          </w:rPr>
          <w:t xml:space="preserve"> </w:t>
        </w:r>
        <w:r w:rsidR="00E47CDA" w:rsidRPr="00A92F3B">
          <w:rPr>
            <w:rStyle w:val="Hyperlink"/>
            <w:rFonts w:eastAsia="Arial" w:cs="Arial"/>
            <w:i/>
            <w:iCs/>
            <w:sz w:val="22"/>
          </w:rPr>
          <w:t>Human</w:t>
        </w:r>
        <w:r w:rsidR="00E47CDA" w:rsidRPr="00A92F3B">
          <w:rPr>
            <w:rStyle w:val="Hyperlink"/>
            <w:rFonts w:eastAsia="Arial" w:cs="Arial"/>
            <w:i/>
            <w:iCs/>
            <w:spacing w:val="21"/>
            <w:sz w:val="22"/>
          </w:rPr>
          <w:t xml:space="preserve"> </w:t>
        </w:r>
        <w:r w:rsidR="00E47CDA" w:rsidRPr="00A92F3B">
          <w:rPr>
            <w:rStyle w:val="Hyperlink"/>
            <w:rFonts w:eastAsia="Arial" w:cs="Arial"/>
            <w:i/>
            <w:iCs/>
            <w:sz w:val="22"/>
          </w:rPr>
          <w:t>Rights</w:t>
        </w:r>
        <w:r w:rsidR="00E47CDA" w:rsidRPr="00A92F3B">
          <w:rPr>
            <w:rStyle w:val="Hyperlink"/>
            <w:rFonts w:eastAsia="Arial" w:cs="Arial"/>
            <w:i/>
            <w:iCs/>
            <w:spacing w:val="-3"/>
            <w:sz w:val="22"/>
          </w:rPr>
          <w:t xml:space="preserve"> </w:t>
        </w:r>
        <w:r w:rsidR="00E47CDA" w:rsidRPr="00A92F3B">
          <w:rPr>
            <w:rStyle w:val="Hyperlink"/>
            <w:rFonts w:eastAsia="Arial" w:cs="Arial"/>
            <w:i/>
            <w:iCs/>
            <w:sz w:val="22"/>
          </w:rPr>
          <w:t>and</w:t>
        </w:r>
        <w:r w:rsidR="00E47CDA" w:rsidRPr="00A92F3B">
          <w:rPr>
            <w:rStyle w:val="Hyperlink"/>
            <w:rFonts w:eastAsia="Arial" w:cs="Arial"/>
            <w:i/>
            <w:iCs/>
            <w:spacing w:val="9"/>
            <w:sz w:val="22"/>
          </w:rPr>
          <w:t xml:space="preserve"> </w:t>
        </w:r>
        <w:r w:rsidR="00E47CDA" w:rsidRPr="00A92F3B">
          <w:rPr>
            <w:rStyle w:val="Hyperlink"/>
            <w:rFonts w:eastAsia="Arial" w:cs="Arial"/>
            <w:i/>
            <w:iCs/>
            <w:sz w:val="22"/>
          </w:rPr>
          <w:t>Responsibilities</w:t>
        </w:r>
        <w:r w:rsidR="00E47CDA" w:rsidRPr="00A92F3B">
          <w:rPr>
            <w:rStyle w:val="Hyperlink"/>
            <w:rFonts w:eastAsia="Arial" w:cs="Arial"/>
            <w:spacing w:val="26"/>
            <w:sz w:val="22"/>
          </w:rPr>
          <w:t xml:space="preserve"> </w:t>
        </w:r>
        <w:r w:rsidR="00E47CDA" w:rsidRPr="00A92F3B">
          <w:rPr>
            <w:rStyle w:val="Hyperlink"/>
            <w:rFonts w:eastAsia="Arial" w:cs="Arial"/>
            <w:i/>
            <w:iCs/>
            <w:sz w:val="22"/>
          </w:rPr>
          <w:t>Act</w:t>
        </w:r>
        <w:r w:rsidR="00E47CDA" w:rsidRPr="00A92F3B">
          <w:rPr>
            <w:rStyle w:val="Hyperlink"/>
            <w:rFonts w:eastAsia="Arial" w:cs="Arial"/>
            <w:spacing w:val="10"/>
            <w:sz w:val="22"/>
          </w:rPr>
          <w:t xml:space="preserve"> </w:t>
        </w:r>
        <w:r w:rsidR="00E47CDA" w:rsidRPr="00A92F3B">
          <w:rPr>
            <w:rStyle w:val="Hyperlink"/>
            <w:rFonts w:eastAsia="Arial" w:cs="Arial"/>
            <w:w w:val="103"/>
            <w:sz w:val="22"/>
          </w:rPr>
          <w:t>2006</w:t>
        </w:r>
      </w:hyperlink>
    </w:p>
    <w:p w14:paraId="41AD3D84" w14:textId="2E1DCFAA" w:rsidR="00721963" w:rsidRDefault="00721963" w:rsidP="00721963">
      <w:pPr>
        <w:tabs>
          <w:tab w:val="left" w:pos="3000"/>
        </w:tabs>
        <w:rPr>
          <w:rFonts w:cs="Arial"/>
          <w:sz w:val="22"/>
        </w:rPr>
      </w:pPr>
      <w:r>
        <w:rPr>
          <w:rFonts w:cs="Arial"/>
          <w:sz w:val="22"/>
        </w:rPr>
        <w:tab/>
      </w:r>
    </w:p>
    <w:p w14:paraId="42465423" w14:textId="77777777" w:rsidR="007F4F5A" w:rsidRDefault="007F4F5A" w:rsidP="007F4F5A">
      <w:pPr>
        <w:rPr>
          <w:rFonts w:cs="Arial"/>
          <w:sz w:val="22"/>
        </w:rPr>
      </w:pPr>
    </w:p>
    <w:p w14:paraId="42B7374A" w14:textId="77777777" w:rsidR="007F4F5A" w:rsidRPr="007F4F5A" w:rsidRDefault="007F4F5A" w:rsidP="007F4F5A">
      <w:pPr>
        <w:jc w:val="center"/>
        <w:rPr>
          <w:rFonts w:cs="Arial"/>
          <w:sz w:val="22"/>
        </w:rPr>
      </w:pPr>
    </w:p>
    <w:sectPr w:rsidR="007F4F5A" w:rsidRPr="007F4F5A" w:rsidSect="00D8413A">
      <w:headerReference w:type="even" r:id="rId39"/>
      <w:headerReference w:type="default" r:id="rId40"/>
      <w:footerReference w:type="default" r:id="rId41"/>
      <w:headerReference w:type="first" r:id="rId42"/>
      <w:pgSz w:w="11920" w:h="16860"/>
      <w:pgMar w:top="1340" w:right="1140" w:bottom="280" w:left="1340" w:header="720" w:footer="4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9AA0" w14:textId="77777777" w:rsidR="000440FF" w:rsidRDefault="000440FF" w:rsidP="001B0775">
      <w:pPr>
        <w:spacing w:after="0" w:line="240" w:lineRule="auto"/>
      </w:pPr>
      <w:r>
        <w:separator/>
      </w:r>
    </w:p>
  </w:endnote>
  <w:endnote w:type="continuationSeparator" w:id="0">
    <w:p w14:paraId="691C9707" w14:textId="77777777" w:rsidR="000440FF" w:rsidRDefault="000440FF" w:rsidP="001B0775">
      <w:pPr>
        <w:spacing w:after="0" w:line="240" w:lineRule="auto"/>
      </w:pPr>
      <w:r>
        <w:continuationSeparator/>
      </w:r>
    </w:p>
  </w:endnote>
  <w:endnote w:type="continuationNotice" w:id="1">
    <w:p w14:paraId="4D67452F" w14:textId="77777777" w:rsidR="000440FF" w:rsidRDefault="000440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4D3A" w14:textId="77777777" w:rsidR="00965EAB" w:rsidRDefault="00965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094"/>
    </w:tblGrid>
    <w:tr w:rsidR="006B4B1F" w:rsidRPr="009474EB" w14:paraId="59448CA0" w14:textId="77777777" w:rsidTr="00225056">
      <w:trPr>
        <w:trHeight w:val="273"/>
      </w:trPr>
      <w:tc>
        <w:tcPr>
          <w:tcW w:w="8342" w:type="dxa"/>
          <w:gridSpan w:val="2"/>
          <w:vAlign w:val="center"/>
        </w:tcPr>
        <w:p w14:paraId="5C0C2717" w14:textId="248B6F54" w:rsidR="006B4B1F" w:rsidRPr="005A68A9" w:rsidRDefault="006B4B1F" w:rsidP="009474EB">
          <w:pPr>
            <w:widowControl/>
            <w:spacing w:after="0" w:line="240" w:lineRule="auto"/>
            <w:rPr>
              <w:rFonts w:eastAsia="Times New Roman" w:cs="Arial"/>
              <w:sz w:val="20"/>
              <w:szCs w:val="20"/>
              <w:highlight w:val="yellow"/>
              <w:lang w:val="en-AU"/>
            </w:rPr>
          </w:pPr>
          <w:r w:rsidRPr="005A68A9">
            <w:rPr>
              <w:rFonts w:eastAsia="Times New Roman" w:cs="Arial"/>
              <w:sz w:val="20"/>
              <w:szCs w:val="20"/>
              <w:lang w:val="en-AU"/>
            </w:rPr>
            <w:t xml:space="preserve">Approved by </w:t>
          </w:r>
          <w:r w:rsidR="00965EAB">
            <w:rPr>
              <w:rFonts w:eastAsia="Times New Roman" w:cs="Arial"/>
              <w:sz w:val="20"/>
              <w:szCs w:val="20"/>
              <w:lang w:val="en-AU"/>
            </w:rPr>
            <w:t>Board</w:t>
          </w:r>
          <w:r w:rsidRPr="005A68A9">
            <w:rPr>
              <w:rFonts w:eastAsia="Times New Roman" w:cs="Arial"/>
              <w:sz w:val="20"/>
              <w:szCs w:val="20"/>
              <w:lang w:val="en-AU"/>
            </w:rPr>
            <w:t xml:space="preserve"> </w:t>
          </w:r>
        </w:p>
      </w:tc>
    </w:tr>
    <w:tr w:rsidR="006B4B1F" w:rsidRPr="009474EB" w14:paraId="3F2F82D7" w14:textId="77777777" w:rsidTr="00225056">
      <w:trPr>
        <w:trHeight w:val="271"/>
      </w:trPr>
      <w:tc>
        <w:tcPr>
          <w:tcW w:w="4248" w:type="dxa"/>
          <w:vAlign w:val="center"/>
        </w:tcPr>
        <w:p w14:paraId="35D3B150" w14:textId="7D8B0E47" w:rsidR="006B4B1F" w:rsidRPr="005A68A9" w:rsidRDefault="00965EAB" w:rsidP="009474EB">
          <w:pPr>
            <w:widowControl/>
            <w:spacing w:after="0" w:line="240" w:lineRule="auto"/>
            <w:rPr>
              <w:rFonts w:eastAsia="Times New Roman" w:cs="Arial"/>
              <w:sz w:val="20"/>
              <w:szCs w:val="20"/>
              <w:lang w:val="en-AU"/>
            </w:rPr>
          </w:pPr>
          <w:r>
            <w:rPr>
              <w:rFonts w:eastAsia="Times New Roman" w:cs="Arial"/>
              <w:sz w:val="20"/>
              <w:szCs w:val="20"/>
              <w:lang w:val="en-AU"/>
            </w:rPr>
            <w:t>Chair</w:t>
          </w:r>
          <w:r w:rsidR="006B4B1F" w:rsidRPr="005A68A9">
            <w:rPr>
              <w:rFonts w:eastAsia="Times New Roman" w:cs="Arial"/>
              <w:sz w:val="20"/>
              <w:szCs w:val="20"/>
              <w:lang w:val="en-AU"/>
            </w:rPr>
            <w:t xml:space="preserve"> Signature</w:t>
          </w:r>
        </w:p>
      </w:tc>
      <w:tc>
        <w:tcPr>
          <w:tcW w:w="4094" w:type="dxa"/>
          <w:vAlign w:val="center"/>
        </w:tcPr>
        <w:p w14:paraId="15462614" w14:textId="77777777" w:rsidR="006B4B1F" w:rsidRPr="005A68A9" w:rsidRDefault="006B4B1F" w:rsidP="009474EB">
          <w:pPr>
            <w:widowControl/>
            <w:spacing w:after="0" w:line="240" w:lineRule="auto"/>
            <w:rPr>
              <w:rFonts w:eastAsia="Times New Roman" w:cs="Arial"/>
              <w:sz w:val="20"/>
              <w:szCs w:val="20"/>
              <w:lang w:val="en-AU"/>
            </w:rPr>
          </w:pPr>
          <w:r w:rsidRPr="005A68A9">
            <w:rPr>
              <w:rFonts w:eastAsia="Times New Roman" w:cs="Arial"/>
              <w:sz w:val="20"/>
              <w:szCs w:val="20"/>
              <w:lang w:val="en-AU"/>
            </w:rPr>
            <w:t>Meeting Date:</w:t>
          </w:r>
        </w:p>
      </w:tc>
    </w:tr>
    <w:tr w:rsidR="006B4B1F" w:rsidRPr="009474EB" w14:paraId="2DC22E42" w14:textId="77777777" w:rsidTr="00225056">
      <w:trPr>
        <w:trHeight w:val="576"/>
      </w:trPr>
      <w:tc>
        <w:tcPr>
          <w:tcW w:w="4248" w:type="dxa"/>
          <w:vAlign w:val="center"/>
        </w:tcPr>
        <w:p w14:paraId="1CBB4714" w14:textId="77777777" w:rsidR="006B4B1F" w:rsidRDefault="006B4B1F" w:rsidP="009474EB">
          <w:pPr>
            <w:widowControl/>
            <w:spacing w:after="0" w:line="240" w:lineRule="auto"/>
            <w:jc w:val="center"/>
            <w:rPr>
              <w:rFonts w:eastAsia="Times New Roman" w:cs="Arial"/>
              <w:sz w:val="18"/>
              <w:szCs w:val="18"/>
              <w:lang w:val="en-AU"/>
            </w:rPr>
          </w:pPr>
          <w:r>
            <w:rPr>
              <w:noProof/>
            </w:rPr>
            <w:drawing>
              <wp:anchor distT="0" distB="0" distL="114300" distR="114300" simplePos="0" relativeHeight="251658247" behindDoc="1" locked="0" layoutInCell="1" allowOverlap="1" wp14:anchorId="134701A6" wp14:editId="261701B7">
                <wp:simplePos x="0" y="0"/>
                <wp:positionH relativeFrom="column">
                  <wp:posOffset>819150</wp:posOffset>
                </wp:positionH>
                <wp:positionV relativeFrom="paragraph">
                  <wp:posOffset>86995</wp:posOffset>
                </wp:positionV>
                <wp:extent cx="1149350" cy="7905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112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4935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A27CFE" w14:textId="77777777" w:rsidR="006B4B1F" w:rsidRDefault="006B4B1F" w:rsidP="009474EB">
          <w:pPr>
            <w:widowControl/>
            <w:spacing w:after="0" w:line="240" w:lineRule="auto"/>
            <w:jc w:val="center"/>
            <w:rPr>
              <w:rFonts w:eastAsia="Times New Roman" w:cs="Arial"/>
              <w:sz w:val="18"/>
              <w:szCs w:val="18"/>
              <w:lang w:val="en-AU"/>
            </w:rPr>
          </w:pPr>
        </w:p>
        <w:p w14:paraId="0EA4723F" w14:textId="77777777" w:rsidR="00B94DEA" w:rsidRDefault="00B94DEA" w:rsidP="00B94DEA">
          <w:pPr>
            <w:widowControl/>
            <w:spacing w:after="0" w:line="240" w:lineRule="auto"/>
            <w:jc w:val="center"/>
            <w:rPr>
              <w:rFonts w:eastAsia="Times New Roman" w:cs="Arial"/>
              <w:sz w:val="18"/>
              <w:szCs w:val="18"/>
              <w:lang w:val="en-AU"/>
            </w:rPr>
          </w:pPr>
        </w:p>
        <w:p w14:paraId="0FA1F4FE" w14:textId="77777777" w:rsidR="006B4B1F" w:rsidRDefault="006B4B1F" w:rsidP="009474EB">
          <w:pPr>
            <w:widowControl/>
            <w:spacing w:after="0" w:line="240" w:lineRule="auto"/>
            <w:jc w:val="center"/>
            <w:rPr>
              <w:rFonts w:eastAsia="Times New Roman" w:cs="Arial"/>
              <w:sz w:val="18"/>
              <w:szCs w:val="18"/>
              <w:lang w:val="en-AU"/>
            </w:rPr>
          </w:pPr>
        </w:p>
        <w:p w14:paraId="6934FE48" w14:textId="77777777" w:rsidR="006B4B1F" w:rsidRDefault="006B4B1F" w:rsidP="009474EB">
          <w:pPr>
            <w:widowControl/>
            <w:spacing w:after="0" w:line="240" w:lineRule="auto"/>
            <w:jc w:val="center"/>
            <w:rPr>
              <w:rFonts w:eastAsia="Times New Roman" w:cs="Arial"/>
              <w:sz w:val="18"/>
              <w:szCs w:val="18"/>
              <w:lang w:val="en-AU"/>
            </w:rPr>
          </w:pPr>
        </w:p>
        <w:p w14:paraId="310BFF20" w14:textId="77777777" w:rsidR="006B4B1F" w:rsidRPr="009474EB" w:rsidRDefault="006B4B1F" w:rsidP="009474EB">
          <w:pPr>
            <w:widowControl/>
            <w:spacing w:after="0" w:line="240" w:lineRule="auto"/>
            <w:jc w:val="center"/>
            <w:rPr>
              <w:rFonts w:eastAsia="Times New Roman" w:cs="Arial"/>
              <w:sz w:val="18"/>
              <w:szCs w:val="18"/>
              <w:lang w:val="en-AU"/>
            </w:rPr>
          </w:pPr>
        </w:p>
      </w:tc>
      <w:tc>
        <w:tcPr>
          <w:tcW w:w="4094" w:type="dxa"/>
          <w:vAlign w:val="center"/>
        </w:tcPr>
        <w:p w14:paraId="344748D7" w14:textId="574C6C40" w:rsidR="006B4B1F" w:rsidRPr="009474EB" w:rsidRDefault="008A3538" w:rsidP="009474EB">
          <w:pPr>
            <w:widowControl/>
            <w:spacing w:after="0" w:line="240" w:lineRule="auto"/>
            <w:jc w:val="center"/>
            <w:rPr>
              <w:rFonts w:eastAsia="Times New Roman" w:cs="Arial"/>
              <w:sz w:val="18"/>
              <w:szCs w:val="18"/>
              <w:lang w:val="en-AU"/>
            </w:rPr>
          </w:pPr>
          <w:r>
            <w:rPr>
              <w:rFonts w:eastAsia="Times New Roman" w:cs="Arial"/>
              <w:sz w:val="18"/>
              <w:szCs w:val="18"/>
              <w:lang w:val="en-AU"/>
            </w:rPr>
            <w:t>27</w:t>
          </w:r>
          <w:r w:rsidRPr="008A3538">
            <w:rPr>
              <w:rFonts w:eastAsia="Times New Roman" w:cs="Arial"/>
              <w:sz w:val="18"/>
              <w:szCs w:val="18"/>
              <w:vertAlign w:val="superscript"/>
              <w:lang w:val="en-AU"/>
            </w:rPr>
            <w:t>th</w:t>
          </w:r>
          <w:r>
            <w:rPr>
              <w:rFonts w:eastAsia="Times New Roman" w:cs="Arial"/>
              <w:sz w:val="18"/>
              <w:szCs w:val="18"/>
              <w:lang w:val="en-AU"/>
            </w:rPr>
            <w:t xml:space="preserve"> April 2023</w:t>
          </w:r>
        </w:p>
      </w:tc>
    </w:tr>
  </w:tbl>
  <w:p w14:paraId="0D755EC4" w14:textId="77777777" w:rsidR="006B4B1F" w:rsidRDefault="006B4B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8F62" w14:textId="77777777" w:rsidR="00965EAB" w:rsidRDefault="00965E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D532" w14:textId="0FC90251" w:rsidR="00C06206" w:rsidRPr="005A68A9" w:rsidRDefault="00B94DEA" w:rsidP="005A68A9">
    <w:pPr>
      <w:pStyle w:val="Footer"/>
    </w:pPr>
    <w:r>
      <w:fldChar w:fldCharType="begin"/>
    </w:r>
    <w:r>
      <w:instrText>FILENAME \* MERGEFORMAT</w:instrText>
    </w:r>
    <w:r>
      <w:fldChar w:fldCharType="separate"/>
    </w:r>
    <w:r w:rsidR="008115BD">
      <w:rPr>
        <w:noProof/>
      </w:rPr>
      <w:t xml:space="preserve"> Disclosure Policy (IBAC).docx</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CC5E" w14:textId="77777777" w:rsidR="00E47CDA" w:rsidRDefault="00E47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0180B" w14:textId="77777777" w:rsidR="000440FF" w:rsidRDefault="000440FF" w:rsidP="001B0775">
      <w:pPr>
        <w:spacing w:after="0" w:line="240" w:lineRule="auto"/>
      </w:pPr>
      <w:r>
        <w:separator/>
      </w:r>
    </w:p>
  </w:footnote>
  <w:footnote w:type="continuationSeparator" w:id="0">
    <w:p w14:paraId="1A1CC894" w14:textId="77777777" w:rsidR="000440FF" w:rsidRDefault="000440FF" w:rsidP="001B0775">
      <w:pPr>
        <w:spacing w:after="0" w:line="240" w:lineRule="auto"/>
      </w:pPr>
      <w:r>
        <w:continuationSeparator/>
      </w:r>
    </w:p>
  </w:footnote>
  <w:footnote w:type="continuationNotice" w:id="1">
    <w:p w14:paraId="1C7460AE" w14:textId="77777777" w:rsidR="000440FF" w:rsidRDefault="000440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119C" w14:textId="77777777" w:rsidR="006B4B1F" w:rsidRDefault="006B4B1F">
    <w:pPr>
      <w:pStyle w:val="Header"/>
    </w:pPr>
    <w:r>
      <w:rPr>
        <w:noProof/>
      </w:rPr>
      <mc:AlternateContent>
        <mc:Choice Requires="wps">
          <w:drawing>
            <wp:anchor distT="0" distB="0" distL="0" distR="0" simplePos="0" relativeHeight="251658249" behindDoc="0" locked="0" layoutInCell="1" allowOverlap="1" wp14:anchorId="12E48CA4" wp14:editId="64F438EE">
              <wp:simplePos x="635" y="635"/>
              <wp:positionH relativeFrom="page">
                <wp:align>center</wp:align>
              </wp:positionH>
              <wp:positionV relativeFrom="page">
                <wp:align>top</wp:align>
              </wp:positionV>
              <wp:extent cx="443865" cy="443865"/>
              <wp:effectExtent l="0" t="0" r="0" b="0"/>
              <wp:wrapNone/>
              <wp:docPr id="24" name="Text Box 2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39BCC0" w14:textId="77777777" w:rsidR="006B4B1F" w:rsidRPr="008E1022" w:rsidRDefault="006B4B1F" w:rsidP="008E1022">
                          <w:pPr>
                            <w:spacing w:after="0"/>
                            <w:rPr>
                              <w:rFonts w:ascii="Calibri" w:eastAsia="Calibri" w:hAnsi="Calibri" w:cs="Calibri"/>
                              <w:noProof/>
                              <w:color w:val="000000"/>
                              <w:sz w:val="28"/>
                              <w:szCs w:val="28"/>
                            </w:rPr>
                          </w:pPr>
                          <w:r w:rsidRPr="008E1022">
                            <w:rPr>
                              <w:rFonts w:ascii="Calibri" w:eastAsia="Calibri" w:hAnsi="Calibri" w:cs="Calibri"/>
                              <w:noProof/>
                              <w:color w:val="00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w14:anchorId="0DA9FA74">
            <v:shapetype id="_x0000_t202" coordsize="21600,21600" o:spt="202" path="m,l,21600r21600,l21600,xe" w14:anchorId="12E48CA4">
              <v:stroke joinstyle="miter"/>
              <v:path gradientshapeok="t" o:connecttype="rect"/>
            </v:shapetype>
            <v:shape id="Text Box 24" style="position:absolute;margin-left:0;margin-top:0;width:34.95pt;height:34.95pt;z-index:251658249;visibility:visible;mso-wrap-style:none;mso-wrap-distance-left:0;mso-wrap-distance-top:0;mso-wrap-distance-right:0;mso-wrap-distance-bottom:0;mso-position-horizontal:center;mso-position-horizontal-relative:page;mso-position-vertical:top;mso-position-vertical-relative:page;v-text-anchor:top" alt="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v:textbox style="mso-fit-shape-to-text:t" inset="0,15pt,0,0">
                <w:txbxContent>
                  <w:p w:rsidRPr="008E1022" w:rsidR="006B4B1F" w:rsidP="008E1022" w:rsidRDefault="006B4B1F" w14:paraId="08CE8BEA" w14:textId="77777777">
                    <w:pPr>
                      <w:spacing w:after="0"/>
                      <w:rPr>
                        <w:rFonts w:ascii="Calibri" w:hAnsi="Calibri" w:eastAsia="Calibri" w:cs="Calibri"/>
                        <w:noProof/>
                        <w:color w:val="000000"/>
                        <w:sz w:val="28"/>
                        <w:szCs w:val="28"/>
                      </w:rPr>
                    </w:pPr>
                    <w:r w:rsidRPr="008E1022">
                      <w:rPr>
                        <w:rFonts w:ascii="Calibri" w:hAnsi="Calibri" w:eastAsia="Calibri" w:cs="Calibri"/>
                        <w:noProof/>
                        <w:color w:val="000000"/>
                        <w:sz w:val="28"/>
                        <w:szCs w:val="28"/>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2DEC" w14:textId="77777777" w:rsidR="006B4B1F" w:rsidRPr="00253ED9" w:rsidRDefault="006B4B1F" w:rsidP="00705B02">
    <w:pPr>
      <w:widowControl/>
      <w:tabs>
        <w:tab w:val="center" w:pos="4153"/>
        <w:tab w:val="right" w:pos="8306"/>
      </w:tabs>
      <w:spacing w:after="0" w:line="240" w:lineRule="auto"/>
      <w:rPr>
        <w:rFonts w:eastAsia="Times New Roman" w:cs="Arial"/>
        <w:b/>
        <w:sz w:val="28"/>
        <w:szCs w:val="28"/>
        <w:lang w:val="en-AU"/>
      </w:rPr>
    </w:pPr>
    <w:r>
      <w:rPr>
        <w:rFonts w:eastAsia="Times New Roman" w:cs="Arial"/>
        <w:b/>
        <w:noProof/>
        <w:sz w:val="20"/>
        <w:lang w:val="en-AU" w:eastAsia="en-AU"/>
      </w:rPr>
      <mc:AlternateContent>
        <mc:Choice Requires="wps">
          <w:drawing>
            <wp:anchor distT="0" distB="0" distL="0" distR="0" simplePos="0" relativeHeight="251658250" behindDoc="0" locked="0" layoutInCell="1" allowOverlap="1" wp14:anchorId="0838FC00" wp14:editId="0D2830F1">
              <wp:simplePos x="635" y="635"/>
              <wp:positionH relativeFrom="page">
                <wp:align>center</wp:align>
              </wp:positionH>
              <wp:positionV relativeFrom="page">
                <wp:align>top</wp:align>
              </wp:positionV>
              <wp:extent cx="443865" cy="443865"/>
              <wp:effectExtent l="0" t="0" r="0" b="0"/>
              <wp:wrapNone/>
              <wp:docPr id="25" name="Text Box 2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0AED17" w14:textId="77777777" w:rsidR="006B4B1F" w:rsidRPr="008E1022" w:rsidRDefault="006B4B1F" w:rsidP="008E1022">
                          <w:pPr>
                            <w:spacing w:after="0"/>
                            <w:rPr>
                              <w:rFonts w:ascii="Calibri" w:eastAsia="Calibri" w:hAnsi="Calibri" w:cs="Calibri"/>
                              <w:noProof/>
                              <w:color w:val="000000"/>
                              <w:sz w:val="28"/>
                              <w:szCs w:val="28"/>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pic="http://schemas.openxmlformats.org/drawingml/2006/picture" xmlns:a14="http://schemas.microsoft.com/office/drawing/2010/main">
          <w:pict w14:anchorId="2269C3AE">
            <v:shapetype id="_x0000_t202" coordsize="21600,21600" o:spt="202" path="m,l,21600r21600,l21600,xe" w14:anchorId="0838FC00">
              <v:stroke joinstyle="miter"/>
              <v:path gradientshapeok="t" o:connecttype="rect"/>
            </v:shapetype>
            <v:shape id="Text Box 25" style="position:absolute;margin-left:0;margin-top:0;width:34.95pt;height:34.95pt;z-index:251658250;visibility:visible;mso-wrap-style:none;mso-wrap-distance-left:0;mso-wrap-distance-top:0;mso-wrap-distance-right:0;mso-wrap-distance-bottom:0;mso-position-horizontal:center;mso-position-horizontal-relative:page;mso-position-vertical:top;mso-position-vertical-relative:page;v-text-anchor:top"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v:textbox style="mso-fit-shape-to-text:t" inset="0,15pt,0,0">
                <w:txbxContent>
                  <w:p w:rsidRPr="008E1022" w:rsidR="006B4B1F" w:rsidP="008E1022" w:rsidRDefault="006B4B1F" w14:paraId="672A6659" w14:textId="77777777">
                    <w:pPr>
                      <w:spacing w:after="0"/>
                      <w:rPr>
                        <w:rFonts w:ascii="Calibri" w:hAnsi="Calibri" w:eastAsia="Calibri" w:cs="Calibri"/>
                        <w:noProof/>
                        <w:color w:val="000000"/>
                        <w:sz w:val="28"/>
                        <w:szCs w:val="28"/>
                      </w:rPr>
                    </w:pPr>
                  </w:p>
                </w:txbxContent>
              </v:textbox>
              <w10:wrap anchorx="page" anchory="page"/>
            </v:shape>
          </w:pict>
        </mc:Fallback>
      </mc:AlternateContent>
    </w:r>
    <w:r w:rsidRPr="00705B02">
      <w:rPr>
        <w:rFonts w:eastAsia="Times New Roman" w:cs="Arial"/>
        <w:b/>
        <w:noProof/>
        <w:sz w:val="20"/>
        <w:highlight w:val="green"/>
        <w:lang w:val="en-AU" w:eastAsia="en-AU"/>
      </w:rPr>
      <w:drawing>
        <wp:anchor distT="0" distB="0" distL="114300" distR="114300" simplePos="0" relativeHeight="251658246" behindDoc="1" locked="0" layoutInCell="1" allowOverlap="1" wp14:anchorId="59EA5615" wp14:editId="0DF536E1">
          <wp:simplePos x="0" y="0"/>
          <wp:positionH relativeFrom="page">
            <wp:align>right</wp:align>
          </wp:positionH>
          <wp:positionV relativeFrom="paragraph">
            <wp:posOffset>-457200</wp:posOffset>
          </wp:positionV>
          <wp:extent cx="8562975" cy="1828715"/>
          <wp:effectExtent l="0" t="0" r="0" b="635"/>
          <wp:wrapNone/>
          <wp:docPr id="3" name="Picture 3" descr="OP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P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2975" cy="1828715"/>
                  </a:xfrm>
                  <a:prstGeom prst="rect">
                    <a:avLst/>
                  </a:prstGeom>
                  <a:noFill/>
                </pic:spPr>
              </pic:pic>
            </a:graphicData>
          </a:graphic>
          <wp14:sizeRelH relativeFrom="page">
            <wp14:pctWidth>0</wp14:pctWidth>
          </wp14:sizeRelH>
          <wp14:sizeRelV relativeFrom="page">
            <wp14:pctHeight>0</wp14:pctHeight>
          </wp14:sizeRelV>
        </wp:anchor>
      </w:drawing>
    </w:r>
    <w:sdt>
      <w:sdtPr>
        <w:rPr>
          <w:rFonts w:eastAsia="Times New Roman" w:cs="Arial"/>
          <w:b/>
          <w:sz w:val="28"/>
          <w:szCs w:val="28"/>
          <w:lang w:val="en-AU"/>
        </w:rPr>
        <w:alias w:val="Title"/>
        <w:tag w:val=""/>
        <w:id w:val="831880713"/>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Arial"/>
            <w:b/>
            <w:sz w:val="28"/>
            <w:szCs w:val="28"/>
            <w:lang w:val="en-AU"/>
          </w:rPr>
          <w:t>Wimmera CMA Protected Disclosure Policy (IBAC)</w:t>
        </w:r>
      </w:sdtContent>
    </w:sdt>
  </w:p>
  <w:p w14:paraId="7160BD14" w14:textId="77777777" w:rsidR="006B4B1F" w:rsidRPr="00253ED9" w:rsidRDefault="006B4B1F" w:rsidP="00705B02">
    <w:pPr>
      <w:widowControl/>
      <w:tabs>
        <w:tab w:val="center" w:pos="4153"/>
        <w:tab w:val="right" w:pos="8306"/>
      </w:tabs>
      <w:spacing w:after="0" w:line="240" w:lineRule="auto"/>
      <w:rPr>
        <w:rFonts w:eastAsia="Times New Roman" w:cs="Arial"/>
        <w:b/>
        <w:sz w:val="28"/>
        <w:szCs w:val="28"/>
        <w:lang w:val="en-AU"/>
      </w:rPr>
    </w:pPr>
  </w:p>
  <w:p w14:paraId="27429C55" w14:textId="77777777" w:rsidR="006B4B1F" w:rsidRPr="00705B02" w:rsidRDefault="00B94DEA" w:rsidP="00705B02">
    <w:pPr>
      <w:widowControl/>
      <w:tabs>
        <w:tab w:val="center" w:pos="4153"/>
        <w:tab w:val="right" w:pos="8306"/>
      </w:tabs>
      <w:spacing w:after="0" w:line="240" w:lineRule="auto"/>
      <w:rPr>
        <w:rFonts w:eastAsia="Times New Roman" w:cs="Arial"/>
        <w:b/>
        <w:sz w:val="28"/>
        <w:szCs w:val="28"/>
        <w:lang w:val="en-AU"/>
      </w:rPr>
    </w:pPr>
    <w:sdt>
      <w:sdtPr>
        <w:rPr>
          <w:rFonts w:eastAsia="Times New Roman" w:cs="Arial"/>
          <w:b/>
          <w:sz w:val="28"/>
          <w:szCs w:val="28"/>
          <w:lang w:val="en-AU"/>
        </w:rPr>
        <w:alias w:val="Subject"/>
        <w:tag w:val=""/>
        <w:id w:val="-1920482426"/>
        <w:dataBinding w:prefixMappings="xmlns:ns0='http://purl.org/dc/elements/1.1/' xmlns:ns1='http://schemas.openxmlformats.org/package/2006/metadata/core-properties' " w:xpath="/ns1:coreProperties[1]/ns0:subject[1]" w:storeItemID="{6C3C8BC8-F283-45AE-878A-BAB7291924A1}"/>
        <w:text/>
      </w:sdtPr>
      <w:sdtEndPr/>
      <w:sdtContent>
        <w:r w:rsidR="006B4B1F" w:rsidRPr="00705B02">
          <w:rPr>
            <w:rFonts w:eastAsia="Times New Roman" w:cs="Arial"/>
            <w:b/>
            <w:sz w:val="28"/>
            <w:szCs w:val="28"/>
            <w:lang w:val="en-AU"/>
          </w:rPr>
          <w:t>PUBLIC INTEREST DISCLOSURE POLICY</w:t>
        </w:r>
      </w:sdtContent>
    </w:sdt>
  </w:p>
  <w:p w14:paraId="41742A4B" w14:textId="77777777" w:rsidR="006B4B1F" w:rsidRPr="00705B02" w:rsidRDefault="006B4B1F" w:rsidP="00705B02">
    <w:pPr>
      <w:widowControl/>
      <w:tabs>
        <w:tab w:val="center" w:pos="4153"/>
        <w:tab w:val="right" w:pos="8306"/>
      </w:tabs>
      <w:spacing w:after="0" w:line="240" w:lineRule="auto"/>
      <w:rPr>
        <w:rFonts w:eastAsia="Times New Roman" w:cs="Arial"/>
        <w:b/>
        <w:sz w:val="28"/>
        <w:szCs w:val="28"/>
        <w:lang w:val="en-AU"/>
      </w:rPr>
    </w:pPr>
  </w:p>
  <w:p w14:paraId="208748AE" w14:textId="77777777" w:rsidR="006B4B1F" w:rsidRPr="00705B02" w:rsidRDefault="006B4B1F" w:rsidP="00421B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8DB3" w14:textId="77777777" w:rsidR="006B4B1F" w:rsidRDefault="006B4B1F">
    <w:pPr>
      <w:pStyle w:val="Header"/>
    </w:pPr>
    <w:r>
      <w:rPr>
        <w:noProof/>
      </w:rPr>
      <mc:AlternateContent>
        <mc:Choice Requires="wps">
          <w:drawing>
            <wp:anchor distT="0" distB="0" distL="0" distR="0" simplePos="0" relativeHeight="251658248" behindDoc="0" locked="0" layoutInCell="1" allowOverlap="1" wp14:anchorId="5BA99D19" wp14:editId="14FCBD33">
              <wp:simplePos x="635" y="635"/>
              <wp:positionH relativeFrom="page">
                <wp:align>center</wp:align>
              </wp:positionH>
              <wp:positionV relativeFrom="page">
                <wp:align>top</wp:align>
              </wp:positionV>
              <wp:extent cx="443865" cy="443865"/>
              <wp:effectExtent l="0" t="0" r="0" b="0"/>
              <wp:wrapNone/>
              <wp:docPr id="26" name="Text Box 2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364EF1" w14:textId="77777777" w:rsidR="006B4B1F" w:rsidRPr="008E1022" w:rsidRDefault="006B4B1F" w:rsidP="008E1022">
                          <w:pPr>
                            <w:spacing w:after="0"/>
                            <w:rPr>
                              <w:rFonts w:ascii="Calibri" w:eastAsia="Calibri" w:hAnsi="Calibri" w:cs="Calibri"/>
                              <w:noProof/>
                              <w:color w:val="000000"/>
                              <w:sz w:val="28"/>
                              <w:szCs w:val="28"/>
                            </w:rPr>
                          </w:pPr>
                          <w:r w:rsidRPr="008E1022">
                            <w:rPr>
                              <w:rFonts w:ascii="Calibri" w:eastAsia="Calibri" w:hAnsi="Calibri" w:cs="Calibri"/>
                              <w:noProof/>
                              <w:color w:val="00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w14:anchorId="60A8A036">
            <v:shapetype id="_x0000_t202" coordsize="21600,21600" o:spt="202" path="m,l,21600r21600,l21600,xe" w14:anchorId="5BA99D19">
              <v:stroke joinstyle="miter"/>
              <v:path gradientshapeok="t" o:connecttype="rect"/>
            </v:shapetype>
            <v:shape id="Text Box 26" style="position:absolute;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alt="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v:textbox style="mso-fit-shape-to-text:t" inset="0,15pt,0,0">
                <w:txbxContent>
                  <w:p w:rsidRPr="008E1022" w:rsidR="006B4B1F" w:rsidP="008E1022" w:rsidRDefault="006B4B1F" w14:paraId="171AAEBA" w14:textId="77777777">
                    <w:pPr>
                      <w:spacing w:after="0"/>
                      <w:rPr>
                        <w:rFonts w:ascii="Calibri" w:hAnsi="Calibri" w:eastAsia="Calibri" w:cs="Calibri"/>
                        <w:noProof/>
                        <w:color w:val="000000"/>
                        <w:sz w:val="28"/>
                        <w:szCs w:val="28"/>
                      </w:rPr>
                    </w:pPr>
                    <w:r w:rsidRPr="008E1022">
                      <w:rPr>
                        <w:rFonts w:ascii="Calibri" w:hAnsi="Calibri" w:eastAsia="Calibri" w:cs="Calibri"/>
                        <w:noProof/>
                        <w:color w:val="000000"/>
                        <w:sz w:val="28"/>
                        <w:szCs w:val="28"/>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1A3D" w14:textId="259DF7D8" w:rsidR="008E1022" w:rsidRDefault="008E1022">
    <w:pPr>
      <w:pStyle w:val="Header"/>
    </w:pPr>
    <w:r>
      <w:rPr>
        <w:noProof/>
      </w:rPr>
      <mc:AlternateContent>
        <mc:Choice Requires="wps">
          <w:drawing>
            <wp:anchor distT="0" distB="0" distL="0" distR="0" simplePos="0" relativeHeight="251658241" behindDoc="0" locked="0" layoutInCell="1" allowOverlap="1" wp14:anchorId="3839EC91" wp14:editId="746EB38F">
              <wp:simplePos x="635" y="635"/>
              <wp:positionH relativeFrom="page">
                <wp:align>center</wp:align>
              </wp:positionH>
              <wp:positionV relativeFrom="page">
                <wp:align>top</wp:align>
              </wp:positionV>
              <wp:extent cx="443865" cy="443865"/>
              <wp:effectExtent l="0" t="0" r="0" b="0"/>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AD81E5" w14:textId="7D5D03FB" w:rsidR="008E1022" w:rsidRPr="008E1022" w:rsidRDefault="008E1022" w:rsidP="008E1022">
                          <w:pPr>
                            <w:spacing w:after="0"/>
                            <w:rPr>
                              <w:rFonts w:ascii="Calibri" w:eastAsia="Calibri" w:hAnsi="Calibri" w:cs="Calibri"/>
                              <w:noProof/>
                              <w:color w:val="000000"/>
                              <w:sz w:val="28"/>
                              <w:szCs w:val="28"/>
                            </w:rPr>
                          </w:pPr>
                          <w:r w:rsidRPr="008E1022">
                            <w:rPr>
                              <w:rFonts w:ascii="Calibri" w:eastAsia="Calibri" w:hAnsi="Calibri" w:cs="Calibri"/>
                              <w:noProof/>
                              <w:color w:val="00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w14:anchorId="2838183A">
            <v:shapetype id="_x0000_t202" coordsize="21600,21600" o:spt="202" path="m,l,21600r21600,l21600,xe" w14:anchorId="3839EC91">
              <v:stroke joinstyle="miter"/>
              <v:path gradientshapeok="t" o:connecttype="rect"/>
            </v:shapetype>
            <v:shape id="Text Box 5"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alt="OFFICIAL"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v:textbox style="mso-fit-shape-to-text:t" inset="0,15pt,0,0">
                <w:txbxContent>
                  <w:p w:rsidRPr="008E1022" w:rsidR="008E1022" w:rsidP="008E1022" w:rsidRDefault="008E1022" w14:paraId="17D1F485" w14:textId="7D5D03FB">
                    <w:pPr>
                      <w:spacing w:after="0"/>
                      <w:rPr>
                        <w:rFonts w:ascii="Calibri" w:hAnsi="Calibri" w:eastAsia="Calibri" w:cs="Calibri"/>
                        <w:noProof/>
                        <w:color w:val="000000"/>
                        <w:sz w:val="28"/>
                        <w:szCs w:val="28"/>
                      </w:rPr>
                    </w:pPr>
                    <w:r w:rsidRPr="008E1022">
                      <w:rPr>
                        <w:rFonts w:ascii="Calibri" w:hAnsi="Calibri" w:eastAsia="Calibri" w:cs="Calibri"/>
                        <w:noProof/>
                        <w:color w:val="000000"/>
                        <w:sz w:val="28"/>
                        <w:szCs w:val="28"/>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FABC" w14:textId="0E38D226" w:rsidR="008E1022" w:rsidRDefault="008E1022">
    <w:pPr>
      <w:pStyle w:val="Header"/>
    </w:pPr>
    <w:r>
      <w:rPr>
        <w:noProof/>
      </w:rPr>
      <mc:AlternateContent>
        <mc:Choice Requires="wps">
          <w:drawing>
            <wp:anchor distT="0" distB="0" distL="0" distR="0" simplePos="0" relativeHeight="251658240" behindDoc="0" locked="0" layoutInCell="1" allowOverlap="1" wp14:anchorId="34E2B14E" wp14:editId="59AA2922">
              <wp:simplePos x="635" y="635"/>
              <wp:positionH relativeFrom="page">
                <wp:align>center</wp:align>
              </wp:positionH>
              <wp:positionV relativeFrom="page">
                <wp:align>top</wp:align>
              </wp:positionV>
              <wp:extent cx="443865" cy="443865"/>
              <wp:effectExtent l="0" t="0" r="0" b="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EF5D7C" w14:textId="01E21772" w:rsidR="008E1022" w:rsidRPr="008E1022" w:rsidRDefault="008E1022" w:rsidP="008E1022">
                          <w:pPr>
                            <w:spacing w:after="0"/>
                            <w:rPr>
                              <w:rFonts w:ascii="Calibri" w:eastAsia="Calibri" w:hAnsi="Calibri" w:cs="Calibri"/>
                              <w:noProof/>
                              <w:color w:val="000000"/>
                              <w:sz w:val="28"/>
                              <w:szCs w:val="28"/>
                            </w:rPr>
                          </w:pPr>
                          <w:r w:rsidRPr="008E1022">
                            <w:rPr>
                              <w:rFonts w:ascii="Calibri" w:eastAsia="Calibri" w:hAnsi="Calibri" w:cs="Calibri"/>
                              <w:noProof/>
                              <w:color w:val="00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w14:anchorId="4539DA78">
            <v:shapetype id="_x0000_t202" coordsize="21600,21600" o:spt="202" path="m,l,21600r21600,l21600,xe" w14:anchorId="34E2B14E">
              <v:stroke joinstyle="miter"/>
              <v:path gradientshapeok="t" o:connecttype="rect"/>
            </v:shapetype>
            <v:shape id="Text Box 4"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alt="OFFICIAL"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v:textbox style="mso-fit-shape-to-text:t" inset="0,15pt,0,0">
                <w:txbxContent>
                  <w:p w:rsidRPr="008E1022" w:rsidR="008E1022" w:rsidP="008E1022" w:rsidRDefault="008E1022" w14:paraId="2CCFEE10" w14:textId="01E21772">
                    <w:pPr>
                      <w:spacing w:after="0"/>
                      <w:rPr>
                        <w:rFonts w:ascii="Calibri" w:hAnsi="Calibri" w:eastAsia="Calibri" w:cs="Calibri"/>
                        <w:noProof/>
                        <w:color w:val="000000"/>
                        <w:sz w:val="28"/>
                        <w:szCs w:val="28"/>
                      </w:rPr>
                    </w:pPr>
                    <w:r w:rsidRPr="008E1022">
                      <w:rPr>
                        <w:rFonts w:ascii="Calibri" w:hAnsi="Calibri" w:eastAsia="Calibri" w:cs="Calibri"/>
                        <w:noProof/>
                        <w:color w:val="000000"/>
                        <w:sz w:val="28"/>
                        <w:szCs w:val="28"/>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3F6B" w14:textId="77777777" w:rsidR="00E47CDA" w:rsidRDefault="00E47CDA">
    <w:pPr>
      <w:pStyle w:val="Header"/>
    </w:pPr>
    <w:r>
      <w:rPr>
        <w:noProof/>
      </w:rPr>
      <mc:AlternateContent>
        <mc:Choice Requires="wps">
          <w:drawing>
            <wp:anchor distT="0" distB="0" distL="0" distR="0" simplePos="0" relativeHeight="251658244" behindDoc="0" locked="0" layoutInCell="1" allowOverlap="1" wp14:anchorId="3F84A84A" wp14:editId="5F38FFD7">
              <wp:simplePos x="635" y="635"/>
              <wp:positionH relativeFrom="page">
                <wp:align>center</wp:align>
              </wp:positionH>
              <wp:positionV relativeFrom="page">
                <wp:align>top</wp:align>
              </wp:positionV>
              <wp:extent cx="443865" cy="443865"/>
              <wp:effectExtent l="0" t="0" r="0" b="0"/>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2D7C17" w14:textId="77777777" w:rsidR="00E47CDA" w:rsidRPr="008E1022" w:rsidRDefault="00E47CDA" w:rsidP="008E1022">
                          <w:pPr>
                            <w:spacing w:after="0"/>
                            <w:rPr>
                              <w:rFonts w:ascii="Calibri" w:eastAsia="Calibri" w:hAnsi="Calibri" w:cs="Calibri"/>
                              <w:noProof/>
                              <w:color w:val="000000"/>
                              <w:sz w:val="28"/>
                              <w:szCs w:val="28"/>
                            </w:rPr>
                          </w:pPr>
                          <w:r w:rsidRPr="008E1022">
                            <w:rPr>
                              <w:rFonts w:ascii="Calibri" w:eastAsia="Calibri" w:hAnsi="Calibri" w:cs="Calibri"/>
                              <w:noProof/>
                              <w:color w:val="00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w14:anchorId="10081C1A">
            <v:shapetype id="_x0000_t202" coordsize="21600,21600" o:spt="202" path="m,l,21600r21600,l21600,xe" w14:anchorId="3F84A84A">
              <v:stroke joinstyle="miter"/>
              <v:path gradientshapeok="t" o:connecttype="rect"/>
            </v:shapetype>
            <v:shape id="Text Box 7"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alt="OFFICIAL"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v:textbox style="mso-fit-shape-to-text:t" inset="0,15pt,0,0">
                <w:txbxContent>
                  <w:p w:rsidRPr="008E1022" w:rsidR="00E47CDA" w:rsidP="008E1022" w:rsidRDefault="00E47CDA" w14:paraId="09E77742" w14:textId="77777777">
                    <w:pPr>
                      <w:spacing w:after="0"/>
                      <w:rPr>
                        <w:rFonts w:ascii="Calibri" w:hAnsi="Calibri" w:eastAsia="Calibri" w:cs="Calibri"/>
                        <w:noProof/>
                        <w:color w:val="000000"/>
                        <w:sz w:val="28"/>
                        <w:szCs w:val="28"/>
                      </w:rPr>
                    </w:pPr>
                    <w:r w:rsidRPr="008E1022">
                      <w:rPr>
                        <w:rFonts w:ascii="Calibri" w:hAnsi="Calibri" w:eastAsia="Calibri" w:cs="Calibri"/>
                        <w:noProof/>
                        <w:color w:val="000000"/>
                        <w:sz w:val="28"/>
                        <w:szCs w:val="28"/>
                      </w:rPr>
                      <w:t>OFFICIAL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6DB4" w14:textId="78EA7B2B" w:rsidR="00E47CDA" w:rsidRPr="00253ED9" w:rsidRDefault="00E47CDA" w:rsidP="00705B02">
    <w:pPr>
      <w:widowControl/>
      <w:tabs>
        <w:tab w:val="center" w:pos="4153"/>
        <w:tab w:val="right" w:pos="8306"/>
      </w:tabs>
      <w:spacing w:after="0" w:line="240" w:lineRule="auto"/>
      <w:rPr>
        <w:rFonts w:eastAsia="Times New Roman" w:cs="Arial"/>
        <w:b/>
        <w:sz w:val="28"/>
        <w:szCs w:val="28"/>
        <w:lang w:val="en-AU"/>
      </w:rPr>
    </w:pPr>
    <w:r>
      <w:rPr>
        <w:rFonts w:eastAsia="Times New Roman" w:cs="Arial"/>
        <w:b/>
        <w:noProof/>
        <w:sz w:val="20"/>
        <w:lang w:val="en-AU" w:eastAsia="en-AU"/>
      </w:rPr>
      <mc:AlternateContent>
        <mc:Choice Requires="wps">
          <w:drawing>
            <wp:anchor distT="0" distB="0" distL="0" distR="0" simplePos="0" relativeHeight="251658245" behindDoc="0" locked="0" layoutInCell="1" allowOverlap="1" wp14:anchorId="28BBB698" wp14:editId="4458B6BE">
              <wp:simplePos x="635" y="635"/>
              <wp:positionH relativeFrom="page">
                <wp:align>center</wp:align>
              </wp:positionH>
              <wp:positionV relativeFrom="page">
                <wp:align>top</wp:align>
              </wp:positionV>
              <wp:extent cx="443865" cy="443865"/>
              <wp:effectExtent l="0" t="0" r="0" b="0"/>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FE3D5F" w14:textId="77777777" w:rsidR="00E47CDA" w:rsidRPr="008E1022" w:rsidRDefault="00E47CDA" w:rsidP="008E1022">
                          <w:pPr>
                            <w:spacing w:after="0"/>
                            <w:rPr>
                              <w:rFonts w:ascii="Calibri" w:eastAsia="Calibri" w:hAnsi="Calibri" w:cs="Calibri"/>
                              <w:noProof/>
                              <w:color w:val="000000"/>
                              <w:sz w:val="28"/>
                              <w:szCs w:val="28"/>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pic="http://schemas.openxmlformats.org/drawingml/2006/picture" xmlns:a14="http://schemas.microsoft.com/office/drawing/2010/main">
          <w:pict w14:anchorId="1540152E">
            <v:shapetype id="_x0000_t202" coordsize="21600,21600" o:spt="202" path="m,l,21600r21600,l21600,xe" w14:anchorId="28BBB698">
              <v:stroke joinstyle="miter"/>
              <v:path gradientshapeok="t" o:connecttype="rect"/>
            </v:shapetype>
            <v:shape id="Text Box 8" style="position:absolute;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alt="OFFICIAL"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v:textbox style="mso-fit-shape-to-text:t" inset="0,15pt,0,0">
                <w:txbxContent>
                  <w:p w:rsidRPr="008E1022" w:rsidR="00E47CDA" w:rsidP="008E1022" w:rsidRDefault="00E47CDA" w14:paraId="0A37501D" w14:textId="77777777">
                    <w:pPr>
                      <w:spacing w:after="0"/>
                      <w:rPr>
                        <w:rFonts w:ascii="Calibri" w:hAnsi="Calibri" w:eastAsia="Calibri" w:cs="Calibri"/>
                        <w:noProof/>
                        <w:color w:val="000000"/>
                        <w:sz w:val="28"/>
                        <w:szCs w:val="28"/>
                      </w:rPr>
                    </w:pPr>
                  </w:p>
                </w:txbxContent>
              </v:textbox>
              <w10:wrap anchorx="page" anchory="page"/>
            </v:shape>
          </w:pict>
        </mc:Fallback>
      </mc:AlternateContent>
    </w:r>
    <w:r w:rsidRPr="00705B02">
      <w:rPr>
        <w:rFonts w:eastAsia="Times New Roman" w:cs="Arial"/>
        <w:b/>
        <w:noProof/>
        <w:sz w:val="20"/>
        <w:highlight w:val="green"/>
        <w:lang w:val="en-AU" w:eastAsia="en-AU"/>
      </w:rPr>
      <w:drawing>
        <wp:anchor distT="0" distB="0" distL="114300" distR="114300" simplePos="0" relativeHeight="251658242" behindDoc="1" locked="0" layoutInCell="1" allowOverlap="1" wp14:anchorId="1A67627B" wp14:editId="0B39B8CB">
          <wp:simplePos x="0" y="0"/>
          <wp:positionH relativeFrom="page">
            <wp:align>right</wp:align>
          </wp:positionH>
          <wp:positionV relativeFrom="paragraph">
            <wp:posOffset>-457200</wp:posOffset>
          </wp:positionV>
          <wp:extent cx="8562975" cy="1828715"/>
          <wp:effectExtent l="0" t="0" r="0" b="635"/>
          <wp:wrapNone/>
          <wp:docPr id="10" name="Picture 10" descr="OP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P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2975" cy="1828715"/>
                  </a:xfrm>
                  <a:prstGeom prst="rect">
                    <a:avLst/>
                  </a:prstGeom>
                  <a:noFill/>
                </pic:spPr>
              </pic:pic>
            </a:graphicData>
          </a:graphic>
          <wp14:sizeRelH relativeFrom="page">
            <wp14:pctWidth>0</wp14:pctWidth>
          </wp14:sizeRelH>
          <wp14:sizeRelV relativeFrom="page">
            <wp14:pctHeight>0</wp14:pctHeight>
          </wp14:sizeRelV>
        </wp:anchor>
      </w:drawing>
    </w:r>
    <w:sdt>
      <w:sdtPr>
        <w:rPr>
          <w:rFonts w:eastAsia="Times New Roman" w:cs="Arial"/>
          <w:b/>
          <w:sz w:val="28"/>
          <w:szCs w:val="28"/>
          <w:lang w:val="en-AU"/>
        </w:rPr>
        <w:alias w:val="Title"/>
        <w:tag w:val=""/>
        <w:id w:val="-1635476900"/>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Arial"/>
            <w:b/>
            <w:sz w:val="28"/>
            <w:szCs w:val="28"/>
            <w:lang w:val="en-AU"/>
          </w:rPr>
          <w:t>Wimmera CMA Protected Disclosure Policy (IBAC)</w:t>
        </w:r>
      </w:sdtContent>
    </w:sdt>
  </w:p>
  <w:p w14:paraId="0A5F6EEE" w14:textId="77777777" w:rsidR="00E47CDA" w:rsidRPr="00253ED9" w:rsidRDefault="00E47CDA" w:rsidP="00705B02">
    <w:pPr>
      <w:widowControl/>
      <w:tabs>
        <w:tab w:val="center" w:pos="4153"/>
        <w:tab w:val="right" w:pos="8306"/>
      </w:tabs>
      <w:spacing w:after="0" w:line="240" w:lineRule="auto"/>
      <w:rPr>
        <w:rFonts w:eastAsia="Times New Roman" w:cs="Arial"/>
        <w:b/>
        <w:sz w:val="28"/>
        <w:szCs w:val="28"/>
        <w:lang w:val="en-AU"/>
      </w:rPr>
    </w:pPr>
  </w:p>
  <w:p w14:paraId="0A2F6074" w14:textId="39317D8A" w:rsidR="00E47CDA" w:rsidRPr="00705B02" w:rsidRDefault="00B94DEA" w:rsidP="00705B02">
    <w:pPr>
      <w:widowControl/>
      <w:tabs>
        <w:tab w:val="center" w:pos="4153"/>
        <w:tab w:val="right" w:pos="8306"/>
      </w:tabs>
      <w:spacing w:after="0" w:line="240" w:lineRule="auto"/>
      <w:rPr>
        <w:rFonts w:eastAsia="Times New Roman" w:cs="Arial"/>
        <w:b/>
        <w:sz w:val="28"/>
        <w:szCs w:val="28"/>
        <w:lang w:val="en-AU"/>
      </w:rPr>
    </w:pPr>
    <w:sdt>
      <w:sdtPr>
        <w:rPr>
          <w:rFonts w:eastAsia="Times New Roman" w:cs="Arial"/>
          <w:b/>
          <w:sz w:val="28"/>
          <w:szCs w:val="28"/>
          <w:lang w:val="en-AU"/>
        </w:rPr>
        <w:alias w:val="Subject"/>
        <w:tag w:val=""/>
        <w:id w:val="409579905"/>
        <w:dataBinding w:prefixMappings="xmlns:ns0='http://purl.org/dc/elements/1.1/' xmlns:ns1='http://schemas.openxmlformats.org/package/2006/metadata/core-properties' " w:xpath="/ns1:coreProperties[1]/ns0:subject[1]" w:storeItemID="{6C3C8BC8-F283-45AE-878A-BAB7291924A1}"/>
        <w:text/>
      </w:sdtPr>
      <w:sdtEndPr/>
      <w:sdtContent>
        <w:r w:rsidR="00E47CDA">
          <w:rPr>
            <w:rFonts w:eastAsia="Times New Roman" w:cs="Arial"/>
            <w:b/>
            <w:sz w:val="28"/>
            <w:szCs w:val="28"/>
            <w:lang w:val="en-AU"/>
          </w:rPr>
          <w:t>PUBLIC INTEREST DISCLOSURE POLICY</w:t>
        </w:r>
      </w:sdtContent>
    </w:sdt>
  </w:p>
  <w:p w14:paraId="5693FA43" w14:textId="77777777" w:rsidR="00E47CDA" w:rsidRPr="00705B02" w:rsidRDefault="00E47CDA" w:rsidP="00705B02">
    <w:pPr>
      <w:widowControl/>
      <w:tabs>
        <w:tab w:val="center" w:pos="4153"/>
        <w:tab w:val="right" w:pos="8306"/>
      </w:tabs>
      <w:spacing w:after="0" w:line="240" w:lineRule="auto"/>
      <w:rPr>
        <w:rFonts w:eastAsia="Times New Roman" w:cs="Arial"/>
        <w:b/>
        <w:sz w:val="28"/>
        <w:szCs w:val="28"/>
        <w:lang w:val="en-AU"/>
      </w:rPr>
    </w:pPr>
  </w:p>
  <w:p w14:paraId="05F4B80E" w14:textId="77777777" w:rsidR="00E47CDA" w:rsidRPr="00705B02" w:rsidRDefault="00E47CDA" w:rsidP="00421B2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D291" w14:textId="77777777" w:rsidR="00E47CDA" w:rsidRDefault="00E47CDA">
    <w:pPr>
      <w:pStyle w:val="Header"/>
    </w:pPr>
    <w:r>
      <w:rPr>
        <w:noProof/>
      </w:rPr>
      <mc:AlternateContent>
        <mc:Choice Requires="wps">
          <w:drawing>
            <wp:anchor distT="0" distB="0" distL="0" distR="0" simplePos="0" relativeHeight="251658243" behindDoc="0" locked="0" layoutInCell="1" allowOverlap="1" wp14:anchorId="16AED747" wp14:editId="4C858F91">
              <wp:simplePos x="635" y="635"/>
              <wp:positionH relativeFrom="page">
                <wp:align>center</wp:align>
              </wp:positionH>
              <wp:positionV relativeFrom="page">
                <wp:align>top</wp:align>
              </wp:positionV>
              <wp:extent cx="443865" cy="443865"/>
              <wp:effectExtent l="0" t="0" r="0" b="0"/>
              <wp:wrapNone/>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7AA147" w14:textId="77777777" w:rsidR="00E47CDA" w:rsidRPr="008E1022" w:rsidRDefault="00E47CDA" w:rsidP="008E1022">
                          <w:pPr>
                            <w:spacing w:after="0"/>
                            <w:rPr>
                              <w:rFonts w:ascii="Calibri" w:eastAsia="Calibri" w:hAnsi="Calibri" w:cs="Calibri"/>
                              <w:noProof/>
                              <w:color w:val="000000"/>
                              <w:sz w:val="28"/>
                              <w:szCs w:val="28"/>
                            </w:rPr>
                          </w:pPr>
                          <w:r w:rsidRPr="008E1022">
                            <w:rPr>
                              <w:rFonts w:ascii="Calibri" w:eastAsia="Calibri" w:hAnsi="Calibri" w:cs="Calibri"/>
                              <w:noProof/>
                              <w:color w:val="00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w14:anchorId="4C7E9CF2">
            <v:shapetype id="_x0000_t202" coordsize="21600,21600" o:spt="202" path="m,l,21600r21600,l21600,xe" w14:anchorId="16AED747">
              <v:stroke joinstyle="miter"/>
              <v:path gradientshapeok="t" o:connecttype="rect"/>
            </v:shapetype>
            <v:shape id="Text Box 9"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alt="OFFICIAL"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v:textbox style="mso-fit-shape-to-text:t" inset="0,15pt,0,0">
                <w:txbxContent>
                  <w:p w:rsidRPr="008E1022" w:rsidR="00E47CDA" w:rsidP="008E1022" w:rsidRDefault="00E47CDA" w14:paraId="75F360E3" w14:textId="77777777">
                    <w:pPr>
                      <w:spacing w:after="0"/>
                      <w:rPr>
                        <w:rFonts w:ascii="Calibri" w:hAnsi="Calibri" w:eastAsia="Calibri" w:cs="Calibri"/>
                        <w:noProof/>
                        <w:color w:val="000000"/>
                        <w:sz w:val="28"/>
                        <w:szCs w:val="28"/>
                      </w:rPr>
                    </w:pPr>
                    <w:r w:rsidRPr="008E1022">
                      <w:rPr>
                        <w:rFonts w:ascii="Calibri" w:hAnsi="Calibri" w:eastAsia="Calibri" w:cs="Calibri"/>
                        <w:noProof/>
                        <w:color w:val="000000"/>
                        <w:sz w:val="28"/>
                        <w:szCs w:val="28"/>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2101"/>
    <w:multiLevelType w:val="hybridMultilevel"/>
    <w:tmpl w:val="60F874AC"/>
    <w:lvl w:ilvl="0" w:tplc="A2926E64">
      <w:start w:val="1"/>
      <w:numFmt w:val="lowerLetter"/>
      <w:lvlText w:val="%1."/>
      <w:lvlJc w:val="left"/>
      <w:pPr>
        <w:ind w:left="1237" w:hanging="360"/>
      </w:pPr>
      <w:rPr>
        <w:rFonts w:eastAsia="Times New Roman" w:hint="default"/>
        <w:i w:val="0"/>
        <w:w w:val="100"/>
      </w:rPr>
    </w:lvl>
    <w:lvl w:ilvl="1" w:tplc="0C090019">
      <w:start w:val="1"/>
      <w:numFmt w:val="lowerLetter"/>
      <w:lvlText w:val="%2."/>
      <w:lvlJc w:val="left"/>
      <w:pPr>
        <w:ind w:left="1957" w:hanging="360"/>
      </w:pPr>
    </w:lvl>
    <w:lvl w:ilvl="2" w:tplc="0C09001B" w:tentative="1">
      <w:start w:val="1"/>
      <w:numFmt w:val="lowerRoman"/>
      <w:lvlText w:val="%3."/>
      <w:lvlJc w:val="right"/>
      <w:pPr>
        <w:ind w:left="2677" w:hanging="180"/>
      </w:pPr>
    </w:lvl>
    <w:lvl w:ilvl="3" w:tplc="0C09000F" w:tentative="1">
      <w:start w:val="1"/>
      <w:numFmt w:val="decimal"/>
      <w:lvlText w:val="%4."/>
      <w:lvlJc w:val="left"/>
      <w:pPr>
        <w:ind w:left="3397" w:hanging="360"/>
      </w:pPr>
    </w:lvl>
    <w:lvl w:ilvl="4" w:tplc="0C090019" w:tentative="1">
      <w:start w:val="1"/>
      <w:numFmt w:val="lowerLetter"/>
      <w:lvlText w:val="%5."/>
      <w:lvlJc w:val="left"/>
      <w:pPr>
        <w:ind w:left="4117" w:hanging="360"/>
      </w:pPr>
    </w:lvl>
    <w:lvl w:ilvl="5" w:tplc="0C09001B" w:tentative="1">
      <w:start w:val="1"/>
      <w:numFmt w:val="lowerRoman"/>
      <w:lvlText w:val="%6."/>
      <w:lvlJc w:val="right"/>
      <w:pPr>
        <w:ind w:left="4837" w:hanging="180"/>
      </w:pPr>
    </w:lvl>
    <w:lvl w:ilvl="6" w:tplc="0C09000F" w:tentative="1">
      <w:start w:val="1"/>
      <w:numFmt w:val="decimal"/>
      <w:lvlText w:val="%7."/>
      <w:lvlJc w:val="left"/>
      <w:pPr>
        <w:ind w:left="5557" w:hanging="360"/>
      </w:pPr>
    </w:lvl>
    <w:lvl w:ilvl="7" w:tplc="0C090019" w:tentative="1">
      <w:start w:val="1"/>
      <w:numFmt w:val="lowerLetter"/>
      <w:lvlText w:val="%8."/>
      <w:lvlJc w:val="left"/>
      <w:pPr>
        <w:ind w:left="6277" w:hanging="360"/>
      </w:pPr>
    </w:lvl>
    <w:lvl w:ilvl="8" w:tplc="0C09001B" w:tentative="1">
      <w:start w:val="1"/>
      <w:numFmt w:val="lowerRoman"/>
      <w:lvlText w:val="%9."/>
      <w:lvlJc w:val="right"/>
      <w:pPr>
        <w:ind w:left="6997" w:hanging="180"/>
      </w:pPr>
    </w:lvl>
  </w:abstractNum>
  <w:abstractNum w:abstractNumId="1" w15:restartNumberingAfterBreak="0">
    <w:nsid w:val="282D0867"/>
    <w:multiLevelType w:val="hybridMultilevel"/>
    <w:tmpl w:val="0444FED8"/>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2" w15:restartNumberingAfterBreak="0">
    <w:nsid w:val="2A1478FE"/>
    <w:multiLevelType w:val="hybridMultilevel"/>
    <w:tmpl w:val="0CF21DC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 w15:restartNumberingAfterBreak="0">
    <w:nsid w:val="5A4971AB"/>
    <w:multiLevelType w:val="hybridMultilevel"/>
    <w:tmpl w:val="ECBA59C8"/>
    <w:lvl w:ilvl="0" w:tplc="7AC20876">
      <w:start w:val="2"/>
      <w:numFmt w:val="bullet"/>
      <w:lvlText w:val="-"/>
      <w:lvlJc w:val="left"/>
      <w:pPr>
        <w:ind w:left="1674" w:hanging="360"/>
      </w:pPr>
      <w:rPr>
        <w:rFonts w:ascii="Arial" w:eastAsia="Arial" w:hAnsi="Arial" w:cs="Arial" w:hint="default"/>
        <w:i/>
        <w:color w:val="242424"/>
        <w:w w:val="100"/>
      </w:rPr>
    </w:lvl>
    <w:lvl w:ilvl="1" w:tplc="0C090003" w:tentative="1">
      <w:start w:val="1"/>
      <w:numFmt w:val="bullet"/>
      <w:lvlText w:val="o"/>
      <w:lvlJc w:val="left"/>
      <w:pPr>
        <w:ind w:left="2394" w:hanging="360"/>
      </w:pPr>
      <w:rPr>
        <w:rFonts w:ascii="Courier New" w:hAnsi="Courier New" w:cs="Courier New" w:hint="default"/>
      </w:rPr>
    </w:lvl>
    <w:lvl w:ilvl="2" w:tplc="0C090005" w:tentative="1">
      <w:start w:val="1"/>
      <w:numFmt w:val="bullet"/>
      <w:lvlText w:val=""/>
      <w:lvlJc w:val="left"/>
      <w:pPr>
        <w:ind w:left="3114" w:hanging="360"/>
      </w:pPr>
      <w:rPr>
        <w:rFonts w:ascii="Wingdings" w:hAnsi="Wingdings" w:hint="default"/>
      </w:rPr>
    </w:lvl>
    <w:lvl w:ilvl="3" w:tplc="0C090001" w:tentative="1">
      <w:start w:val="1"/>
      <w:numFmt w:val="bullet"/>
      <w:lvlText w:val=""/>
      <w:lvlJc w:val="left"/>
      <w:pPr>
        <w:ind w:left="3834" w:hanging="360"/>
      </w:pPr>
      <w:rPr>
        <w:rFonts w:ascii="Symbol" w:hAnsi="Symbol" w:hint="default"/>
      </w:rPr>
    </w:lvl>
    <w:lvl w:ilvl="4" w:tplc="0C090003" w:tentative="1">
      <w:start w:val="1"/>
      <w:numFmt w:val="bullet"/>
      <w:lvlText w:val="o"/>
      <w:lvlJc w:val="left"/>
      <w:pPr>
        <w:ind w:left="4554" w:hanging="360"/>
      </w:pPr>
      <w:rPr>
        <w:rFonts w:ascii="Courier New" w:hAnsi="Courier New" w:cs="Courier New" w:hint="default"/>
      </w:rPr>
    </w:lvl>
    <w:lvl w:ilvl="5" w:tplc="0C090005" w:tentative="1">
      <w:start w:val="1"/>
      <w:numFmt w:val="bullet"/>
      <w:lvlText w:val=""/>
      <w:lvlJc w:val="left"/>
      <w:pPr>
        <w:ind w:left="5274" w:hanging="360"/>
      </w:pPr>
      <w:rPr>
        <w:rFonts w:ascii="Wingdings" w:hAnsi="Wingdings" w:hint="default"/>
      </w:rPr>
    </w:lvl>
    <w:lvl w:ilvl="6" w:tplc="0C090001" w:tentative="1">
      <w:start w:val="1"/>
      <w:numFmt w:val="bullet"/>
      <w:lvlText w:val=""/>
      <w:lvlJc w:val="left"/>
      <w:pPr>
        <w:ind w:left="5994" w:hanging="360"/>
      </w:pPr>
      <w:rPr>
        <w:rFonts w:ascii="Symbol" w:hAnsi="Symbol" w:hint="default"/>
      </w:rPr>
    </w:lvl>
    <w:lvl w:ilvl="7" w:tplc="0C090003" w:tentative="1">
      <w:start w:val="1"/>
      <w:numFmt w:val="bullet"/>
      <w:lvlText w:val="o"/>
      <w:lvlJc w:val="left"/>
      <w:pPr>
        <w:ind w:left="6714" w:hanging="360"/>
      </w:pPr>
      <w:rPr>
        <w:rFonts w:ascii="Courier New" w:hAnsi="Courier New" w:cs="Courier New" w:hint="default"/>
      </w:rPr>
    </w:lvl>
    <w:lvl w:ilvl="8" w:tplc="0C090005" w:tentative="1">
      <w:start w:val="1"/>
      <w:numFmt w:val="bullet"/>
      <w:lvlText w:val=""/>
      <w:lvlJc w:val="left"/>
      <w:pPr>
        <w:ind w:left="7434" w:hanging="360"/>
      </w:pPr>
      <w:rPr>
        <w:rFonts w:ascii="Wingdings" w:hAnsi="Wingdings" w:hint="default"/>
      </w:rPr>
    </w:lvl>
  </w:abstractNum>
  <w:abstractNum w:abstractNumId="4" w15:restartNumberingAfterBreak="0">
    <w:nsid w:val="6B637091"/>
    <w:multiLevelType w:val="hybridMultilevel"/>
    <w:tmpl w:val="44143954"/>
    <w:lvl w:ilvl="0" w:tplc="8BE67AB8">
      <w:numFmt w:val="bullet"/>
      <w:lvlText w:val="•"/>
      <w:lvlJc w:val="left"/>
      <w:pPr>
        <w:ind w:left="567" w:hanging="420"/>
      </w:pPr>
      <w:rPr>
        <w:rFonts w:ascii="Arial" w:eastAsiaTheme="minorHAnsi" w:hAnsi="Arial" w:cs="Arial" w:hint="default"/>
      </w:rPr>
    </w:lvl>
    <w:lvl w:ilvl="1" w:tplc="0C090003" w:tentative="1">
      <w:start w:val="1"/>
      <w:numFmt w:val="bullet"/>
      <w:lvlText w:val="o"/>
      <w:lvlJc w:val="left"/>
      <w:pPr>
        <w:ind w:left="1227" w:hanging="360"/>
      </w:pPr>
      <w:rPr>
        <w:rFonts w:ascii="Courier New" w:hAnsi="Courier New" w:cs="Courier New" w:hint="default"/>
      </w:rPr>
    </w:lvl>
    <w:lvl w:ilvl="2" w:tplc="0C090005" w:tentative="1">
      <w:start w:val="1"/>
      <w:numFmt w:val="bullet"/>
      <w:lvlText w:val=""/>
      <w:lvlJc w:val="left"/>
      <w:pPr>
        <w:ind w:left="1947" w:hanging="360"/>
      </w:pPr>
      <w:rPr>
        <w:rFonts w:ascii="Wingdings" w:hAnsi="Wingdings" w:hint="default"/>
      </w:rPr>
    </w:lvl>
    <w:lvl w:ilvl="3" w:tplc="0C090001" w:tentative="1">
      <w:start w:val="1"/>
      <w:numFmt w:val="bullet"/>
      <w:lvlText w:val=""/>
      <w:lvlJc w:val="left"/>
      <w:pPr>
        <w:ind w:left="2667" w:hanging="360"/>
      </w:pPr>
      <w:rPr>
        <w:rFonts w:ascii="Symbol" w:hAnsi="Symbol" w:hint="default"/>
      </w:rPr>
    </w:lvl>
    <w:lvl w:ilvl="4" w:tplc="0C090003" w:tentative="1">
      <w:start w:val="1"/>
      <w:numFmt w:val="bullet"/>
      <w:lvlText w:val="o"/>
      <w:lvlJc w:val="left"/>
      <w:pPr>
        <w:ind w:left="3387" w:hanging="360"/>
      </w:pPr>
      <w:rPr>
        <w:rFonts w:ascii="Courier New" w:hAnsi="Courier New" w:cs="Courier New" w:hint="default"/>
      </w:rPr>
    </w:lvl>
    <w:lvl w:ilvl="5" w:tplc="0C090005" w:tentative="1">
      <w:start w:val="1"/>
      <w:numFmt w:val="bullet"/>
      <w:lvlText w:val=""/>
      <w:lvlJc w:val="left"/>
      <w:pPr>
        <w:ind w:left="4107" w:hanging="360"/>
      </w:pPr>
      <w:rPr>
        <w:rFonts w:ascii="Wingdings" w:hAnsi="Wingdings" w:hint="default"/>
      </w:rPr>
    </w:lvl>
    <w:lvl w:ilvl="6" w:tplc="0C090001" w:tentative="1">
      <w:start w:val="1"/>
      <w:numFmt w:val="bullet"/>
      <w:lvlText w:val=""/>
      <w:lvlJc w:val="left"/>
      <w:pPr>
        <w:ind w:left="4827" w:hanging="360"/>
      </w:pPr>
      <w:rPr>
        <w:rFonts w:ascii="Symbol" w:hAnsi="Symbol" w:hint="default"/>
      </w:rPr>
    </w:lvl>
    <w:lvl w:ilvl="7" w:tplc="0C090003" w:tentative="1">
      <w:start w:val="1"/>
      <w:numFmt w:val="bullet"/>
      <w:lvlText w:val="o"/>
      <w:lvlJc w:val="left"/>
      <w:pPr>
        <w:ind w:left="5547" w:hanging="360"/>
      </w:pPr>
      <w:rPr>
        <w:rFonts w:ascii="Courier New" w:hAnsi="Courier New" w:cs="Courier New" w:hint="default"/>
      </w:rPr>
    </w:lvl>
    <w:lvl w:ilvl="8" w:tplc="0C090005" w:tentative="1">
      <w:start w:val="1"/>
      <w:numFmt w:val="bullet"/>
      <w:lvlText w:val=""/>
      <w:lvlJc w:val="left"/>
      <w:pPr>
        <w:ind w:left="6267" w:hanging="360"/>
      </w:pPr>
      <w:rPr>
        <w:rFonts w:ascii="Wingdings" w:hAnsi="Wingdings" w:hint="default"/>
      </w:rPr>
    </w:lvl>
  </w:abstractNum>
  <w:num w:numId="1" w16cid:durableId="917593914">
    <w:abstractNumId w:val="2"/>
  </w:num>
  <w:num w:numId="2" w16cid:durableId="110057793">
    <w:abstractNumId w:val="4"/>
  </w:num>
  <w:num w:numId="3" w16cid:durableId="984894194">
    <w:abstractNumId w:val="1"/>
  </w:num>
  <w:num w:numId="4" w16cid:durableId="183398536">
    <w:abstractNumId w:val="0"/>
  </w:num>
  <w:num w:numId="5" w16cid:durableId="7816508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EB4"/>
    <w:rsid w:val="00010FD6"/>
    <w:rsid w:val="00014CCE"/>
    <w:rsid w:val="0001504E"/>
    <w:rsid w:val="00015250"/>
    <w:rsid w:val="000336B3"/>
    <w:rsid w:val="000440FF"/>
    <w:rsid w:val="0005284C"/>
    <w:rsid w:val="00053DD5"/>
    <w:rsid w:val="0006354A"/>
    <w:rsid w:val="00065CDC"/>
    <w:rsid w:val="00083A83"/>
    <w:rsid w:val="00084ACC"/>
    <w:rsid w:val="00084D94"/>
    <w:rsid w:val="000864B3"/>
    <w:rsid w:val="000866BF"/>
    <w:rsid w:val="0008675C"/>
    <w:rsid w:val="000934BF"/>
    <w:rsid w:val="000A46F9"/>
    <w:rsid w:val="000A68F5"/>
    <w:rsid w:val="000C14EB"/>
    <w:rsid w:val="000C1965"/>
    <w:rsid w:val="000C2008"/>
    <w:rsid w:val="000C3B7B"/>
    <w:rsid w:val="000D062A"/>
    <w:rsid w:val="000D6DFD"/>
    <w:rsid w:val="000D7A22"/>
    <w:rsid w:val="000E3C59"/>
    <w:rsid w:val="000E4BDE"/>
    <w:rsid w:val="000E53EE"/>
    <w:rsid w:val="000F013B"/>
    <w:rsid w:val="000F3DE1"/>
    <w:rsid w:val="00107F03"/>
    <w:rsid w:val="00115469"/>
    <w:rsid w:val="00123F54"/>
    <w:rsid w:val="00125751"/>
    <w:rsid w:val="00133A5F"/>
    <w:rsid w:val="00133C3B"/>
    <w:rsid w:val="00135AD2"/>
    <w:rsid w:val="001521DF"/>
    <w:rsid w:val="00157110"/>
    <w:rsid w:val="00163320"/>
    <w:rsid w:val="001666AA"/>
    <w:rsid w:val="00166DBD"/>
    <w:rsid w:val="00174160"/>
    <w:rsid w:val="00176696"/>
    <w:rsid w:val="001766B4"/>
    <w:rsid w:val="00177D05"/>
    <w:rsid w:val="001806FB"/>
    <w:rsid w:val="00180E0E"/>
    <w:rsid w:val="00182851"/>
    <w:rsid w:val="001829A8"/>
    <w:rsid w:val="00184455"/>
    <w:rsid w:val="00187251"/>
    <w:rsid w:val="001946E6"/>
    <w:rsid w:val="00196D41"/>
    <w:rsid w:val="001B0775"/>
    <w:rsid w:val="001B3A15"/>
    <w:rsid w:val="001C4B65"/>
    <w:rsid w:val="001D6274"/>
    <w:rsid w:val="001E61CA"/>
    <w:rsid w:val="001E68E6"/>
    <w:rsid w:val="001F752B"/>
    <w:rsid w:val="001F7F2C"/>
    <w:rsid w:val="00207149"/>
    <w:rsid w:val="002174D1"/>
    <w:rsid w:val="002249CE"/>
    <w:rsid w:val="00225056"/>
    <w:rsid w:val="00225073"/>
    <w:rsid w:val="00226722"/>
    <w:rsid w:val="00226E8B"/>
    <w:rsid w:val="002310C2"/>
    <w:rsid w:val="00233ED0"/>
    <w:rsid w:val="00234384"/>
    <w:rsid w:val="002466D3"/>
    <w:rsid w:val="002512C4"/>
    <w:rsid w:val="0025197E"/>
    <w:rsid w:val="00251BF8"/>
    <w:rsid w:val="00253ED9"/>
    <w:rsid w:val="002564D9"/>
    <w:rsid w:val="0025711B"/>
    <w:rsid w:val="0025776A"/>
    <w:rsid w:val="00257BC1"/>
    <w:rsid w:val="00267A63"/>
    <w:rsid w:val="00276AB7"/>
    <w:rsid w:val="00277B52"/>
    <w:rsid w:val="00284B8F"/>
    <w:rsid w:val="002A03E1"/>
    <w:rsid w:val="002B63C6"/>
    <w:rsid w:val="002B6F3E"/>
    <w:rsid w:val="002E6EB6"/>
    <w:rsid w:val="002F00DE"/>
    <w:rsid w:val="002F26D2"/>
    <w:rsid w:val="002F2899"/>
    <w:rsid w:val="00310623"/>
    <w:rsid w:val="00310DD0"/>
    <w:rsid w:val="003179F9"/>
    <w:rsid w:val="00320001"/>
    <w:rsid w:val="00323341"/>
    <w:rsid w:val="00324E2D"/>
    <w:rsid w:val="0032682E"/>
    <w:rsid w:val="00331229"/>
    <w:rsid w:val="00332EAF"/>
    <w:rsid w:val="00336269"/>
    <w:rsid w:val="00340E6E"/>
    <w:rsid w:val="0034459B"/>
    <w:rsid w:val="00345AD2"/>
    <w:rsid w:val="00351E91"/>
    <w:rsid w:val="00357E66"/>
    <w:rsid w:val="00366683"/>
    <w:rsid w:val="00370AB6"/>
    <w:rsid w:val="003823FE"/>
    <w:rsid w:val="00393189"/>
    <w:rsid w:val="00393CED"/>
    <w:rsid w:val="003977CF"/>
    <w:rsid w:val="00397979"/>
    <w:rsid w:val="003A101F"/>
    <w:rsid w:val="003A23D5"/>
    <w:rsid w:val="003A2A1A"/>
    <w:rsid w:val="003D296D"/>
    <w:rsid w:val="003D50DF"/>
    <w:rsid w:val="003D562E"/>
    <w:rsid w:val="003D58EB"/>
    <w:rsid w:val="003E3259"/>
    <w:rsid w:val="003E7896"/>
    <w:rsid w:val="003E7FAC"/>
    <w:rsid w:val="00400C60"/>
    <w:rsid w:val="004050CE"/>
    <w:rsid w:val="00405994"/>
    <w:rsid w:val="0041225F"/>
    <w:rsid w:val="00421B2F"/>
    <w:rsid w:val="00421D77"/>
    <w:rsid w:val="0042345E"/>
    <w:rsid w:val="004259A1"/>
    <w:rsid w:val="00430129"/>
    <w:rsid w:val="00434979"/>
    <w:rsid w:val="00442691"/>
    <w:rsid w:val="00451AD3"/>
    <w:rsid w:val="00462334"/>
    <w:rsid w:val="004852FB"/>
    <w:rsid w:val="0048742F"/>
    <w:rsid w:val="00497B22"/>
    <w:rsid w:val="004A0B06"/>
    <w:rsid w:val="004A1984"/>
    <w:rsid w:val="004B725D"/>
    <w:rsid w:val="004D1852"/>
    <w:rsid w:val="004D73EC"/>
    <w:rsid w:val="004D7459"/>
    <w:rsid w:val="004E6239"/>
    <w:rsid w:val="004E64DB"/>
    <w:rsid w:val="004E7963"/>
    <w:rsid w:val="004F05E9"/>
    <w:rsid w:val="004F2C82"/>
    <w:rsid w:val="004F3714"/>
    <w:rsid w:val="005253DF"/>
    <w:rsid w:val="0053233E"/>
    <w:rsid w:val="00536F32"/>
    <w:rsid w:val="00546C10"/>
    <w:rsid w:val="005541BC"/>
    <w:rsid w:val="005568A8"/>
    <w:rsid w:val="00561DB6"/>
    <w:rsid w:val="00563222"/>
    <w:rsid w:val="00565494"/>
    <w:rsid w:val="005726A8"/>
    <w:rsid w:val="0057363E"/>
    <w:rsid w:val="00581660"/>
    <w:rsid w:val="005819BF"/>
    <w:rsid w:val="00583E68"/>
    <w:rsid w:val="0059275F"/>
    <w:rsid w:val="005A33D8"/>
    <w:rsid w:val="005A68A9"/>
    <w:rsid w:val="005A7231"/>
    <w:rsid w:val="005A7CAC"/>
    <w:rsid w:val="005B6158"/>
    <w:rsid w:val="005B7E92"/>
    <w:rsid w:val="005C6E94"/>
    <w:rsid w:val="005D6BAF"/>
    <w:rsid w:val="005D6F8B"/>
    <w:rsid w:val="005E354F"/>
    <w:rsid w:val="005E4F63"/>
    <w:rsid w:val="005E5618"/>
    <w:rsid w:val="005E7ECF"/>
    <w:rsid w:val="005F7157"/>
    <w:rsid w:val="00601640"/>
    <w:rsid w:val="00605A86"/>
    <w:rsid w:val="00614028"/>
    <w:rsid w:val="00617467"/>
    <w:rsid w:val="00630340"/>
    <w:rsid w:val="0063501B"/>
    <w:rsid w:val="0064168D"/>
    <w:rsid w:val="006478CB"/>
    <w:rsid w:val="00686996"/>
    <w:rsid w:val="006931B1"/>
    <w:rsid w:val="0069351B"/>
    <w:rsid w:val="006A4DF9"/>
    <w:rsid w:val="006A4F4F"/>
    <w:rsid w:val="006B4222"/>
    <w:rsid w:val="006B4B1F"/>
    <w:rsid w:val="006C091B"/>
    <w:rsid w:val="006D0386"/>
    <w:rsid w:val="006D2327"/>
    <w:rsid w:val="006E0894"/>
    <w:rsid w:val="006E346E"/>
    <w:rsid w:val="006E72EC"/>
    <w:rsid w:val="00705B02"/>
    <w:rsid w:val="0070658E"/>
    <w:rsid w:val="0070789B"/>
    <w:rsid w:val="0071315F"/>
    <w:rsid w:val="00713C9E"/>
    <w:rsid w:val="00717472"/>
    <w:rsid w:val="00721963"/>
    <w:rsid w:val="00723019"/>
    <w:rsid w:val="00726006"/>
    <w:rsid w:val="00726400"/>
    <w:rsid w:val="0074181D"/>
    <w:rsid w:val="0074335A"/>
    <w:rsid w:val="0074410D"/>
    <w:rsid w:val="00745CD5"/>
    <w:rsid w:val="007474EE"/>
    <w:rsid w:val="00747C34"/>
    <w:rsid w:val="00754F4A"/>
    <w:rsid w:val="007553C0"/>
    <w:rsid w:val="00760C7F"/>
    <w:rsid w:val="00771956"/>
    <w:rsid w:val="0077436F"/>
    <w:rsid w:val="00775126"/>
    <w:rsid w:val="007864EF"/>
    <w:rsid w:val="00787B23"/>
    <w:rsid w:val="007930F5"/>
    <w:rsid w:val="007A215F"/>
    <w:rsid w:val="007A5A89"/>
    <w:rsid w:val="007B006D"/>
    <w:rsid w:val="007B4E02"/>
    <w:rsid w:val="007B4F90"/>
    <w:rsid w:val="007B7731"/>
    <w:rsid w:val="007C0480"/>
    <w:rsid w:val="007C21F4"/>
    <w:rsid w:val="007C51D5"/>
    <w:rsid w:val="007C700C"/>
    <w:rsid w:val="007C794B"/>
    <w:rsid w:val="007D41F7"/>
    <w:rsid w:val="007D5CA9"/>
    <w:rsid w:val="007D6A0C"/>
    <w:rsid w:val="007F4864"/>
    <w:rsid w:val="007F4F5A"/>
    <w:rsid w:val="008005FE"/>
    <w:rsid w:val="00802782"/>
    <w:rsid w:val="008048D7"/>
    <w:rsid w:val="008115BD"/>
    <w:rsid w:val="0081253F"/>
    <w:rsid w:val="0081285A"/>
    <w:rsid w:val="008174F5"/>
    <w:rsid w:val="00823AF4"/>
    <w:rsid w:val="00825EE4"/>
    <w:rsid w:val="00827B9E"/>
    <w:rsid w:val="00834E72"/>
    <w:rsid w:val="0083512F"/>
    <w:rsid w:val="00841AEF"/>
    <w:rsid w:val="00846084"/>
    <w:rsid w:val="008467BB"/>
    <w:rsid w:val="008468D4"/>
    <w:rsid w:val="008478B9"/>
    <w:rsid w:val="00850F0F"/>
    <w:rsid w:val="00863325"/>
    <w:rsid w:val="008642CF"/>
    <w:rsid w:val="0086559F"/>
    <w:rsid w:val="00885371"/>
    <w:rsid w:val="0088764B"/>
    <w:rsid w:val="008A2559"/>
    <w:rsid w:val="008A3538"/>
    <w:rsid w:val="008B23A4"/>
    <w:rsid w:val="008B66E0"/>
    <w:rsid w:val="008C320E"/>
    <w:rsid w:val="008C41A2"/>
    <w:rsid w:val="008C4FAC"/>
    <w:rsid w:val="008E1022"/>
    <w:rsid w:val="008E2700"/>
    <w:rsid w:val="008E3BDF"/>
    <w:rsid w:val="008E71DA"/>
    <w:rsid w:val="008F38F5"/>
    <w:rsid w:val="008F45C5"/>
    <w:rsid w:val="008F4E31"/>
    <w:rsid w:val="0091251D"/>
    <w:rsid w:val="0091398E"/>
    <w:rsid w:val="00914360"/>
    <w:rsid w:val="00930CEA"/>
    <w:rsid w:val="00936E2F"/>
    <w:rsid w:val="009474EB"/>
    <w:rsid w:val="00950CC6"/>
    <w:rsid w:val="00952522"/>
    <w:rsid w:val="00956E25"/>
    <w:rsid w:val="00957A64"/>
    <w:rsid w:val="00964222"/>
    <w:rsid w:val="00965EAB"/>
    <w:rsid w:val="0096782E"/>
    <w:rsid w:val="0097432A"/>
    <w:rsid w:val="009743F2"/>
    <w:rsid w:val="00983824"/>
    <w:rsid w:val="00983F4C"/>
    <w:rsid w:val="00983FAB"/>
    <w:rsid w:val="009944C5"/>
    <w:rsid w:val="00997A6A"/>
    <w:rsid w:val="00997B04"/>
    <w:rsid w:val="009C1CF8"/>
    <w:rsid w:val="009C4647"/>
    <w:rsid w:val="009C7BD7"/>
    <w:rsid w:val="009C7D12"/>
    <w:rsid w:val="009D676E"/>
    <w:rsid w:val="009E205D"/>
    <w:rsid w:val="009E2538"/>
    <w:rsid w:val="009E53EA"/>
    <w:rsid w:val="009E647B"/>
    <w:rsid w:val="009E7B1C"/>
    <w:rsid w:val="009F01CC"/>
    <w:rsid w:val="00A1193C"/>
    <w:rsid w:val="00A11DE5"/>
    <w:rsid w:val="00A11EE3"/>
    <w:rsid w:val="00A16425"/>
    <w:rsid w:val="00A22B3F"/>
    <w:rsid w:val="00A33399"/>
    <w:rsid w:val="00A34FFB"/>
    <w:rsid w:val="00A3609A"/>
    <w:rsid w:val="00A46C68"/>
    <w:rsid w:val="00A53306"/>
    <w:rsid w:val="00A55F9A"/>
    <w:rsid w:val="00A61AF8"/>
    <w:rsid w:val="00A82FE4"/>
    <w:rsid w:val="00A92E72"/>
    <w:rsid w:val="00A92F3B"/>
    <w:rsid w:val="00AB5C0E"/>
    <w:rsid w:val="00AC38BD"/>
    <w:rsid w:val="00AC40D3"/>
    <w:rsid w:val="00AC6EA4"/>
    <w:rsid w:val="00AD267A"/>
    <w:rsid w:val="00AE0804"/>
    <w:rsid w:val="00AE1B57"/>
    <w:rsid w:val="00AE2549"/>
    <w:rsid w:val="00AE27FE"/>
    <w:rsid w:val="00AF1D8C"/>
    <w:rsid w:val="00AF21BA"/>
    <w:rsid w:val="00AF50C4"/>
    <w:rsid w:val="00AF6710"/>
    <w:rsid w:val="00B05344"/>
    <w:rsid w:val="00B11DDC"/>
    <w:rsid w:val="00B21E8E"/>
    <w:rsid w:val="00B270B3"/>
    <w:rsid w:val="00B30220"/>
    <w:rsid w:val="00B30B1D"/>
    <w:rsid w:val="00B314F9"/>
    <w:rsid w:val="00B37BC4"/>
    <w:rsid w:val="00B37DC5"/>
    <w:rsid w:val="00B46AFE"/>
    <w:rsid w:val="00B50920"/>
    <w:rsid w:val="00B52E39"/>
    <w:rsid w:val="00B52E57"/>
    <w:rsid w:val="00B53538"/>
    <w:rsid w:val="00B54C32"/>
    <w:rsid w:val="00B6118A"/>
    <w:rsid w:val="00B636D0"/>
    <w:rsid w:val="00B73AEB"/>
    <w:rsid w:val="00B8374C"/>
    <w:rsid w:val="00B849C4"/>
    <w:rsid w:val="00B91EF7"/>
    <w:rsid w:val="00B94DEA"/>
    <w:rsid w:val="00B95238"/>
    <w:rsid w:val="00BA03F7"/>
    <w:rsid w:val="00BA45EE"/>
    <w:rsid w:val="00BB1576"/>
    <w:rsid w:val="00BB3DD3"/>
    <w:rsid w:val="00BB5E3A"/>
    <w:rsid w:val="00BC4144"/>
    <w:rsid w:val="00BC7DEA"/>
    <w:rsid w:val="00BD2D08"/>
    <w:rsid w:val="00BD4638"/>
    <w:rsid w:val="00BD683F"/>
    <w:rsid w:val="00BE3B63"/>
    <w:rsid w:val="00BF25AD"/>
    <w:rsid w:val="00BF7ED9"/>
    <w:rsid w:val="00C011F9"/>
    <w:rsid w:val="00C05E53"/>
    <w:rsid w:val="00C06206"/>
    <w:rsid w:val="00C10168"/>
    <w:rsid w:val="00C10ACF"/>
    <w:rsid w:val="00C1263E"/>
    <w:rsid w:val="00C1440E"/>
    <w:rsid w:val="00C16328"/>
    <w:rsid w:val="00C21E42"/>
    <w:rsid w:val="00C21F48"/>
    <w:rsid w:val="00C26DCE"/>
    <w:rsid w:val="00C27CDF"/>
    <w:rsid w:val="00C34677"/>
    <w:rsid w:val="00C41F3A"/>
    <w:rsid w:val="00C45F86"/>
    <w:rsid w:val="00C5139E"/>
    <w:rsid w:val="00C54780"/>
    <w:rsid w:val="00C551D8"/>
    <w:rsid w:val="00C6736D"/>
    <w:rsid w:val="00C73ED2"/>
    <w:rsid w:val="00C761E7"/>
    <w:rsid w:val="00C8087A"/>
    <w:rsid w:val="00C811AA"/>
    <w:rsid w:val="00C818F6"/>
    <w:rsid w:val="00C847CC"/>
    <w:rsid w:val="00C93368"/>
    <w:rsid w:val="00C97CA0"/>
    <w:rsid w:val="00CA702B"/>
    <w:rsid w:val="00CB3777"/>
    <w:rsid w:val="00CB6A1C"/>
    <w:rsid w:val="00CD104F"/>
    <w:rsid w:val="00CD1403"/>
    <w:rsid w:val="00CD3A3A"/>
    <w:rsid w:val="00CD3EDF"/>
    <w:rsid w:val="00CD50F4"/>
    <w:rsid w:val="00CD6E74"/>
    <w:rsid w:val="00CF0847"/>
    <w:rsid w:val="00CF1125"/>
    <w:rsid w:val="00CF26EE"/>
    <w:rsid w:val="00D012E6"/>
    <w:rsid w:val="00D01E76"/>
    <w:rsid w:val="00D04046"/>
    <w:rsid w:val="00D040E7"/>
    <w:rsid w:val="00D163F1"/>
    <w:rsid w:val="00D22961"/>
    <w:rsid w:val="00D23843"/>
    <w:rsid w:val="00D23D9B"/>
    <w:rsid w:val="00D25E7F"/>
    <w:rsid w:val="00D27D5F"/>
    <w:rsid w:val="00D31AC7"/>
    <w:rsid w:val="00D36A11"/>
    <w:rsid w:val="00D4054D"/>
    <w:rsid w:val="00D4219E"/>
    <w:rsid w:val="00D436E9"/>
    <w:rsid w:val="00D45E39"/>
    <w:rsid w:val="00D611BE"/>
    <w:rsid w:val="00D61B9F"/>
    <w:rsid w:val="00D627CF"/>
    <w:rsid w:val="00D634AC"/>
    <w:rsid w:val="00D63BAE"/>
    <w:rsid w:val="00D81409"/>
    <w:rsid w:val="00D81C9D"/>
    <w:rsid w:val="00D83DCD"/>
    <w:rsid w:val="00D8413A"/>
    <w:rsid w:val="00D8676E"/>
    <w:rsid w:val="00D92F23"/>
    <w:rsid w:val="00D9555B"/>
    <w:rsid w:val="00DA301E"/>
    <w:rsid w:val="00DB1920"/>
    <w:rsid w:val="00DD2A19"/>
    <w:rsid w:val="00DD43A2"/>
    <w:rsid w:val="00DF1452"/>
    <w:rsid w:val="00DF4313"/>
    <w:rsid w:val="00DF48CF"/>
    <w:rsid w:val="00DF60D6"/>
    <w:rsid w:val="00E0486C"/>
    <w:rsid w:val="00E04E0F"/>
    <w:rsid w:val="00E12FDD"/>
    <w:rsid w:val="00E1795E"/>
    <w:rsid w:val="00E32F58"/>
    <w:rsid w:val="00E34FF1"/>
    <w:rsid w:val="00E42683"/>
    <w:rsid w:val="00E43103"/>
    <w:rsid w:val="00E445E9"/>
    <w:rsid w:val="00E47CDA"/>
    <w:rsid w:val="00E5070C"/>
    <w:rsid w:val="00E5098D"/>
    <w:rsid w:val="00E52F03"/>
    <w:rsid w:val="00E54C01"/>
    <w:rsid w:val="00E557A1"/>
    <w:rsid w:val="00E6484C"/>
    <w:rsid w:val="00E64B19"/>
    <w:rsid w:val="00E67300"/>
    <w:rsid w:val="00E77A19"/>
    <w:rsid w:val="00E91C4D"/>
    <w:rsid w:val="00E92311"/>
    <w:rsid w:val="00E97FB6"/>
    <w:rsid w:val="00EC68A0"/>
    <w:rsid w:val="00EC7168"/>
    <w:rsid w:val="00ED3C06"/>
    <w:rsid w:val="00ED74ED"/>
    <w:rsid w:val="00EE1D82"/>
    <w:rsid w:val="00EE2609"/>
    <w:rsid w:val="00EE57EC"/>
    <w:rsid w:val="00EE6F8B"/>
    <w:rsid w:val="00EF280F"/>
    <w:rsid w:val="00EF3DE0"/>
    <w:rsid w:val="00F004E7"/>
    <w:rsid w:val="00F02925"/>
    <w:rsid w:val="00F0463C"/>
    <w:rsid w:val="00F07EEA"/>
    <w:rsid w:val="00F22337"/>
    <w:rsid w:val="00F37B14"/>
    <w:rsid w:val="00F4093A"/>
    <w:rsid w:val="00F446AE"/>
    <w:rsid w:val="00F50D46"/>
    <w:rsid w:val="00F523FE"/>
    <w:rsid w:val="00F54300"/>
    <w:rsid w:val="00F61A34"/>
    <w:rsid w:val="00F63F9A"/>
    <w:rsid w:val="00F6415B"/>
    <w:rsid w:val="00F65B02"/>
    <w:rsid w:val="00F75941"/>
    <w:rsid w:val="00F76678"/>
    <w:rsid w:val="00F77893"/>
    <w:rsid w:val="00F8195E"/>
    <w:rsid w:val="00F84DEE"/>
    <w:rsid w:val="00F85D9F"/>
    <w:rsid w:val="00F957DF"/>
    <w:rsid w:val="00F95802"/>
    <w:rsid w:val="00FA0759"/>
    <w:rsid w:val="00FA3E20"/>
    <w:rsid w:val="00FA40D1"/>
    <w:rsid w:val="00FB2AA0"/>
    <w:rsid w:val="00FB64E7"/>
    <w:rsid w:val="00FC3D6F"/>
    <w:rsid w:val="00FC757A"/>
    <w:rsid w:val="00FC7EC8"/>
    <w:rsid w:val="00FD1479"/>
    <w:rsid w:val="00FE0EB4"/>
    <w:rsid w:val="00FE3BC2"/>
    <w:rsid w:val="00FF395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F4F808"/>
  <w15:docId w15:val="{9720E165-73F3-4009-A9EC-F53C5828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04E"/>
    <w:rPr>
      <w:rFonts w:ascii="Arial" w:hAnsi="Arial"/>
      <w:sz w:val="21"/>
    </w:rPr>
  </w:style>
  <w:style w:type="paragraph" w:styleId="Heading1">
    <w:name w:val="heading 1"/>
    <w:basedOn w:val="Normal"/>
    <w:next w:val="Normal"/>
    <w:link w:val="Heading1Char"/>
    <w:uiPriority w:val="9"/>
    <w:qFormat/>
    <w:rsid w:val="008B23A4"/>
    <w:pPr>
      <w:keepNext/>
      <w:keepLines/>
      <w:spacing w:before="240" w:after="0"/>
      <w:outlineLvl w:val="0"/>
    </w:pPr>
    <w:rPr>
      <w:rFonts w:eastAsiaTheme="majorEastAsia" w:cstheme="majorBidi"/>
      <w:b/>
      <w:szCs w:val="32"/>
    </w:rPr>
  </w:style>
  <w:style w:type="paragraph" w:styleId="Heading2">
    <w:name w:val="heading 2"/>
    <w:basedOn w:val="Normal"/>
    <w:next w:val="TOC2"/>
    <w:link w:val="Heading2Char"/>
    <w:uiPriority w:val="9"/>
    <w:unhideWhenUsed/>
    <w:qFormat/>
    <w:rsid w:val="000C1965"/>
    <w:pPr>
      <w:keepNext/>
      <w:keepLines/>
      <w:spacing w:before="40" w:after="0"/>
      <w:ind w:left="567"/>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467"/>
    <w:rPr>
      <w:rFonts w:ascii="Segoe UI" w:hAnsi="Segoe UI" w:cs="Segoe UI"/>
      <w:sz w:val="18"/>
      <w:szCs w:val="18"/>
    </w:rPr>
  </w:style>
  <w:style w:type="paragraph" w:styleId="Header">
    <w:name w:val="header"/>
    <w:basedOn w:val="Normal"/>
    <w:link w:val="HeaderChar"/>
    <w:uiPriority w:val="99"/>
    <w:unhideWhenUsed/>
    <w:rsid w:val="001B0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775"/>
  </w:style>
  <w:style w:type="paragraph" w:styleId="Footer">
    <w:name w:val="footer"/>
    <w:basedOn w:val="Normal"/>
    <w:link w:val="FooterChar"/>
    <w:uiPriority w:val="99"/>
    <w:unhideWhenUsed/>
    <w:rsid w:val="001B0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775"/>
  </w:style>
  <w:style w:type="character" w:styleId="CommentReference">
    <w:name w:val="annotation reference"/>
    <w:basedOn w:val="DefaultParagraphFont"/>
    <w:uiPriority w:val="99"/>
    <w:semiHidden/>
    <w:unhideWhenUsed/>
    <w:rsid w:val="00F65B02"/>
    <w:rPr>
      <w:sz w:val="16"/>
      <w:szCs w:val="16"/>
    </w:rPr>
  </w:style>
  <w:style w:type="paragraph" w:styleId="CommentText">
    <w:name w:val="annotation text"/>
    <w:basedOn w:val="Normal"/>
    <w:link w:val="CommentTextChar"/>
    <w:uiPriority w:val="99"/>
    <w:semiHidden/>
    <w:unhideWhenUsed/>
    <w:rsid w:val="00F65B02"/>
    <w:pPr>
      <w:spacing w:line="240" w:lineRule="auto"/>
    </w:pPr>
    <w:rPr>
      <w:sz w:val="20"/>
      <w:szCs w:val="20"/>
    </w:rPr>
  </w:style>
  <w:style w:type="character" w:customStyle="1" w:styleId="CommentTextChar">
    <w:name w:val="Comment Text Char"/>
    <w:basedOn w:val="DefaultParagraphFont"/>
    <w:link w:val="CommentText"/>
    <w:uiPriority w:val="99"/>
    <w:semiHidden/>
    <w:rsid w:val="00F65B02"/>
    <w:rPr>
      <w:sz w:val="20"/>
      <w:szCs w:val="20"/>
    </w:rPr>
  </w:style>
  <w:style w:type="paragraph" w:styleId="CommentSubject">
    <w:name w:val="annotation subject"/>
    <w:basedOn w:val="CommentText"/>
    <w:next w:val="CommentText"/>
    <w:link w:val="CommentSubjectChar"/>
    <w:uiPriority w:val="99"/>
    <w:semiHidden/>
    <w:unhideWhenUsed/>
    <w:rsid w:val="00F65B02"/>
    <w:rPr>
      <w:b/>
      <w:bCs/>
    </w:rPr>
  </w:style>
  <w:style w:type="character" w:customStyle="1" w:styleId="CommentSubjectChar">
    <w:name w:val="Comment Subject Char"/>
    <w:basedOn w:val="CommentTextChar"/>
    <w:link w:val="CommentSubject"/>
    <w:uiPriority w:val="99"/>
    <w:semiHidden/>
    <w:rsid w:val="00F65B02"/>
    <w:rPr>
      <w:b/>
      <w:bCs/>
      <w:sz w:val="20"/>
      <w:szCs w:val="20"/>
    </w:rPr>
  </w:style>
  <w:style w:type="character" w:styleId="Hyperlink">
    <w:name w:val="Hyperlink"/>
    <w:basedOn w:val="DefaultParagraphFont"/>
    <w:uiPriority w:val="99"/>
    <w:unhideWhenUsed/>
    <w:rsid w:val="00C811AA"/>
    <w:rPr>
      <w:color w:val="0000FF" w:themeColor="hyperlink"/>
      <w:u w:val="single"/>
    </w:rPr>
  </w:style>
  <w:style w:type="paragraph" w:styleId="Title">
    <w:name w:val="Title"/>
    <w:basedOn w:val="Normal"/>
    <w:next w:val="Normal"/>
    <w:link w:val="TitleChar"/>
    <w:uiPriority w:val="10"/>
    <w:qFormat/>
    <w:rsid w:val="003E7896"/>
    <w:pPr>
      <w:spacing w:after="0" w:line="240" w:lineRule="auto"/>
      <w:contextualSpacing/>
    </w:pPr>
    <w:rPr>
      <w:rFonts w:asciiTheme="majorHAnsi" w:eastAsiaTheme="majorEastAsia" w:hAnsiTheme="majorHAnsi" w:cstheme="majorBidi"/>
      <w:spacing w:val="-10"/>
      <w:kern w:val="28"/>
      <w:sz w:val="56"/>
      <w:szCs w:val="56"/>
    </w:rPr>
  </w:style>
  <w:style w:type="paragraph" w:styleId="TOC1">
    <w:name w:val="toc 1"/>
    <w:basedOn w:val="Normal"/>
    <w:next w:val="Normal"/>
    <w:link w:val="TOC1Char"/>
    <w:autoRedefine/>
    <w:uiPriority w:val="39"/>
    <w:unhideWhenUsed/>
    <w:rsid w:val="004050CE"/>
    <w:pPr>
      <w:tabs>
        <w:tab w:val="right" w:leader="dot" w:pos="9430"/>
      </w:tabs>
      <w:spacing w:after="100"/>
      <w:ind w:firstLine="426"/>
    </w:pPr>
    <w:rPr>
      <w:rFonts w:cs="Arial"/>
      <w:noProof/>
      <w:sz w:val="24"/>
      <w:szCs w:val="24"/>
      <w:shd w:val="clear" w:color="auto" w:fill="FFFFFF"/>
    </w:rPr>
  </w:style>
  <w:style w:type="character" w:customStyle="1" w:styleId="TitleChar">
    <w:name w:val="Title Char"/>
    <w:basedOn w:val="DefaultParagraphFont"/>
    <w:link w:val="Title"/>
    <w:uiPriority w:val="10"/>
    <w:rsid w:val="003E7896"/>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E7896"/>
    <w:rPr>
      <w:b/>
      <w:bCs/>
    </w:rPr>
  </w:style>
  <w:style w:type="character" w:styleId="BookTitle">
    <w:name w:val="Book Title"/>
    <w:basedOn w:val="DefaultParagraphFont"/>
    <w:uiPriority w:val="33"/>
    <w:qFormat/>
    <w:rsid w:val="003E7896"/>
    <w:rPr>
      <w:b/>
      <w:bCs/>
      <w:i/>
      <w:iCs/>
      <w:spacing w:val="5"/>
    </w:rPr>
  </w:style>
  <w:style w:type="paragraph" w:customStyle="1" w:styleId="Style1">
    <w:name w:val="Style1"/>
    <w:basedOn w:val="TOC1"/>
    <w:link w:val="Style1Char"/>
    <w:qFormat/>
    <w:rsid w:val="003E7896"/>
    <w:rPr>
      <w:rFonts w:asciiTheme="majorHAnsi" w:hAnsiTheme="majorHAnsi"/>
      <w:sz w:val="28"/>
    </w:rPr>
  </w:style>
  <w:style w:type="paragraph" w:styleId="Quote">
    <w:name w:val="Quote"/>
    <w:basedOn w:val="Normal"/>
    <w:next w:val="Normal"/>
    <w:link w:val="QuoteChar"/>
    <w:uiPriority w:val="29"/>
    <w:qFormat/>
    <w:rsid w:val="003E7896"/>
    <w:pPr>
      <w:spacing w:before="200" w:after="160"/>
      <w:ind w:left="864" w:right="864"/>
      <w:jc w:val="center"/>
    </w:pPr>
    <w:rPr>
      <w:i/>
      <w:iCs/>
      <w:color w:val="404040" w:themeColor="text1" w:themeTint="BF"/>
    </w:rPr>
  </w:style>
  <w:style w:type="character" w:customStyle="1" w:styleId="TOC1Char">
    <w:name w:val="TOC 1 Char"/>
    <w:basedOn w:val="DefaultParagraphFont"/>
    <w:link w:val="TOC1"/>
    <w:uiPriority w:val="39"/>
    <w:rsid w:val="004050CE"/>
    <w:rPr>
      <w:rFonts w:ascii="Arial" w:hAnsi="Arial" w:cs="Arial"/>
      <w:noProof/>
      <w:sz w:val="24"/>
      <w:szCs w:val="24"/>
    </w:rPr>
  </w:style>
  <w:style w:type="character" w:customStyle="1" w:styleId="Style1Char">
    <w:name w:val="Style1 Char"/>
    <w:basedOn w:val="TOC1Char"/>
    <w:link w:val="Style1"/>
    <w:rsid w:val="003E7896"/>
    <w:rPr>
      <w:rFonts w:asciiTheme="majorHAnsi" w:hAnsiTheme="majorHAnsi" w:cs="Arial"/>
      <w:noProof/>
      <w:sz w:val="28"/>
      <w:szCs w:val="24"/>
    </w:rPr>
  </w:style>
  <w:style w:type="character" w:customStyle="1" w:styleId="QuoteChar">
    <w:name w:val="Quote Char"/>
    <w:basedOn w:val="DefaultParagraphFont"/>
    <w:link w:val="Quote"/>
    <w:uiPriority w:val="29"/>
    <w:rsid w:val="003E7896"/>
    <w:rPr>
      <w:i/>
      <w:iCs/>
      <w:color w:val="404040" w:themeColor="text1" w:themeTint="BF"/>
    </w:rPr>
  </w:style>
  <w:style w:type="character" w:customStyle="1" w:styleId="Heading1Char">
    <w:name w:val="Heading 1 Char"/>
    <w:basedOn w:val="DefaultParagraphFont"/>
    <w:link w:val="Heading1"/>
    <w:uiPriority w:val="9"/>
    <w:rsid w:val="008B23A4"/>
    <w:rPr>
      <w:rFonts w:ascii="Arial" w:eastAsiaTheme="majorEastAsia" w:hAnsi="Arial" w:cstheme="majorBidi"/>
      <w:b/>
      <w:sz w:val="21"/>
      <w:szCs w:val="32"/>
    </w:rPr>
  </w:style>
  <w:style w:type="paragraph" w:customStyle="1" w:styleId="Style2">
    <w:name w:val="Style2"/>
    <w:basedOn w:val="TOC1"/>
    <w:link w:val="Style2Char"/>
    <w:qFormat/>
    <w:rsid w:val="007A5A89"/>
    <w:pPr>
      <w:spacing w:before="4" w:after="0" w:line="252" w:lineRule="auto"/>
      <w:ind w:left="101" w:right="111" w:firstLine="5"/>
    </w:pPr>
    <w:rPr>
      <w:b/>
      <w:bCs/>
      <w:color w:val="010101"/>
    </w:rPr>
  </w:style>
  <w:style w:type="paragraph" w:styleId="ListParagraph">
    <w:name w:val="List Paragraph"/>
    <w:basedOn w:val="Normal"/>
    <w:uiPriority w:val="34"/>
    <w:qFormat/>
    <w:rsid w:val="0001504E"/>
    <w:pPr>
      <w:ind w:left="720"/>
      <w:contextualSpacing/>
    </w:pPr>
  </w:style>
  <w:style w:type="character" w:customStyle="1" w:styleId="Style2Char">
    <w:name w:val="Style2 Char"/>
    <w:basedOn w:val="TOC1Char"/>
    <w:link w:val="Style2"/>
    <w:rsid w:val="007A5A89"/>
    <w:rPr>
      <w:rFonts w:ascii="Arial" w:hAnsi="Arial" w:cs="Arial"/>
      <w:b/>
      <w:bCs/>
      <w:noProof/>
      <w:color w:val="010101"/>
      <w:sz w:val="21"/>
      <w:szCs w:val="24"/>
    </w:rPr>
  </w:style>
  <w:style w:type="character" w:customStyle="1" w:styleId="Heading2Char">
    <w:name w:val="Heading 2 Char"/>
    <w:basedOn w:val="DefaultParagraphFont"/>
    <w:link w:val="Heading2"/>
    <w:uiPriority w:val="9"/>
    <w:rsid w:val="000C1965"/>
    <w:rPr>
      <w:rFonts w:ascii="Arial" w:eastAsiaTheme="majorEastAsia" w:hAnsi="Arial" w:cstheme="majorBidi"/>
      <w:b/>
      <w:sz w:val="21"/>
      <w:szCs w:val="26"/>
    </w:rPr>
  </w:style>
  <w:style w:type="paragraph" w:styleId="TOC2">
    <w:name w:val="toc 2"/>
    <w:basedOn w:val="Normal"/>
    <w:next w:val="Normal"/>
    <w:autoRedefine/>
    <w:uiPriority w:val="39"/>
    <w:unhideWhenUsed/>
    <w:rsid w:val="00823AF4"/>
    <w:pPr>
      <w:spacing w:after="100"/>
      <w:ind w:left="210"/>
    </w:pPr>
  </w:style>
  <w:style w:type="character" w:styleId="UnresolvedMention">
    <w:name w:val="Unresolved Mention"/>
    <w:basedOn w:val="DefaultParagraphFont"/>
    <w:uiPriority w:val="99"/>
    <w:semiHidden/>
    <w:unhideWhenUsed/>
    <w:rsid w:val="008A2559"/>
    <w:rPr>
      <w:color w:val="605E5C"/>
      <w:shd w:val="clear" w:color="auto" w:fill="E1DFDD"/>
    </w:rPr>
  </w:style>
  <w:style w:type="paragraph" w:styleId="Revision">
    <w:name w:val="Revision"/>
    <w:hidden/>
    <w:uiPriority w:val="99"/>
    <w:semiHidden/>
    <w:rsid w:val="00705B02"/>
    <w:pPr>
      <w:widowControl/>
      <w:spacing w:after="0" w:line="240" w:lineRule="auto"/>
    </w:pPr>
    <w:rPr>
      <w:rFonts w:ascii="Arial" w:hAnsi="Arial"/>
      <w:sz w:val="21"/>
    </w:rPr>
  </w:style>
  <w:style w:type="character" w:styleId="FollowedHyperlink">
    <w:name w:val="FollowedHyperlink"/>
    <w:basedOn w:val="DefaultParagraphFont"/>
    <w:uiPriority w:val="99"/>
    <w:semiHidden/>
    <w:unhideWhenUsed/>
    <w:rsid w:val="00B535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3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cma.sharepoint.com/sites/DC/Policies/Discipline%20Policy.docx" TargetMode="External"/><Relationship Id="rId39" Type="http://schemas.openxmlformats.org/officeDocument/2006/relationships/header" Target="header6.xml"/><Relationship Id="rId21" Type="http://schemas.openxmlformats.org/officeDocument/2006/relationships/hyperlink" Target="https://wcma.sharepoint.com/sites/DC/Policies/Fraud%20Corruption%20and%20other%20losses%20Policy%20-%20STR.doc" TargetMode="External"/><Relationship Id="rId34" Type="http://schemas.openxmlformats.org/officeDocument/2006/relationships/hyperlink" Target="https://www.ibac.vic.gov.au/publications-and-resources/article/guidelines-for-protected-disclosure-welfare-management" TargetMode="External"/><Relationship Id="rId42" Type="http://schemas.openxmlformats.org/officeDocument/2006/relationships/header" Target="head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ibac.vic.gov.au/reporting-corruption/public-interest-disclosures" TargetMode="External"/><Relationship Id="rId29" Type="http://schemas.openxmlformats.org/officeDocument/2006/relationships/hyperlink" Target="https://www.deeca.vic.gov.au/our-department/public-interest-disclosures"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cma.sharepoint.com/sites/DC/Policies/Grievance%20Policy%20.doc" TargetMode="External"/><Relationship Id="rId32" Type="http://schemas.openxmlformats.org/officeDocument/2006/relationships/hyperlink" Target="https://www.ibac.vic.gov.au/publications-and-resources/article/fact-sheet-what-is-a-public-interest-disclosure" TargetMode="External"/><Relationship Id="rId37" Type="http://schemas.openxmlformats.org/officeDocument/2006/relationships/hyperlink" Target="https://www.legislation.vic.gov.au/as-made/acts/information-privacy-act-2000" TargetMode="External"/><Relationship Id="rId40"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cma.sharepoint.com/sites/DC/Policies/Conflict%20of%20Interest%20Policy%20-%20OPS.docx" TargetMode="External"/><Relationship Id="rId28" Type="http://schemas.openxmlformats.org/officeDocument/2006/relationships/hyperlink" Target="https://www.legislation.vic.gov.au/in-force/acts/public-interest-disclosures-act-2012/024" TargetMode="External"/><Relationship Id="rId36" Type="http://schemas.openxmlformats.org/officeDocument/2006/relationships/hyperlink" Target="https://ovic.vic.gov.au/freedom-of-information/make-a-freedom-of-information-request/"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legislation.vic.gov.au/in-force/acts/independent-broad-based-anti-corruption-commission-act-2011/038"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cma.sharepoint.com/sites/DC/Policies/Privacy%20Policy%20STR.docx" TargetMode="External"/><Relationship Id="rId27" Type="http://schemas.openxmlformats.org/officeDocument/2006/relationships/hyperlink" Target="file:///M:/HRM/Staff%20Induction/EAP%20Welcome%20Flyer-%20AUSNZ.pdf" TargetMode="External"/><Relationship Id="rId30" Type="http://schemas.openxmlformats.org/officeDocument/2006/relationships/hyperlink" Target="https://www.deeca.vic.gov.au/our-department/public-interest-disclosures" TargetMode="External"/><Relationship Id="rId35" Type="http://schemas.openxmlformats.org/officeDocument/2006/relationships/hyperlink" Target="https://www.legislation.vic.gov.au/in-force/acts/freedom-information-act-1982/110"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cma.sharepoint.com/sites/DC/Policies/EEO%20%20Anti%20discrimination%20Harassment%20and%20Bullying%20Policy%20-%20OPS.doc" TargetMode="External"/><Relationship Id="rId33" Type="http://schemas.openxmlformats.org/officeDocument/2006/relationships/hyperlink" Target="https://www.ibac.vic.gov.au/publications-and-resources/article/reporting-corruption-and-misconduct" TargetMode="External"/><Relationship Id="rId38" Type="http://schemas.openxmlformats.org/officeDocument/2006/relationships/hyperlink" Target="https://www.legislation.vic.gov.au/in-force/acts/charter-human-rights-and-responsibilities-act-2006/015" TargetMode="Externa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_Policy Document" ma:contentTypeID="0x010100CA7C09D128EADA4FA710CF83D62768DC02007098EA156D7DA141934EAC4269FF5A84" ma:contentTypeVersion="22" ma:contentTypeDescription="" ma:contentTypeScope="" ma:versionID="a64c21dfe7ab5e2293245aefd86bfe57">
  <xsd:schema xmlns:xsd="http://www.w3.org/2001/XMLSchema" xmlns:xs="http://www.w3.org/2001/XMLSchema" xmlns:p="http://schemas.microsoft.com/office/2006/metadata/properties" xmlns:ns2="57b3bf2b-d218-4546-a0c8-bed312a9187f" xmlns:ns3="93c51b0a-db57-4e8b-9f2e-15f8d1f0fa1e" targetNamespace="http://schemas.microsoft.com/office/2006/metadata/properties" ma:root="true" ma:fieldsID="527d5a5b98e13082224181f53f287212" ns2:_="" ns3:_="">
    <xsd:import namespace="57b3bf2b-d218-4546-a0c8-bed312a9187f"/>
    <xsd:import namespace="93c51b0a-db57-4e8b-9f2e-15f8d1f0fa1e"/>
    <xsd:element name="properties">
      <xsd:complexType>
        <xsd:sequence>
          <xsd:element name="documentManagement">
            <xsd:complexType>
              <xsd:all>
                <xsd:element ref="ns2:Policy_x0020_Type" minOccurs="0"/>
                <xsd:element ref="ns2:Stage" minOccurs="0"/>
                <xsd:element ref="ns2:Document_x0020_Status" minOccurs="0"/>
                <xsd:element ref="ns2:Update_x0020_Cycle" minOccurs="0"/>
                <xsd:element ref="ns2:Last_x0020_Review" minOccurs="0"/>
                <xsd:element ref="ns2:Next_x0020_Review" minOccurs="0"/>
                <xsd:element ref="ns2:Policy_x0020_Category" minOccurs="0"/>
                <xsd:element ref="ns3:MediaServiceMetadata" minOccurs="0"/>
                <xsd:element ref="ns3:MediaServiceFastMetadata" minOccurs="0"/>
                <xsd:element ref="ns3:PolicyOwner" minOccurs="0"/>
                <xsd:element ref="ns3:InProgressUpdates" minOccurs="0"/>
                <xsd:element ref="ns2:SharedWithUsers" minOccurs="0"/>
                <xsd:element ref="ns2:SharedWithDetails" minOccurs="0"/>
                <xsd:element ref="ns3:PriorReview" minOccurs="0"/>
                <xsd:element ref="ns3:Comme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3bf2b-d218-4546-a0c8-bed312a9187f" elementFormDefault="qualified">
    <xsd:import namespace="http://schemas.microsoft.com/office/2006/documentManagement/types"/>
    <xsd:import namespace="http://schemas.microsoft.com/office/infopath/2007/PartnerControls"/>
    <xsd:element name="Policy_x0020_Type" ma:index="2" nillable="true" ma:displayName="Type" ma:format="Dropdown" ma:internalName="Policy_x0020_Type">
      <xsd:simpleType>
        <xsd:restriction base="dms:Choice">
          <xsd:enumeration value="OHS"/>
          <xsd:enumeration value="Forms"/>
          <xsd:enumeration value="Templates"/>
          <xsd:enumeration value="Guidelines"/>
          <xsd:enumeration value="TOR"/>
          <xsd:enumeration value="Strategic Policy"/>
          <xsd:enumeration value="Annual Process"/>
          <xsd:enumeration value="Operational Policy"/>
        </xsd:restriction>
      </xsd:simpleType>
    </xsd:element>
    <xsd:element name="Stage" ma:index="3" nillable="true" ma:displayName="Stage" ma:description="The approval stage which the file is at" ma:format="Dropdown" ma:internalName="Stage">
      <xsd:simpleType>
        <xsd:restriction base="dms:Choice">
          <xsd:enumeration value="In Progress"/>
          <xsd:enumeration value="Circulated"/>
          <xsd:enumeration value="Ready for Approval"/>
          <xsd:enumeration value="Referred"/>
          <xsd:enumeration value="Approved - Minor Changes"/>
          <xsd:enumeration value="Approved"/>
          <xsd:enumeration value="Published"/>
          <xsd:enumeration value="Superseded / Archived"/>
        </xsd:restriction>
      </xsd:simpleType>
    </xsd:element>
    <xsd:element name="Document_x0020_Status" ma:index="4" nillable="true" ma:displayName="Document Status" ma:default="Draft" ma:description="The document's publishing status" ma:format="Dropdown" ma:internalName="Document_x0020_Status" ma:readOnly="false">
      <xsd:simpleType>
        <xsd:restriction base="dms:Choice">
          <xsd:enumeration value="Superceded"/>
          <xsd:enumeration value="Archive"/>
          <xsd:enumeration value="Published"/>
          <xsd:enumeration value="Draft"/>
        </xsd:restriction>
      </xsd:simpleType>
    </xsd:element>
    <xsd:element name="Update_x0020_Cycle" ma:index="5" nillable="true" ma:displayName="Update Cycle" ma:default="3" ma:description="The length of time before a review is due on this document" ma:format="Dropdown" ma:internalName="Update_x0020_Cycle" ma:readOnly="false">
      <xsd:simpleType>
        <xsd:restriction base="dms:Choice">
          <xsd:enumeration value="1"/>
          <xsd:enumeration value="2"/>
          <xsd:enumeration value="3"/>
        </xsd:restriction>
      </xsd:simpleType>
    </xsd:element>
    <xsd:element name="Last_x0020_Review" ma:index="6" nillable="true" ma:displayName="Last Review" ma:default="" ma:format="DateOnly" ma:internalName="Last_x0020_Review" ma:readOnly="false">
      <xsd:simpleType>
        <xsd:restriction base="dms:DateTime"/>
      </xsd:simpleType>
    </xsd:element>
    <xsd:element name="Next_x0020_Review" ma:index="7" nillable="true" ma:displayName="Next Review" ma:description="The date when the next review is due" ma:format="DateOnly" ma:internalName="Next_x0020_Review">
      <xsd:simpleType>
        <xsd:restriction base="dms:DateTime"/>
      </xsd:simpleType>
    </xsd:element>
    <xsd:element name="Policy_x0020_Category" ma:index="8" nillable="true" ma:displayName="Category" ma:format="Dropdown" ma:internalName="Policy_x0020_Category">
      <xsd:simpleType>
        <xsd:restriction base="dms:Choice">
          <xsd:enumeration value="Board"/>
          <xsd:enumeration value="Corporate"/>
          <xsd:enumeration value="Finance"/>
          <xsd:enumeration value="HR"/>
          <xsd:enumeration value="Delivery"/>
          <xsd:enumeration value="OHS"/>
          <xsd:enumeration value="Annual Process"/>
          <xsd:enumeration value="ARF Audit Risk &amp; Finance"/>
          <xsd:enumeration value="B&amp;P Business &amp; Planning"/>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c51b0a-db57-4e8b-9f2e-15f8d1f0fa1e"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PolicyOwner" ma:index="17" nillable="true" ma:displayName="Policy Owner" ma:description="Name of person reviewing" ma:format="Dropdown" ma:list="UserInfo" ma:SharePointGroup="0" ma:internalName="Policy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ProgressUpdates" ma:index="18" nillable="true" ma:displayName="In progress Updates" ma:description="For use of Policy Committee in providing updates on the policy review" ma:format="Dropdown" ma:internalName="InProgressUpdates">
      <xsd:simpleType>
        <xsd:restriction base="dms:Note">
          <xsd:maxLength value="255"/>
        </xsd:restriction>
      </xsd:simpleType>
    </xsd:element>
    <xsd:element name="PriorReview" ma:index="21" nillable="true" ma:displayName="Prior Review &gt; 3 years" ma:description="Prior Review - for evaluating if reviews undertaken within time frame" ma:format="DateOnly" ma:internalName="PriorReview">
      <xsd:simpleType>
        <xsd:restriction base="dms:DateTime"/>
      </xsd:simpleType>
    </xsd:element>
    <xsd:element name="Comments" ma:index="22" nillable="true" ma:displayName="Comments" ma:description="Reviewed " ma:format="Dropdown" ma:internalName="Comments">
      <xsd:simpleType>
        <xsd:restriction base="dms:Text">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olicy_x0020_Type xmlns="57b3bf2b-d218-4546-a0c8-bed312a9187f">Strategic Policy</Policy_x0020_Type>
    <Next_x0020_Review xmlns="57b3bf2b-d218-4546-a0c8-bed312a9187f">2026-04-27T12:00:00+00:00</Next_x0020_Review>
    <Stage xmlns="57b3bf2b-d218-4546-a0c8-bed312a9187f">Published</Stage>
    <Policy_x0020_Category xmlns="57b3bf2b-d218-4546-a0c8-bed312a9187f">ARF Audit Risk &amp; Finance</Policy_x0020_Category>
    <Last_x0020_Review xmlns="57b3bf2b-d218-4546-a0c8-bed312a9187f">2023-04-26T14:00:00+00:00</Last_x0020_Review>
    <Update_x0020_Cycle xmlns="57b3bf2b-d218-4546-a0c8-bed312a9187f">3</Update_x0020_Cycle>
    <Document_x0020_Status xmlns="57b3bf2b-d218-4546-a0c8-bed312a9187f">Published</Document_x0020_Status>
    <InProgressUpdates xmlns="93c51b0a-db57-4e8b-9f2e-15f8d1f0fa1e" xsi:nil="true"/>
    <PriorReview xmlns="93c51b0a-db57-4e8b-9f2e-15f8d1f0fa1e">2020-04-16T14:00:00+00:00</PriorReview>
    <PolicyOwner xmlns="93c51b0a-db57-4e8b-9f2e-15f8d1f0fa1e">
      <UserInfo>
        <DisplayName>Nicole Netherway</DisplayName>
        <AccountId>10</AccountId>
        <AccountType/>
      </UserInfo>
    </PolicyOwner>
    <Comments xmlns="93c51b0a-db57-4e8b-9f2e-15f8d1f0fa1e" xsi:nil="true"/>
  </documentManagement>
</p:properties>
</file>

<file path=customXml/itemProps1.xml><?xml version="1.0" encoding="utf-8"?>
<ds:datastoreItem xmlns:ds="http://schemas.openxmlformats.org/officeDocument/2006/customXml" ds:itemID="{B92E9FE0-38B2-4EF5-AB49-F87B4CB3BD67}"/>
</file>

<file path=customXml/itemProps2.xml><?xml version="1.0" encoding="utf-8"?>
<ds:datastoreItem xmlns:ds="http://schemas.openxmlformats.org/officeDocument/2006/customXml" ds:itemID="{4A4DB498-FE67-46C0-94F0-B546F7A5A2D0}">
  <ds:schemaRefs>
    <ds:schemaRef ds:uri="http://schemas.microsoft.com/sharepoint/v3/contenttype/forms"/>
  </ds:schemaRefs>
</ds:datastoreItem>
</file>

<file path=customXml/itemProps3.xml><?xml version="1.0" encoding="utf-8"?>
<ds:datastoreItem xmlns:ds="http://schemas.openxmlformats.org/officeDocument/2006/customXml" ds:itemID="{AD8E84F5-6A66-47F6-8D98-605435D43F83}">
  <ds:schemaRefs>
    <ds:schemaRef ds:uri="http://schemas.openxmlformats.org/officeDocument/2006/bibliography"/>
  </ds:schemaRefs>
</ds:datastoreItem>
</file>

<file path=customXml/itemProps4.xml><?xml version="1.0" encoding="utf-8"?>
<ds:datastoreItem xmlns:ds="http://schemas.openxmlformats.org/officeDocument/2006/customXml" ds:itemID="{253A63E6-7F6E-4E63-B85E-4483346DA03B}">
  <ds:schemaRefs>
    <ds:schemaRef ds:uri="http://schemas.microsoft.com/office/2006/documentManagement/types"/>
    <ds:schemaRef ds:uri="57b3bf2b-d218-4546-a0c8-bed312a9187f"/>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93c51b0a-db57-4e8b-9f2e-15f8d1f0fa1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1441</Words>
  <Characters>8215</Characters>
  <Application>Microsoft Office Word</Application>
  <DocSecurity>0</DocSecurity>
  <Lines>68</Lines>
  <Paragraphs>19</Paragraphs>
  <ScaleCrop>false</ScaleCrop>
  <Company/>
  <LinksUpToDate>false</LinksUpToDate>
  <CharactersWithSpaces>9637</CharactersWithSpaces>
  <SharedDoc>false</SharedDoc>
  <HLinks>
    <vt:vector size="174" baseType="variant">
      <vt:variant>
        <vt:i4>7864442</vt:i4>
      </vt:variant>
      <vt:variant>
        <vt:i4>117</vt:i4>
      </vt:variant>
      <vt:variant>
        <vt:i4>0</vt:i4>
      </vt:variant>
      <vt:variant>
        <vt:i4>5</vt:i4>
      </vt:variant>
      <vt:variant>
        <vt:lpwstr>https://www.legislation.vic.gov.au/in-force/acts/charter-human-rights-and-responsibilities-act-2006/015</vt:lpwstr>
      </vt:variant>
      <vt:variant>
        <vt:lpwstr/>
      </vt:variant>
      <vt:variant>
        <vt:i4>4325468</vt:i4>
      </vt:variant>
      <vt:variant>
        <vt:i4>114</vt:i4>
      </vt:variant>
      <vt:variant>
        <vt:i4>0</vt:i4>
      </vt:variant>
      <vt:variant>
        <vt:i4>5</vt:i4>
      </vt:variant>
      <vt:variant>
        <vt:lpwstr>https://www.legislation.vic.gov.au/as-made/acts/information-privacy-act-2000</vt:lpwstr>
      </vt:variant>
      <vt:variant>
        <vt:lpwstr/>
      </vt:variant>
      <vt:variant>
        <vt:i4>3211375</vt:i4>
      </vt:variant>
      <vt:variant>
        <vt:i4>111</vt:i4>
      </vt:variant>
      <vt:variant>
        <vt:i4>0</vt:i4>
      </vt:variant>
      <vt:variant>
        <vt:i4>5</vt:i4>
      </vt:variant>
      <vt:variant>
        <vt:lpwstr>https://ovic.vic.gov.au/freedom-of-information/make-a-freedom-of-information-request/</vt:lpwstr>
      </vt:variant>
      <vt:variant>
        <vt:lpwstr>:~:text=Under%20the%20Victorian%20Freedom%20of%20Information%20Act%201982,access%20is%20subject%20to%20limited%20exceptions%20and%20exemptions.</vt:lpwstr>
      </vt:variant>
      <vt:variant>
        <vt:i4>655434</vt:i4>
      </vt:variant>
      <vt:variant>
        <vt:i4>108</vt:i4>
      </vt:variant>
      <vt:variant>
        <vt:i4>0</vt:i4>
      </vt:variant>
      <vt:variant>
        <vt:i4>5</vt:i4>
      </vt:variant>
      <vt:variant>
        <vt:lpwstr>https://www.legislation.vic.gov.au/in-force/acts/freedom-information-act-1982/110</vt:lpwstr>
      </vt:variant>
      <vt:variant>
        <vt:lpwstr/>
      </vt:variant>
      <vt:variant>
        <vt:i4>4915225</vt:i4>
      </vt:variant>
      <vt:variant>
        <vt:i4>105</vt:i4>
      </vt:variant>
      <vt:variant>
        <vt:i4>0</vt:i4>
      </vt:variant>
      <vt:variant>
        <vt:i4>5</vt:i4>
      </vt:variant>
      <vt:variant>
        <vt:lpwstr>https://www.ibac.vic.gov.au/publications-and-resources/article/guidelines-for-protected-disclosure-welfare-management</vt:lpwstr>
      </vt:variant>
      <vt:variant>
        <vt:lpwstr/>
      </vt:variant>
      <vt:variant>
        <vt:i4>6881320</vt:i4>
      </vt:variant>
      <vt:variant>
        <vt:i4>102</vt:i4>
      </vt:variant>
      <vt:variant>
        <vt:i4>0</vt:i4>
      </vt:variant>
      <vt:variant>
        <vt:i4>5</vt:i4>
      </vt:variant>
      <vt:variant>
        <vt:lpwstr>https://www.ibac.vic.gov.au/publications-and-resources/article/reporting-corruption-and-misconduct</vt:lpwstr>
      </vt:variant>
      <vt:variant>
        <vt:lpwstr/>
      </vt:variant>
      <vt:variant>
        <vt:i4>2097252</vt:i4>
      </vt:variant>
      <vt:variant>
        <vt:i4>99</vt:i4>
      </vt:variant>
      <vt:variant>
        <vt:i4>0</vt:i4>
      </vt:variant>
      <vt:variant>
        <vt:i4>5</vt:i4>
      </vt:variant>
      <vt:variant>
        <vt:lpwstr>https://www.ibac.vic.gov.au/publications-and-resources/article/fact-sheet-what-is-a-public-interest-disclosure</vt:lpwstr>
      </vt:variant>
      <vt:variant>
        <vt:lpwstr/>
      </vt:variant>
      <vt:variant>
        <vt:i4>4456518</vt:i4>
      </vt:variant>
      <vt:variant>
        <vt:i4>96</vt:i4>
      </vt:variant>
      <vt:variant>
        <vt:i4>0</vt:i4>
      </vt:variant>
      <vt:variant>
        <vt:i4>5</vt:i4>
      </vt:variant>
      <vt:variant>
        <vt:lpwstr>https://www.legislation.vic.gov.au/in-force/acts/independent-broad-based-anti-corruption-commission-act-2011/038</vt:lpwstr>
      </vt:variant>
      <vt:variant>
        <vt:lpwstr/>
      </vt:variant>
      <vt:variant>
        <vt:i4>7995493</vt:i4>
      </vt:variant>
      <vt:variant>
        <vt:i4>93</vt:i4>
      </vt:variant>
      <vt:variant>
        <vt:i4>0</vt:i4>
      </vt:variant>
      <vt:variant>
        <vt:i4>5</vt:i4>
      </vt:variant>
      <vt:variant>
        <vt:lpwstr>https://www.deeca.vic.gov.au/our-department/public-interest-disclosures</vt:lpwstr>
      </vt:variant>
      <vt:variant>
        <vt:lpwstr/>
      </vt:variant>
      <vt:variant>
        <vt:i4>7995493</vt:i4>
      </vt:variant>
      <vt:variant>
        <vt:i4>90</vt:i4>
      </vt:variant>
      <vt:variant>
        <vt:i4>0</vt:i4>
      </vt:variant>
      <vt:variant>
        <vt:i4>5</vt:i4>
      </vt:variant>
      <vt:variant>
        <vt:lpwstr>https://www.deeca.vic.gov.au/our-department/public-interest-disclosures</vt:lpwstr>
      </vt:variant>
      <vt:variant>
        <vt:lpwstr/>
      </vt:variant>
      <vt:variant>
        <vt:i4>5701726</vt:i4>
      </vt:variant>
      <vt:variant>
        <vt:i4>87</vt:i4>
      </vt:variant>
      <vt:variant>
        <vt:i4>0</vt:i4>
      </vt:variant>
      <vt:variant>
        <vt:i4>5</vt:i4>
      </vt:variant>
      <vt:variant>
        <vt:lpwstr>https://www.legislation.vic.gov.au/in-force/acts/public-interest-disclosures-act-2012/024</vt:lpwstr>
      </vt:variant>
      <vt:variant>
        <vt:lpwstr/>
      </vt:variant>
      <vt:variant>
        <vt:i4>4325458</vt:i4>
      </vt:variant>
      <vt:variant>
        <vt:i4>84</vt:i4>
      </vt:variant>
      <vt:variant>
        <vt:i4>0</vt:i4>
      </vt:variant>
      <vt:variant>
        <vt:i4>5</vt:i4>
      </vt:variant>
      <vt:variant>
        <vt:lpwstr>\\login.wcma.vic.gov.au@SSL\DavWWWRoot\EDMS\HRM\Staff Induction\EAP Welcome Flyer- AUSNZ.pdf</vt:lpwstr>
      </vt:variant>
      <vt:variant>
        <vt:lpwstr/>
      </vt:variant>
      <vt:variant>
        <vt:i4>4063291</vt:i4>
      </vt:variant>
      <vt:variant>
        <vt:i4>81</vt:i4>
      </vt:variant>
      <vt:variant>
        <vt:i4>0</vt:i4>
      </vt:variant>
      <vt:variant>
        <vt:i4>5</vt:i4>
      </vt:variant>
      <vt:variant>
        <vt:lpwstr>https://wcma.sharepoint.com/sites/DC/Policies/Discipline Policy - OPS.docx</vt:lpwstr>
      </vt:variant>
      <vt:variant>
        <vt:lpwstr/>
      </vt:variant>
      <vt:variant>
        <vt:i4>2752636</vt:i4>
      </vt:variant>
      <vt:variant>
        <vt:i4>78</vt:i4>
      </vt:variant>
      <vt:variant>
        <vt:i4>0</vt:i4>
      </vt:variant>
      <vt:variant>
        <vt:i4>5</vt:i4>
      </vt:variant>
      <vt:variant>
        <vt:lpwstr>https://wcma.sharepoint.com/sites/DC/Policies/EEO_ Anti discrimination_ Harassment and Bullying Policy - OPS.doc</vt:lpwstr>
      </vt:variant>
      <vt:variant>
        <vt:lpwstr/>
      </vt:variant>
      <vt:variant>
        <vt:i4>131091</vt:i4>
      </vt:variant>
      <vt:variant>
        <vt:i4>75</vt:i4>
      </vt:variant>
      <vt:variant>
        <vt:i4>0</vt:i4>
      </vt:variant>
      <vt:variant>
        <vt:i4>5</vt:i4>
      </vt:variant>
      <vt:variant>
        <vt:lpwstr>https://wcma.sharepoint.com/sites/DC/Policies/Grievance Policy - OPS.doc</vt:lpwstr>
      </vt:variant>
      <vt:variant>
        <vt:lpwstr/>
      </vt:variant>
      <vt:variant>
        <vt:i4>589855</vt:i4>
      </vt:variant>
      <vt:variant>
        <vt:i4>72</vt:i4>
      </vt:variant>
      <vt:variant>
        <vt:i4>0</vt:i4>
      </vt:variant>
      <vt:variant>
        <vt:i4>5</vt:i4>
      </vt:variant>
      <vt:variant>
        <vt:lpwstr>https://wcma.sharepoint.com/sites/DC/Policies/Conflict of Interest Policy - OPS.docx</vt:lpwstr>
      </vt:variant>
      <vt:variant>
        <vt:lpwstr/>
      </vt:variant>
      <vt:variant>
        <vt:i4>4194373</vt:i4>
      </vt:variant>
      <vt:variant>
        <vt:i4>69</vt:i4>
      </vt:variant>
      <vt:variant>
        <vt:i4>0</vt:i4>
      </vt:variant>
      <vt:variant>
        <vt:i4>5</vt:i4>
      </vt:variant>
      <vt:variant>
        <vt:lpwstr>https://wcma.sharepoint.com/sites/DC/Policies/Privacy Policy STR.docx</vt:lpwstr>
      </vt:variant>
      <vt:variant>
        <vt:lpwstr/>
      </vt:variant>
      <vt:variant>
        <vt:i4>5046344</vt:i4>
      </vt:variant>
      <vt:variant>
        <vt:i4>66</vt:i4>
      </vt:variant>
      <vt:variant>
        <vt:i4>0</vt:i4>
      </vt:variant>
      <vt:variant>
        <vt:i4>5</vt:i4>
      </vt:variant>
      <vt:variant>
        <vt:lpwstr>https://wcma.sharepoint.com/sites/DC/Policies/Fraud Corruption and other losses Policy - STR.doc</vt:lpwstr>
      </vt:variant>
      <vt:variant>
        <vt:lpwstr/>
      </vt:variant>
      <vt:variant>
        <vt:i4>1114117</vt:i4>
      </vt:variant>
      <vt:variant>
        <vt:i4>63</vt:i4>
      </vt:variant>
      <vt:variant>
        <vt:i4>0</vt:i4>
      </vt:variant>
      <vt:variant>
        <vt:i4>5</vt:i4>
      </vt:variant>
      <vt:variant>
        <vt:lpwstr>https://www.ibac.vic.gov.au/reporting-corruption/public-interest-disclosures</vt:lpwstr>
      </vt:variant>
      <vt:variant>
        <vt:lpwstr/>
      </vt:variant>
      <vt:variant>
        <vt:i4>1572920</vt:i4>
      </vt:variant>
      <vt:variant>
        <vt:i4>56</vt:i4>
      </vt:variant>
      <vt:variant>
        <vt:i4>0</vt:i4>
      </vt:variant>
      <vt:variant>
        <vt:i4>5</vt:i4>
      </vt:variant>
      <vt:variant>
        <vt:lpwstr/>
      </vt:variant>
      <vt:variant>
        <vt:lpwstr>_Toc130912876</vt:lpwstr>
      </vt:variant>
      <vt:variant>
        <vt:i4>1572920</vt:i4>
      </vt:variant>
      <vt:variant>
        <vt:i4>50</vt:i4>
      </vt:variant>
      <vt:variant>
        <vt:i4>0</vt:i4>
      </vt:variant>
      <vt:variant>
        <vt:i4>5</vt:i4>
      </vt:variant>
      <vt:variant>
        <vt:lpwstr/>
      </vt:variant>
      <vt:variant>
        <vt:lpwstr>_Toc130912875</vt:lpwstr>
      </vt:variant>
      <vt:variant>
        <vt:i4>1572920</vt:i4>
      </vt:variant>
      <vt:variant>
        <vt:i4>44</vt:i4>
      </vt:variant>
      <vt:variant>
        <vt:i4>0</vt:i4>
      </vt:variant>
      <vt:variant>
        <vt:i4>5</vt:i4>
      </vt:variant>
      <vt:variant>
        <vt:lpwstr/>
      </vt:variant>
      <vt:variant>
        <vt:lpwstr>_Toc130912874</vt:lpwstr>
      </vt:variant>
      <vt:variant>
        <vt:i4>1572920</vt:i4>
      </vt:variant>
      <vt:variant>
        <vt:i4>38</vt:i4>
      </vt:variant>
      <vt:variant>
        <vt:i4>0</vt:i4>
      </vt:variant>
      <vt:variant>
        <vt:i4>5</vt:i4>
      </vt:variant>
      <vt:variant>
        <vt:lpwstr/>
      </vt:variant>
      <vt:variant>
        <vt:lpwstr>_Toc130912873</vt:lpwstr>
      </vt:variant>
      <vt:variant>
        <vt:i4>1572920</vt:i4>
      </vt:variant>
      <vt:variant>
        <vt:i4>32</vt:i4>
      </vt:variant>
      <vt:variant>
        <vt:i4>0</vt:i4>
      </vt:variant>
      <vt:variant>
        <vt:i4>5</vt:i4>
      </vt:variant>
      <vt:variant>
        <vt:lpwstr/>
      </vt:variant>
      <vt:variant>
        <vt:lpwstr>_Toc130912872</vt:lpwstr>
      </vt:variant>
      <vt:variant>
        <vt:i4>1572920</vt:i4>
      </vt:variant>
      <vt:variant>
        <vt:i4>26</vt:i4>
      </vt:variant>
      <vt:variant>
        <vt:i4>0</vt:i4>
      </vt:variant>
      <vt:variant>
        <vt:i4>5</vt:i4>
      </vt:variant>
      <vt:variant>
        <vt:lpwstr/>
      </vt:variant>
      <vt:variant>
        <vt:lpwstr>_Toc130912871</vt:lpwstr>
      </vt:variant>
      <vt:variant>
        <vt:i4>1572920</vt:i4>
      </vt:variant>
      <vt:variant>
        <vt:i4>20</vt:i4>
      </vt:variant>
      <vt:variant>
        <vt:i4>0</vt:i4>
      </vt:variant>
      <vt:variant>
        <vt:i4>5</vt:i4>
      </vt:variant>
      <vt:variant>
        <vt:lpwstr/>
      </vt:variant>
      <vt:variant>
        <vt:lpwstr>_Toc130912870</vt:lpwstr>
      </vt:variant>
      <vt:variant>
        <vt:i4>1638456</vt:i4>
      </vt:variant>
      <vt:variant>
        <vt:i4>14</vt:i4>
      </vt:variant>
      <vt:variant>
        <vt:i4>0</vt:i4>
      </vt:variant>
      <vt:variant>
        <vt:i4>5</vt:i4>
      </vt:variant>
      <vt:variant>
        <vt:lpwstr/>
      </vt:variant>
      <vt:variant>
        <vt:lpwstr>_Toc130912869</vt:lpwstr>
      </vt:variant>
      <vt:variant>
        <vt:i4>1638456</vt:i4>
      </vt:variant>
      <vt:variant>
        <vt:i4>8</vt:i4>
      </vt:variant>
      <vt:variant>
        <vt:i4>0</vt:i4>
      </vt:variant>
      <vt:variant>
        <vt:i4>5</vt:i4>
      </vt:variant>
      <vt:variant>
        <vt:lpwstr/>
      </vt:variant>
      <vt:variant>
        <vt:lpwstr>_Toc130912868</vt:lpwstr>
      </vt:variant>
      <vt:variant>
        <vt:i4>1638456</vt:i4>
      </vt:variant>
      <vt:variant>
        <vt:i4>2</vt:i4>
      </vt:variant>
      <vt:variant>
        <vt:i4>0</vt:i4>
      </vt:variant>
      <vt:variant>
        <vt:i4>5</vt:i4>
      </vt:variant>
      <vt:variant>
        <vt:lpwstr/>
      </vt:variant>
      <vt:variant>
        <vt:lpwstr>_Toc130912867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Wimmera CMA Protected Disclosure Policy (IBAC)</dc:title>
  <dc:subject>PUBLIC INTEREST DISCLOSURE POLICY</dc:subject>
  <dc:creator>David Honey</dc:creator>
  <cp:keywords/>
  <dc:description/>
  <cp:lastModifiedBy>Nicole Netherway</cp:lastModifiedBy>
  <cp:revision>86</cp:revision>
  <cp:lastPrinted>2020-02-15T16:48:00Z</cp:lastPrinted>
  <dcterms:created xsi:type="dcterms:W3CDTF">2023-02-23T21:44:00Z</dcterms:created>
  <dcterms:modified xsi:type="dcterms:W3CDTF">2023-05-03T03:26:00Z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LastSaved">
    <vt:filetime>2020-02-07T00:00:00Z</vt:filetime>
  </property>
  <property fmtid="{D5CDD505-2E9C-101B-9397-08002B2CF9AE}" pid="4" name="ContentTypeId">
    <vt:lpwstr>0x010100CA7C09D128EADA4FA710CF83D62768DC02007098EA156D7DA141934EAC4269FF5A84</vt:lpwstr>
  </property>
  <property fmtid="{D5CDD505-2E9C-101B-9397-08002B2CF9AE}" pid="5" name="Project">
    <vt:lpwstr>610;#GHCMA02 - Protected Disclosure Procedure Templates|3dfab212-5dc0-4e38-8d87-05d219ad2773</vt:lpwstr>
  </property>
  <property fmtid="{D5CDD505-2E9C-101B-9397-08002B2CF9AE}" pid="6" name="SubjectArea">
    <vt:lpwstr>394;#Information Management - Services|6266a5fc-7a5d-4776-ac33-84ec05c574e1</vt:lpwstr>
  </property>
  <property fmtid="{D5CDD505-2E9C-101B-9397-08002B2CF9AE}" pid="7" name="Sector">
    <vt:lpwstr/>
  </property>
  <property fmtid="{D5CDD505-2E9C-101B-9397-08002B2CF9AE}" pid="8" name="Client">
    <vt:lpwstr>367;#Glenelg Hopkins CMA|cfd40073-9ab7-4c8d-a18a-5f1aa90240b8</vt:lpwstr>
  </property>
  <property fmtid="{D5CDD505-2E9C-101B-9397-08002B2CF9AE}" pid="9" name="Jurisdiction">
    <vt:lpwstr/>
  </property>
  <property fmtid="{D5CDD505-2E9C-101B-9397-08002B2CF9AE}" pid="10" name="_dlc_DocIdItemGuid">
    <vt:lpwstr>8277e5ab-1fe4-4668-ac02-4199c19c18f7</vt:lpwstr>
  </property>
  <property fmtid="{D5CDD505-2E9C-101B-9397-08002B2CF9AE}" pid="11" name="ClassificationContentMarkingHeaderShapeIds">
    <vt:lpwstr>1,2,3,4,5,6</vt:lpwstr>
  </property>
  <property fmtid="{D5CDD505-2E9C-101B-9397-08002B2CF9AE}" pid="12" name="ClassificationContentMarkingHeaderFontProps">
    <vt:lpwstr>#000000,14,Calibri</vt:lpwstr>
  </property>
  <property fmtid="{D5CDD505-2E9C-101B-9397-08002B2CF9AE}" pid="13" name="ClassificationContentMarkingHeaderText">
    <vt:lpwstr>OFFICIAL</vt:lpwstr>
  </property>
  <property fmtid="{D5CDD505-2E9C-101B-9397-08002B2CF9AE}" pid="14" name="MSIP_Label_71a1b368-7309-4b30-bce0-f7926ba87c5f_Enabled">
    <vt:lpwstr>true</vt:lpwstr>
  </property>
  <property fmtid="{D5CDD505-2E9C-101B-9397-08002B2CF9AE}" pid="15" name="MSIP_Label_71a1b368-7309-4b30-bce0-f7926ba87c5f_SetDate">
    <vt:lpwstr>2023-02-23T02:44:54Z</vt:lpwstr>
  </property>
  <property fmtid="{D5CDD505-2E9C-101B-9397-08002B2CF9AE}" pid="16" name="MSIP_Label_71a1b368-7309-4b30-bce0-f7926ba87c5f_Method">
    <vt:lpwstr>Standard</vt:lpwstr>
  </property>
  <property fmtid="{D5CDD505-2E9C-101B-9397-08002B2CF9AE}" pid="17" name="MSIP_Label_71a1b368-7309-4b30-bce0-f7926ba87c5f_Name">
    <vt:lpwstr>Official</vt:lpwstr>
  </property>
  <property fmtid="{D5CDD505-2E9C-101B-9397-08002B2CF9AE}" pid="18" name="MSIP_Label_71a1b368-7309-4b30-bce0-f7926ba87c5f_SiteId">
    <vt:lpwstr>6a5d8a00-9eed-4f0f-af9b-6be165add301</vt:lpwstr>
  </property>
  <property fmtid="{D5CDD505-2E9C-101B-9397-08002B2CF9AE}" pid="19" name="MSIP_Label_71a1b368-7309-4b30-bce0-f7926ba87c5f_ActionId">
    <vt:lpwstr>e5f9b22f-b63e-4b4b-aaa1-6469094b18cf</vt:lpwstr>
  </property>
  <property fmtid="{D5CDD505-2E9C-101B-9397-08002B2CF9AE}" pid="20" name="MSIP_Label_71a1b368-7309-4b30-bce0-f7926ba87c5f_ContentBits">
    <vt:lpwstr>1</vt:lpwstr>
  </property>
</Properties>
</file>