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png" ContentType="image/png"/>
  <Default Extension="jpeg" ContentType="image/jpeg"/>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line="240" w:lineRule="auto"/>
        <w:ind w:left="50" w:right="0" w:firstLine="0"/>
        <w:rPr>
          <w:rFonts w:ascii="Times New Roman"/>
          <w:sz w:val="20"/>
        </w:rPr>
      </w:pPr>
      <w:r>
        <w:rPr>
          <w:rFonts w:ascii="Times New Roman"/>
          <w:sz w:val="20"/>
        </w:rPr>
        <w:drawing>
          <wp:inline distT="0" distB="0" distL="0" distR="0">
            <wp:extent cx="2845315" cy="610266"/>
            <wp:effectExtent l="0" t="0" r="0" b="0"/>
            <wp:docPr id="3" name="Image 3"/>
            <wp:cNvGraphicFramePr>
              <a:graphicFrameLocks/>
            </wp:cNvGraphicFramePr>
            <a:graphic>
              <a:graphicData uri="http://schemas.openxmlformats.org/drawingml/2006/picture">
                <pic:pic>
                  <pic:nvPicPr>
                    <pic:cNvPr id="3" name="Image 3"/>
                    <pic:cNvPicPr/>
                  </pic:nvPicPr>
                  <pic:blipFill>
                    <a:blip r:embed="rId6" cstate="print"/>
                    <a:stretch>
                      <a:fillRect/>
                    </a:stretch>
                  </pic:blipFill>
                  <pic:spPr>
                    <a:xfrm>
                      <a:off x="0" y="0"/>
                      <a:ext cx="2845315" cy="610266"/>
                    </a:xfrm>
                    <a:prstGeom prst="rect">
                      <a:avLst/>
                    </a:prstGeom>
                  </pic:spPr>
                </pic:pic>
              </a:graphicData>
            </a:graphic>
          </wp:inline>
        </w:drawing>
      </w:r>
      <w:r>
        <w:rPr>
          <w:rFonts w:ascii="Times New Roman"/>
          <w:sz w:val="20"/>
        </w:rPr>
      </w:r>
    </w:p>
    <w:p>
      <w:pPr>
        <w:pStyle w:val="BodyText"/>
        <w:spacing w:before="7"/>
        <w:rPr>
          <w:rFonts w:ascii="Times New Roman"/>
          <w:sz w:val="11"/>
        </w:rPr>
      </w:pPr>
      <w:r>
        <w:rPr>
          <w:rFonts w:ascii="Times New Roman"/>
          <w:sz w:val="11"/>
        </w:rPr>
        <w:drawing>
          <wp:anchor distT="0" distB="0" distL="0" distR="0" allowOverlap="1" layoutInCell="1" locked="0" behindDoc="1" simplePos="0" relativeHeight="487587840">
            <wp:simplePos x="0" y="0"/>
            <wp:positionH relativeFrom="page">
              <wp:posOffset>900430</wp:posOffset>
            </wp:positionH>
            <wp:positionV relativeFrom="paragraph">
              <wp:posOffset>100076</wp:posOffset>
            </wp:positionV>
            <wp:extent cx="5800767" cy="4350543"/>
            <wp:effectExtent l="0" t="0" r="0" b="0"/>
            <wp:wrapTopAndBottom/>
            <wp:docPr id="4" name="Image 4"/>
            <wp:cNvGraphicFramePr>
              <a:graphicFrameLocks/>
            </wp:cNvGraphicFramePr>
            <a:graphic>
              <a:graphicData uri="http://schemas.openxmlformats.org/drawingml/2006/picture">
                <pic:pic>
                  <pic:nvPicPr>
                    <pic:cNvPr id="4" name="Image 4"/>
                    <pic:cNvPicPr/>
                  </pic:nvPicPr>
                  <pic:blipFill>
                    <a:blip r:embed="rId7" cstate="print"/>
                    <a:stretch>
                      <a:fillRect/>
                    </a:stretch>
                  </pic:blipFill>
                  <pic:spPr>
                    <a:xfrm>
                      <a:off x="0" y="0"/>
                      <a:ext cx="5800767" cy="4350543"/>
                    </a:xfrm>
                    <a:prstGeom prst="rect">
                      <a:avLst/>
                    </a:prstGeom>
                  </pic:spPr>
                </pic:pic>
              </a:graphicData>
            </a:graphic>
          </wp:anchor>
        </w:drawing>
      </w:r>
      <w:r>
        <w:rPr>
          <w:rFonts w:ascii="Times New Roman"/>
          <w:sz w:val="11"/>
        </w:rPr>
        <mc:AlternateContent>
          <mc:Choice Requires="wps">
            <w:drawing>
              <wp:anchor distT="0" distB="0" distL="0" distR="0" allowOverlap="1" layoutInCell="1" locked="0" behindDoc="1" simplePos="0" relativeHeight="487588352">
                <wp:simplePos x="0" y="0"/>
                <wp:positionH relativeFrom="page">
                  <wp:posOffset>882700</wp:posOffset>
                </wp:positionH>
                <wp:positionV relativeFrom="paragraph">
                  <wp:posOffset>4590160</wp:posOffset>
                </wp:positionV>
                <wp:extent cx="5796915" cy="823594"/>
                <wp:effectExtent l="0" t="0" r="0" b="0"/>
                <wp:wrapTopAndBottom/>
                <wp:docPr id="5" name="Group 5"/>
                <wp:cNvGraphicFramePr>
                  <a:graphicFrameLocks/>
                </wp:cNvGraphicFramePr>
                <a:graphic>
                  <a:graphicData uri="http://schemas.microsoft.com/office/word/2010/wordprocessingGroup">
                    <wpg:wgp>
                      <wpg:cNvPr id="5" name="Group 5"/>
                      <wpg:cNvGrpSpPr/>
                      <wpg:grpSpPr>
                        <a:xfrm>
                          <a:off x="0" y="0"/>
                          <a:ext cx="5796915" cy="823594"/>
                          <a:chExt cx="5796915" cy="823594"/>
                        </a:xfrm>
                      </wpg:grpSpPr>
                      <wps:wsp>
                        <wps:cNvPr id="6" name="Graphic 6"/>
                        <wps:cNvSpPr/>
                        <wps:spPr>
                          <a:xfrm>
                            <a:off x="0" y="27381"/>
                            <a:ext cx="5796915" cy="384810"/>
                          </a:xfrm>
                          <a:custGeom>
                            <a:avLst/>
                            <a:gdLst/>
                            <a:ahLst/>
                            <a:cxnLst/>
                            <a:rect l="l" t="t" r="r" b="b"/>
                            <a:pathLst>
                              <a:path w="5796915" h="384810">
                                <a:moveTo>
                                  <a:pt x="5796660" y="0"/>
                                </a:moveTo>
                                <a:lnTo>
                                  <a:pt x="0" y="0"/>
                                </a:lnTo>
                                <a:lnTo>
                                  <a:pt x="0" y="384352"/>
                                </a:lnTo>
                                <a:lnTo>
                                  <a:pt x="5796660" y="384352"/>
                                </a:lnTo>
                                <a:lnTo>
                                  <a:pt x="5796660" y="0"/>
                                </a:lnTo>
                                <a:close/>
                              </a:path>
                            </a:pathLst>
                          </a:custGeom>
                          <a:solidFill>
                            <a:srgbClr val="C3D7D6"/>
                          </a:solidFill>
                        </wps:spPr>
                        <wps:bodyPr wrap="square" lIns="0" tIns="0" rIns="0" bIns="0" rtlCol="0">
                          <a:prstTxWarp prst="textNoShape">
                            <a:avLst/>
                          </a:prstTxWarp>
                          <a:noAutofit/>
                        </wps:bodyPr>
                      </wps:wsp>
                      <wps:wsp>
                        <wps:cNvPr id="7" name="Graphic 7"/>
                        <wps:cNvSpPr/>
                        <wps:spPr>
                          <a:xfrm>
                            <a:off x="0" y="0"/>
                            <a:ext cx="5796915" cy="27940"/>
                          </a:xfrm>
                          <a:custGeom>
                            <a:avLst/>
                            <a:gdLst/>
                            <a:ahLst/>
                            <a:cxnLst/>
                            <a:rect l="l" t="t" r="r" b="b"/>
                            <a:pathLst>
                              <a:path w="5796915" h="27940">
                                <a:moveTo>
                                  <a:pt x="5796660" y="0"/>
                                </a:moveTo>
                                <a:lnTo>
                                  <a:pt x="0" y="0"/>
                                </a:lnTo>
                                <a:lnTo>
                                  <a:pt x="0" y="27432"/>
                                </a:lnTo>
                                <a:lnTo>
                                  <a:pt x="5796660" y="27432"/>
                                </a:lnTo>
                                <a:lnTo>
                                  <a:pt x="5796660" y="0"/>
                                </a:lnTo>
                                <a:close/>
                              </a:path>
                            </a:pathLst>
                          </a:custGeom>
                          <a:solidFill>
                            <a:srgbClr val="000000"/>
                          </a:solidFill>
                        </wps:spPr>
                        <wps:bodyPr wrap="square" lIns="0" tIns="0" rIns="0" bIns="0" rtlCol="0">
                          <a:prstTxWarp prst="textNoShape">
                            <a:avLst/>
                          </a:prstTxWarp>
                          <a:noAutofit/>
                        </wps:bodyPr>
                      </wps:wsp>
                      <wps:wsp>
                        <wps:cNvPr id="8" name="Graphic 8"/>
                        <wps:cNvSpPr/>
                        <wps:spPr>
                          <a:xfrm>
                            <a:off x="0" y="411733"/>
                            <a:ext cx="5796915" cy="384175"/>
                          </a:xfrm>
                          <a:custGeom>
                            <a:avLst/>
                            <a:gdLst/>
                            <a:ahLst/>
                            <a:cxnLst/>
                            <a:rect l="l" t="t" r="r" b="b"/>
                            <a:pathLst>
                              <a:path w="5796915" h="384175">
                                <a:moveTo>
                                  <a:pt x="5796660" y="0"/>
                                </a:moveTo>
                                <a:lnTo>
                                  <a:pt x="0" y="0"/>
                                </a:lnTo>
                                <a:lnTo>
                                  <a:pt x="0" y="384048"/>
                                </a:lnTo>
                                <a:lnTo>
                                  <a:pt x="5796660" y="384048"/>
                                </a:lnTo>
                                <a:lnTo>
                                  <a:pt x="5796660" y="0"/>
                                </a:lnTo>
                                <a:close/>
                              </a:path>
                            </a:pathLst>
                          </a:custGeom>
                          <a:solidFill>
                            <a:srgbClr val="C3D7D6"/>
                          </a:solidFill>
                        </wps:spPr>
                        <wps:bodyPr wrap="square" lIns="0" tIns="0" rIns="0" bIns="0" rtlCol="0">
                          <a:prstTxWarp prst="textNoShape">
                            <a:avLst/>
                          </a:prstTxWarp>
                          <a:noAutofit/>
                        </wps:bodyPr>
                      </wps:wsp>
                      <wps:wsp>
                        <wps:cNvPr id="9" name="Graphic 9"/>
                        <wps:cNvSpPr/>
                        <wps:spPr>
                          <a:xfrm>
                            <a:off x="0" y="795781"/>
                            <a:ext cx="5796915" cy="27940"/>
                          </a:xfrm>
                          <a:custGeom>
                            <a:avLst/>
                            <a:gdLst/>
                            <a:ahLst/>
                            <a:cxnLst/>
                            <a:rect l="l" t="t" r="r" b="b"/>
                            <a:pathLst>
                              <a:path w="5796915" h="27940">
                                <a:moveTo>
                                  <a:pt x="5796660" y="0"/>
                                </a:moveTo>
                                <a:lnTo>
                                  <a:pt x="0" y="0"/>
                                </a:lnTo>
                                <a:lnTo>
                                  <a:pt x="0" y="27432"/>
                                </a:lnTo>
                                <a:lnTo>
                                  <a:pt x="5796660" y="27432"/>
                                </a:lnTo>
                                <a:lnTo>
                                  <a:pt x="5796660" y="0"/>
                                </a:lnTo>
                                <a:close/>
                              </a:path>
                            </a:pathLst>
                          </a:custGeom>
                          <a:solidFill>
                            <a:srgbClr val="000000"/>
                          </a:solidFill>
                        </wps:spPr>
                        <wps:bodyPr wrap="square" lIns="0" tIns="0" rIns="0" bIns="0" rtlCol="0">
                          <a:prstTxWarp prst="textNoShape">
                            <a:avLst/>
                          </a:prstTxWarp>
                          <a:noAutofit/>
                        </wps:bodyPr>
                      </wps:wsp>
                      <wps:wsp>
                        <wps:cNvPr id="10" name="Textbox 10"/>
                        <wps:cNvSpPr txBox="1"/>
                        <wps:spPr>
                          <a:xfrm>
                            <a:off x="0" y="27432"/>
                            <a:ext cx="5796915" cy="768350"/>
                          </a:xfrm>
                          <a:prstGeom prst="rect">
                            <a:avLst/>
                          </a:prstGeom>
                        </wps:spPr>
                        <wps:txbx>
                          <w:txbxContent>
                            <w:p>
                              <w:pPr>
                                <w:spacing w:before="18"/>
                                <w:ind w:left="3778" w:right="727" w:hanging="3051"/>
                                <w:jc w:val="left"/>
                                <w:rPr>
                                  <w:sz w:val="48"/>
                                </w:rPr>
                              </w:pPr>
                              <w:r>
                                <w:rPr>
                                  <w:sz w:val="48"/>
                                </w:rPr>
                                <w:t>Recreation</w:t>
                              </w:r>
                              <w:r>
                                <w:rPr>
                                  <w:spacing w:val="-12"/>
                                  <w:sz w:val="48"/>
                                </w:rPr>
                                <w:t> </w:t>
                              </w:r>
                              <w:r>
                                <w:rPr>
                                  <w:sz w:val="48"/>
                                </w:rPr>
                                <w:t>Lakes</w:t>
                              </w:r>
                              <w:r>
                                <w:rPr>
                                  <w:spacing w:val="-12"/>
                                  <w:sz w:val="48"/>
                                </w:rPr>
                                <w:t> </w:t>
                              </w:r>
                              <w:r>
                                <w:rPr>
                                  <w:sz w:val="48"/>
                                </w:rPr>
                                <w:t>Environmental</w:t>
                              </w:r>
                              <w:r>
                                <w:rPr>
                                  <w:spacing w:val="-11"/>
                                  <w:sz w:val="48"/>
                                </w:rPr>
                                <w:t> </w:t>
                              </w:r>
                              <w:r>
                                <w:rPr>
                                  <w:sz w:val="48"/>
                                </w:rPr>
                                <w:t>Values </w:t>
                              </w:r>
                              <w:r>
                                <w:rPr>
                                  <w:spacing w:val="-2"/>
                                  <w:sz w:val="48"/>
                                </w:rPr>
                                <w:t>Analysis</w:t>
                              </w:r>
                            </w:p>
                          </w:txbxContent>
                        </wps:txbx>
                        <wps:bodyPr wrap="square" lIns="0" tIns="0" rIns="0" bIns="0" rtlCol="0">
                          <a:noAutofit/>
                        </wps:bodyPr>
                      </wps:wsp>
                    </wpg:wgp>
                  </a:graphicData>
                </a:graphic>
              </wp:anchor>
            </w:drawing>
          </mc:Choice>
          <mc:Fallback>
            <w:pict>
              <v:group style="position:absolute;margin-left:69.503998pt;margin-top:361.429993pt;width:456.45pt;height:64.8500pt;mso-position-horizontal-relative:page;mso-position-vertical-relative:paragraph;z-index:-15728128;mso-wrap-distance-left:0;mso-wrap-distance-right:0" id="docshapegroup3" coordorigin="1390,7229" coordsize="9129,1297">
                <v:rect style="position:absolute;left:1390;top:7271;width:9129;height:606" id="docshape4" filled="true" fillcolor="#c3d7d6" stroked="false">
                  <v:fill type="solid"/>
                </v:rect>
                <v:rect style="position:absolute;left:1390;top:7228;width:9129;height:44" id="docshape5" filled="true" fillcolor="#000000" stroked="false">
                  <v:fill type="solid"/>
                </v:rect>
                <v:rect style="position:absolute;left:1390;top:7877;width:9129;height:605" id="docshape6" filled="true" fillcolor="#c3d7d6" stroked="false">
                  <v:fill type="solid"/>
                </v:rect>
                <v:rect style="position:absolute;left:1390;top:8481;width:9129;height:44" id="docshape7" filled="true" fillcolor="#000000" stroked="false">
                  <v:fill type="solid"/>
                </v:rect>
                <v:shape style="position:absolute;left:1390;top:7271;width:9129;height:1210" type="#_x0000_t202" id="docshape8" filled="false" stroked="false">
                  <v:textbox inset="0,0,0,0">
                    <w:txbxContent>
                      <w:p>
                        <w:pPr>
                          <w:spacing w:before="18"/>
                          <w:ind w:left="3778" w:right="727" w:hanging="3051"/>
                          <w:jc w:val="left"/>
                          <w:rPr>
                            <w:sz w:val="48"/>
                          </w:rPr>
                        </w:pPr>
                        <w:r>
                          <w:rPr>
                            <w:sz w:val="48"/>
                          </w:rPr>
                          <w:t>Recreation</w:t>
                        </w:r>
                        <w:r>
                          <w:rPr>
                            <w:spacing w:val="-12"/>
                            <w:sz w:val="48"/>
                          </w:rPr>
                          <w:t> </w:t>
                        </w:r>
                        <w:r>
                          <w:rPr>
                            <w:sz w:val="48"/>
                          </w:rPr>
                          <w:t>Lakes</w:t>
                        </w:r>
                        <w:r>
                          <w:rPr>
                            <w:spacing w:val="-12"/>
                            <w:sz w:val="48"/>
                          </w:rPr>
                          <w:t> </w:t>
                        </w:r>
                        <w:r>
                          <w:rPr>
                            <w:sz w:val="48"/>
                          </w:rPr>
                          <w:t>Environmental</w:t>
                        </w:r>
                        <w:r>
                          <w:rPr>
                            <w:spacing w:val="-11"/>
                            <w:sz w:val="48"/>
                          </w:rPr>
                          <w:t> </w:t>
                        </w:r>
                        <w:r>
                          <w:rPr>
                            <w:sz w:val="48"/>
                          </w:rPr>
                          <w:t>Values </w:t>
                        </w:r>
                        <w:r>
                          <w:rPr>
                            <w:spacing w:val="-2"/>
                            <w:sz w:val="48"/>
                          </w:rPr>
                          <w:t>Analysis</w:t>
                        </w:r>
                      </w:p>
                    </w:txbxContent>
                  </v:textbox>
                  <w10:wrap type="none"/>
                </v:shape>
                <w10:wrap type="topAndBottom"/>
              </v:group>
            </w:pict>
          </mc:Fallback>
        </mc:AlternateContent>
      </w:r>
    </w:p>
    <w:p>
      <w:pPr>
        <w:pStyle w:val="BodyText"/>
        <w:rPr>
          <w:rFonts w:ascii="Times New Roman"/>
          <w:sz w:val="17"/>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spacing w:before="216"/>
        <w:rPr>
          <w:rFonts w:ascii="Times New Roman"/>
        </w:rPr>
      </w:pPr>
      <w:r>
        <w:rPr>
          <w:rFonts w:ascii="Times New Roman"/>
        </w:rPr>
        <mc:AlternateContent>
          <mc:Choice Requires="wps">
            <w:drawing>
              <wp:anchor distT="0" distB="0" distL="0" distR="0" allowOverlap="1" layoutInCell="1" locked="0" behindDoc="1" simplePos="0" relativeHeight="487588864">
                <wp:simplePos x="0" y="0"/>
                <wp:positionH relativeFrom="page">
                  <wp:posOffset>882700</wp:posOffset>
                </wp:positionH>
                <wp:positionV relativeFrom="paragraph">
                  <wp:posOffset>298437</wp:posOffset>
                </wp:positionV>
                <wp:extent cx="5796915" cy="6350"/>
                <wp:effectExtent l="0" t="0" r="0" b="0"/>
                <wp:wrapTopAndBottom/>
                <wp:docPr id="11" name="Graphic 11"/>
                <wp:cNvGraphicFramePr>
                  <a:graphicFrameLocks/>
                </wp:cNvGraphicFramePr>
                <a:graphic>
                  <a:graphicData uri="http://schemas.microsoft.com/office/word/2010/wordprocessingShape">
                    <wps:wsp>
                      <wps:cNvPr id="11" name="Graphic 11"/>
                      <wps:cNvSpPr/>
                      <wps:spPr>
                        <a:xfrm>
                          <a:off x="0" y="0"/>
                          <a:ext cx="5796915" cy="6350"/>
                        </a:xfrm>
                        <a:custGeom>
                          <a:avLst/>
                          <a:gdLst/>
                          <a:ahLst/>
                          <a:cxnLst/>
                          <a:rect l="l" t="t" r="r" b="b"/>
                          <a:pathLst>
                            <a:path w="5796915" h="6350">
                              <a:moveTo>
                                <a:pt x="5796660" y="0"/>
                              </a:moveTo>
                              <a:lnTo>
                                <a:pt x="0" y="0"/>
                              </a:lnTo>
                              <a:lnTo>
                                <a:pt x="0" y="6095"/>
                              </a:lnTo>
                              <a:lnTo>
                                <a:pt x="5796660" y="6095"/>
                              </a:lnTo>
                              <a:lnTo>
                                <a:pt x="579666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69.503998pt;margin-top:23.499023pt;width:456.43pt;height:.47998pt;mso-position-horizontal-relative:page;mso-position-vertical-relative:paragraph;z-index:-15727616;mso-wrap-distance-left:0;mso-wrap-distance-right:0" id="docshape9" filled="true" fillcolor="#000000" stroked="false">
                <v:fill type="solid"/>
                <w10:wrap type="topAndBottom"/>
              </v:rect>
            </w:pict>
          </mc:Fallback>
        </mc:AlternateContent>
      </w:r>
    </w:p>
    <w:p>
      <w:pPr>
        <w:pStyle w:val="BodyText"/>
        <w:spacing w:after="0"/>
        <w:rPr>
          <w:rFonts w:ascii="Times New Roman"/>
        </w:rPr>
        <w:sectPr>
          <w:footerReference w:type="default" r:id="rId5"/>
          <w:type w:val="continuous"/>
          <w:pgSz w:w="11910" w:h="16840"/>
          <w:pgMar w:header="0" w:footer="826" w:top="660" w:bottom="1020" w:left="850" w:right="992"/>
          <w:pgNumType w:start="1"/>
        </w:sectPr>
      </w:pPr>
    </w:p>
    <w:p>
      <w:pPr>
        <w:pStyle w:val="BodyText"/>
        <w:spacing w:before="40"/>
        <w:ind w:left="568"/>
      </w:pPr>
      <w:r>
        <w:rPr/>
        <mc:AlternateContent>
          <mc:Choice Requires="wps">
            <w:drawing>
              <wp:anchor distT="0" distB="0" distL="0" distR="0" allowOverlap="1" layoutInCell="1" locked="0" behindDoc="1" simplePos="0" relativeHeight="487589376">
                <wp:simplePos x="0" y="0"/>
                <wp:positionH relativeFrom="page">
                  <wp:posOffset>882700</wp:posOffset>
                </wp:positionH>
                <wp:positionV relativeFrom="paragraph">
                  <wp:posOffset>192023</wp:posOffset>
                </wp:positionV>
                <wp:extent cx="5796915" cy="6350"/>
                <wp:effectExtent l="0" t="0" r="0" b="0"/>
                <wp:wrapTopAndBottom/>
                <wp:docPr id="12" name="Graphic 12"/>
                <wp:cNvGraphicFramePr>
                  <a:graphicFrameLocks/>
                </wp:cNvGraphicFramePr>
                <a:graphic>
                  <a:graphicData uri="http://schemas.microsoft.com/office/word/2010/wordprocessingShape">
                    <wps:wsp>
                      <wps:cNvPr id="12" name="Graphic 12"/>
                      <wps:cNvSpPr/>
                      <wps:spPr>
                        <a:xfrm>
                          <a:off x="0" y="0"/>
                          <a:ext cx="5796915" cy="6350"/>
                        </a:xfrm>
                        <a:custGeom>
                          <a:avLst/>
                          <a:gdLst/>
                          <a:ahLst/>
                          <a:cxnLst/>
                          <a:rect l="l" t="t" r="r" b="b"/>
                          <a:pathLst>
                            <a:path w="5796915" h="6350">
                              <a:moveTo>
                                <a:pt x="5796660" y="0"/>
                              </a:moveTo>
                              <a:lnTo>
                                <a:pt x="0" y="0"/>
                              </a:lnTo>
                              <a:lnTo>
                                <a:pt x="0" y="6096"/>
                              </a:lnTo>
                              <a:lnTo>
                                <a:pt x="5796660" y="6096"/>
                              </a:lnTo>
                              <a:lnTo>
                                <a:pt x="579666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69.503998pt;margin-top:15.12pt;width:456.43pt;height:.48pt;mso-position-horizontal-relative:page;mso-position-vertical-relative:paragraph;z-index:-15727104;mso-wrap-distance-left:0;mso-wrap-distance-right:0" id="docshape10" filled="true" fillcolor="#000000" stroked="false">
                <v:fill type="solid"/>
                <w10:wrap type="topAndBottom"/>
              </v:rect>
            </w:pict>
          </mc:Fallback>
        </mc:AlternateContent>
      </w:r>
      <w:r>
        <w:rPr>
          <w:color w:val="999999"/>
        </w:rPr>
        <w:t>Recreation</w:t>
      </w:r>
      <w:r>
        <w:rPr>
          <w:color w:val="999999"/>
          <w:spacing w:val="-9"/>
        </w:rPr>
        <w:t> </w:t>
      </w:r>
      <w:r>
        <w:rPr>
          <w:color w:val="999999"/>
        </w:rPr>
        <w:t>Lakes</w:t>
      </w:r>
      <w:r>
        <w:rPr>
          <w:color w:val="999999"/>
          <w:spacing w:val="-9"/>
        </w:rPr>
        <w:t> </w:t>
      </w:r>
      <w:r>
        <w:rPr>
          <w:color w:val="999999"/>
        </w:rPr>
        <w:t>Environmental</w:t>
      </w:r>
      <w:r>
        <w:rPr>
          <w:color w:val="999999"/>
          <w:spacing w:val="-10"/>
        </w:rPr>
        <w:t> </w:t>
      </w:r>
      <w:r>
        <w:rPr>
          <w:color w:val="999999"/>
        </w:rPr>
        <w:t>Values</w:t>
      </w:r>
      <w:r>
        <w:rPr>
          <w:color w:val="999999"/>
          <w:spacing w:val="-9"/>
        </w:rPr>
        <w:t> </w:t>
      </w:r>
      <w:r>
        <w:rPr>
          <w:color w:val="999999"/>
          <w:spacing w:val="-2"/>
        </w:rPr>
        <w:t>Analysis</w:t>
      </w:r>
    </w:p>
    <w:p>
      <w:pPr>
        <w:pStyle w:val="BodyText"/>
        <w:spacing w:before="182"/>
      </w:pPr>
    </w:p>
    <w:p>
      <w:pPr>
        <w:pStyle w:val="BodyText"/>
        <w:ind w:left="568"/>
      </w:pPr>
      <w:r>
        <w:rPr/>
        <w:t>Front</w:t>
      </w:r>
      <w:r>
        <w:rPr>
          <w:spacing w:val="-7"/>
        </w:rPr>
        <w:t> </w:t>
      </w:r>
      <w:r>
        <w:rPr/>
        <w:t>image</w:t>
      </w:r>
      <w:r>
        <w:rPr>
          <w:spacing w:val="-3"/>
        </w:rPr>
        <w:t> </w:t>
      </w:r>
      <w:r>
        <w:rPr/>
        <w:t>©</w:t>
      </w:r>
      <w:r>
        <w:rPr>
          <w:spacing w:val="-7"/>
        </w:rPr>
        <w:t> </w:t>
      </w:r>
      <w:r>
        <w:rPr/>
        <w:t>Wimmera</w:t>
      </w:r>
      <w:r>
        <w:rPr>
          <w:spacing w:val="-3"/>
        </w:rPr>
        <w:t> </w:t>
      </w:r>
      <w:r>
        <w:rPr/>
        <w:t>CMA;</w:t>
      </w:r>
      <w:r>
        <w:rPr>
          <w:spacing w:val="-5"/>
        </w:rPr>
        <w:t> </w:t>
      </w:r>
      <w:r>
        <w:rPr/>
        <w:t>Walkers</w:t>
      </w:r>
      <w:r>
        <w:rPr>
          <w:spacing w:val="-5"/>
        </w:rPr>
        <w:t> </w:t>
      </w:r>
      <w:r>
        <w:rPr>
          <w:spacing w:val="-4"/>
        </w:rPr>
        <w:t>Lake</w:t>
      </w:r>
    </w:p>
    <w:p>
      <w:pPr>
        <w:pStyle w:val="BodyText"/>
      </w:pPr>
    </w:p>
    <w:p>
      <w:pPr>
        <w:pStyle w:val="BodyText"/>
        <w:spacing w:before="187"/>
      </w:pPr>
    </w:p>
    <w:p>
      <w:pPr>
        <w:pStyle w:val="Heading3"/>
        <w:ind w:left="568"/>
      </w:pPr>
      <w:r>
        <w:rPr/>
        <w:t>Submitted</w:t>
      </w:r>
      <w:r>
        <w:rPr>
          <w:spacing w:val="-11"/>
        </w:rPr>
        <w:t> </w:t>
      </w:r>
      <w:r>
        <w:rPr>
          <w:spacing w:val="-5"/>
        </w:rPr>
        <w:t>to:</w:t>
      </w:r>
    </w:p>
    <w:p>
      <w:pPr>
        <w:pStyle w:val="BodyText"/>
        <w:spacing w:before="217"/>
        <w:ind w:left="568"/>
      </w:pPr>
      <w:r>
        <w:rPr/>
        <w:t>Dean</w:t>
      </w:r>
      <w:r>
        <w:rPr>
          <w:spacing w:val="-7"/>
        </w:rPr>
        <w:t> </w:t>
      </w:r>
      <w:r>
        <w:rPr/>
        <w:t>Lawson,</w:t>
      </w:r>
      <w:r>
        <w:rPr>
          <w:spacing w:val="-7"/>
        </w:rPr>
        <w:t> </w:t>
      </w:r>
      <w:r>
        <w:rPr/>
        <w:t>NRM</w:t>
      </w:r>
      <w:r>
        <w:rPr>
          <w:spacing w:val="-8"/>
        </w:rPr>
        <w:t> </w:t>
      </w:r>
      <w:r>
        <w:rPr/>
        <w:t>Strategic</w:t>
      </w:r>
      <w:r>
        <w:rPr>
          <w:spacing w:val="-6"/>
        </w:rPr>
        <w:t> </w:t>
      </w:r>
      <w:r>
        <w:rPr/>
        <w:t>Planning</w:t>
      </w:r>
      <w:r>
        <w:rPr>
          <w:spacing w:val="-9"/>
        </w:rPr>
        <w:t> </w:t>
      </w:r>
      <w:r>
        <w:rPr/>
        <w:t>Officer,</w:t>
      </w:r>
      <w:r>
        <w:rPr>
          <w:spacing w:val="-7"/>
        </w:rPr>
        <w:t> </w:t>
      </w:r>
      <w:r>
        <w:rPr/>
        <w:t>Wimmera</w:t>
      </w:r>
      <w:r>
        <w:rPr>
          <w:spacing w:val="-8"/>
        </w:rPr>
        <w:t> </w:t>
      </w:r>
      <w:r>
        <w:rPr>
          <w:spacing w:val="-4"/>
        </w:rPr>
        <w:t>CMA.</w:t>
      </w:r>
    </w:p>
    <w:p>
      <w:pPr>
        <w:pStyle w:val="BodyText"/>
      </w:pPr>
    </w:p>
    <w:p>
      <w:pPr>
        <w:pStyle w:val="BodyText"/>
        <w:spacing w:before="168"/>
      </w:pPr>
    </w:p>
    <w:tbl>
      <w:tblPr>
        <w:tblW w:w="0" w:type="auto"/>
        <w:jc w:val="left"/>
        <w:tblInd w:w="578" w:type="dxa"/>
        <w:tblBorders>
          <w:top w:val="single" w:sz="4" w:space="0" w:color="006E61"/>
          <w:left w:val="single" w:sz="4" w:space="0" w:color="006E61"/>
          <w:bottom w:val="single" w:sz="4" w:space="0" w:color="006E61"/>
          <w:right w:val="single" w:sz="4" w:space="0" w:color="006E61"/>
          <w:insideH w:val="single" w:sz="4" w:space="0" w:color="006E61"/>
          <w:insideV w:val="single" w:sz="4" w:space="0" w:color="006E61"/>
        </w:tblBorders>
        <w:tblLayout w:type="fixed"/>
        <w:tblCellMar>
          <w:top w:w="0" w:type="dxa"/>
          <w:left w:w="0" w:type="dxa"/>
          <w:bottom w:w="0" w:type="dxa"/>
          <w:right w:w="0" w:type="dxa"/>
        </w:tblCellMar>
        <w:tblLook w:val="01E0"/>
      </w:tblPr>
      <w:tblGrid>
        <w:gridCol w:w="1440"/>
        <w:gridCol w:w="2384"/>
        <w:gridCol w:w="2069"/>
        <w:gridCol w:w="1584"/>
        <w:gridCol w:w="1583"/>
      </w:tblGrid>
      <w:tr>
        <w:trPr>
          <w:trHeight w:val="558" w:hRule="atLeast"/>
        </w:trPr>
        <w:tc>
          <w:tcPr>
            <w:tcW w:w="1440" w:type="dxa"/>
            <w:shd w:val="clear" w:color="auto" w:fill="456867"/>
          </w:tcPr>
          <w:p>
            <w:pPr>
              <w:pStyle w:val="TableParagraph"/>
              <w:spacing w:before="61"/>
              <w:ind w:left="107" w:right="540"/>
              <w:rPr>
                <w:b/>
                <w:sz w:val="18"/>
              </w:rPr>
            </w:pPr>
            <w:r>
              <w:rPr>
                <w:b/>
                <w:color w:val="EFF4F1"/>
                <w:spacing w:val="-2"/>
                <w:sz w:val="18"/>
              </w:rPr>
              <w:t>Document</w:t>
            </w:r>
            <w:r>
              <w:rPr>
                <w:b/>
                <w:color w:val="EFF4F1"/>
                <w:sz w:val="18"/>
              </w:rPr>
              <w:t> </w:t>
            </w:r>
            <w:r>
              <w:rPr>
                <w:b/>
                <w:color w:val="EFF4F1"/>
                <w:spacing w:val="-2"/>
                <w:sz w:val="18"/>
              </w:rPr>
              <w:t>version</w:t>
            </w:r>
          </w:p>
        </w:tc>
        <w:tc>
          <w:tcPr>
            <w:tcW w:w="2384" w:type="dxa"/>
            <w:shd w:val="clear" w:color="auto" w:fill="456867"/>
          </w:tcPr>
          <w:p>
            <w:pPr>
              <w:pStyle w:val="TableParagraph"/>
              <w:spacing w:before="61"/>
              <w:ind w:left="107"/>
              <w:rPr>
                <w:b/>
                <w:sz w:val="18"/>
              </w:rPr>
            </w:pPr>
            <w:r>
              <w:rPr>
                <w:b/>
                <w:color w:val="EFF4F1"/>
                <w:spacing w:val="-2"/>
                <w:sz w:val="18"/>
              </w:rPr>
              <w:t>Description</w:t>
            </w:r>
          </w:p>
        </w:tc>
        <w:tc>
          <w:tcPr>
            <w:tcW w:w="2069" w:type="dxa"/>
            <w:shd w:val="clear" w:color="auto" w:fill="456867"/>
          </w:tcPr>
          <w:p>
            <w:pPr>
              <w:pStyle w:val="TableParagraph"/>
              <w:spacing w:before="61"/>
              <w:ind w:left="107"/>
              <w:rPr>
                <w:b/>
                <w:sz w:val="18"/>
              </w:rPr>
            </w:pPr>
            <w:r>
              <w:rPr>
                <w:b/>
                <w:color w:val="EFF4F1"/>
                <w:spacing w:val="-2"/>
                <w:sz w:val="18"/>
              </w:rPr>
              <w:t>Contributors</w:t>
            </w:r>
          </w:p>
        </w:tc>
        <w:tc>
          <w:tcPr>
            <w:tcW w:w="1584" w:type="dxa"/>
            <w:shd w:val="clear" w:color="auto" w:fill="456867"/>
          </w:tcPr>
          <w:p>
            <w:pPr>
              <w:pStyle w:val="TableParagraph"/>
              <w:spacing w:before="61"/>
              <w:ind w:left="107"/>
              <w:rPr>
                <w:b/>
                <w:sz w:val="18"/>
              </w:rPr>
            </w:pPr>
            <w:r>
              <w:rPr>
                <w:b/>
                <w:color w:val="EFF4F1"/>
                <w:sz w:val="18"/>
              </w:rPr>
              <w:t>Reviewed</w:t>
            </w:r>
            <w:r>
              <w:rPr>
                <w:b/>
                <w:color w:val="EFF4F1"/>
                <w:spacing w:val="-3"/>
                <w:sz w:val="18"/>
              </w:rPr>
              <w:t> </w:t>
            </w:r>
            <w:r>
              <w:rPr>
                <w:b/>
                <w:color w:val="EFF4F1"/>
                <w:spacing w:val="-5"/>
                <w:sz w:val="18"/>
              </w:rPr>
              <w:t>by</w:t>
            </w:r>
          </w:p>
        </w:tc>
        <w:tc>
          <w:tcPr>
            <w:tcW w:w="1583" w:type="dxa"/>
            <w:shd w:val="clear" w:color="auto" w:fill="456867"/>
          </w:tcPr>
          <w:p>
            <w:pPr>
              <w:pStyle w:val="TableParagraph"/>
              <w:spacing w:before="61"/>
              <w:ind w:left="108"/>
              <w:rPr>
                <w:b/>
                <w:sz w:val="18"/>
              </w:rPr>
            </w:pPr>
            <w:r>
              <w:rPr>
                <w:b/>
                <w:color w:val="EFF4F1"/>
                <w:sz w:val="18"/>
              </w:rPr>
              <w:t>Issued </w:t>
            </w:r>
            <w:r>
              <w:rPr>
                <w:b/>
                <w:color w:val="EFF4F1"/>
                <w:spacing w:val="-5"/>
                <w:sz w:val="18"/>
              </w:rPr>
              <w:t>to</w:t>
            </w:r>
          </w:p>
        </w:tc>
      </w:tr>
      <w:tr>
        <w:trPr>
          <w:trHeight w:val="681" w:hRule="atLeast"/>
        </w:trPr>
        <w:tc>
          <w:tcPr>
            <w:tcW w:w="1440" w:type="dxa"/>
          </w:tcPr>
          <w:p>
            <w:pPr>
              <w:pStyle w:val="TableParagraph"/>
              <w:spacing w:before="128"/>
              <w:ind w:left="27" w:right="21"/>
              <w:jc w:val="center"/>
              <w:rPr>
                <w:sz w:val="18"/>
              </w:rPr>
            </w:pPr>
            <w:r>
              <w:rPr>
                <w:color w:val="252525"/>
                <w:spacing w:val="-2"/>
                <w:sz w:val="18"/>
              </w:rPr>
              <w:t>Draft_05102022</w:t>
            </w:r>
          </w:p>
        </w:tc>
        <w:tc>
          <w:tcPr>
            <w:tcW w:w="2384" w:type="dxa"/>
          </w:tcPr>
          <w:p>
            <w:pPr>
              <w:pStyle w:val="TableParagraph"/>
              <w:spacing w:before="126"/>
              <w:ind w:left="107" w:right="177"/>
              <w:rPr>
                <w:sz w:val="18"/>
              </w:rPr>
            </w:pPr>
            <w:r>
              <w:rPr>
                <w:color w:val="252525"/>
                <w:sz w:val="18"/>
              </w:rPr>
              <w:t>Context setting Briefing </w:t>
            </w:r>
            <w:r>
              <w:rPr>
                <w:color w:val="252525"/>
                <w:spacing w:val="-2"/>
                <w:sz w:val="18"/>
              </w:rPr>
              <w:t>paper</w:t>
            </w:r>
          </w:p>
        </w:tc>
        <w:tc>
          <w:tcPr>
            <w:tcW w:w="2069" w:type="dxa"/>
          </w:tcPr>
          <w:p>
            <w:pPr>
              <w:pStyle w:val="TableParagraph"/>
              <w:spacing w:before="126"/>
              <w:ind w:left="107" w:right="79"/>
              <w:rPr>
                <w:sz w:val="18"/>
              </w:rPr>
            </w:pPr>
            <w:r>
              <w:rPr>
                <w:color w:val="252525"/>
                <w:sz w:val="18"/>
              </w:rPr>
              <w:t>Peter</w:t>
            </w:r>
            <w:r>
              <w:rPr>
                <w:color w:val="252525"/>
                <w:spacing w:val="-8"/>
                <w:sz w:val="18"/>
              </w:rPr>
              <w:t> </w:t>
            </w:r>
            <w:r>
              <w:rPr>
                <w:color w:val="252525"/>
                <w:sz w:val="18"/>
              </w:rPr>
              <w:t>Cottingham, Rhonda Butcher</w:t>
            </w:r>
          </w:p>
        </w:tc>
        <w:tc>
          <w:tcPr>
            <w:tcW w:w="1584" w:type="dxa"/>
          </w:tcPr>
          <w:p>
            <w:pPr>
              <w:pStyle w:val="TableParagraph"/>
              <w:spacing w:before="126"/>
              <w:ind w:left="107"/>
              <w:rPr>
                <w:sz w:val="18"/>
              </w:rPr>
            </w:pPr>
            <w:r>
              <w:rPr>
                <w:color w:val="252525"/>
                <w:sz w:val="18"/>
              </w:rPr>
              <w:t>Rhonda</w:t>
            </w:r>
            <w:r>
              <w:rPr>
                <w:color w:val="252525"/>
                <w:spacing w:val="-10"/>
                <w:sz w:val="18"/>
              </w:rPr>
              <w:t> </w:t>
            </w:r>
            <w:r>
              <w:rPr>
                <w:color w:val="252525"/>
                <w:sz w:val="18"/>
              </w:rPr>
              <w:t>Butcher, </w:t>
            </w:r>
            <w:r>
              <w:rPr>
                <w:color w:val="252525"/>
                <w:spacing w:val="-4"/>
                <w:sz w:val="18"/>
              </w:rPr>
              <w:t>WCMA</w:t>
            </w:r>
          </w:p>
        </w:tc>
        <w:tc>
          <w:tcPr>
            <w:tcW w:w="1583" w:type="dxa"/>
          </w:tcPr>
          <w:p>
            <w:pPr>
              <w:pStyle w:val="TableParagraph"/>
              <w:spacing w:before="128"/>
              <w:ind w:left="108"/>
              <w:rPr>
                <w:sz w:val="18"/>
              </w:rPr>
            </w:pPr>
            <w:r>
              <w:rPr>
                <w:color w:val="252525"/>
                <w:sz w:val="18"/>
              </w:rPr>
              <w:t>Dean</w:t>
            </w:r>
            <w:r>
              <w:rPr>
                <w:color w:val="252525"/>
                <w:spacing w:val="5"/>
                <w:sz w:val="18"/>
              </w:rPr>
              <w:t> </w:t>
            </w:r>
            <w:r>
              <w:rPr>
                <w:color w:val="252525"/>
                <w:spacing w:val="-2"/>
                <w:sz w:val="18"/>
              </w:rPr>
              <w:t>Lawson</w:t>
            </w:r>
          </w:p>
        </w:tc>
      </w:tr>
      <w:tr>
        <w:trPr>
          <w:trHeight w:val="900" w:hRule="atLeast"/>
        </w:trPr>
        <w:tc>
          <w:tcPr>
            <w:tcW w:w="1440" w:type="dxa"/>
          </w:tcPr>
          <w:p>
            <w:pPr>
              <w:pStyle w:val="TableParagraph"/>
              <w:spacing w:before="126"/>
              <w:ind w:left="27" w:right="21"/>
              <w:jc w:val="center"/>
              <w:rPr>
                <w:sz w:val="18"/>
              </w:rPr>
            </w:pPr>
            <w:r>
              <w:rPr>
                <w:color w:val="252525"/>
                <w:spacing w:val="-2"/>
                <w:sz w:val="18"/>
              </w:rPr>
              <w:t>Draft_13102022</w:t>
            </w:r>
          </w:p>
        </w:tc>
        <w:tc>
          <w:tcPr>
            <w:tcW w:w="2384" w:type="dxa"/>
          </w:tcPr>
          <w:p>
            <w:pPr>
              <w:pStyle w:val="TableParagraph"/>
              <w:spacing w:before="126"/>
              <w:ind w:left="107" w:right="177"/>
              <w:rPr>
                <w:sz w:val="18"/>
              </w:rPr>
            </w:pPr>
            <w:r>
              <w:rPr>
                <w:color w:val="252525"/>
                <w:sz w:val="18"/>
              </w:rPr>
              <w:t>MCA approach</w:t>
            </w:r>
            <w:r>
              <w:rPr>
                <w:color w:val="252525"/>
                <w:spacing w:val="-1"/>
                <w:sz w:val="18"/>
              </w:rPr>
              <w:t> </w:t>
            </w:r>
            <w:r>
              <w:rPr>
                <w:color w:val="252525"/>
                <w:sz w:val="18"/>
              </w:rPr>
              <w:t>Briefing </w:t>
            </w:r>
            <w:r>
              <w:rPr>
                <w:color w:val="252525"/>
                <w:spacing w:val="-2"/>
                <w:sz w:val="18"/>
              </w:rPr>
              <w:t>paper</w:t>
            </w:r>
          </w:p>
        </w:tc>
        <w:tc>
          <w:tcPr>
            <w:tcW w:w="2069" w:type="dxa"/>
          </w:tcPr>
          <w:p>
            <w:pPr>
              <w:pStyle w:val="TableParagraph"/>
              <w:spacing w:before="126"/>
              <w:ind w:left="107" w:right="71"/>
              <w:rPr>
                <w:sz w:val="18"/>
              </w:rPr>
            </w:pPr>
            <w:r>
              <w:rPr>
                <w:color w:val="252525"/>
                <w:sz w:val="18"/>
              </w:rPr>
              <w:t>Peter Cottingham, Rhonda Butcher,</w:t>
            </w:r>
            <w:r>
              <w:rPr>
                <w:color w:val="252525"/>
                <w:spacing w:val="-1"/>
                <w:sz w:val="18"/>
              </w:rPr>
              <w:t> </w:t>
            </w:r>
            <w:r>
              <w:rPr>
                <w:color w:val="252525"/>
                <w:sz w:val="18"/>
              </w:rPr>
              <w:t>Sabine </w:t>
            </w:r>
            <w:r>
              <w:rPr>
                <w:color w:val="252525"/>
                <w:spacing w:val="-2"/>
                <w:sz w:val="18"/>
              </w:rPr>
              <w:t>Schreiber</w:t>
            </w:r>
          </w:p>
        </w:tc>
        <w:tc>
          <w:tcPr>
            <w:tcW w:w="1584" w:type="dxa"/>
          </w:tcPr>
          <w:p>
            <w:pPr>
              <w:pStyle w:val="TableParagraph"/>
              <w:spacing w:before="126"/>
              <w:ind w:left="107"/>
              <w:rPr>
                <w:sz w:val="18"/>
              </w:rPr>
            </w:pPr>
            <w:r>
              <w:rPr>
                <w:color w:val="252525"/>
                <w:sz w:val="18"/>
              </w:rPr>
              <w:t>Rhonda</w:t>
            </w:r>
            <w:r>
              <w:rPr>
                <w:color w:val="252525"/>
                <w:spacing w:val="-10"/>
                <w:sz w:val="18"/>
              </w:rPr>
              <w:t> </w:t>
            </w:r>
            <w:r>
              <w:rPr>
                <w:color w:val="252525"/>
                <w:sz w:val="18"/>
              </w:rPr>
              <w:t>Butcher, </w:t>
            </w:r>
            <w:r>
              <w:rPr>
                <w:color w:val="252525"/>
                <w:spacing w:val="-2"/>
                <w:sz w:val="18"/>
              </w:rPr>
              <w:t>NCCMA</w:t>
            </w:r>
          </w:p>
        </w:tc>
        <w:tc>
          <w:tcPr>
            <w:tcW w:w="1583" w:type="dxa"/>
          </w:tcPr>
          <w:p>
            <w:pPr>
              <w:pStyle w:val="TableParagraph"/>
              <w:spacing w:before="126"/>
              <w:ind w:left="108" w:right="94"/>
              <w:rPr>
                <w:sz w:val="18"/>
              </w:rPr>
            </w:pPr>
            <w:r>
              <w:rPr>
                <w:color w:val="252525"/>
                <w:sz w:val="18"/>
              </w:rPr>
              <w:t>Dean</w:t>
            </w:r>
            <w:r>
              <w:rPr>
                <w:color w:val="252525"/>
                <w:spacing w:val="-11"/>
                <w:sz w:val="18"/>
              </w:rPr>
              <w:t> </w:t>
            </w:r>
            <w:r>
              <w:rPr>
                <w:color w:val="252525"/>
                <w:sz w:val="18"/>
              </w:rPr>
              <w:t>Lawson, </w:t>
            </w:r>
            <w:r>
              <w:rPr>
                <w:color w:val="252525"/>
                <w:spacing w:val="-2"/>
                <w:sz w:val="18"/>
              </w:rPr>
              <w:t>Steering</w:t>
            </w:r>
            <w:r>
              <w:rPr>
                <w:color w:val="252525"/>
                <w:sz w:val="18"/>
              </w:rPr>
              <w:t> </w:t>
            </w:r>
            <w:r>
              <w:rPr>
                <w:color w:val="252525"/>
                <w:spacing w:val="-2"/>
                <w:sz w:val="18"/>
              </w:rPr>
              <w:t>Committee</w:t>
            </w:r>
          </w:p>
        </w:tc>
      </w:tr>
      <w:tr>
        <w:trPr>
          <w:trHeight w:val="681" w:hRule="atLeast"/>
        </w:trPr>
        <w:tc>
          <w:tcPr>
            <w:tcW w:w="1440" w:type="dxa"/>
          </w:tcPr>
          <w:p>
            <w:pPr>
              <w:pStyle w:val="TableParagraph"/>
              <w:spacing w:before="126"/>
              <w:ind w:left="26" w:right="21"/>
              <w:jc w:val="center"/>
              <w:rPr>
                <w:sz w:val="18"/>
              </w:rPr>
            </w:pPr>
            <w:r>
              <w:rPr>
                <w:color w:val="252525"/>
                <w:spacing w:val="-2"/>
                <w:sz w:val="18"/>
              </w:rPr>
              <w:t>Draft_30112022</w:t>
            </w:r>
          </w:p>
        </w:tc>
        <w:tc>
          <w:tcPr>
            <w:tcW w:w="2384" w:type="dxa"/>
          </w:tcPr>
          <w:p>
            <w:pPr>
              <w:pStyle w:val="TableParagraph"/>
              <w:spacing w:before="126"/>
              <w:ind w:left="107"/>
              <w:rPr>
                <w:sz w:val="18"/>
              </w:rPr>
            </w:pPr>
            <w:r>
              <w:rPr>
                <w:color w:val="252525"/>
                <w:sz w:val="18"/>
              </w:rPr>
              <w:t>Working</w:t>
            </w:r>
            <w:r>
              <w:rPr>
                <w:color w:val="252525"/>
                <w:spacing w:val="10"/>
                <w:sz w:val="18"/>
              </w:rPr>
              <w:t> </w:t>
            </w:r>
            <w:r>
              <w:rPr>
                <w:color w:val="252525"/>
                <w:sz w:val="18"/>
              </w:rPr>
              <w:t>draft</w:t>
            </w:r>
            <w:r>
              <w:rPr>
                <w:color w:val="252525"/>
                <w:spacing w:val="13"/>
                <w:sz w:val="18"/>
              </w:rPr>
              <w:t> </w:t>
            </w:r>
            <w:r>
              <w:rPr>
                <w:color w:val="252525"/>
                <w:spacing w:val="-2"/>
                <w:sz w:val="18"/>
              </w:rPr>
              <w:t>report</w:t>
            </w:r>
          </w:p>
        </w:tc>
        <w:tc>
          <w:tcPr>
            <w:tcW w:w="2069" w:type="dxa"/>
          </w:tcPr>
          <w:p>
            <w:pPr>
              <w:pStyle w:val="TableParagraph"/>
              <w:spacing w:before="126"/>
              <w:ind w:left="107" w:right="79"/>
              <w:rPr>
                <w:sz w:val="18"/>
              </w:rPr>
            </w:pPr>
            <w:r>
              <w:rPr>
                <w:color w:val="252525"/>
                <w:sz w:val="18"/>
              </w:rPr>
              <w:t>Peter</w:t>
            </w:r>
            <w:r>
              <w:rPr>
                <w:color w:val="252525"/>
                <w:spacing w:val="-8"/>
                <w:sz w:val="18"/>
              </w:rPr>
              <w:t> </w:t>
            </w:r>
            <w:r>
              <w:rPr>
                <w:color w:val="252525"/>
                <w:sz w:val="18"/>
              </w:rPr>
              <w:t>Cottingham, Rhonda Butcher</w:t>
            </w:r>
          </w:p>
        </w:tc>
        <w:tc>
          <w:tcPr>
            <w:tcW w:w="1584" w:type="dxa"/>
          </w:tcPr>
          <w:p>
            <w:pPr>
              <w:pStyle w:val="TableParagraph"/>
              <w:spacing w:before="126"/>
              <w:ind w:left="107"/>
              <w:rPr>
                <w:sz w:val="18"/>
              </w:rPr>
            </w:pPr>
            <w:r>
              <w:rPr>
                <w:color w:val="252525"/>
                <w:sz w:val="18"/>
              </w:rPr>
              <w:t>Rhonda</w:t>
            </w:r>
            <w:r>
              <w:rPr>
                <w:color w:val="252525"/>
                <w:spacing w:val="-10"/>
                <w:sz w:val="18"/>
              </w:rPr>
              <w:t> </w:t>
            </w:r>
            <w:r>
              <w:rPr>
                <w:color w:val="252525"/>
                <w:sz w:val="18"/>
              </w:rPr>
              <w:t>Butcher, </w:t>
            </w:r>
            <w:r>
              <w:rPr>
                <w:color w:val="252525"/>
                <w:spacing w:val="-2"/>
                <w:sz w:val="18"/>
              </w:rPr>
              <w:t>NCCMA</w:t>
            </w:r>
          </w:p>
        </w:tc>
        <w:tc>
          <w:tcPr>
            <w:tcW w:w="1583" w:type="dxa"/>
          </w:tcPr>
          <w:p>
            <w:pPr>
              <w:pStyle w:val="TableParagraph"/>
              <w:spacing w:before="126"/>
              <w:ind w:left="108"/>
              <w:rPr>
                <w:sz w:val="18"/>
              </w:rPr>
            </w:pPr>
            <w:r>
              <w:rPr>
                <w:color w:val="252525"/>
                <w:sz w:val="18"/>
              </w:rPr>
              <w:t>Dean</w:t>
            </w:r>
            <w:r>
              <w:rPr>
                <w:color w:val="252525"/>
                <w:spacing w:val="5"/>
                <w:sz w:val="18"/>
              </w:rPr>
              <w:t> </w:t>
            </w:r>
            <w:r>
              <w:rPr>
                <w:color w:val="252525"/>
                <w:spacing w:val="-2"/>
                <w:sz w:val="18"/>
              </w:rPr>
              <w:t>Lawson</w:t>
            </w:r>
          </w:p>
        </w:tc>
      </w:tr>
      <w:tr>
        <w:trPr>
          <w:trHeight w:val="678" w:hRule="atLeast"/>
        </w:trPr>
        <w:tc>
          <w:tcPr>
            <w:tcW w:w="1440" w:type="dxa"/>
          </w:tcPr>
          <w:p>
            <w:pPr>
              <w:pStyle w:val="TableParagraph"/>
              <w:spacing w:before="126"/>
              <w:ind w:left="6" w:right="27"/>
              <w:jc w:val="center"/>
              <w:rPr>
                <w:sz w:val="18"/>
              </w:rPr>
            </w:pPr>
            <w:r>
              <w:rPr>
                <w:color w:val="252525"/>
                <w:spacing w:val="-2"/>
                <w:sz w:val="18"/>
              </w:rPr>
              <w:t>Final_21122022</w:t>
            </w:r>
          </w:p>
        </w:tc>
        <w:tc>
          <w:tcPr>
            <w:tcW w:w="2384" w:type="dxa"/>
          </w:tcPr>
          <w:p>
            <w:pPr>
              <w:pStyle w:val="TableParagraph"/>
              <w:spacing w:before="126"/>
              <w:ind w:left="107"/>
              <w:rPr>
                <w:sz w:val="18"/>
              </w:rPr>
            </w:pPr>
            <w:r>
              <w:rPr>
                <w:color w:val="252525"/>
                <w:sz w:val="18"/>
              </w:rPr>
              <w:t>Final</w:t>
            </w:r>
            <w:r>
              <w:rPr>
                <w:color w:val="252525"/>
                <w:spacing w:val="9"/>
                <w:sz w:val="18"/>
              </w:rPr>
              <w:t> </w:t>
            </w:r>
            <w:r>
              <w:rPr>
                <w:color w:val="252525"/>
                <w:spacing w:val="-2"/>
                <w:sz w:val="18"/>
              </w:rPr>
              <w:t>report</w:t>
            </w:r>
          </w:p>
        </w:tc>
        <w:tc>
          <w:tcPr>
            <w:tcW w:w="2069" w:type="dxa"/>
          </w:tcPr>
          <w:p>
            <w:pPr>
              <w:pStyle w:val="TableParagraph"/>
              <w:spacing w:before="123"/>
              <w:ind w:left="107" w:right="79"/>
              <w:rPr>
                <w:sz w:val="18"/>
              </w:rPr>
            </w:pPr>
            <w:r>
              <w:rPr>
                <w:color w:val="252525"/>
                <w:sz w:val="18"/>
              </w:rPr>
              <w:t>Peter</w:t>
            </w:r>
            <w:r>
              <w:rPr>
                <w:color w:val="252525"/>
                <w:spacing w:val="-8"/>
                <w:sz w:val="18"/>
              </w:rPr>
              <w:t> </w:t>
            </w:r>
            <w:r>
              <w:rPr>
                <w:color w:val="252525"/>
                <w:sz w:val="18"/>
              </w:rPr>
              <w:t>Cottingham, Rhonda Butcher</w:t>
            </w:r>
          </w:p>
        </w:tc>
        <w:tc>
          <w:tcPr>
            <w:tcW w:w="1584" w:type="dxa"/>
          </w:tcPr>
          <w:p>
            <w:pPr>
              <w:pStyle w:val="TableParagraph"/>
              <w:spacing w:before="126"/>
              <w:ind w:left="107"/>
              <w:rPr>
                <w:sz w:val="18"/>
              </w:rPr>
            </w:pPr>
            <w:r>
              <w:rPr>
                <w:color w:val="252525"/>
                <w:sz w:val="18"/>
              </w:rPr>
              <w:t>Rhonda</w:t>
            </w:r>
            <w:r>
              <w:rPr>
                <w:color w:val="252525"/>
                <w:spacing w:val="12"/>
                <w:sz w:val="18"/>
              </w:rPr>
              <w:t> </w:t>
            </w:r>
            <w:r>
              <w:rPr>
                <w:color w:val="252525"/>
                <w:spacing w:val="-2"/>
                <w:sz w:val="18"/>
              </w:rPr>
              <w:t>Butcher</w:t>
            </w:r>
          </w:p>
        </w:tc>
        <w:tc>
          <w:tcPr>
            <w:tcW w:w="1583" w:type="dxa"/>
          </w:tcPr>
          <w:p>
            <w:pPr>
              <w:pStyle w:val="TableParagraph"/>
              <w:spacing w:before="126"/>
              <w:ind w:left="108"/>
              <w:rPr>
                <w:sz w:val="18"/>
              </w:rPr>
            </w:pPr>
            <w:r>
              <w:rPr>
                <w:color w:val="252525"/>
                <w:sz w:val="18"/>
              </w:rPr>
              <w:t>Dean</w:t>
            </w:r>
            <w:r>
              <w:rPr>
                <w:color w:val="252525"/>
                <w:spacing w:val="5"/>
                <w:sz w:val="18"/>
              </w:rPr>
              <w:t> </w:t>
            </w:r>
            <w:r>
              <w:rPr>
                <w:color w:val="252525"/>
                <w:spacing w:val="-2"/>
                <w:sz w:val="18"/>
              </w:rPr>
              <w:t>Lawson</w:t>
            </w:r>
          </w:p>
        </w:tc>
      </w:tr>
    </w:tbl>
    <w:p>
      <w:pPr>
        <w:pStyle w:val="BodyText"/>
      </w:pPr>
    </w:p>
    <w:p>
      <w:pPr>
        <w:pStyle w:val="BodyText"/>
      </w:pPr>
    </w:p>
    <w:p>
      <w:pPr>
        <w:pStyle w:val="BodyText"/>
        <w:spacing w:before="209"/>
      </w:pPr>
    </w:p>
    <w:p>
      <w:pPr>
        <w:pStyle w:val="Heading3"/>
        <w:ind w:left="568"/>
      </w:pPr>
      <w:r>
        <w:rPr/>
        <w:t>Acknowledgement</w:t>
      </w:r>
      <w:r>
        <w:rPr>
          <w:spacing w:val="-10"/>
        </w:rPr>
        <w:t> </w:t>
      </w:r>
      <w:r>
        <w:rPr/>
        <w:t>of</w:t>
      </w:r>
      <w:r>
        <w:rPr>
          <w:spacing w:val="-11"/>
        </w:rPr>
        <w:t> </w:t>
      </w:r>
      <w:r>
        <w:rPr>
          <w:spacing w:val="-2"/>
        </w:rPr>
        <w:t>Country:</w:t>
      </w:r>
    </w:p>
    <w:p>
      <w:pPr>
        <w:pStyle w:val="BodyText"/>
        <w:spacing w:line="256" w:lineRule="auto" w:before="214"/>
        <w:ind w:left="568" w:right="305"/>
      </w:pPr>
      <w:r>
        <w:rPr/>
        <w:t>The authors of this report acknowledge Traditional Owners within the region, their rich culture and spiritual connection to Country. We also acknowledge the contribution and interest of Aboriginal and Torres Strait Islander</w:t>
      </w:r>
      <w:r>
        <w:rPr>
          <w:spacing w:val="-3"/>
        </w:rPr>
        <w:t> </w:t>
      </w:r>
      <w:r>
        <w:rPr/>
        <w:t>people</w:t>
      </w:r>
      <w:r>
        <w:rPr>
          <w:spacing w:val="-5"/>
        </w:rPr>
        <w:t> </w:t>
      </w:r>
      <w:r>
        <w:rPr/>
        <w:t>and</w:t>
      </w:r>
      <w:r>
        <w:rPr>
          <w:spacing w:val="-3"/>
        </w:rPr>
        <w:t> </w:t>
      </w:r>
      <w:r>
        <w:rPr/>
        <w:t>organisations</w:t>
      </w:r>
      <w:r>
        <w:rPr>
          <w:spacing w:val="-3"/>
        </w:rPr>
        <w:t> </w:t>
      </w:r>
      <w:r>
        <w:rPr/>
        <w:t>in</w:t>
      </w:r>
      <w:r>
        <w:rPr>
          <w:spacing w:val="-3"/>
        </w:rPr>
        <w:t> </w:t>
      </w:r>
      <w:r>
        <w:rPr/>
        <w:t>land and</w:t>
      </w:r>
      <w:r>
        <w:rPr>
          <w:spacing w:val="-3"/>
        </w:rPr>
        <w:t> </w:t>
      </w:r>
      <w:r>
        <w:rPr/>
        <w:t>natural</w:t>
      </w:r>
      <w:r>
        <w:rPr>
          <w:spacing w:val="-4"/>
        </w:rPr>
        <w:t> </w:t>
      </w:r>
      <w:r>
        <w:rPr/>
        <w:t>resource</w:t>
      </w:r>
      <w:r>
        <w:rPr>
          <w:spacing w:val="-5"/>
        </w:rPr>
        <w:t> </w:t>
      </w:r>
      <w:r>
        <w:rPr/>
        <w:t>management,</w:t>
      </w:r>
      <w:r>
        <w:rPr>
          <w:spacing w:val="-3"/>
        </w:rPr>
        <w:t> </w:t>
      </w:r>
      <w:r>
        <w:rPr/>
        <w:t>and</w:t>
      </w:r>
      <w:r>
        <w:rPr>
          <w:spacing w:val="-3"/>
        </w:rPr>
        <w:t> </w:t>
      </w:r>
      <w:r>
        <w:rPr/>
        <w:t>pay</w:t>
      </w:r>
      <w:r>
        <w:rPr>
          <w:spacing w:val="-2"/>
        </w:rPr>
        <w:t> </w:t>
      </w:r>
      <w:r>
        <w:rPr/>
        <w:t>respects</w:t>
      </w:r>
      <w:r>
        <w:rPr>
          <w:spacing w:val="-2"/>
        </w:rPr>
        <w:t> </w:t>
      </w:r>
      <w:r>
        <w:rPr/>
        <w:t>to</w:t>
      </w:r>
      <w:r>
        <w:rPr>
          <w:spacing w:val="-3"/>
        </w:rPr>
        <w:t> </w:t>
      </w:r>
      <w:r>
        <w:rPr/>
        <w:t>Elders</w:t>
      </w:r>
      <w:r>
        <w:rPr>
          <w:spacing w:val="-3"/>
        </w:rPr>
        <w:t> </w:t>
      </w:r>
      <w:r>
        <w:rPr/>
        <w:t>past, present and emerging.</w: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
      </w:pPr>
      <w:r>
        <w:rPr/>
        <mc:AlternateContent>
          <mc:Choice Requires="wps">
            <w:drawing>
              <wp:anchor distT="0" distB="0" distL="0" distR="0" allowOverlap="1" layoutInCell="1" locked="0" behindDoc="1" simplePos="0" relativeHeight="487589888">
                <wp:simplePos x="0" y="0"/>
                <wp:positionH relativeFrom="page">
                  <wp:posOffset>882700</wp:posOffset>
                </wp:positionH>
                <wp:positionV relativeFrom="paragraph">
                  <wp:posOffset>171539</wp:posOffset>
                </wp:positionV>
                <wp:extent cx="5796915" cy="1303655"/>
                <wp:effectExtent l="0" t="0" r="0" b="0"/>
                <wp:wrapTopAndBottom/>
                <wp:docPr id="13" name="Group 13"/>
                <wp:cNvGraphicFramePr>
                  <a:graphicFrameLocks/>
                </wp:cNvGraphicFramePr>
                <a:graphic>
                  <a:graphicData uri="http://schemas.microsoft.com/office/word/2010/wordprocessingGroup">
                    <wpg:wgp>
                      <wpg:cNvPr id="13" name="Group 13"/>
                      <wpg:cNvGrpSpPr/>
                      <wpg:grpSpPr>
                        <a:xfrm>
                          <a:off x="0" y="0"/>
                          <a:ext cx="5796915" cy="1303655"/>
                          <a:chExt cx="5796915" cy="1303655"/>
                        </a:xfrm>
                      </wpg:grpSpPr>
                      <wps:wsp>
                        <wps:cNvPr id="14" name="Graphic 14"/>
                        <wps:cNvSpPr/>
                        <wps:spPr>
                          <a:xfrm>
                            <a:off x="0" y="1297000"/>
                            <a:ext cx="5796915" cy="6350"/>
                          </a:xfrm>
                          <a:custGeom>
                            <a:avLst/>
                            <a:gdLst/>
                            <a:ahLst/>
                            <a:cxnLst/>
                            <a:rect l="l" t="t" r="r" b="b"/>
                            <a:pathLst>
                              <a:path w="5796915" h="6350">
                                <a:moveTo>
                                  <a:pt x="5796660" y="0"/>
                                </a:moveTo>
                                <a:lnTo>
                                  <a:pt x="0" y="0"/>
                                </a:lnTo>
                                <a:lnTo>
                                  <a:pt x="0" y="6095"/>
                                </a:lnTo>
                                <a:lnTo>
                                  <a:pt x="5796660" y="6095"/>
                                </a:lnTo>
                                <a:lnTo>
                                  <a:pt x="5796660" y="0"/>
                                </a:lnTo>
                                <a:close/>
                              </a:path>
                            </a:pathLst>
                          </a:custGeom>
                          <a:solidFill>
                            <a:srgbClr val="000000"/>
                          </a:solidFill>
                        </wps:spPr>
                        <wps:bodyPr wrap="square" lIns="0" tIns="0" rIns="0" bIns="0" rtlCol="0">
                          <a:prstTxWarp prst="textNoShape">
                            <a:avLst/>
                          </a:prstTxWarp>
                          <a:noAutofit/>
                        </wps:bodyPr>
                      </wps:wsp>
                      <pic:pic>
                        <pic:nvPicPr>
                          <pic:cNvPr id="15" name="Image 15" descr="Diagram  Description automatically generated"/>
                          <pic:cNvPicPr/>
                        </pic:nvPicPr>
                        <pic:blipFill>
                          <a:blip r:embed="rId8" cstate="print"/>
                          <a:stretch>
                            <a:fillRect/>
                          </a:stretch>
                        </pic:blipFill>
                        <pic:spPr>
                          <a:xfrm>
                            <a:off x="17094" y="0"/>
                            <a:ext cx="2781300" cy="1285875"/>
                          </a:xfrm>
                          <a:prstGeom prst="rect">
                            <a:avLst/>
                          </a:prstGeom>
                        </pic:spPr>
                      </pic:pic>
                    </wpg:wgp>
                  </a:graphicData>
                </a:graphic>
              </wp:anchor>
            </w:drawing>
          </mc:Choice>
          <mc:Fallback>
            <w:pict>
              <v:group style="position:absolute;margin-left:69.503998pt;margin-top:13.507031pt;width:456.45pt;height:102.65pt;mso-position-horizontal-relative:page;mso-position-vertical-relative:paragraph;z-index:-15726592;mso-wrap-distance-left:0;mso-wrap-distance-right:0" id="docshapegroup11" coordorigin="1390,270" coordsize="9129,2053">
                <v:rect style="position:absolute;left:1390;top:2312;width:9129;height:10" id="docshape12" filled="true" fillcolor="#000000" stroked="false">
                  <v:fill type="solid"/>
                </v:rect>
                <v:shape style="position:absolute;left:1417;top:270;width:4380;height:2025" type="#_x0000_t75" id="docshape13" alt="Diagram  Description automatically generated" stroked="false">
                  <v:imagedata r:id="rId8" o:title=""/>
                </v:shape>
                <w10:wrap type="topAndBottom"/>
              </v:group>
            </w:pict>
          </mc:Fallback>
        </mc:AlternateContent>
      </w:r>
    </w:p>
    <w:p>
      <w:pPr>
        <w:pStyle w:val="BodyText"/>
        <w:spacing w:after="0"/>
        <w:sectPr>
          <w:pgSz w:w="11910" w:h="16840"/>
          <w:pgMar w:header="0" w:footer="826" w:top="680" w:bottom="1020" w:left="850" w:right="992"/>
        </w:sectPr>
      </w:pPr>
    </w:p>
    <w:p>
      <w:pPr>
        <w:pStyle w:val="Title"/>
        <w:tabs>
          <w:tab w:pos="9951" w:val="left" w:leader="none"/>
        </w:tabs>
      </w:pPr>
      <w:r>
        <w:rPr>
          <w:color w:val="000000"/>
          <w:spacing w:val="-2"/>
          <w:shd w:fill="EBF1F0" w:color="auto" w:val="clear"/>
        </w:rPr>
        <w:t>CONTENTS</w:t>
      </w:r>
      <w:r>
        <w:rPr>
          <w:color w:val="000000"/>
          <w:shd w:fill="EBF1F0" w:color="auto" w:val="clear"/>
        </w:rPr>
        <w:tab/>
      </w:r>
    </w:p>
    <w:p>
      <w:pPr>
        <w:pStyle w:val="Title"/>
        <w:spacing w:after="0"/>
        <w:sectPr>
          <w:headerReference w:type="default" r:id="rId9"/>
          <w:footerReference w:type="default" r:id="rId10"/>
          <w:pgSz w:w="11910" w:h="16840"/>
          <w:pgMar w:header="779" w:footer="925" w:top="1000" w:bottom="1201" w:left="850" w:right="992"/>
        </w:sectPr>
      </w:pPr>
    </w:p>
    <w:sdt>
      <w:sdtPr>
        <w:docPartObj>
          <w:docPartGallery w:val="Table of Contents"/>
          <w:docPartUnique/>
        </w:docPartObj>
      </w:sdtPr>
      <w:sdtEndPr/>
      <w:sdtContent>
        <w:p>
          <w:pPr>
            <w:pStyle w:val="TOC1"/>
            <w:numPr>
              <w:ilvl w:val="0"/>
              <w:numId w:val="1"/>
            </w:numPr>
            <w:tabs>
              <w:tab w:pos="1156" w:val="left" w:leader="none"/>
              <w:tab w:pos="9920" w:val="right" w:leader="dot"/>
            </w:tabs>
            <w:spacing w:line="240" w:lineRule="auto" w:before="185" w:after="0"/>
            <w:ind w:left="1156" w:right="0" w:hanging="588"/>
            <w:jc w:val="left"/>
          </w:pPr>
          <w:hyperlink w:history="true" w:anchor="_bookmark0">
            <w:r>
              <w:rPr>
                <w:spacing w:val="-2"/>
              </w:rPr>
              <w:t>Introduction</w:t>
            </w:r>
            <w:r>
              <w:rPr/>
              <w:tab/>
            </w:r>
            <w:r>
              <w:rPr>
                <w:spacing w:val="-10"/>
              </w:rPr>
              <w:t>5</w:t>
            </w:r>
          </w:hyperlink>
        </w:p>
        <w:p>
          <w:pPr>
            <w:pStyle w:val="TOC2"/>
            <w:numPr>
              <w:ilvl w:val="1"/>
              <w:numId w:val="1"/>
            </w:numPr>
            <w:tabs>
              <w:tab w:pos="1701" w:val="left" w:leader="none"/>
              <w:tab w:pos="9920" w:val="right" w:leader="dot"/>
            </w:tabs>
            <w:spacing w:line="240" w:lineRule="auto" w:before="135" w:after="0"/>
            <w:ind w:left="1701" w:right="0" w:hanging="566"/>
            <w:jc w:val="left"/>
          </w:pPr>
          <w:hyperlink w:history="true" w:anchor="_bookmark1">
            <w:r>
              <w:rPr>
                <w:spacing w:val="-2"/>
              </w:rPr>
              <w:t>Context</w:t>
            </w:r>
            <w:r>
              <w:rPr/>
              <w:tab/>
            </w:r>
            <w:r>
              <w:rPr>
                <w:spacing w:val="-10"/>
              </w:rPr>
              <w:t>5</w:t>
            </w:r>
          </w:hyperlink>
        </w:p>
        <w:p>
          <w:pPr>
            <w:pStyle w:val="TOC1"/>
            <w:numPr>
              <w:ilvl w:val="0"/>
              <w:numId w:val="1"/>
            </w:numPr>
            <w:tabs>
              <w:tab w:pos="1156" w:val="left" w:leader="none"/>
              <w:tab w:pos="9920" w:val="right" w:leader="dot"/>
            </w:tabs>
            <w:spacing w:line="240" w:lineRule="auto" w:before="78" w:after="0"/>
            <w:ind w:left="1156" w:right="0" w:hanging="588"/>
            <w:jc w:val="left"/>
          </w:pPr>
          <w:hyperlink w:history="true" w:anchor="_bookmark4">
            <w:r>
              <w:rPr>
                <w:spacing w:val="-2"/>
              </w:rPr>
              <w:t>Approach</w:t>
            </w:r>
            <w:r>
              <w:rPr/>
              <w:tab/>
            </w:r>
            <w:r>
              <w:rPr>
                <w:spacing w:val="-10"/>
              </w:rPr>
              <w:t>7</w:t>
            </w:r>
          </w:hyperlink>
        </w:p>
        <w:p>
          <w:pPr>
            <w:pStyle w:val="TOC1"/>
            <w:numPr>
              <w:ilvl w:val="0"/>
              <w:numId w:val="1"/>
            </w:numPr>
            <w:tabs>
              <w:tab w:pos="1156" w:val="left" w:leader="none"/>
              <w:tab w:pos="9920" w:val="right" w:leader="dot"/>
            </w:tabs>
            <w:spacing w:line="240" w:lineRule="auto" w:before="135" w:after="0"/>
            <w:ind w:left="1156" w:right="0" w:hanging="588"/>
            <w:jc w:val="left"/>
          </w:pPr>
          <w:hyperlink w:history="true" w:anchor="_bookmark5">
            <w:r>
              <w:rPr/>
              <w:t>Ecosytem</w:t>
            </w:r>
            <w:r>
              <w:rPr>
                <w:spacing w:val="-9"/>
              </w:rPr>
              <w:t> </w:t>
            </w:r>
            <w:r>
              <w:rPr/>
              <w:t>classification</w:t>
            </w:r>
            <w:r>
              <w:rPr>
                <w:spacing w:val="-7"/>
              </w:rPr>
              <w:t> </w:t>
            </w:r>
            <w:r>
              <w:rPr/>
              <w:t>and</w:t>
            </w:r>
            <w:r>
              <w:rPr>
                <w:spacing w:val="-8"/>
              </w:rPr>
              <w:t> </w:t>
            </w:r>
            <w:r>
              <w:rPr>
                <w:spacing w:val="-2"/>
              </w:rPr>
              <w:t>typology</w:t>
            </w:r>
            <w:r>
              <w:rPr/>
              <w:tab/>
            </w:r>
            <w:r>
              <w:rPr>
                <w:spacing w:val="-10"/>
              </w:rPr>
              <w:t>8</w:t>
            </w:r>
          </w:hyperlink>
        </w:p>
        <w:p>
          <w:pPr>
            <w:pStyle w:val="TOC2"/>
            <w:numPr>
              <w:ilvl w:val="1"/>
              <w:numId w:val="1"/>
            </w:numPr>
            <w:tabs>
              <w:tab w:pos="1701" w:val="left" w:leader="none"/>
              <w:tab w:pos="9920" w:val="right" w:leader="dot"/>
            </w:tabs>
            <w:spacing w:line="240" w:lineRule="auto" w:before="135" w:after="0"/>
            <w:ind w:left="1701" w:right="0" w:hanging="566"/>
            <w:jc w:val="left"/>
          </w:pPr>
          <w:hyperlink w:history="true" w:anchor="_bookmark6">
            <w:r>
              <w:rPr/>
              <w:t>Aquatic</w:t>
            </w:r>
            <w:r>
              <w:rPr>
                <w:spacing w:val="-10"/>
              </w:rPr>
              <w:t> </w:t>
            </w:r>
            <w:r>
              <w:rPr/>
              <w:t>ecosystem</w:t>
            </w:r>
            <w:r>
              <w:rPr>
                <w:spacing w:val="-11"/>
              </w:rPr>
              <w:t> </w:t>
            </w:r>
            <w:r>
              <w:rPr/>
              <w:t>classification</w:t>
            </w:r>
            <w:r>
              <w:rPr>
                <w:spacing w:val="-9"/>
              </w:rPr>
              <w:t> </w:t>
            </w:r>
            <w:r>
              <w:rPr>
                <w:spacing w:val="-2"/>
              </w:rPr>
              <w:t>systems</w:t>
            </w:r>
            <w:r>
              <w:rPr/>
              <w:tab/>
            </w:r>
            <w:r>
              <w:rPr>
                <w:spacing w:val="-10"/>
              </w:rPr>
              <w:t>8</w:t>
            </w:r>
          </w:hyperlink>
        </w:p>
        <w:p>
          <w:pPr>
            <w:pStyle w:val="TOC4"/>
            <w:numPr>
              <w:ilvl w:val="2"/>
              <w:numId w:val="1"/>
            </w:numPr>
            <w:tabs>
              <w:tab w:pos="2129" w:val="left" w:leader="none"/>
              <w:tab w:pos="9920" w:val="right" w:leader="dot"/>
            </w:tabs>
            <w:spacing w:line="264" w:lineRule="exact" w:before="58" w:after="0"/>
            <w:ind w:left="2129" w:right="0" w:hanging="428"/>
            <w:jc w:val="left"/>
            <w:rPr>
              <w:b w:val="0"/>
              <w:i w:val="0"/>
              <w:sz w:val="20"/>
            </w:rPr>
          </w:pPr>
          <w:hyperlink w:history="true" w:anchor="_bookmark7">
            <w:r>
              <w:rPr>
                <w:b w:val="0"/>
                <w:i w:val="0"/>
                <w:spacing w:val="-2"/>
                <w:sz w:val="22"/>
              </w:rPr>
              <w:t>.......</w:t>
            </w:r>
            <w:r>
              <w:rPr>
                <w:b w:val="0"/>
                <w:i w:val="0"/>
                <w:spacing w:val="-7"/>
                <w:sz w:val="22"/>
              </w:rPr>
              <w:t> </w:t>
            </w:r>
            <w:r>
              <w:rPr>
                <w:b w:val="0"/>
                <w:i w:val="0"/>
                <w:spacing w:val="-2"/>
                <w:sz w:val="20"/>
              </w:rPr>
              <w:t>Terminology</w:t>
            </w:r>
            <w:r>
              <w:rPr>
                <w:b w:val="0"/>
                <w:i w:val="0"/>
                <w:sz w:val="20"/>
              </w:rPr>
              <w:tab/>
            </w:r>
            <w:r>
              <w:rPr>
                <w:b w:val="0"/>
                <w:i w:val="0"/>
                <w:spacing w:val="-10"/>
                <w:sz w:val="20"/>
              </w:rPr>
              <w:t>8</w:t>
            </w:r>
          </w:hyperlink>
        </w:p>
        <w:p>
          <w:pPr>
            <w:pStyle w:val="TOC3"/>
            <w:numPr>
              <w:ilvl w:val="2"/>
              <w:numId w:val="1"/>
            </w:numPr>
            <w:tabs>
              <w:tab w:pos="2129" w:val="left" w:leader="none"/>
              <w:tab w:pos="9920" w:val="right" w:leader="dot"/>
            </w:tabs>
            <w:spacing w:line="259" w:lineRule="exact" w:before="0" w:after="0"/>
            <w:ind w:left="2129" w:right="0" w:hanging="428"/>
            <w:jc w:val="left"/>
          </w:pPr>
          <w:hyperlink w:history="true" w:anchor="_bookmark8">
            <w:r>
              <w:rPr>
                <w:sz w:val="22"/>
              </w:rPr>
              <w:t>.......</w:t>
            </w:r>
            <w:r>
              <w:rPr>
                <w:spacing w:val="-15"/>
                <w:sz w:val="22"/>
              </w:rPr>
              <w:t> </w:t>
            </w:r>
            <w:r>
              <w:rPr/>
              <w:t>Australian</w:t>
            </w:r>
            <w:r>
              <w:rPr>
                <w:spacing w:val="-12"/>
              </w:rPr>
              <w:t> </w:t>
            </w:r>
            <w:r>
              <w:rPr/>
              <w:t>National</w:t>
            </w:r>
            <w:r>
              <w:rPr>
                <w:spacing w:val="-11"/>
              </w:rPr>
              <w:t> </w:t>
            </w:r>
            <w:r>
              <w:rPr/>
              <w:t>Aquatic</w:t>
            </w:r>
            <w:r>
              <w:rPr>
                <w:spacing w:val="-11"/>
              </w:rPr>
              <w:t> </w:t>
            </w:r>
            <w:r>
              <w:rPr/>
              <w:t>Ecosystem</w:t>
            </w:r>
            <w:r>
              <w:rPr>
                <w:spacing w:val="-10"/>
              </w:rPr>
              <w:t> </w:t>
            </w:r>
            <w:r>
              <w:rPr/>
              <w:t>(ANAE)</w:t>
            </w:r>
            <w:r>
              <w:rPr>
                <w:spacing w:val="-9"/>
              </w:rPr>
              <w:t> </w:t>
            </w:r>
            <w:r>
              <w:rPr>
                <w:spacing w:val="-2"/>
              </w:rPr>
              <w:t>classification</w:t>
            </w:r>
            <w:r>
              <w:rPr/>
              <w:tab/>
            </w:r>
            <w:r>
              <w:rPr>
                <w:spacing w:val="-10"/>
              </w:rPr>
              <w:t>9</w:t>
            </w:r>
          </w:hyperlink>
        </w:p>
        <w:p>
          <w:pPr>
            <w:pStyle w:val="TOC3"/>
            <w:numPr>
              <w:ilvl w:val="2"/>
              <w:numId w:val="1"/>
            </w:numPr>
            <w:tabs>
              <w:tab w:pos="2129" w:val="left" w:leader="none"/>
              <w:tab w:pos="9920" w:val="right" w:leader="dot"/>
            </w:tabs>
            <w:spacing w:line="264" w:lineRule="exact" w:before="0" w:after="0"/>
            <w:ind w:left="2129" w:right="0" w:hanging="428"/>
            <w:jc w:val="left"/>
          </w:pPr>
          <w:hyperlink w:history="true" w:anchor="_bookmark9">
            <w:r>
              <w:rPr>
                <w:spacing w:val="-2"/>
                <w:sz w:val="22"/>
              </w:rPr>
              <w:t>.......</w:t>
            </w:r>
            <w:r>
              <w:rPr>
                <w:spacing w:val="-8"/>
                <w:sz w:val="22"/>
              </w:rPr>
              <w:t> </w:t>
            </w:r>
            <w:r>
              <w:rPr>
                <w:spacing w:val="-2"/>
              </w:rPr>
              <w:t>Victorian</w:t>
            </w:r>
            <w:r>
              <w:rPr>
                <w:spacing w:val="9"/>
              </w:rPr>
              <w:t> </w:t>
            </w:r>
            <w:r>
              <w:rPr>
                <w:spacing w:val="-2"/>
              </w:rPr>
              <w:t>classification</w:t>
            </w:r>
            <w:r>
              <w:rPr>
                <w:spacing w:val="9"/>
              </w:rPr>
              <w:t> </w:t>
            </w:r>
            <w:r>
              <w:rPr>
                <w:spacing w:val="-2"/>
              </w:rPr>
              <w:t>systems</w:t>
            </w:r>
            <w:r>
              <w:rPr/>
              <w:tab/>
            </w:r>
            <w:r>
              <w:rPr>
                <w:spacing w:val="-10"/>
              </w:rPr>
              <w:t>9</w:t>
            </w:r>
          </w:hyperlink>
        </w:p>
        <w:p>
          <w:pPr>
            <w:pStyle w:val="TOC2"/>
            <w:numPr>
              <w:ilvl w:val="1"/>
              <w:numId w:val="1"/>
            </w:numPr>
            <w:tabs>
              <w:tab w:pos="1701" w:val="left" w:leader="none"/>
              <w:tab w:pos="9920" w:val="right" w:leader="dot"/>
            </w:tabs>
            <w:spacing w:line="240" w:lineRule="auto" w:before="72" w:after="0"/>
            <w:ind w:left="1701" w:right="0" w:hanging="566"/>
            <w:jc w:val="left"/>
          </w:pPr>
          <w:hyperlink w:history="true" w:anchor="_bookmark11">
            <w:r>
              <w:rPr/>
              <w:t>Ecosystem</w:t>
            </w:r>
            <w:r>
              <w:rPr>
                <w:spacing w:val="-11"/>
              </w:rPr>
              <w:t> </w:t>
            </w:r>
            <w:r>
              <w:rPr>
                <w:spacing w:val="-2"/>
              </w:rPr>
              <w:t>complexes</w:t>
            </w:r>
            <w:r>
              <w:rPr/>
              <w:tab/>
            </w:r>
            <w:r>
              <w:rPr>
                <w:spacing w:val="-5"/>
              </w:rPr>
              <w:t>11</w:t>
            </w:r>
          </w:hyperlink>
        </w:p>
        <w:p>
          <w:pPr>
            <w:pStyle w:val="TOC2"/>
            <w:numPr>
              <w:ilvl w:val="1"/>
              <w:numId w:val="1"/>
            </w:numPr>
            <w:tabs>
              <w:tab w:pos="1701" w:val="left" w:leader="none"/>
              <w:tab w:pos="9920" w:val="right" w:leader="dot"/>
            </w:tabs>
            <w:spacing w:line="240" w:lineRule="auto" w:before="75" w:after="0"/>
            <w:ind w:left="1701" w:right="0" w:hanging="566"/>
            <w:jc w:val="left"/>
          </w:pPr>
          <w:hyperlink w:history="true" w:anchor="_bookmark12">
            <w:r>
              <w:rPr>
                <w:spacing w:val="-2"/>
              </w:rPr>
              <w:t>Typology</w:t>
            </w:r>
            <w:r>
              <w:rPr/>
              <w:tab/>
            </w:r>
            <w:r>
              <w:rPr>
                <w:spacing w:val="-5"/>
              </w:rPr>
              <w:t>12</w:t>
            </w:r>
          </w:hyperlink>
        </w:p>
        <w:p>
          <w:pPr>
            <w:pStyle w:val="TOC1"/>
            <w:numPr>
              <w:ilvl w:val="0"/>
              <w:numId w:val="1"/>
            </w:numPr>
            <w:tabs>
              <w:tab w:pos="1156" w:val="left" w:leader="none"/>
              <w:tab w:pos="9920" w:val="right" w:leader="dot"/>
            </w:tabs>
            <w:spacing w:line="240" w:lineRule="auto" w:before="75" w:after="0"/>
            <w:ind w:left="1156" w:right="0" w:hanging="588"/>
            <w:jc w:val="left"/>
          </w:pPr>
          <w:hyperlink w:history="true" w:anchor="_bookmark13">
            <w:r>
              <w:rPr/>
              <w:t>Current</w:t>
            </w:r>
            <w:r>
              <w:rPr>
                <w:spacing w:val="-10"/>
              </w:rPr>
              <w:t> </w:t>
            </w:r>
            <w:r>
              <w:rPr/>
              <w:t>environmental</w:t>
            </w:r>
            <w:r>
              <w:rPr>
                <w:spacing w:val="-9"/>
              </w:rPr>
              <w:t> </w:t>
            </w:r>
            <w:r>
              <w:rPr/>
              <w:t>values</w:t>
            </w:r>
            <w:r>
              <w:rPr>
                <w:spacing w:val="-8"/>
              </w:rPr>
              <w:t> </w:t>
            </w:r>
            <w:r>
              <w:rPr/>
              <w:t>and</w:t>
            </w:r>
            <w:r>
              <w:rPr>
                <w:spacing w:val="-8"/>
              </w:rPr>
              <w:t> </w:t>
            </w:r>
            <w:r>
              <w:rPr>
                <w:spacing w:val="-2"/>
              </w:rPr>
              <w:t>condition</w:t>
            </w:r>
            <w:r>
              <w:rPr/>
              <w:tab/>
            </w:r>
            <w:r>
              <w:rPr>
                <w:spacing w:val="-5"/>
              </w:rPr>
              <w:t>14</w:t>
            </w:r>
          </w:hyperlink>
        </w:p>
        <w:p>
          <w:pPr>
            <w:pStyle w:val="TOC2"/>
            <w:numPr>
              <w:ilvl w:val="1"/>
              <w:numId w:val="1"/>
            </w:numPr>
            <w:tabs>
              <w:tab w:pos="1701" w:val="left" w:leader="none"/>
              <w:tab w:pos="9920" w:val="right" w:leader="dot"/>
            </w:tabs>
            <w:spacing w:line="240" w:lineRule="auto" w:before="138" w:after="0"/>
            <w:ind w:left="1701" w:right="0" w:hanging="566"/>
            <w:jc w:val="left"/>
          </w:pPr>
          <w:hyperlink w:history="true" w:anchor="_bookmark14">
            <w:r>
              <w:rPr>
                <w:spacing w:val="-2"/>
              </w:rPr>
              <w:t>Environmental</w:t>
            </w:r>
            <w:r>
              <w:rPr>
                <w:spacing w:val="10"/>
              </w:rPr>
              <w:t> </w:t>
            </w:r>
            <w:r>
              <w:rPr>
                <w:spacing w:val="-2"/>
              </w:rPr>
              <w:t>values</w:t>
            </w:r>
            <w:r>
              <w:rPr/>
              <w:tab/>
            </w:r>
            <w:r>
              <w:rPr>
                <w:spacing w:val="-5"/>
              </w:rPr>
              <w:t>14</w:t>
            </w:r>
          </w:hyperlink>
        </w:p>
        <w:p>
          <w:pPr>
            <w:pStyle w:val="TOC2"/>
            <w:numPr>
              <w:ilvl w:val="1"/>
              <w:numId w:val="1"/>
            </w:numPr>
            <w:tabs>
              <w:tab w:pos="1701" w:val="left" w:leader="none"/>
              <w:tab w:pos="9920" w:val="right" w:leader="dot"/>
            </w:tabs>
            <w:spacing w:line="240" w:lineRule="auto" w:before="75" w:after="0"/>
            <w:ind w:left="1701" w:right="0" w:hanging="566"/>
            <w:jc w:val="left"/>
          </w:pPr>
          <w:hyperlink w:history="true" w:anchor="_bookmark19">
            <w:r>
              <w:rPr/>
              <w:t>Current</w:t>
            </w:r>
            <w:r>
              <w:rPr>
                <w:spacing w:val="-8"/>
              </w:rPr>
              <w:t> </w:t>
            </w:r>
            <w:r>
              <w:rPr>
                <w:spacing w:val="-2"/>
              </w:rPr>
              <w:t>condition</w:t>
            </w:r>
            <w:r>
              <w:rPr/>
              <w:tab/>
            </w:r>
            <w:r>
              <w:rPr>
                <w:spacing w:val="-5"/>
              </w:rPr>
              <w:t>21</w:t>
            </w:r>
          </w:hyperlink>
        </w:p>
        <w:p>
          <w:pPr>
            <w:pStyle w:val="TOC4"/>
            <w:numPr>
              <w:ilvl w:val="2"/>
              <w:numId w:val="1"/>
            </w:numPr>
            <w:tabs>
              <w:tab w:pos="2129" w:val="left" w:leader="none"/>
              <w:tab w:pos="9920" w:val="right" w:leader="dot"/>
            </w:tabs>
            <w:spacing w:line="240" w:lineRule="auto" w:before="56" w:after="0"/>
            <w:ind w:left="2129" w:right="0" w:hanging="428"/>
            <w:jc w:val="left"/>
            <w:rPr>
              <w:b w:val="0"/>
              <w:i w:val="0"/>
              <w:sz w:val="20"/>
            </w:rPr>
          </w:pPr>
          <w:hyperlink w:history="true" w:anchor="_bookmark20">
            <w:r>
              <w:rPr>
                <w:b w:val="0"/>
                <w:i w:val="0"/>
                <w:spacing w:val="-2"/>
                <w:sz w:val="22"/>
              </w:rPr>
              <w:t>.......</w:t>
            </w:r>
            <w:r>
              <w:rPr>
                <w:b w:val="0"/>
                <w:i w:val="0"/>
                <w:spacing w:val="-7"/>
                <w:sz w:val="22"/>
              </w:rPr>
              <w:t> </w:t>
            </w:r>
            <w:r>
              <w:rPr>
                <w:b w:val="0"/>
                <w:i w:val="0"/>
                <w:spacing w:val="-2"/>
                <w:sz w:val="20"/>
              </w:rPr>
              <w:t>Environmental</w:t>
            </w:r>
            <w:r>
              <w:rPr>
                <w:b w:val="0"/>
                <w:i w:val="0"/>
                <w:spacing w:val="10"/>
                <w:sz w:val="20"/>
              </w:rPr>
              <w:t> </w:t>
            </w:r>
            <w:r>
              <w:rPr>
                <w:b w:val="0"/>
                <w:i w:val="0"/>
                <w:spacing w:val="-2"/>
                <w:sz w:val="20"/>
              </w:rPr>
              <w:t>condition</w:t>
            </w:r>
            <w:r>
              <w:rPr>
                <w:b w:val="0"/>
                <w:i w:val="0"/>
                <w:sz w:val="20"/>
              </w:rPr>
              <w:tab/>
            </w:r>
            <w:r>
              <w:rPr>
                <w:b w:val="0"/>
                <w:i w:val="0"/>
                <w:spacing w:val="-5"/>
                <w:sz w:val="20"/>
              </w:rPr>
              <w:t>21</w:t>
            </w:r>
          </w:hyperlink>
        </w:p>
        <w:p>
          <w:pPr>
            <w:pStyle w:val="TOC1"/>
            <w:numPr>
              <w:ilvl w:val="0"/>
              <w:numId w:val="1"/>
            </w:numPr>
            <w:tabs>
              <w:tab w:pos="1156" w:val="left" w:leader="none"/>
              <w:tab w:pos="9920" w:val="right" w:leader="dot"/>
            </w:tabs>
            <w:spacing w:line="240" w:lineRule="auto" w:before="13" w:after="0"/>
            <w:ind w:left="1156" w:right="0" w:hanging="588"/>
            <w:jc w:val="left"/>
          </w:pPr>
          <w:hyperlink w:history="true" w:anchor="_bookmark24">
            <w:r>
              <w:rPr/>
              <w:t>Lake</w:t>
            </w:r>
            <w:r>
              <w:rPr>
                <w:spacing w:val="-7"/>
              </w:rPr>
              <w:t> </w:t>
            </w:r>
            <w:r>
              <w:rPr>
                <w:spacing w:val="-2"/>
              </w:rPr>
              <w:t>conceptualisation</w:t>
            </w:r>
            <w:r>
              <w:rPr/>
              <w:tab/>
            </w:r>
            <w:r>
              <w:rPr>
                <w:spacing w:val="-5"/>
              </w:rPr>
              <w:t>24</w:t>
            </w:r>
          </w:hyperlink>
        </w:p>
        <w:p>
          <w:pPr>
            <w:pStyle w:val="TOC2"/>
            <w:numPr>
              <w:ilvl w:val="1"/>
              <w:numId w:val="1"/>
            </w:numPr>
            <w:tabs>
              <w:tab w:pos="1701" w:val="left" w:leader="none"/>
              <w:tab w:pos="9920" w:val="right" w:leader="dot"/>
            </w:tabs>
            <w:spacing w:line="240" w:lineRule="auto" w:before="135" w:after="0"/>
            <w:ind w:left="1701" w:right="0" w:hanging="566"/>
            <w:jc w:val="left"/>
          </w:pPr>
          <w:hyperlink w:history="true" w:anchor="_bookmark25">
            <w:r>
              <w:rPr>
                <w:spacing w:val="-2"/>
              </w:rPr>
              <w:t>Conceptualisation</w:t>
            </w:r>
            <w:r>
              <w:rPr/>
              <w:tab/>
            </w:r>
            <w:r>
              <w:rPr>
                <w:spacing w:val="-5"/>
              </w:rPr>
              <w:t>24</w:t>
            </w:r>
          </w:hyperlink>
        </w:p>
        <w:p>
          <w:pPr>
            <w:pStyle w:val="TOC2"/>
            <w:numPr>
              <w:ilvl w:val="1"/>
              <w:numId w:val="1"/>
            </w:numPr>
            <w:tabs>
              <w:tab w:pos="1701" w:val="left" w:leader="none"/>
              <w:tab w:pos="9920" w:val="right" w:leader="dot"/>
            </w:tabs>
            <w:spacing w:line="240" w:lineRule="auto" w:before="75" w:after="0"/>
            <w:ind w:left="1701" w:right="0" w:hanging="566"/>
            <w:jc w:val="left"/>
          </w:pPr>
          <w:hyperlink w:history="true" w:anchor="_bookmark27">
            <w:r>
              <w:rPr/>
              <w:t>Ecosystem</w:t>
            </w:r>
            <w:r>
              <w:rPr>
                <w:spacing w:val="-10"/>
              </w:rPr>
              <w:t> </w:t>
            </w:r>
            <w:r>
              <w:rPr/>
              <w:t>type</w:t>
            </w:r>
            <w:r>
              <w:rPr>
                <w:spacing w:val="-9"/>
              </w:rPr>
              <w:t> </w:t>
            </w:r>
            <w:r>
              <w:rPr/>
              <w:t>conceptual</w:t>
            </w:r>
            <w:r>
              <w:rPr>
                <w:spacing w:val="-8"/>
              </w:rPr>
              <w:t> </w:t>
            </w:r>
            <w:r>
              <w:rPr>
                <w:spacing w:val="-2"/>
              </w:rPr>
              <w:t>models</w:t>
            </w:r>
            <w:r>
              <w:rPr/>
              <w:tab/>
            </w:r>
            <w:r>
              <w:rPr>
                <w:spacing w:val="-5"/>
              </w:rPr>
              <w:t>25</w:t>
            </w:r>
          </w:hyperlink>
        </w:p>
        <w:p>
          <w:pPr>
            <w:pStyle w:val="TOC3"/>
            <w:numPr>
              <w:ilvl w:val="2"/>
              <w:numId w:val="1"/>
            </w:numPr>
            <w:tabs>
              <w:tab w:pos="2129" w:val="left" w:leader="none"/>
              <w:tab w:pos="9920" w:val="right" w:leader="dot"/>
            </w:tabs>
            <w:spacing w:line="240" w:lineRule="auto" w:before="58" w:after="0"/>
            <w:ind w:left="2129" w:right="0" w:hanging="428"/>
            <w:jc w:val="left"/>
          </w:pPr>
          <w:hyperlink w:history="true" w:anchor="_bookmark33">
            <w:r>
              <w:rPr>
                <w:sz w:val="22"/>
              </w:rPr>
              <w:t>.......</w:t>
            </w:r>
            <w:r>
              <w:rPr>
                <w:spacing w:val="-15"/>
                <w:sz w:val="22"/>
              </w:rPr>
              <w:t> </w:t>
            </w:r>
            <w:r>
              <w:rPr/>
              <w:t>Threats</w:t>
            </w:r>
            <w:r>
              <w:rPr>
                <w:spacing w:val="-12"/>
              </w:rPr>
              <w:t> </w:t>
            </w:r>
            <w:r>
              <w:rPr/>
              <w:t>to</w:t>
            </w:r>
            <w:r>
              <w:rPr>
                <w:spacing w:val="-11"/>
              </w:rPr>
              <w:t> </w:t>
            </w:r>
            <w:r>
              <w:rPr/>
              <w:t>environmental</w:t>
            </w:r>
            <w:r>
              <w:rPr>
                <w:spacing w:val="-11"/>
              </w:rPr>
              <w:t> </w:t>
            </w:r>
            <w:r>
              <w:rPr>
                <w:spacing w:val="-2"/>
              </w:rPr>
              <w:t>condition</w:t>
            </w:r>
            <w:r>
              <w:rPr/>
              <w:tab/>
            </w:r>
            <w:r>
              <w:rPr>
                <w:spacing w:val="-5"/>
              </w:rPr>
              <w:t>29</w:t>
            </w:r>
          </w:hyperlink>
        </w:p>
        <w:p>
          <w:pPr>
            <w:pStyle w:val="TOC2"/>
            <w:numPr>
              <w:ilvl w:val="1"/>
              <w:numId w:val="1"/>
            </w:numPr>
            <w:tabs>
              <w:tab w:pos="1701" w:val="left" w:leader="none"/>
              <w:tab w:pos="9920" w:val="right" w:leader="dot"/>
            </w:tabs>
            <w:spacing w:line="240" w:lineRule="auto" w:before="70" w:after="0"/>
            <w:ind w:left="1701" w:right="0" w:hanging="566"/>
            <w:jc w:val="left"/>
          </w:pPr>
          <w:hyperlink w:history="true" w:anchor="_bookmark38">
            <w:r>
              <w:rPr/>
              <w:t>Lake</w:t>
            </w:r>
            <w:r>
              <w:rPr>
                <w:spacing w:val="-10"/>
              </w:rPr>
              <w:t> </w:t>
            </w:r>
            <w:r>
              <w:rPr/>
              <w:t>watering</w:t>
            </w:r>
            <w:r>
              <w:rPr>
                <w:spacing w:val="-9"/>
              </w:rPr>
              <w:t> </w:t>
            </w:r>
            <w:r>
              <w:rPr>
                <w:spacing w:val="-2"/>
              </w:rPr>
              <w:t>scenarios</w:t>
            </w:r>
            <w:r>
              <w:rPr/>
              <w:tab/>
            </w:r>
            <w:r>
              <w:rPr>
                <w:spacing w:val="-5"/>
              </w:rPr>
              <w:t>34</w:t>
            </w:r>
          </w:hyperlink>
        </w:p>
        <w:p>
          <w:pPr>
            <w:pStyle w:val="TOC4"/>
            <w:numPr>
              <w:ilvl w:val="2"/>
              <w:numId w:val="1"/>
            </w:numPr>
            <w:tabs>
              <w:tab w:pos="2129" w:val="left" w:leader="none"/>
              <w:tab w:pos="9920" w:val="right" w:leader="dot"/>
            </w:tabs>
            <w:spacing w:line="240" w:lineRule="auto" w:before="56" w:after="0"/>
            <w:ind w:left="2129" w:right="0" w:hanging="428"/>
            <w:jc w:val="left"/>
            <w:rPr>
              <w:b w:val="0"/>
              <w:i w:val="0"/>
              <w:sz w:val="20"/>
            </w:rPr>
          </w:pPr>
          <w:hyperlink w:history="true" w:anchor="_bookmark39">
            <w:r>
              <w:rPr>
                <w:b w:val="0"/>
                <w:i w:val="0"/>
                <w:spacing w:val="-2"/>
                <w:sz w:val="22"/>
              </w:rPr>
              <w:t>.......</w:t>
            </w:r>
            <w:r>
              <w:rPr>
                <w:b w:val="0"/>
                <w:i w:val="0"/>
                <w:spacing w:val="-7"/>
                <w:sz w:val="22"/>
              </w:rPr>
              <w:t> </w:t>
            </w:r>
            <w:r>
              <w:rPr>
                <w:b w:val="0"/>
                <w:i w:val="0"/>
                <w:spacing w:val="-2"/>
                <w:sz w:val="20"/>
              </w:rPr>
              <w:t>Scenarios</w:t>
            </w:r>
            <w:r>
              <w:rPr>
                <w:b w:val="0"/>
                <w:i w:val="0"/>
                <w:sz w:val="20"/>
              </w:rPr>
              <w:tab/>
            </w:r>
            <w:r>
              <w:rPr>
                <w:b w:val="0"/>
                <w:i w:val="0"/>
                <w:spacing w:val="-5"/>
                <w:sz w:val="20"/>
              </w:rPr>
              <w:t>34</w:t>
            </w:r>
          </w:hyperlink>
        </w:p>
        <w:p>
          <w:pPr>
            <w:pStyle w:val="TOC1"/>
            <w:numPr>
              <w:ilvl w:val="0"/>
              <w:numId w:val="1"/>
            </w:numPr>
            <w:tabs>
              <w:tab w:pos="1156" w:val="left" w:leader="none"/>
              <w:tab w:pos="9920" w:val="right" w:leader="dot"/>
            </w:tabs>
            <w:spacing w:line="240" w:lineRule="auto" w:before="12" w:after="0"/>
            <w:ind w:left="1156" w:right="0" w:hanging="588"/>
            <w:jc w:val="left"/>
          </w:pPr>
          <w:hyperlink w:history="true" w:anchor="_bookmark41">
            <w:r>
              <w:rPr/>
              <w:t>MCA</w:t>
            </w:r>
            <w:r>
              <w:rPr>
                <w:spacing w:val="-5"/>
              </w:rPr>
              <w:t> </w:t>
            </w:r>
            <w:r>
              <w:rPr>
                <w:spacing w:val="-2"/>
              </w:rPr>
              <w:t>approach</w:t>
            </w:r>
            <w:r>
              <w:rPr/>
              <w:tab/>
            </w:r>
            <w:r>
              <w:rPr>
                <w:spacing w:val="-5"/>
              </w:rPr>
              <w:t>36</w:t>
            </w:r>
          </w:hyperlink>
        </w:p>
        <w:p>
          <w:pPr>
            <w:pStyle w:val="TOC2"/>
            <w:numPr>
              <w:ilvl w:val="1"/>
              <w:numId w:val="1"/>
            </w:numPr>
            <w:tabs>
              <w:tab w:pos="1701" w:val="left" w:leader="none"/>
              <w:tab w:pos="9920" w:val="right" w:leader="dot"/>
            </w:tabs>
            <w:spacing w:line="240" w:lineRule="auto" w:before="135" w:after="0"/>
            <w:ind w:left="1701" w:right="0" w:hanging="566"/>
            <w:jc w:val="left"/>
          </w:pPr>
          <w:hyperlink w:history="true" w:anchor="_bookmark43">
            <w:r>
              <w:rPr>
                <w:spacing w:val="-2"/>
              </w:rPr>
              <w:t>Criteria</w:t>
            </w:r>
            <w:r>
              <w:rPr/>
              <w:tab/>
            </w:r>
            <w:r>
              <w:rPr>
                <w:spacing w:val="-5"/>
              </w:rPr>
              <w:t>37</w:t>
            </w:r>
          </w:hyperlink>
        </w:p>
        <w:p>
          <w:pPr>
            <w:pStyle w:val="TOC4"/>
            <w:numPr>
              <w:ilvl w:val="2"/>
              <w:numId w:val="1"/>
            </w:numPr>
            <w:tabs>
              <w:tab w:pos="2129" w:val="left" w:leader="none"/>
              <w:tab w:pos="9920" w:val="right" w:leader="dot"/>
            </w:tabs>
            <w:spacing w:line="240" w:lineRule="auto" w:before="56" w:after="0"/>
            <w:ind w:left="2129" w:right="0" w:hanging="428"/>
            <w:jc w:val="left"/>
            <w:rPr>
              <w:b w:val="0"/>
              <w:i w:val="0"/>
              <w:sz w:val="20"/>
            </w:rPr>
          </w:pPr>
          <w:hyperlink w:history="true" w:anchor="_bookmark45">
            <w:r>
              <w:rPr>
                <w:b w:val="0"/>
                <w:i w:val="0"/>
                <w:spacing w:val="-2"/>
                <w:sz w:val="22"/>
              </w:rPr>
              <w:t>.......</w:t>
            </w:r>
            <w:r>
              <w:rPr>
                <w:b w:val="0"/>
                <w:i w:val="0"/>
                <w:spacing w:val="-7"/>
                <w:sz w:val="22"/>
              </w:rPr>
              <w:t> </w:t>
            </w:r>
            <w:r>
              <w:rPr>
                <w:b w:val="0"/>
                <w:i w:val="0"/>
                <w:spacing w:val="-2"/>
                <w:sz w:val="20"/>
              </w:rPr>
              <w:t>Scoring</w:t>
            </w:r>
            <w:r>
              <w:rPr>
                <w:b w:val="0"/>
                <w:i w:val="0"/>
                <w:sz w:val="20"/>
              </w:rPr>
              <w:tab/>
            </w:r>
            <w:r>
              <w:rPr>
                <w:b w:val="0"/>
                <w:i w:val="0"/>
                <w:spacing w:val="-5"/>
                <w:sz w:val="20"/>
              </w:rPr>
              <w:t>38</w:t>
            </w:r>
          </w:hyperlink>
        </w:p>
        <w:p>
          <w:pPr>
            <w:pStyle w:val="TOC2"/>
            <w:numPr>
              <w:ilvl w:val="1"/>
              <w:numId w:val="1"/>
            </w:numPr>
            <w:tabs>
              <w:tab w:pos="1701" w:val="left" w:leader="none"/>
              <w:tab w:pos="9920" w:val="right" w:leader="dot"/>
            </w:tabs>
            <w:spacing w:line="240" w:lineRule="auto" w:before="72" w:after="0"/>
            <w:ind w:left="1701" w:right="0" w:hanging="566"/>
            <w:jc w:val="left"/>
          </w:pPr>
          <w:hyperlink w:history="true" w:anchor="_bookmark47">
            <w:r>
              <w:rPr/>
              <w:t>Ranking</w:t>
            </w:r>
            <w:r>
              <w:rPr>
                <w:spacing w:val="-7"/>
              </w:rPr>
              <w:t> </w:t>
            </w:r>
            <w:r>
              <w:rPr/>
              <w:t>of</w:t>
            </w:r>
            <w:r>
              <w:rPr>
                <w:spacing w:val="-7"/>
              </w:rPr>
              <w:t> </w:t>
            </w:r>
            <w:r>
              <w:rPr>
                <w:spacing w:val="-2"/>
              </w:rPr>
              <w:t>lakes</w:t>
            </w:r>
            <w:r>
              <w:rPr/>
              <w:tab/>
            </w:r>
            <w:r>
              <w:rPr>
                <w:spacing w:val="-5"/>
              </w:rPr>
              <w:t>39</w:t>
            </w:r>
          </w:hyperlink>
        </w:p>
        <w:p>
          <w:pPr>
            <w:pStyle w:val="TOC4"/>
            <w:numPr>
              <w:ilvl w:val="2"/>
              <w:numId w:val="1"/>
            </w:numPr>
            <w:tabs>
              <w:tab w:pos="2129" w:val="left" w:leader="none"/>
              <w:tab w:pos="9920" w:val="right" w:leader="dot"/>
            </w:tabs>
            <w:spacing w:line="264" w:lineRule="exact" w:before="56" w:after="0"/>
            <w:ind w:left="2129" w:right="0" w:hanging="428"/>
            <w:jc w:val="left"/>
            <w:rPr>
              <w:b w:val="0"/>
              <w:i w:val="0"/>
              <w:sz w:val="20"/>
            </w:rPr>
          </w:pPr>
          <w:hyperlink w:history="true" w:anchor="_bookmark48">
            <w:r>
              <w:rPr>
                <w:b w:val="0"/>
                <w:i w:val="0"/>
                <w:sz w:val="22"/>
              </w:rPr>
              <w:t>.......</w:t>
            </w:r>
            <w:r>
              <w:rPr>
                <w:b w:val="0"/>
                <w:i w:val="0"/>
                <w:spacing w:val="-15"/>
                <w:sz w:val="22"/>
              </w:rPr>
              <w:t> </w:t>
            </w:r>
            <w:r>
              <w:rPr>
                <w:b w:val="0"/>
                <w:i w:val="0"/>
                <w:sz w:val="20"/>
              </w:rPr>
              <w:t>MCA</w:t>
            </w:r>
            <w:r>
              <w:rPr>
                <w:b w:val="0"/>
                <w:i w:val="0"/>
                <w:spacing w:val="-11"/>
                <w:sz w:val="20"/>
              </w:rPr>
              <w:t> </w:t>
            </w:r>
            <w:r>
              <w:rPr>
                <w:b w:val="0"/>
                <w:i w:val="0"/>
                <w:spacing w:val="-2"/>
                <w:sz w:val="20"/>
              </w:rPr>
              <w:t>results</w:t>
            </w:r>
            <w:r>
              <w:rPr>
                <w:b w:val="0"/>
                <w:i w:val="0"/>
                <w:sz w:val="20"/>
              </w:rPr>
              <w:tab/>
            </w:r>
            <w:r>
              <w:rPr>
                <w:b w:val="0"/>
                <w:i w:val="0"/>
                <w:spacing w:val="-5"/>
                <w:sz w:val="20"/>
              </w:rPr>
              <w:t>39</w:t>
            </w:r>
          </w:hyperlink>
        </w:p>
        <w:p>
          <w:pPr>
            <w:pStyle w:val="TOC4"/>
            <w:numPr>
              <w:ilvl w:val="2"/>
              <w:numId w:val="1"/>
            </w:numPr>
            <w:tabs>
              <w:tab w:pos="2129" w:val="left" w:leader="none"/>
              <w:tab w:pos="9920" w:val="right" w:leader="dot"/>
            </w:tabs>
            <w:spacing w:line="264" w:lineRule="exact" w:before="0" w:after="0"/>
            <w:ind w:left="2129" w:right="0" w:hanging="428"/>
            <w:jc w:val="left"/>
            <w:rPr>
              <w:b w:val="0"/>
              <w:i w:val="0"/>
              <w:sz w:val="20"/>
            </w:rPr>
          </w:pPr>
          <w:hyperlink w:history="true" w:anchor="_bookmark50">
            <w:r>
              <w:rPr>
                <w:b w:val="0"/>
                <w:i w:val="0"/>
                <w:spacing w:val="-2"/>
                <w:sz w:val="22"/>
              </w:rPr>
              <w:t>.......</w:t>
            </w:r>
            <w:r>
              <w:rPr>
                <w:b w:val="0"/>
                <w:i w:val="0"/>
                <w:spacing w:val="-6"/>
                <w:sz w:val="22"/>
              </w:rPr>
              <w:t> </w:t>
            </w:r>
            <w:r>
              <w:rPr>
                <w:b w:val="0"/>
                <w:i w:val="0"/>
                <w:spacing w:val="-2"/>
                <w:sz w:val="20"/>
              </w:rPr>
              <w:t>Sensitivity</w:t>
            </w:r>
            <w:r>
              <w:rPr>
                <w:b w:val="0"/>
                <w:i w:val="0"/>
                <w:spacing w:val="13"/>
                <w:sz w:val="20"/>
              </w:rPr>
              <w:t> </w:t>
            </w:r>
            <w:r>
              <w:rPr>
                <w:b w:val="0"/>
                <w:i w:val="0"/>
                <w:spacing w:val="-2"/>
                <w:sz w:val="20"/>
              </w:rPr>
              <w:t>analysis</w:t>
            </w:r>
            <w:r>
              <w:rPr>
                <w:b w:val="0"/>
                <w:i w:val="0"/>
                <w:sz w:val="20"/>
              </w:rPr>
              <w:tab/>
            </w:r>
            <w:r>
              <w:rPr>
                <w:b w:val="0"/>
                <w:i w:val="0"/>
                <w:spacing w:val="-5"/>
                <w:sz w:val="20"/>
              </w:rPr>
              <w:t>40</w:t>
            </w:r>
          </w:hyperlink>
        </w:p>
        <w:p>
          <w:pPr>
            <w:pStyle w:val="TOC1"/>
            <w:numPr>
              <w:ilvl w:val="0"/>
              <w:numId w:val="1"/>
            </w:numPr>
            <w:tabs>
              <w:tab w:pos="1156" w:val="left" w:leader="none"/>
              <w:tab w:pos="9920" w:val="right" w:leader="dot"/>
            </w:tabs>
            <w:spacing w:line="240" w:lineRule="auto" w:before="13" w:after="0"/>
            <w:ind w:left="1156" w:right="0" w:hanging="588"/>
            <w:jc w:val="left"/>
          </w:pPr>
          <w:hyperlink w:history="true" w:anchor="_bookmark51">
            <w:r>
              <w:rPr>
                <w:spacing w:val="-2"/>
              </w:rPr>
              <w:t>Summary</w:t>
            </w:r>
            <w:r>
              <w:rPr/>
              <w:tab/>
            </w:r>
            <w:r>
              <w:rPr>
                <w:spacing w:val="-5"/>
              </w:rPr>
              <w:t>40</w:t>
            </w:r>
          </w:hyperlink>
        </w:p>
        <w:p>
          <w:pPr>
            <w:pStyle w:val="TOC2"/>
            <w:numPr>
              <w:ilvl w:val="1"/>
              <w:numId w:val="1"/>
            </w:numPr>
            <w:tabs>
              <w:tab w:pos="1701" w:val="left" w:leader="none"/>
              <w:tab w:pos="9920" w:val="right" w:leader="dot"/>
            </w:tabs>
            <w:spacing w:line="240" w:lineRule="auto" w:before="135" w:after="0"/>
            <w:ind w:left="1701" w:right="0" w:hanging="566"/>
            <w:jc w:val="left"/>
          </w:pPr>
          <w:hyperlink w:history="true" w:anchor="_bookmark52">
            <w:r>
              <w:rPr/>
              <w:t>Knowledge</w:t>
            </w:r>
            <w:r>
              <w:rPr>
                <w:spacing w:val="-12"/>
              </w:rPr>
              <w:t> </w:t>
            </w:r>
            <w:r>
              <w:rPr>
                <w:spacing w:val="-4"/>
              </w:rPr>
              <w:t>gaps</w:t>
            </w:r>
            <w:r>
              <w:rPr/>
              <w:tab/>
            </w:r>
            <w:r>
              <w:rPr>
                <w:spacing w:val="-5"/>
              </w:rPr>
              <w:t>41</w:t>
            </w:r>
          </w:hyperlink>
        </w:p>
        <w:p>
          <w:pPr>
            <w:pStyle w:val="TOC1"/>
            <w:numPr>
              <w:ilvl w:val="0"/>
              <w:numId w:val="1"/>
            </w:numPr>
            <w:tabs>
              <w:tab w:pos="1156" w:val="left" w:leader="none"/>
              <w:tab w:pos="9920" w:val="right" w:leader="dot"/>
            </w:tabs>
            <w:spacing w:line="240" w:lineRule="auto" w:before="75" w:after="0"/>
            <w:ind w:left="1156" w:right="0" w:hanging="588"/>
            <w:jc w:val="left"/>
          </w:pPr>
          <w:hyperlink w:history="true" w:anchor="_bookmark53">
            <w:r>
              <w:rPr>
                <w:spacing w:val="-2"/>
              </w:rPr>
              <w:t>References</w:t>
            </w:r>
            <w:r>
              <w:rPr/>
              <w:tab/>
            </w:r>
            <w:r>
              <w:rPr>
                <w:spacing w:val="-5"/>
              </w:rPr>
              <w:t>42</w:t>
            </w:r>
          </w:hyperlink>
        </w:p>
        <w:p>
          <w:pPr>
            <w:pStyle w:val="TOC1"/>
            <w:numPr>
              <w:ilvl w:val="0"/>
              <w:numId w:val="1"/>
            </w:numPr>
            <w:tabs>
              <w:tab w:pos="1156" w:val="left" w:leader="none"/>
              <w:tab w:pos="9920" w:val="right" w:leader="dot"/>
            </w:tabs>
            <w:spacing w:line="240" w:lineRule="auto" w:before="137" w:after="0"/>
            <w:ind w:left="1156" w:right="0" w:hanging="588"/>
            <w:jc w:val="left"/>
          </w:pPr>
          <w:hyperlink w:history="true" w:anchor="_bookmark54">
            <w:r>
              <w:rPr/>
              <w:t>Appendix</w:t>
            </w:r>
            <w:r>
              <w:rPr>
                <w:spacing w:val="-7"/>
              </w:rPr>
              <w:t> </w:t>
            </w:r>
            <w:r>
              <w:rPr/>
              <w:t>1:</w:t>
            </w:r>
            <w:r>
              <w:rPr>
                <w:spacing w:val="-6"/>
              </w:rPr>
              <w:t> </w:t>
            </w:r>
            <w:r>
              <w:rPr/>
              <w:t>Summary</w:t>
            </w:r>
            <w:r>
              <w:rPr>
                <w:spacing w:val="-7"/>
              </w:rPr>
              <w:t> </w:t>
            </w:r>
            <w:r>
              <w:rPr/>
              <w:t>of</w:t>
            </w:r>
            <w:r>
              <w:rPr>
                <w:spacing w:val="-6"/>
              </w:rPr>
              <w:t> </w:t>
            </w:r>
            <w:r>
              <w:rPr/>
              <w:t>social</w:t>
            </w:r>
            <w:r>
              <w:rPr>
                <w:spacing w:val="-8"/>
              </w:rPr>
              <w:t> </w:t>
            </w:r>
            <w:r>
              <w:rPr/>
              <w:t>and</w:t>
            </w:r>
            <w:r>
              <w:rPr>
                <w:spacing w:val="-6"/>
              </w:rPr>
              <w:t> </w:t>
            </w:r>
            <w:r>
              <w:rPr/>
              <w:t>economic</w:t>
            </w:r>
            <w:r>
              <w:rPr>
                <w:spacing w:val="-5"/>
              </w:rPr>
              <w:t> </w:t>
            </w:r>
            <w:r>
              <w:rPr>
                <w:spacing w:val="-2"/>
              </w:rPr>
              <w:t>values</w:t>
            </w:r>
            <w:r>
              <w:rPr/>
              <w:tab/>
            </w:r>
            <w:r>
              <w:rPr>
                <w:spacing w:val="-5"/>
              </w:rPr>
              <w:t>44</w:t>
            </w:r>
          </w:hyperlink>
        </w:p>
        <w:p>
          <w:pPr>
            <w:pStyle w:val="TOC2"/>
            <w:numPr>
              <w:ilvl w:val="1"/>
              <w:numId w:val="1"/>
            </w:numPr>
            <w:tabs>
              <w:tab w:pos="1701" w:val="left" w:leader="none"/>
              <w:tab w:pos="9920" w:val="right" w:leader="dot"/>
            </w:tabs>
            <w:spacing w:line="240" w:lineRule="auto" w:before="135" w:after="0"/>
            <w:ind w:left="1701" w:right="0" w:hanging="566"/>
            <w:jc w:val="left"/>
          </w:pPr>
          <w:hyperlink w:history="true" w:anchor="_bookmark55">
            <w:r>
              <w:rPr/>
              <w:t>Social</w:t>
            </w:r>
            <w:r>
              <w:rPr>
                <w:spacing w:val="-5"/>
              </w:rPr>
              <w:t> </w:t>
            </w:r>
            <w:r>
              <w:rPr>
                <w:spacing w:val="-2"/>
              </w:rPr>
              <w:t>values</w:t>
            </w:r>
            <w:r>
              <w:rPr/>
              <w:tab/>
            </w:r>
            <w:r>
              <w:rPr>
                <w:spacing w:val="-5"/>
              </w:rPr>
              <w:t>44</w:t>
            </w:r>
          </w:hyperlink>
        </w:p>
        <w:p>
          <w:pPr>
            <w:pStyle w:val="TOC2"/>
            <w:numPr>
              <w:ilvl w:val="1"/>
              <w:numId w:val="1"/>
            </w:numPr>
            <w:tabs>
              <w:tab w:pos="1701" w:val="left" w:leader="none"/>
              <w:tab w:pos="9920" w:val="right" w:leader="dot"/>
            </w:tabs>
            <w:spacing w:line="240" w:lineRule="auto" w:before="75" w:after="0"/>
            <w:ind w:left="1701" w:right="0" w:hanging="566"/>
            <w:jc w:val="left"/>
          </w:pPr>
          <w:hyperlink w:history="true" w:anchor="_bookmark58">
            <w:r>
              <w:rPr/>
              <w:t>Economic</w:t>
            </w:r>
            <w:r>
              <w:rPr>
                <w:spacing w:val="-11"/>
              </w:rPr>
              <w:t> </w:t>
            </w:r>
            <w:r>
              <w:rPr>
                <w:spacing w:val="-2"/>
              </w:rPr>
              <w:t>values</w:t>
            </w:r>
            <w:r>
              <w:rPr/>
              <w:tab/>
            </w:r>
            <w:r>
              <w:rPr>
                <w:spacing w:val="-5"/>
              </w:rPr>
              <w:t>46</w:t>
            </w:r>
          </w:hyperlink>
        </w:p>
        <w:p>
          <w:pPr>
            <w:pStyle w:val="TOC1"/>
            <w:numPr>
              <w:ilvl w:val="0"/>
              <w:numId w:val="1"/>
            </w:numPr>
            <w:tabs>
              <w:tab w:pos="1156" w:val="left" w:leader="none"/>
              <w:tab w:pos="9920" w:val="right" w:leader="dot"/>
            </w:tabs>
            <w:spacing w:line="240" w:lineRule="auto" w:before="78" w:after="0"/>
            <w:ind w:left="1156" w:right="0" w:hanging="588"/>
            <w:jc w:val="left"/>
          </w:pPr>
          <w:hyperlink w:history="true" w:anchor="_bookmark59">
            <w:r>
              <w:rPr/>
              <w:t>Appendix</w:t>
            </w:r>
            <w:r>
              <w:rPr>
                <w:spacing w:val="-7"/>
              </w:rPr>
              <w:t> </w:t>
            </w:r>
            <w:r>
              <w:rPr/>
              <w:t>2:</w:t>
            </w:r>
            <w:r>
              <w:rPr>
                <w:spacing w:val="-6"/>
              </w:rPr>
              <w:t> </w:t>
            </w:r>
            <w:r>
              <w:rPr/>
              <w:t>Terminology</w:t>
            </w:r>
            <w:r>
              <w:rPr>
                <w:spacing w:val="-7"/>
              </w:rPr>
              <w:t> </w:t>
            </w:r>
            <w:r>
              <w:rPr/>
              <w:t>used</w:t>
            </w:r>
            <w:r>
              <w:rPr>
                <w:spacing w:val="-6"/>
              </w:rPr>
              <w:t> </w:t>
            </w:r>
            <w:r>
              <w:rPr/>
              <w:t>in</w:t>
            </w:r>
            <w:r>
              <w:rPr>
                <w:spacing w:val="-6"/>
              </w:rPr>
              <w:t> </w:t>
            </w:r>
            <w:r>
              <w:rPr>
                <w:spacing w:val="-2"/>
              </w:rPr>
              <w:t>classification</w:t>
            </w:r>
            <w:r>
              <w:rPr/>
              <w:tab/>
            </w:r>
            <w:r>
              <w:rPr>
                <w:spacing w:val="-5"/>
              </w:rPr>
              <w:t>47</w:t>
            </w:r>
          </w:hyperlink>
        </w:p>
        <w:p>
          <w:pPr>
            <w:pStyle w:val="TOC1"/>
            <w:numPr>
              <w:ilvl w:val="0"/>
              <w:numId w:val="1"/>
            </w:numPr>
            <w:tabs>
              <w:tab w:pos="1156" w:val="left" w:leader="none"/>
              <w:tab w:pos="9920" w:val="right" w:leader="dot"/>
            </w:tabs>
            <w:spacing w:line="240" w:lineRule="auto" w:before="135" w:after="0"/>
            <w:ind w:left="1156" w:right="0" w:hanging="588"/>
            <w:jc w:val="left"/>
          </w:pPr>
          <w:hyperlink w:history="true" w:anchor="_bookmark60">
            <w:r>
              <w:rPr/>
              <w:t>Appendix</w:t>
            </w:r>
            <w:r>
              <w:rPr>
                <w:spacing w:val="-7"/>
              </w:rPr>
              <w:t> </w:t>
            </w:r>
            <w:r>
              <w:rPr/>
              <w:t>3:</w:t>
            </w:r>
            <w:r>
              <w:rPr>
                <w:spacing w:val="-6"/>
              </w:rPr>
              <w:t> </w:t>
            </w:r>
            <w:r>
              <w:rPr/>
              <w:t>Species</w:t>
            </w:r>
            <w:r>
              <w:rPr>
                <w:spacing w:val="-7"/>
              </w:rPr>
              <w:t> </w:t>
            </w:r>
            <w:r>
              <w:rPr/>
              <w:t>lists</w:t>
            </w:r>
            <w:r>
              <w:rPr>
                <w:spacing w:val="-7"/>
              </w:rPr>
              <w:t> </w:t>
            </w:r>
            <w:r>
              <w:rPr/>
              <w:t>for</w:t>
            </w:r>
            <w:r>
              <w:rPr>
                <w:spacing w:val="-6"/>
              </w:rPr>
              <w:t> </w:t>
            </w:r>
            <w:r>
              <w:rPr/>
              <w:t>individual</w:t>
            </w:r>
            <w:r>
              <w:rPr>
                <w:spacing w:val="-8"/>
              </w:rPr>
              <w:t> </w:t>
            </w:r>
            <w:r>
              <w:rPr>
                <w:spacing w:val="-2"/>
              </w:rPr>
              <w:t>lakes</w:t>
            </w:r>
            <w:r>
              <w:rPr/>
              <w:tab/>
            </w:r>
            <w:r>
              <w:rPr>
                <w:spacing w:val="-5"/>
              </w:rPr>
              <w:t>48</w:t>
            </w:r>
          </w:hyperlink>
        </w:p>
        <w:p>
          <w:pPr>
            <w:pStyle w:val="TOC2"/>
            <w:numPr>
              <w:ilvl w:val="1"/>
              <w:numId w:val="1"/>
            </w:numPr>
            <w:tabs>
              <w:tab w:pos="1701" w:val="left" w:leader="none"/>
              <w:tab w:pos="9920" w:val="right" w:leader="dot"/>
            </w:tabs>
            <w:spacing w:line="240" w:lineRule="auto" w:before="135" w:after="0"/>
            <w:ind w:left="1701" w:right="0" w:hanging="566"/>
            <w:jc w:val="left"/>
          </w:pPr>
          <w:hyperlink w:history="true" w:anchor="_bookmark61">
            <w:r>
              <w:rPr/>
              <w:t>Wimmera</w:t>
            </w:r>
            <w:r>
              <w:rPr>
                <w:spacing w:val="-6"/>
              </w:rPr>
              <w:t> </w:t>
            </w:r>
            <w:r>
              <w:rPr/>
              <w:t>CMA</w:t>
            </w:r>
            <w:r>
              <w:rPr>
                <w:spacing w:val="-7"/>
              </w:rPr>
              <w:t> </w:t>
            </w:r>
            <w:r>
              <w:rPr>
                <w:spacing w:val="-2"/>
              </w:rPr>
              <w:t>region</w:t>
            </w:r>
            <w:r>
              <w:rPr/>
              <w:tab/>
            </w:r>
            <w:r>
              <w:rPr>
                <w:spacing w:val="-5"/>
              </w:rPr>
              <w:t>48</w:t>
            </w:r>
          </w:hyperlink>
        </w:p>
        <w:p>
          <w:pPr>
            <w:pStyle w:val="TOC4"/>
            <w:numPr>
              <w:ilvl w:val="2"/>
              <w:numId w:val="1"/>
            </w:numPr>
            <w:tabs>
              <w:tab w:pos="2240" w:val="left" w:leader="none"/>
              <w:tab w:pos="9920" w:val="right" w:leader="dot"/>
            </w:tabs>
            <w:spacing w:line="264" w:lineRule="exact" w:before="59" w:after="0"/>
            <w:ind w:left="2240" w:right="0" w:hanging="539"/>
            <w:jc w:val="left"/>
            <w:rPr>
              <w:b w:val="0"/>
              <w:i w:val="0"/>
              <w:sz w:val="20"/>
            </w:rPr>
          </w:pPr>
          <w:hyperlink w:history="true" w:anchor="_bookmark62">
            <w:r>
              <w:rPr>
                <w:b w:val="0"/>
                <w:i w:val="0"/>
                <w:sz w:val="22"/>
              </w:rPr>
              <w:t>.....</w:t>
            </w:r>
            <w:r>
              <w:rPr>
                <w:b w:val="0"/>
                <w:i w:val="0"/>
                <w:spacing w:val="-15"/>
                <w:sz w:val="22"/>
              </w:rPr>
              <w:t> </w:t>
            </w:r>
            <w:r>
              <w:rPr>
                <w:b w:val="0"/>
                <w:i w:val="0"/>
                <w:sz w:val="20"/>
              </w:rPr>
              <w:t>Brim</w:t>
            </w:r>
            <w:r>
              <w:rPr>
                <w:b w:val="0"/>
                <w:i w:val="0"/>
                <w:spacing w:val="-9"/>
                <w:sz w:val="20"/>
              </w:rPr>
              <w:t> </w:t>
            </w:r>
            <w:r>
              <w:rPr>
                <w:b w:val="0"/>
                <w:i w:val="0"/>
                <w:sz w:val="20"/>
              </w:rPr>
              <w:t>Weir</w:t>
            </w:r>
            <w:r>
              <w:rPr>
                <w:b w:val="0"/>
                <w:i w:val="0"/>
                <w:spacing w:val="-4"/>
                <w:sz w:val="20"/>
              </w:rPr>
              <w:t> Pool</w:t>
            </w:r>
            <w:r>
              <w:rPr>
                <w:b w:val="0"/>
                <w:i w:val="0"/>
                <w:sz w:val="20"/>
              </w:rPr>
              <w:tab/>
            </w:r>
            <w:r>
              <w:rPr>
                <w:b w:val="0"/>
                <w:i w:val="0"/>
                <w:spacing w:val="-5"/>
                <w:sz w:val="20"/>
              </w:rPr>
              <w:t>48</w:t>
            </w:r>
          </w:hyperlink>
        </w:p>
        <w:p>
          <w:pPr>
            <w:pStyle w:val="TOC4"/>
            <w:numPr>
              <w:ilvl w:val="2"/>
              <w:numId w:val="1"/>
            </w:numPr>
            <w:tabs>
              <w:tab w:pos="2240" w:val="left" w:leader="none"/>
              <w:tab w:pos="9920" w:val="right" w:leader="dot"/>
            </w:tabs>
            <w:spacing w:line="259" w:lineRule="exact" w:before="0" w:after="0"/>
            <w:ind w:left="2240" w:right="0" w:hanging="539"/>
            <w:jc w:val="left"/>
            <w:rPr>
              <w:b w:val="0"/>
              <w:i w:val="0"/>
              <w:sz w:val="20"/>
            </w:rPr>
          </w:pPr>
          <w:hyperlink w:history="true" w:anchor="_bookmark64">
            <w:r>
              <w:rPr>
                <w:b w:val="0"/>
                <w:i w:val="0"/>
                <w:sz w:val="22"/>
              </w:rPr>
              <w:t>.....</w:t>
            </w:r>
            <w:r>
              <w:rPr>
                <w:b w:val="0"/>
                <w:i w:val="0"/>
                <w:spacing w:val="-15"/>
                <w:sz w:val="22"/>
              </w:rPr>
              <w:t> </w:t>
            </w:r>
            <w:r>
              <w:rPr>
                <w:b w:val="0"/>
                <w:i w:val="0"/>
                <w:sz w:val="20"/>
              </w:rPr>
              <w:t>Lake</w:t>
            </w:r>
            <w:r>
              <w:rPr>
                <w:b w:val="0"/>
                <w:i w:val="0"/>
                <w:spacing w:val="-9"/>
                <w:sz w:val="20"/>
              </w:rPr>
              <w:t> </w:t>
            </w:r>
            <w:r>
              <w:rPr>
                <w:b w:val="0"/>
                <w:i w:val="0"/>
                <w:spacing w:val="-2"/>
                <w:sz w:val="20"/>
              </w:rPr>
              <w:t>Marma</w:t>
            </w:r>
            <w:r>
              <w:rPr>
                <w:b w:val="0"/>
                <w:i w:val="0"/>
                <w:sz w:val="20"/>
              </w:rPr>
              <w:tab/>
            </w:r>
            <w:r>
              <w:rPr>
                <w:b w:val="0"/>
                <w:i w:val="0"/>
                <w:spacing w:val="-5"/>
                <w:sz w:val="20"/>
              </w:rPr>
              <w:t>50</w:t>
            </w:r>
          </w:hyperlink>
        </w:p>
        <w:p>
          <w:pPr>
            <w:pStyle w:val="TOC3"/>
            <w:numPr>
              <w:ilvl w:val="2"/>
              <w:numId w:val="1"/>
            </w:numPr>
            <w:tabs>
              <w:tab w:pos="2240" w:val="left" w:leader="none"/>
              <w:tab w:pos="9920" w:val="right" w:leader="dot"/>
            </w:tabs>
            <w:spacing w:line="260" w:lineRule="exact" w:before="0" w:after="0"/>
            <w:ind w:left="2240" w:right="0" w:hanging="539"/>
            <w:jc w:val="left"/>
          </w:pPr>
          <w:hyperlink w:history="true" w:anchor="_bookmark65">
            <w:r>
              <w:rPr>
                <w:sz w:val="22"/>
              </w:rPr>
              <w:t>.....</w:t>
            </w:r>
            <w:r>
              <w:rPr>
                <w:spacing w:val="-15"/>
                <w:sz w:val="22"/>
              </w:rPr>
              <w:t> </w:t>
            </w:r>
            <w:r>
              <w:rPr/>
              <w:t>Warracknabeal</w:t>
            </w:r>
            <w:r>
              <w:rPr>
                <w:spacing w:val="-12"/>
              </w:rPr>
              <w:t> </w:t>
            </w:r>
            <w:r>
              <w:rPr/>
              <w:t>Weir</w:t>
            </w:r>
            <w:r>
              <w:rPr>
                <w:spacing w:val="-10"/>
              </w:rPr>
              <w:t> </w:t>
            </w:r>
            <w:r>
              <w:rPr>
                <w:spacing w:val="-4"/>
              </w:rPr>
              <w:t>Pool</w:t>
            </w:r>
            <w:r>
              <w:rPr/>
              <w:tab/>
            </w:r>
            <w:r>
              <w:rPr>
                <w:spacing w:val="-5"/>
              </w:rPr>
              <w:t>53</w:t>
            </w:r>
          </w:hyperlink>
        </w:p>
        <w:p>
          <w:pPr>
            <w:pStyle w:val="TOC4"/>
            <w:numPr>
              <w:ilvl w:val="2"/>
              <w:numId w:val="1"/>
            </w:numPr>
            <w:tabs>
              <w:tab w:pos="2240" w:val="left" w:leader="none"/>
              <w:tab w:pos="9920" w:val="right" w:leader="dot"/>
            </w:tabs>
            <w:spacing w:line="265" w:lineRule="exact" w:before="0" w:after="0"/>
            <w:ind w:left="2240" w:right="0" w:hanging="539"/>
            <w:jc w:val="left"/>
            <w:rPr>
              <w:b w:val="0"/>
              <w:i w:val="0"/>
              <w:sz w:val="20"/>
            </w:rPr>
          </w:pPr>
          <w:hyperlink w:history="true" w:anchor="_bookmark66">
            <w:r>
              <w:rPr>
                <w:b w:val="0"/>
                <w:i w:val="0"/>
                <w:spacing w:val="-2"/>
                <w:sz w:val="22"/>
              </w:rPr>
              <w:t>.....</w:t>
            </w:r>
            <w:r>
              <w:rPr>
                <w:b w:val="0"/>
                <w:i w:val="0"/>
                <w:spacing w:val="-11"/>
                <w:sz w:val="22"/>
              </w:rPr>
              <w:t> </w:t>
            </w:r>
            <w:r>
              <w:rPr>
                <w:b w:val="0"/>
                <w:i w:val="0"/>
                <w:spacing w:val="-2"/>
                <w:sz w:val="20"/>
              </w:rPr>
              <w:t>Watchem</w:t>
            </w:r>
            <w:r>
              <w:rPr>
                <w:b w:val="0"/>
                <w:i w:val="0"/>
                <w:spacing w:val="4"/>
                <w:sz w:val="20"/>
              </w:rPr>
              <w:t> </w:t>
            </w:r>
            <w:r>
              <w:rPr>
                <w:b w:val="0"/>
                <w:i w:val="0"/>
                <w:spacing w:val="-4"/>
                <w:sz w:val="20"/>
              </w:rPr>
              <w:t>Lake</w:t>
            </w:r>
            <w:r>
              <w:rPr>
                <w:b w:val="0"/>
                <w:i w:val="0"/>
                <w:sz w:val="20"/>
              </w:rPr>
              <w:tab/>
            </w:r>
            <w:r>
              <w:rPr>
                <w:b w:val="0"/>
                <w:i w:val="0"/>
                <w:spacing w:val="-5"/>
                <w:sz w:val="20"/>
              </w:rPr>
              <w:t>55</w:t>
            </w:r>
          </w:hyperlink>
        </w:p>
        <w:p>
          <w:pPr>
            <w:pStyle w:val="TOC2"/>
            <w:numPr>
              <w:ilvl w:val="1"/>
              <w:numId w:val="1"/>
            </w:numPr>
            <w:tabs>
              <w:tab w:pos="1701" w:val="left" w:leader="none"/>
              <w:tab w:pos="9920" w:val="right" w:leader="dot"/>
            </w:tabs>
            <w:spacing w:line="240" w:lineRule="auto" w:before="70" w:after="0"/>
            <w:ind w:left="1701" w:right="0" w:hanging="566"/>
            <w:jc w:val="left"/>
          </w:pPr>
          <w:hyperlink w:history="true" w:anchor="_bookmark67">
            <w:r>
              <w:rPr/>
              <w:t>North</w:t>
            </w:r>
            <w:r>
              <w:rPr>
                <w:spacing w:val="-5"/>
              </w:rPr>
              <w:t> </w:t>
            </w:r>
            <w:r>
              <w:rPr/>
              <w:t>Central</w:t>
            </w:r>
            <w:r>
              <w:rPr>
                <w:spacing w:val="-7"/>
              </w:rPr>
              <w:t> </w:t>
            </w:r>
            <w:r>
              <w:rPr/>
              <w:t>CMA</w:t>
            </w:r>
            <w:r>
              <w:rPr>
                <w:spacing w:val="-6"/>
              </w:rPr>
              <w:t> </w:t>
            </w:r>
            <w:r>
              <w:rPr>
                <w:spacing w:val="-2"/>
              </w:rPr>
              <w:t>region</w:t>
            </w:r>
            <w:r>
              <w:rPr/>
              <w:tab/>
            </w:r>
            <w:r>
              <w:rPr>
                <w:spacing w:val="-5"/>
              </w:rPr>
              <w:t>56</w:t>
            </w:r>
          </w:hyperlink>
        </w:p>
        <w:p>
          <w:pPr>
            <w:pStyle w:val="TOC3"/>
            <w:numPr>
              <w:ilvl w:val="2"/>
              <w:numId w:val="1"/>
            </w:numPr>
            <w:tabs>
              <w:tab w:pos="2240" w:val="left" w:leader="none"/>
              <w:tab w:pos="9920" w:val="right" w:leader="dot"/>
            </w:tabs>
            <w:spacing w:line="265" w:lineRule="exact" w:before="56" w:after="0"/>
            <w:ind w:left="2240" w:right="0" w:hanging="539"/>
            <w:jc w:val="left"/>
          </w:pPr>
          <w:hyperlink w:history="true" w:anchor="_bookmark68">
            <w:r>
              <w:rPr>
                <w:sz w:val="22"/>
              </w:rPr>
              <w:t>.....</w:t>
            </w:r>
            <w:r>
              <w:rPr>
                <w:spacing w:val="-15"/>
                <w:sz w:val="22"/>
              </w:rPr>
              <w:t> </w:t>
            </w:r>
            <w:r>
              <w:rPr/>
              <w:t>Donald</w:t>
            </w:r>
            <w:r>
              <w:rPr>
                <w:spacing w:val="-11"/>
              </w:rPr>
              <w:t> </w:t>
            </w:r>
            <w:r>
              <w:rPr/>
              <w:t>Caravan</w:t>
            </w:r>
            <w:r>
              <w:rPr>
                <w:spacing w:val="-5"/>
              </w:rPr>
              <w:t> </w:t>
            </w:r>
            <w:r>
              <w:rPr/>
              <w:t>Park</w:t>
            </w:r>
            <w:r>
              <w:rPr>
                <w:spacing w:val="-6"/>
              </w:rPr>
              <w:t> </w:t>
            </w:r>
            <w:r>
              <w:rPr>
                <w:spacing w:val="-4"/>
              </w:rPr>
              <w:t>Lake</w:t>
            </w:r>
            <w:r>
              <w:rPr/>
              <w:tab/>
            </w:r>
            <w:r>
              <w:rPr>
                <w:spacing w:val="-5"/>
              </w:rPr>
              <w:t>56</w:t>
            </w:r>
          </w:hyperlink>
        </w:p>
        <w:p>
          <w:pPr>
            <w:pStyle w:val="TOC4"/>
            <w:numPr>
              <w:ilvl w:val="2"/>
              <w:numId w:val="1"/>
            </w:numPr>
            <w:tabs>
              <w:tab w:pos="2240" w:val="left" w:leader="none"/>
              <w:tab w:pos="9920" w:val="right" w:leader="dot"/>
            </w:tabs>
            <w:spacing w:line="260" w:lineRule="exact" w:before="0" w:after="0"/>
            <w:ind w:left="2240" w:right="0" w:hanging="539"/>
            <w:jc w:val="left"/>
            <w:rPr>
              <w:b w:val="0"/>
              <w:i w:val="0"/>
              <w:sz w:val="20"/>
            </w:rPr>
          </w:pPr>
          <w:hyperlink w:history="true" w:anchor="_bookmark69">
            <w:r>
              <w:rPr>
                <w:b w:val="0"/>
                <w:i w:val="0"/>
                <w:spacing w:val="-2"/>
                <w:sz w:val="22"/>
              </w:rPr>
              <w:t>.....</w:t>
            </w:r>
            <w:r>
              <w:rPr>
                <w:b w:val="0"/>
                <w:i w:val="0"/>
                <w:spacing w:val="-11"/>
                <w:sz w:val="22"/>
              </w:rPr>
              <w:t> </w:t>
            </w:r>
            <w:r>
              <w:rPr>
                <w:b w:val="0"/>
                <w:i w:val="0"/>
                <w:spacing w:val="-2"/>
                <w:sz w:val="20"/>
              </w:rPr>
              <w:t>Walkers</w:t>
            </w:r>
            <w:r>
              <w:rPr>
                <w:b w:val="0"/>
                <w:i w:val="0"/>
                <w:spacing w:val="5"/>
                <w:sz w:val="20"/>
              </w:rPr>
              <w:t> </w:t>
            </w:r>
            <w:r>
              <w:rPr>
                <w:b w:val="0"/>
                <w:i w:val="0"/>
                <w:spacing w:val="-4"/>
                <w:sz w:val="20"/>
              </w:rPr>
              <w:t>Lake</w:t>
            </w:r>
            <w:r>
              <w:rPr>
                <w:b w:val="0"/>
                <w:i w:val="0"/>
                <w:sz w:val="20"/>
              </w:rPr>
              <w:tab/>
            </w:r>
            <w:r>
              <w:rPr>
                <w:b w:val="0"/>
                <w:i w:val="0"/>
                <w:spacing w:val="-5"/>
                <w:sz w:val="20"/>
              </w:rPr>
              <w:t>58</w:t>
            </w:r>
          </w:hyperlink>
        </w:p>
        <w:p>
          <w:pPr>
            <w:pStyle w:val="TOC4"/>
            <w:numPr>
              <w:ilvl w:val="2"/>
              <w:numId w:val="1"/>
            </w:numPr>
            <w:tabs>
              <w:tab w:pos="2240" w:val="left" w:leader="none"/>
              <w:tab w:pos="9920" w:val="right" w:leader="dot"/>
            </w:tabs>
            <w:spacing w:line="264" w:lineRule="exact" w:before="0" w:after="0"/>
            <w:ind w:left="2240" w:right="0" w:hanging="539"/>
            <w:jc w:val="left"/>
            <w:rPr>
              <w:b w:val="0"/>
              <w:i w:val="0"/>
              <w:sz w:val="20"/>
            </w:rPr>
          </w:pPr>
          <w:hyperlink w:history="true" w:anchor="_bookmark70">
            <w:r>
              <w:rPr>
                <w:b w:val="0"/>
                <w:i w:val="0"/>
                <w:spacing w:val="-2"/>
                <w:sz w:val="22"/>
              </w:rPr>
              <w:t>.....</w:t>
            </w:r>
            <w:r>
              <w:rPr>
                <w:b w:val="0"/>
                <w:i w:val="0"/>
                <w:spacing w:val="-10"/>
                <w:sz w:val="22"/>
              </w:rPr>
              <w:t> </w:t>
            </w:r>
            <w:r>
              <w:rPr>
                <w:b w:val="0"/>
                <w:i w:val="0"/>
                <w:spacing w:val="-2"/>
                <w:sz w:val="20"/>
              </w:rPr>
              <w:t>Wooroonook</w:t>
            </w:r>
            <w:r>
              <w:rPr>
                <w:b w:val="0"/>
                <w:i w:val="0"/>
                <w:spacing w:val="8"/>
                <w:sz w:val="20"/>
              </w:rPr>
              <w:t> </w:t>
            </w:r>
            <w:r>
              <w:rPr>
                <w:b w:val="0"/>
                <w:i w:val="0"/>
                <w:spacing w:val="-4"/>
                <w:sz w:val="20"/>
              </w:rPr>
              <w:t>Lake</w:t>
            </w:r>
            <w:r>
              <w:rPr>
                <w:b w:val="0"/>
                <w:i w:val="0"/>
                <w:sz w:val="20"/>
              </w:rPr>
              <w:tab/>
            </w:r>
            <w:r>
              <w:rPr>
                <w:b w:val="0"/>
                <w:i w:val="0"/>
                <w:spacing w:val="-5"/>
                <w:sz w:val="20"/>
              </w:rPr>
              <w:t>61</w:t>
            </w:r>
          </w:hyperlink>
        </w:p>
        <w:p>
          <w:pPr>
            <w:pStyle w:val="TOC2"/>
            <w:numPr>
              <w:ilvl w:val="1"/>
              <w:numId w:val="1"/>
            </w:numPr>
            <w:tabs>
              <w:tab w:pos="1701" w:val="left" w:leader="none"/>
              <w:tab w:pos="9920" w:val="right" w:leader="dot"/>
            </w:tabs>
            <w:spacing w:line="240" w:lineRule="auto" w:before="69" w:after="20"/>
            <w:ind w:left="1701" w:right="0" w:hanging="566"/>
            <w:jc w:val="left"/>
          </w:pPr>
          <w:hyperlink w:history="true" w:anchor="_bookmark71">
            <w:r>
              <w:rPr/>
              <w:t>Mallee</w:t>
            </w:r>
            <w:r>
              <w:rPr>
                <w:spacing w:val="-5"/>
              </w:rPr>
              <w:t> </w:t>
            </w:r>
            <w:r>
              <w:rPr/>
              <w:t>CMA</w:t>
            </w:r>
            <w:r>
              <w:rPr>
                <w:spacing w:val="-7"/>
              </w:rPr>
              <w:t> </w:t>
            </w:r>
            <w:r>
              <w:rPr>
                <w:spacing w:val="-2"/>
              </w:rPr>
              <w:t>region</w:t>
            </w:r>
            <w:r>
              <w:rPr/>
              <w:tab/>
            </w:r>
            <w:r>
              <w:rPr>
                <w:spacing w:val="-5"/>
              </w:rPr>
              <w:t>63</w:t>
            </w:r>
          </w:hyperlink>
        </w:p>
        <w:p>
          <w:pPr>
            <w:pStyle w:val="TOC4"/>
            <w:numPr>
              <w:ilvl w:val="2"/>
              <w:numId w:val="1"/>
            </w:numPr>
            <w:tabs>
              <w:tab w:pos="2240" w:val="left" w:leader="none"/>
              <w:tab w:pos="9920" w:val="right" w:leader="dot"/>
            </w:tabs>
            <w:spacing w:line="265" w:lineRule="exact" w:before="122" w:after="0"/>
            <w:ind w:left="2240" w:right="0" w:hanging="539"/>
            <w:jc w:val="left"/>
            <w:rPr>
              <w:b w:val="0"/>
              <w:i w:val="0"/>
              <w:sz w:val="20"/>
            </w:rPr>
          </w:pPr>
          <w:hyperlink w:history="true" w:anchor="_bookmark72">
            <w:r>
              <w:rPr>
                <w:b w:val="0"/>
                <w:i w:val="0"/>
                <w:sz w:val="22"/>
              </w:rPr>
              <w:t>.....</w:t>
            </w:r>
            <w:r>
              <w:rPr>
                <w:b w:val="0"/>
                <w:i w:val="0"/>
                <w:spacing w:val="-15"/>
                <w:sz w:val="22"/>
              </w:rPr>
              <w:t> </w:t>
            </w:r>
            <w:r>
              <w:rPr>
                <w:b w:val="0"/>
                <w:i w:val="0"/>
                <w:sz w:val="20"/>
              </w:rPr>
              <w:t>Beulah</w:t>
            </w:r>
            <w:r>
              <w:rPr>
                <w:b w:val="0"/>
                <w:i w:val="0"/>
                <w:spacing w:val="-12"/>
                <w:sz w:val="20"/>
              </w:rPr>
              <w:t> </w:t>
            </w:r>
            <w:r>
              <w:rPr>
                <w:b w:val="0"/>
                <w:i w:val="0"/>
                <w:sz w:val="20"/>
              </w:rPr>
              <w:t>Weir</w:t>
            </w:r>
            <w:r>
              <w:rPr>
                <w:b w:val="0"/>
                <w:i w:val="0"/>
                <w:spacing w:val="-8"/>
                <w:sz w:val="20"/>
              </w:rPr>
              <w:t> </w:t>
            </w:r>
            <w:r>
              <w:rPr>
                <w:b w:val="0"/>
                <w:i w:val="0"/>
                <w:spacing w:val="-4"/>
                <w:sz w:val="20"/>
              </w:rPr>
              <w:t>Pool</w:t>
            </w:r>
            <w:r>
              <w:rPr>
                <w:b w:val="0"/>
                <w:i w:val="0"/>
                <w:sz w:val="20"/>
              </w:rPr>
              <w:tab/>
            </w:r>
            <w:r>
              <w:rPr>
                <w:b w:val="0"/>
                <w:i w:val="0"/>
                <w:spacing w:val="-5"/>
                <w:sz w:val="20"/>
              </w:rPr>
              <w:t>63</w:t>
            </w:r>
          </w:hyperlink>
        </w:p>
        <w:p>
          <w:pPr>
            <w:pStyle w:val="TOC4"/>
            <w:numPr>
              <w:ilvl w:val="2"/>
              <w:numId w:val="1"/>
            </w:numPr>
            <w:tabs>
              <w:tab w:pos="2240" w:val="left" w:leader="none"/>
              <w:tab w:pos="9920" w:val="right" w:leader="dot"/>
            </w:tabs>
            <w:spacing w:line="261" w:lineRule="exact" w:before="0" w:after="0"/>
            <w:ind w:left="2240" w:right="0" w:hanging="539"/>
            <w:jc w:val="left"/>
            <w:rPr>
              <w:b w:val="0"/>
              <w:i w:val="0"/>
              <w:sz w:val="20"/>
            </w:rPr>
          </w:pPr>
          <w:hyperlink w:history="true" w:anchor="_bookmark73">
            <w:r>
              <w:rPr>
                <w:b w:val="0"/>
                <w:i w:val="0"/>
                <w:sz w:val="22"/>
              </w:rPr>
              <w:t>.....</w:t>
            </w:r>
            <w:r>
              <w:rPr>
                <w:b w:val="0"/>
                <w:i w:val="0"/>
                <w:spacing w:val="-17"/>
                <w:sz w:val="22"/>
              </w:rPr>
              <w:t> </w:t>
            </w:r>
            <w:r>
              <w:rPr>
                <w:b w:val="0"/>
                <w:i w:val="0"/>
                <w:sz w:val="20"/>
              </w:rPr>
              <w:t>Green</w:t>
            </w:r>
            <w:r>
              <w:rPr>
                <w:b w:val="0"/>
                <w:i w:val="0"/>
                <w:spacing w:val="-10"/>
                <w:sz w:val="20"/>
              </w:rPr>
              <w:t> </w:t>
            </w:r>
            <w:r>
              <w:rPr>
                <w:b w:val="0"/>
                <w:i w:val="0"/>
                <w:spacing w:val="-4"/>
                <w:sz w:val="20"/>
              </w:rPr>
              <w:t>Lake</w:t>
            </w:r>
            <w:r>
              <w:rPr>
                <w:b w:val="0"/>
                <w:i w:val="0"/>
                <w:sz w:val="20"/>
              </w:rPr>
              <w:tab/>
            </w:r>
            <w:r>
              <w:rPr>
                <w:b w:val="0"/>
                <w:i w:val="0"/>
                <w:spacing w:val="-5"/>
                <w:sz w:val="20"/>
              </w:rPr>
              <w:t>65</w:t>
            </w:r>
          </w:hyperlink>
        </w:p>
        <w:p>
          <w:pPr>
            <w:pStyle w:val="TOC3"/>
            <w:numPr>
              <w:ilvl w:val="2"/>
              <w:numId w:val="1"/>
            </w:numPr>
            <w:tabs>
              <w:tab w:pos="2240" w:val="left" w:leader="none"/>
              <w:tab w:pos="9920" w:val="right" w:leader="dot"/>
            </w:tabs>
            <w:spacing w:line="259" w:lineRule="exact" w:before="0" w:after="0"/>
            <w:ind w:left="2240" w:right="0" w:hanging="539"/>
            <w:jc w:val="left"/>
          </w:pPr>
          <w:hyperlink w:history="true" w:anchor="_bookmark74">
            <w:r>
              <w:rPr>
                <w:sz w:val="22"/>
              </w:rPr>
              <w:t>.....</w:t>
            </w:r>
            <w:r>
              <w:rPr>
                <w:spacing w:val="-15"/>
                <w:sz w:val="22"/>
              </w:rPr>
              <w:t> </w:t>
            </w:r>
            <w:r>
              <w:rPr/>
              <w:t>Hopetoun</w:t>
            </w:r>
            <w:r>
              <w:rPr>
                <w:spacing w:val="-12"/>
              </w:rPr>
              <w:t> </w:t>
            </w:r>
            <w:r>
              <w:rPr/>
              <w:t>storage</w:t>
            </w:r>
            <w:r>
              <w:rPr>
                <w:spacing w:val="-10"/>
              </w:rPr>
              <w:t> </w:t>
            </w:r>
            <w:r>
              <w:rPr/>
              <w:t>(Willow</w:t>
            </w:r>
            <w:r>
              <w:rPr>
                <w:spacing w:val="-8"/>
              </w:rPr>
              <w:t> </w:t>
            </w:r>
            <w:r>
              <w:rPr>
                <w:spacing w:val="-2"/>
              </w:rPr>
              <w:t>Lake)</w:t>
            </w:r>
            <w:r>
              <w:rPr/>
              <w:tab/>
            </w:r>
            <w:r>
              <w:rPr>
                <w:spacing w:val="-5"/>
              </w:rPr>
              <w:t>69</w:t>
            </w:r>
          </w:hyperlink>
        </w:p>
        <w:p>
          <w:pPr>
            <w:pStyle w:val="TOC4"/>
            <w:numPr>
              <w:ilvl w:val="2"/>
              <w:numId w:val="1"/>
            </w:numPr>
            <w:tabs>
              <w:tab w:pos="2240" w:val="left" w:leader="none"/>
              <w:tab w:pos="9920" w:val="right" w:leader="dot"/>
            </w:tabs>
            <w:spacing w:line="260" w:lineRule="exact" w:before="0" w:after="0"/>
            <w:ind w:left="2240" w:right="0" w:hanging="539"/>
            <w:jc w:val="left"/>
            <w:rPr>
              <w:b w:val="0"/>
              <w:i w:val="0"/>
              <w:sz w:val="20"/>
            </w:rPr>
          </w:pPr>
          <w:hyperlink w:history="true" w:anchor="_bookmark75">
            <w:r>
              <w:rPr>
                <w:b w:val="0"/>
                <w:i w:val="0"/>
                <w:sz w:val="22"/>
              </w:rPr>
              <w:t>.....</w:t>
            </w:r>
            <w:r>
              <w:rPr>
                <w:b w:val="0"/>
                <w:i w:val="0"/>
                <w:spacing w:val="-15"/>
                <w:sz w:val="22"/>
              </w:rPr>
              <w:t> </w:t>
            </w:r>
            <w:r>
              <w:rPr>
                <w:b w:val="0"/>
                <w:i w:val="0"/>
                <w:sz w:val="20"/>
              </w:rPr>
              <w:t>Lake</w:t>
            </w:r>
            <w:r>
              <w:rPr>
                <w:b w:val="0"/>
                <w:i w:val="0"/>
                <w:spacing w:val="-9"/>
                <w:sz w:val="20"/>
              </w:rPr>
              <w:t> </w:t>
            </w:r>
            <w:r>
              <w:rPr>
                <w:b w:val="0"/>
                <w:i w:val="0"/>
                <w:spacing w:val="-2"/>
                <w:sz w:val="20"/>
              </w:rPr>
              <w:t>Lascelles</w:t>
            </w:r>
            <w:r>
              <w:rPr>
                <w:b w:val="0"/>
                <w:i w:val="0"/>
                <w:sz w:val="20"/>
              </w:rPr>
              <w:tab/>
            </w:r>
            <w:r>
              <w:rPr>
                <w:b w:val="0"/>
                <w:i w:val="0"/>
                <w:spacing w:val="-5"/>
                <w:sz w:val="20"/>
              </w:rPr>
              <w:t>70</w:t>
            </w:r>
          </w:hyperlink>
        </w:p>
        <w:p>
          <w:pPr>
            <w:pStyle w:val="TOC4"/>
            <w:numPr>
              <w:ilvl w:val="2"/>
              <w:numId w:val="1"/>
            </w:numPr>
            <w:tabs>
              <w:tab w:pos="2240" w:val="left" w:leader="none"/>
              <w:tab w:pos="9920" w:val="right" w:leader="dot"/>
            </w:tabs>
            <w:spacing w:line="260" w:lineRule="exact" w:before="0" w:after="0"/>
            <w:ind w:left="2240" w:right="0" w:hanging="539"/>
            <w:jc w:val="left"/>
            <w:rPr>
              <w:b w:val="0"/>
              <w:i w:val="0"/>
              <w:sz w:val="20"/>
            </w:rPr>
          </w:pPr>
          <w:hyperlink w:history="true" w:anchor="_bookmark76">
            <w:r>
              <w:rPr>
                <w:b w:val="0"/>
                <w:i w:val="0"/>
                <w:spacing w:val="-2"/>
                <w:sz w:val="22"/>
              </w:rPr>
              <w:t>.....</w:t>
            </w:r>
            <w:r>
              <w:rPr>
                <w:b w:val="0"/>
                <w:i w:val="0"/>
                <w:spacing w:val="-12"/>
                <w:sz w:val="22"/>
              </w:rPr>
              <w:t> </w:t>
            </w:r>
            <w:r>
              <w:rPr>
                <w:b w:val="0"/>
                <w:i w:val="0"/>
                <w:spacing w:val="-2"/>
                <w:sz w:val="20"/>
              </w:rPr>
              <w:t>Ouyen</w:t>
            </w:r>
            <w:r>
              <w:rPr>
                <w:b w:val="0"/>
                <w:i w:val="0"/>
                <w:spacing w:val="5"/>
                <w:sz w:val="20"/>
              </w:rPr>
              <w:t> </w:t>
            </w:r>
            <w:r>
              <w:rPr>
                <w:b w:val="0"/>
                <w:i w:val="0"/>
                <w:spacing w:val="-4"/>
                <w:sz w:val="20"/>
              </w:rPr>
              <w:t>Lake</w:t>
            </w:r>
            <w:r>
              <w:rPr>
                <w:b w:val="0"/>
                <w:i w:val="0"/>
                <w:sz w:val="20"/>
              </w:rPr>
              <w:tab/>
            </w:r>
            <w:r>
              <w:rPr>
                <w:b w:val="0"/>
                <w:i w:val="0"/>
                <w:spacing w:val="-5"/>
                <w:sz w:val="20"/>
              </w:rPr>
              <w:t>72</w:t>
            </w:r>
          </w:hyperlink>
        </w:p>
        <w:p>
          <w:pPr>
            <w:pStyle w:val="TOC4"/>
            <w:numPr>
              <w:ilvl w:val="2"/>
              <w:numId w:val="1"/>
            </w:numPr>
            <w:tabs>
              <w:tab w:pos="2240" w:val="left" w:leader="none"/>
              <w:tab w:pos="9920" w:val="right" w:leader="dot"/>
            </w:tabs>
            <w:spacing w:line="259" w:lineRule="exact" w:before="0" w:after="0"/>
            <w:ind w:left="2240" w:right="0" w:hanging="539"/>
            <w:jc w:val="left"/>
            <w:rPr>
              <w:b w:val="0"/>
              <w:i w:val="0"/>
              <w:sz w:val="20"/>
            </w:rPr>
          </w:pPr>
          <w:hyperlink w:history="true" w:anchor="_bookmark77">
            <w:r>
              <w:rPr>
                <w:b w:val="0"/>
                <w:i w:val="0"/>
                <w:spacing w:val="-2"/>
                <w:sz w:val="22"/>
              </w:rPr>
              <w:t>.....</w:t>
            </w:r>
            <w:r>
              <w:rPr>
                <w:b w:val="0"/>
                <w:i w:val="0"/>
                <w:spacing w:val="-11"/>
                <w:sz w:val="22"/>
              </w:rPr>
              <w:t> </w:t>
            </w:r>
            <w:r>
              <w:rPr>
                <w:b w:val="0"/>
                <w:i w:val="0"/>
                <w:spacing w:val="-2"/>
                <w:sz w:val="20"/>
              </w:rPr>
              <w:t>Rainbow</w:t>
            </w:r>
            <w:r>
              <w:rPr>
                <w:b w:val="0"/>
                <w:i w:val="0"/>
                <w:spacing w:val="4"/>
                <w:sz w:val="20"/>
              </w:rPr>
              <w:t> </w:t>
            </w:r>
            <w:r>
              <w:rPr>
                <w:b w:val="0"/>
                <w:i w:val="0"/>
                <w:spacing w:val="-4"/>
                <w:sz w:val="20"/>
              </w:rPr>
              <w:t>Lake</w:t>
            </w:r>
            <w:r>
              <w:rPr>
                <w:b w:val="0"/>
                <w:i w:val="0"/>
                <w:sz w:val="20"/>
              </w:rPr>
              <w:tab/>
            </w:r>
            <w:r>
              <w:rPr>
                <w:b w:val="0"/>
                <w:i w:val="0"/>
                <w:spacing w:val="-5"/>
                <w:sz w:val="20"/>
              </w:rPr>
              <w:t>74</w:t>
            </w:r>
          </w:hyperlink>
        </w:p>
        <w:p>
          <w:pPr>
            <w:pStyle w:val="TOC4"/>
            <w:numPr>
              <w:ilvl w:val="2"/>
              <w:numId w:val="1"/>
            </w:numPr>
            <w:tabs>
              <w:tab w:pos="2240" w:val="left" w:leader="none"/>
              <w:tab w:pos="9920" w:val="right" w:leader="dot"/>
            </w:tabs>
            <w:spacing w:line="260" w:lineRule="exact" w:before="0" w:after="0"/>
            <w:ind w:left="2240" w:right="0" w:hanging="539"/>
            <w:jc w:val="left"/>
            <w:rPr>
              <w:b w:val="0"/>
              <w:i w:val="0"/>
              <w:sz w:val="20"/>
            </w:rPr>
          </w:pPr>
          <w:hyperlink w:history="true" w:anchor="_bookmark78">
            <w:r>
              <w:rPr>
                <w:b w:val="0"/>
                <w:i w:val="0"/>
                <w:sz w:val="22"/>
              </w:rPr>
              <w:t>.....</w:t>
            </w:r>
            <w:r>
              <w:rPr>
                <w:b w:val="0"/>
                <w:i w:val="0"/>
                <w:spacing w:val="-15"/>
                <w:sz w:val="22"/>
              </w:rPr>
              <w:t> </w:t>
            </w:r>
            <w:r>
              <w:rPr>
                <w:b w:val="0"/>
                <w:i w:val="0"/>
                <w:sz w:val="20"/>
              </w:rPr>
              <w:t>Tchum</w:t>
            </w:r>
            <w:r>
              <w:rPr>
                <w:b w:val="0"/>
                <w:i w:val="0"/>
                <w:spacing w:val="-11"/>
                <w:sz w:val="20"/>
              </w:rPr>
              <w:t> </w:t>
            </w:r>
            <w:r>
              <w:rPr>
                <w:b w:val="0"/>
                <w:i w:val="0"/>
                <w:sz w:val="20"/>
              </w:rPr>
              <w:t>Lake</w:t>
            </w:r>
            <w:r>
              <w:rPr>
                <w:b w:val="0"/>
                <w:i w:val="0"/>
                <w:spacing w:val="-7"/>
                <w:sz w:val="20"/>
              </w:rPr>
              <w:t> </w:t>
            </w:r>
            <w:r>
              <w:rPr>
                <w:b w:val="0"/>
                <w:i w:val="0"/>
                <w:spacing w:val="-2"/>
                <w:sz w:val="20"/>
              </w:rPr>
              <w:t>(south)</w:t>
            </w:r>
            <w:r>
              <w:rPr>
                <w:b w:val="0"/>
                <w:i w:val="0"/>
                <w:sz w:val="20"/>
              </w:rPr>
              <w:tab/>
            </w:r>
            <w:r>
              <w:rPr>
                <w:b w:val="0"/>
                <w:i w:val="0"/>
                <w:spacing w:val="-5"/>
                <w:sz w:val="20"/>
              </w:rPr>
              <w:t>75</w:t>
            </w:r>
          </w:hyperlink>
        </w:p>
        <w:p>
          <w:pPr>
            <w:pStyle w:val="TOC3"/>
            <w:numPr>
              <w:ilvl w:val="2"/>
              <w:numId w:val="1"/>
            </w:numPr>
            <w:tabs>
              <w:tab w:pos="2240" w:val="left" w:leader="none"/>
              <w:tab w:pos="9920" w:val="right" w:leader="dot"/>
            </w:tabs>
            <w:spacing w:line="265" w:lineRule="exact" w:before="0" w:after="0"/>
            <w:ind w:left="2240" w:right="0" w:hanging="539"/>
            <w:jc w:val="left"/>
          </w:pPr>
          <w:hyperlink w:history="true" w:anchor="_bookmark79">
            <w:r>
              <w:rPr>
                <w:sz w:val="22"/>
              </w:rPr>
              <w:t>.....</w:t>
            </w:r>
            <w:r>
              <w:rPr>
                <w:spacing w:val="-15"/>
                <w:sz w:val="22"/>
              </w:rPr>
              <w:t> </w:t>
            </w:r>
            <w:r>
              <w:rPr/>
              <w:t>Yaapeet</w:t>
            </w:r>
            <w:r>
              <w:rPr>
                <w:spacing w:val="-12"/>
              </w:rPr>
              <w:t> </w:t>
            </w:r>
            <w:r>
              <w:rPr/>
              <w:t>(Turkey</w:t>
            </w:r>
            <w:r>
              <w:rPr>
                <w:spacing w:val="-10"/>
              </w:rPr>
              <w:t> </w:t>
            </w:r>
            <w:r>
              <w:rPr/>
              <w:t>Bottom</w:t>
            </w:r>
            <w:r>
              <w:rPr>
                <w:spacing w:val="-8"/>
              </w:rPr>
              <w:t> </w:t>
            </w:r>
            <w:r>
              <w:rPr>
                <w:spacing w:val="-2"/>
              </w:rPr>
              <w:t>Lake)</w:t>
            </w:r>
            <w:r>
              <w:rPr/>
              <w:tab/>
            </w:r>
            <w:r>
              <w:rPr>
                <w:spacing w:val="-5"/>
              </w:rPr>
              <w:t>76</w:t>
            </w:r>
          </w:hyperlink>
        </w:p>
        <w:p>
          <w:pPr>
            <w:pStyle w:val="TOC1"/>
            <w:numPr>
              <w:ilvl w:val="0"/>
              <w:numId w:val="1"/>
            </w:numPr>
            <w:tabs>
              <w:tab w:pos="1156" w:val="left" w:leader="none"/>
              <w:tab w:pos="9920" w:val="right" w:leader="dot"/>
            </w:tabs>
            <w:spacing w:line="240" w:lineRule="auto" w:before="10" w:after="0"/>
            <w:ind w:left="1156" w:right="0" w:hanging="588"/>
            <w:jc w:val="left"/>
          </w:pPr>
          <w:hyperlink w:history="true" w:anchor="_bookmark81">
            <w:r>
              <w:rPr/>
              <w:t>Appendix</w:t>
            </w:r>
            <w:r>
              <w:rPr>
                <w:spacing w:val="-6"/>
              </w:rPr>
              <w:t> </w:t>
            </w:r>
            <w:r>
              <w:rPr/>
              <w:t>4:</w:t>
            </w:r>
            <w:r>
              <w:rPr>
                <w:spacing w:val="-5"/>
              </w:rPr>
              <w:t> </w:t>
            </w:r>
            <w:r>
              <w:rPr/>
              <w:t>Index</w:t>
            </w:r>
            <w:r>
              <w:rPr>
                <w:spacing w:val="-6"/>
              </w:rPr>
              <w:t> </w:t>
            </w:r>
            <w:r>
              <w:rPr/>
              <w:t>of</w:t>
            </w:r>
            <w:r>
              <w:rPr>
                <w:spacing w:val="-6"/>
              </w:rPr>
              <w:t> </w:t>
            </w:r>
            <w:r>
              <w:rPr/>
              <w:t>Wetland</w:t>
            </w:r>
            <w:r>
              <w:rPr>
                <w:spacing w:val="-5"/>
              </w:rPr>
              <w:t> </w:t>
            </w:r>
            <w:r>
              <w:rPr>
                <w:spacing w:val="-2"/>
              </w:rPr>
              <w:t>Condition</w:t>
            </w:r>
            <w:r>
              <w:rPr/>
              <w:tab/>
            </w:r>
            <w:r>
              <w:rPr>
                <w:spacing w:val="-5"/>
              </w:rPr>
              <w:t>77</w:t>
            </w:r>
          </w:hyperlink>
        </w:p>
        <w:p>
          <w:pPr>
            <w:pStyle w:val="TOC1"/>
            <w:numPr>
              <w:ilvl w:val="0"/>
              <w:numId w:val="1"/>
            </w:numPr>
            <w:tabs>
              <w:tab w:pos="1156" w:val="left" w:leader="none"/>
              <w:tab w:pos="9920" w:val="right" w:leader="dot"/>
            </w:tabs>
            <w:spacing w:line="240" w:lineRule="auto" w:before="135" w:after="0"/>
            <w:ind w:left="1156" w:right="0" w:hanging="588"/>
            <w:jc w:val="left"/>
          </w:pPr>
          <w:hyperlink w:history="true" w:anchor="_bookmark84">
            <w:r>
              <w:rPr/>
              <w:t>Appendix</w:t>
            </w:r>
            <w:r>
              <w:rPr>
                <w:spacing w:val="-8"/>
              </w:rPr>
              <w:t> </w:t>
            </w:r>
            <w:r>
              <w:rPr/>
              <w:t>5:</w:t>
            </w:r>
            <w:r>
              <w:rPr>
                <w:spacing w:val="-6"/>
              </w:rPr>
              <w:t> </w:t>
            </w:r>
            <w:r>
              <w:rPr/>
              <w:t>Weighted</w:t>
            </w:r>
            <w:r>
              <w:rPr>
                <w:spacing w:val="-7"/>
              </w:rPr>
              <w:t> </w:t>
            </w:r>
            <w:r>
              <w:rPr/>
              <w:t>MCA</w:t>
            </w:r>
            <w:r>
              <w:rPr>
                <w:spacing w:val="-7"/>
              </w:rPr>
              <w:t> </w:t>
            </w:r>
            <w:r>
              <w:rPr>
                <w:spacing w:val="-2"/>
              </w:rPr>
              <w:t>scores</w:t>
            </w:r>
            <w:r>
              <w:rPr/>
              <w:tab/>
            </w:r>
            <w:r>
              <w:rPr>
                <w:spacing w:val="-5"/>
              </w:rPr>
              <w:t>81</w:t>
            </w:r>
          </w:hyperlink>
        </w:p>
        <w:p>
          <w:pPr>
            <w:pStyle w:val="TOC1"/>
            <w:numPr>
              <w:ilvl w:val="0"/>
              <w:numId w:val="1"/>
            </w:numPr>
            <w:tabs>
              <w:tab w:pos="1156" w:val="left" w:leader="none"/>
              <w:tab w:pos="9920" w:val="right" w:leader="dot"/>
            </w:tabs>
            <w:spacing w:line="240" w:lineRule="auto" w:before="138" w:after="0"/>
            <w:ind w:left="1156" w:right="0" w:hanging="588"/>
            <w:jc w:val="left"/>
          </w:pPr>
          <w:hyperlink w:history="true" w:anchor="_bookmark85">
            <w:r>
              <w:rPr/>
              <w:t>Appendix</w:t>
            </w:r>
            <w:r>
              <w:rPr>
                <w:spacing w:val="-8"/>
              </w:rPr>
              <w:t> </w:t>
            </w:r>
            <w:r>
              <w:rPr/>
              <w:t>6:</w:t>
            </w:r>
            <w:r>
              <w:rPr>
                <w:spacing w:val="-7"/>
              </w:rPr>
              <w:t> </w:t>
            </w:r>
            <w:r>
              <w:rPr/>
              <w:t>Recreation</w:t>
            </w:r>
            <w:r>
              <w:rPr>
                <w:spacing w:val="-6"/>
              </w:rPr>
              <w:t> </w:t>
            </w:r>
            <w:r>
              <w:rPr>
                <w:spacing w:val="-2"/>
              </w:rPr>
              <w:t>facilities</w:t>
            </w:r>
            <w:r>
              <w:rPr/>
              <w:tab/>
            </w:r>
            <w:r>
              <w:rPr>
                <w:spacing w:val="-7"/>
              </w:rPr>
              <w:t>87</w:t>
            </w:r>
          </w:hyperlink>
        </w:p>
        <w:p>
          <w:pPr>
            <w:pStyle w:val="TOC2"/>
            <w:numPr>
              <w:ilvl w:val="1"/>
              <w:numId w:val="1"/>
            </w:numPr>
            <w:tabs>
              <w:tab w:pos="1701" w:val="left" w:leader="none"/>
              <w:tab w:pos="9920" w:val="right" w:leader="dot"/>
            </w:tabs>
            <w:spacing w:line="240" w:lineRule="auto" w:before="135" w:after="0"/>
            <w:ind w:left="1701" w:right="0" w:hanging="566"/>
            <w:jc w:val="left"/>
          </w:pPr>
          <w:hyperlink w:history="true" w:anchor="_bookmark86">
            <w:r>
              <w:rPr/>
              <w:t>Brim</w:t>
            </w:r>
            <w:r>
              <w:rPr>
                <w:spacing w:val="-4"/>
              </w:rPr>
              <w:t> </w:t>
            </w:r>
            <w:r>
              <w:rPr/>
              <w:t>weir</w:t>
            </w:r>
            <w:r>
              <w:rPr>
                <w:spacing w:val="-6"/>
              </w:rPr>
              <w:t> </w:t>
            </w:r>
            <w:r>
              <w:rPr>
                <w:spacing w:val="-4"/>
              </w:rPr>
              <w:t>pool</w:t>
            </w:r>
            <w:r>
              <w:rPr/>
              <w:tab/>
            </w:r>
            <w:r>
              <w:rPr>
                <w:spacing w:val="-5"/>
              </w:rPr>
              <w:t>87</w:t>
            </w:r>
          </w:hyperlink>
        </w:p>
        <w:p>
          <w:pPr>
            <w:pStyle w:val="TOC2"/>
            <w:numPr>
              <w:ilvl w:val="1"/>
              <w:numId w:val="1"/>
            </w:numPr>
            <w:tabs>
              <w:tab w:pos="1701" w:val="left" w:leader="none"/>
              <w:tab w:pos="9920" w:val="right" w:leader="dot"/>
            </w:tabs>
            <w:spacing w:line="240" w:lineRule="auto" w:before="75" w:after="0"/>
            <w:ind w:left="1701" w:right="0" w:hanging="566"/>
            <w:jc w:val="left"/>
          </w:pPr>
          <w:hyperlink w:history="true" w:anchor="_bookmark87">
            <w:r>
              <w:rPr/>
              <w:t>Lake</w:t>
            </w:r>
            <w:r>
              <w:rPr>
                <w:spacing w:val="-5"/>
              </w:rPr>
              <w:t> </w:t>
            </w:r>
            <w:r>
              <w:rPr>
                <w:spacing w:val="-2"/>
              </w:rPr>
              <w:t>Marma</w:t>
            </w:r>
            <w:r>
              <w:rPr/>
              <w:tab/>
            </w:r>
            <w:r>
              <w:rPr>
                <w:spacing w:val="-5"/>
              </w:rPr>
              <w:t>87</w:t>
            </w:r>
          </w:hyperlink>
        </w:p>
        <w:p>
          <w:pPr>
            <w:pStyle w:val="TOC2"/>
            <w:numPr>
              <w:ilvl w:val="1"/>
              <w:numId w:val="1"/>
            </w:numPr>
            <w:tabs>
              <w:tab w:pos="1701" w:val="left" w:leader="none"/>
              <w:tab w:pos="9920" w:val="right" w:leader="dot"/>
            </w:tabs>
            <w:spacing w:line="240" w:lineRule="auto" w:before="77" w:after="0"/>
            <w:ind w:left="1701" w:right="0" w:hanging="566"/>
            <w:jc w:val="left"/>
          </w:pPr>
          <w:hyperlink w:history="true" w:anchor="_bookmark88">
            <w:r>
              <w:rPr/>
              <w:t>Warracknabeal</w:t>
            </w:r>
            <w:r>
              <w:rPr>
                <w:spacing w:val="-11"/>
              </w:rPr>
              <w:t> </w:t>
            </w:r>
            <w:r>
              <w:rPr/>
              <w:t>weir</w:t>
            </w:r>
            <w:r>
              <w:rPr>
                <w:spacing w:val="-10"/>
              </w:rPr>
              <w:t> </w:t>
            </w:r>
            <w:r>
              <w:rPr>
                <w:spacing w:val="-4"/>
              </w:rPr>
              <w:t>pool</w:t>
            </w:r>
            <w:r>
              <w:rPr/>
              <w:tab/>
            </w:r>
            <w:r>
              <w:rPr>
                <w:spacing w:val="-5"/>
              </w:rPr>
              <w:t>88</w:t>
            </w:r>
          </w:hyperlink>
        </w:p>
        <w:p>
          <w:pPr>
            <w:pStyle w:val="TOC2"/>
            <w:numPr>
              <w:ilvl w:val="1"/>
              <w:numId w:val="1"/>
            </w:numPr>
            <w:tabs>
              <w:tab w:pos="1701" w:val="left" w:leader="none"/>
              <w:tab w:pos="9920" w:val="right" w:leader="dot"/>
            </w:tabs>
            <w:spacing w:line="240" w:lineRule="auto" w:before="76" w:after="0"/>
            <w:ind w:left="1701" w:right="0" w:hanging="566"/>
            <w:jc w:val="left"/>
          </w:pPr>
          <w:hyperlink w:history="true" w:anchor="_bookmark89">
            <w:r>
              <w:rPr>
                <w:spacing w:val="-2"/>
              </w:rPr>
              <w:t>Watchem</w:t>
            </w:r>
            <w:r>
              <w:rPr>
                <w:spacing w:val="2"/>
              </w:rPr>
              <w:t> </w:t>
            </w:r>
            <w:r>
              <w:rPr>
                <w:spacing w:val="-4"/>
              </w:rPr>
              <w:t>Lake</w:t>
            </w:r>
            <w:r>
              <w:rPr/>
              <w:tab/>
            </w:r>
            <w:r>
              <w:rPr>
                <w:spacing w:val="-5"/>
              </w:rPr>
              <w:t>88</w:t>
            </w:r>
          </w:hyperlink>
        </w:p>
        <w:p>
          <w:pPr>
            <w:pStyle w:val="TOC2"/>
            <w:numPr>
              <w:ilvl w:val="1"/>
              <w:numId w:val="1"/>
            </w:numPr>
            <w:tabs>
              <w:tab w:pos="1701" w:val="left" w:leader="none"/>
              <w:tab w:pos="9920" w:val="right" w:leader="dot"/>
            </w:tabs>
            <w:spacing w:line="240" w:lineRule="auto" w:before="75" w:after="0"/>
            <w:ind w:left="1701" w:right="0" w:hanging="566"/>
            <w:jc w:val="left"/>
          </w:pPr>
          <w:hyperlink w:history="true" w:anchor="_bookmark90">
            <w:r>
              <w:rPr/>
              <w:t>Donald</w:t>
            </w:r>
            <w:r>
              <w:rPr>
                <w:spacing w:val="-6"/>
              </w:rPr>
              <w:t> </w:t>
            </w:r>
            <w:r>
              <w:rPr/>
              <w:t>Caravan</w:t>
            </w:r>
            <w:r>
              <w:rPr>
                <w:spacing w:val="-6"/>
              </w:rPr>
              <w:t> </w:t>
            </w:r>
            <w:r>
              <w:rPr/>
              <w:t>Park</w:t>
            </w:r>
            <w:r>
              <w:rPr>
                <w:spacing w:val="-5"/>
              </w:rPr>
              <w:t> </w:t>
            </w:r>
            <w:r>
              <w:rPr>
                <w:spacing w:val="-4"/>
              </w:rPr>
              <w:t>Lake</w:t>
            </w:r>
            <w:r>
              <w:rPr/>
              <w:tab/>
            </w:r>
            <w:r>
              <w:rPr>
                <w:spacing w:val="-5"/>
              </w:rPr>
              <w:t>89</w:t>
            </w:r>
          </w:hyperlink>
        </w:p>
        <w:p>
          <w:pPr>
            <w:pStyle w:val="TOC2"/>
            <w:numPr>
              <w:ilvl w:val="1"/>
              <w:numId w:val="1"/>
            </w:numPr>
            <w:tabs>
              <w:tab w:pos="1701" w:val="left" w:leader="none"/>
              <w:tab w:pos="9920" w:val="right" w:leader="dot"/>
            </w:tabs>
            <w:spacing w:line="240" w:lineRule="auto" w:before="77" w:after="0"/>
            <w:ind w:left="1701" w:right="0" w:hanging="566"/>
            <w:jc w:val="left"/>
          </w:pPr>
          <w:hyperlink w:history="true" w:anchor="_bookmark91">
            <w:r>
              <w:rPr/>
              <w:t>Walkers</w:t>
            </w:r>
            <w:r>
              <w:rPr>
                <w:spacing w:val="-11"/>
              </w:rPr>
              <w:t> </w:t>
            </w:r>
            <w:r>
              <w:rPr>
                <w:spacing w:val="-4"/>
              </w:rPr>
              <w:t>Lake</w:t>
            </w:r>
            <w:r>
              <w:rPr/>
              <w:tab/>
            </w:r>
            <w:r>
              <w:rPr>
                <w:spacing w:val="-5"/>
              </w:rPr>
              <w:t>90</w:t>
            </w:r>
          </w:hyperlink>
        </w:p>
        <w:p>
          <w:pPr>
            <w:pStyle w:val="TOC2"/>
            <w:numPr>
              <w:ilvl w:val="1"/>
              <w:numId w:val="1"/>
            </w:numPr>
            <w:tabs>
              <w:tab w:pos="1701" w:val="left" w:leader="none"/>
              <w:tab w:pos="9920" w:val="right" w:leader="dot"/>
            </w:tabs>
            <w:spacing w:line="240" w:lineRule="auto" w:before="75" w:after="0"/>
            <w:ind w:left="1701" w:right="0" w:hanging="566"/>
            <w:jc w:val="left"/>
          </w:pPr>
          <w:hyperlink w:history="true" w:anchor="_bookmark92">
            <w:r>
              <w:rPr/>
              <w:t>Lake</w:t>
            </w:r>
            <w:r>
              <w:rPr>
                <w:spacing w:val="-5"/>
              </w:rPr>
              <w:t> </w:t>
            </w:r>
            <w:r>
              <w:rPr>
                <w:spacing w:val="-2"/>
              </w:rPr>
              <w:t>Wooroonook</w:t>
            </w:r>
            <w:r>
              <w:rPr/>
              <w:tab/>
            </w:r>
            <w:r>
              <w:rPr>
                <w:spacing w:val="-5"/>
              </w:rPr>
              <w:t>90</w:t>
            </w:r>
          </w:hyperlink>
        </w:p>
        <w:p>
          <w:pPr>
            <w:pStyle w:val="TOC2"/>
            <w:numPr>
              <w:ilvl w:val="1"/>
              <w:numId w:val="1"/>
            </w:numPr>
            <w:tabs>
              <w:tab w:pos="1701" w:val="left" w:leader="none"/>
              <w:tab w:pos="9920" w:val="right" w:leader="dot"/>
            </w:tabs>
            <w:spacing w:line="240" w:lineRule="auto" w:before="76" w:after="0"/>
            <w:ind w:left="1701" w:right="0" w:hanging="566"/>
            <w:jc w:val="left"/>
          </w:pPr>
          <w:hyperlink w:history="true" w:anchor="_bookmark93">
            <w:r>
              <w:rPr/>
              <w:t>Beulah</w:t>
            </w:r>
            <w:r>
              <w:rPr>
                <w:spacing w:val="-8"/>
              </w:rPr>
              <w:t> </w:t>
            </w:r>
            <w:r>
              <w:rPr/>
              <w:t>weir</w:t>
            </w:r>
            <w:r>
              <w:rPr>
                <w:spacing w:val="-8"/>
              </w:rPr>
              <w:t> </w:t>
            </w:r>
            <w:r>
              <w:rPr>
                <w:spacing w:val="-4"/>
              </w:rPr>
              <w:t>pool</w:t>
            </w:r>
            <w:r>
              <w:rPr/>
              <w:tab/>
            </w:r>
            <w:r>
              <w:rPr>
                <w:spacing w:val="-5"/>
              </w:rPr>
              <w:t>91</w:t>
            </w:r>
          </w:hyperlink>
        </w:p>
        <w:p>
          <w:pPr>
            <w:pStyle w:val="TOC2"/>
            <w:numPr>
              <w:ilvl w:val="1"/>
              <w:numId w:val="1"/>
            </w:numPr>
            <w:tabs>
              <w:tab w:pos="1701" w:val="left" w:leader="none"/>
              <w:tab w:pos="9920" w:val="right" w:leader="dot"/>
            </w:tabs>
            <w:spacing w:line="240" w:lineRule="auto" w:before="77" w:after="0"/>
            <w:ind w:left="1701" w:right="0" w:hanging="566"/>
            <w:jc w:val="left"/>
          </w:pPr>
          <w:hyperlink w:history="true" w:anchor="_bookmark94">
            <w:r>
              <w:rPr/>
              <w:t>Green</w:t>
            </w:r>
            <w:r>
              <w:rPr>
                <w:spacing w:val="-4"/>
              </w:rPr>
              <w:t> </w:t>
            </w:r>
            <w:r>
              <w:rPr/>
              <w:t>Lake</w:t>
            </w:r>
            <w:r>
              <w:rPr>
                <w:spacing w:val="-4"/>
              </w:rPr>
              <w:t> </w:t>
            </w:r>
            <w:r>
              <w:rPr/>
              <w:t>–</w:t>
            </w:r>
            <w:r>
              <w:rPr>
                <w:spacing w:val="-4"/>
              </w:rPr>
              <w:t> </w:t>
            </w:r>
            <w:r>
              <w:rPr/>
              <w:t>near</w:t>
            </w:r>
            <w:r>
              <w:rPr>
                <w:spacing w:val="-4"/>
              </w:rPr>
              <w:t> </w:t>
            </w:r>
            <w:r>
              <w:rPr/>
              <w:t>Sea</w:t>
            </w:r>
            <w:r>
              <w:rPr>
                <w:spacing w:val="-3"/>
              </w:rPr>
              <w:t> </w:t>
            </w:r>
            <w:r>
              <w:rPr/>
              <w:t>Lake</w:t>
            </w:r>
            <w:r>
              <w:rPr>
                <w:spacing w:val="-3"/>
              </w:rPr>
              <w:t> </w:t>
            </w:r>
            <w:r>
              <w:rPr/>
              <w:t>–</w:t>
            </w:r>
            <w:r>
              <w:rPr>
                <w:spacing w:val="-3"/>
              </w:rPr>
              <w:t> </w:t>
            </w:r>
            <w:r>
              <w:rPr/>
              <w:t>Supplied</w:t>
            </w:r>
            <w:r>
              <w:rPr>
                <w:spacing w:val="-4"/>
              </w:rPr>
              <w:t> </w:t>
            </w:r>
            <w:r>
              <w:rPr/>
              <w:t>by</w:t>
            </w:r>
            <w:r>
              <w:rPr>
                <w:spacing w:val="-4"/>
              </w:rPr>
              <w:t> </w:t>
            </w:r>
            <w:r>
              <w:rPr/>
              <w:t>Murray</w:t>
            </w:r>
            <w:r>
              <w:rPr>
                <w:spacing w:val="-3"/>
              </w:rPr>
              <w:t> </w:t>
            </w:r>
            <w:r>
              <w:rPr>
                <w:spacing w:val="-2"/>
              </w:rPr>
              <w:t>system</w:t>
            </w:r>
            <w:r>
              <w:rPr/>
              <w:tab/>
            </w:r>
            <w:r>
              <w:rPr>
                <w:spacing w:val="-5"/>
              </w:rPr>
              <w:t>92</w:t>
            </w:r>
          </w:hyperlink>
        </w:p>
        <w:p>
          <w:pPr>
            <w:pStyle w:val="TOC2"/>
            <w:numPr>
              <w:ilvl w:val="1"/>
              <w:numId w:val="1"/>
            </w:numPr>
            <w:tabs>
              <w:tab w:pos="1700" w:val="left" w:leader="none"/>
              <w:tab w:pos="9920" w:val="right" w:leader="dot"/>
            </w:tabs>
            <w:spacing w:line="240" w:lineRule="auto" w:before="75" w:after="0"/>
            <w:ind w:left="1700" w:right="0" w:hanging="565"/>
            <w:jc w:val="left"/>
          </w:pPr>
          <w:hyperlink w:history="true" w:anchor="_bookmark95">
            <w:r>
              <w:rPr/>
              <w:t>Hopetoun</w:t>
            </w:r>
            <w:r>
              <w:rPr>
                <w:spacing w:val="-7"/>
              </w:rPr>
              <w:t> </w:t>
            </w:r>
            <w:r>
              <w:rPr/>
              <w:t>Lake</w:t>
            </w:r>
            <w:r>
              <w:rPr>
                <w:spacing w:val="-7"/>
              </w:rPr>
              <w:t> </w:t>
            </w:r>
            <w:r>
              <w:rPr/>
              <w:t>(Willow</w:t>
            </w:r>
            <w:r>
              <w:rPr>
                <w:spacing w:val="-8"/>
              </w:rPr>
              <w:t> </w:t>
            </w:r>
            <w:r>
              <w:rPr>
                <w:spacing w:val="-4"/>
              </w:rPr>
              <w:t>Lake)</w:t>
            </w:r>
            <w:r>
              <w:rPr/>
              <w:tab/>
            </w:r>
            <w:r>
              <w:rPr>
                <w:spacing w:val="-5"/>
              </w:rPr>
              <w:t>92</w:t>
            </w:r>
          </w:hyperlink>
        </w:p>
        <w:p>
          <w:pPr>
            <w:pStyle w:val="TOC2"/>
            <w:numPr>
              <w:ilvl w:val="1"/>
              <w:numId w:val="1"/>
            </w:numPr>
            <w:tabs>
              <w:tab w:pos="1700" w:val="left" w:leader="none"/>
              <w:tab w:pos="9920" w:val="right" w:leader="dot"/>
            </w:tabs>
            <w:spacing w:line="240" w:lineRule="auto" w:before="75" w:after="0"/>
            <w:ind w:left="1700" w:right="0" w:hanging="565"/>
            <w:jc w:val="left"/>
          </w:pPr>
          <w:hyperlink w:history="true" w:anchor="_bookmark96">
            <w:r>
              <w:rPr/>
              <w:t>Lake</w:t>
            </w:r>
            <w:r>
              <w:rPr>
                <w:spacing w:val="-5"/>
              </w:rPr>
              <w:t> </w:t>
            </w:r>
            <w:r>
              <w:rPr>
                <w:spacing w:val="-2"/>
              </w:rPr>
              <w:t>Lascelles</w:t>
            </w:r>
            <w:r>
              <w:rPr/>
              <w:tab/>
            </w:r>
            <w:r>
              <w:rPr>
                <w:spacing w:val="-5"/>
              </w:rPr>
              <w:t>92</w:t>
            </w:r>
          </w:hyperlink>
        </w:p>
        <w:p>
          <w:pPr>
            <w:pStyle w:val="TOC2"/>
            <w:numPr>
              <w:ilvl w:val="1"/>
              <w:numId w:val="1"/>
            </w:numPr>
            <w:tabs>
              <w:tab w:pos="1700" w:val="left" w:leader="none"/>
              <w:tab w:pos="9920" w:val="right" w:leader="dot"/>
            </w:tabs>
            <w:spacing w:line="240" w:lineRule="auto" w:before="78" w:after="0"/>
            <w:ind w:left="1700" w:right="0" w:hanging="565"/>
            <w:jc w:val="left"/>
          </w:pPr>
          <w:hyperlink w:history="true" w:anchor="_bookmark97">
            <w:r>
              <w:rPr/>
              <w:t>Lake</w:t>
            </w:r>
            <w:r>
              <w:rPr>
                <w:spacing w:val="-6"/>
              </w:rPr>
              <w:t> </w:t>
            </w:r>
            <w:r>
              <w:rPr/>
              <w:t>Ouyen</w:t>
            </w:r>
            <w:r>
              <w:rPr>
                <w:spacing w:val="-4"/>
              </w:rPr>
              <w:t> </w:t>
            </w:r>
            <w:r>
              <w:rPr/>
              <w:t>–</w:t>
            </w:r>
            <w:r>
              <w:rPr>
                <w:spacing w:val="-5"/>
              </w:rPr>
              <w:t> </w:t>
            </w:r>
            <w:r>
              <w:rPr/>
              <w:t>Supplied</w:t>
            </w:r>
            <w:r>
              <w:rPr>
                <w:spacing w:val="-4"/>
              </w:rPr>
              <w:t> </w:t>
            </w:r>
            <w:r>
              <w:rPr/>
              <w:t>by</w:t>
            </w:r>
            <w:r>
              <w:rPr>
                <w:spacing w:val="-5"/>
              </w:rPr>
              <w:t> </w:t>
            </w:r>
            <w:r>
              <w:rPr/>
              <w:t>Murray</w:t>
            </w:r>
            <w:r>
              <w:rPr>
                <w:spacing w:val="-5"/>
              </w:rPr>
              <w:t> </w:t>
            </w:r>
            <w:r>
              <w:rPr>
                <w:spacing w:val="-2"/>
              </w:rPr>
              <w:t>system</w:t>
            </w:r>
            <w:r>
              <w:rPr/>
              <w:tab/>
            </w:r>
            <w:r>
              <w:rPr>
                <w:spacing w:val="-5"/>
              </w:rPr>
              <w:t>93</w:t>
            </w:r>
          </w:hyperlink>
        </w:p>
        <w:p>
          <w:pPr>
            <w:pStyle w:val="TOC2"/>
            <w:numPr>
              <w:ilvl w:val="1"/>
              <w:numId w:val="1"/>
            </w:numPr>
            <w:tabs>
              <w:tab w:pos="1700" w:val="left" w:leader="none"/>
              <w:tab w:pos="9920" w:val="right" w:leader="dot"/>
            </w:tabs>
            <w:spacing w:line="240" w:lineRule="auto" w:before="75" w:after="0"/>
            <w:ind w:left="1700" w:right="0" w:hanging="565"/>
            <w:jc w:val="left"/>
          </w:pPr>
          <w:hyperlink w:history="true" w:anchor="_bookmark98">
            <w:r>
              <w:rPr/>
              <w:t>Rainbow</w:t>
            </w:r>
            <w:r>
              <w:rPr>
                <w:spacing w:val="-12"/>
              </w:rPr>
              <w:t> </w:t>
            </w:r>
            <w:r>
              <w:rPr>
                <w:spacing w:val="-4"/>
              </w:rPr>
              <w:t>Lake</w:t>
            </w:r>
            <w:r>
              <w:rPr/>
              <w:tab/>
            </w:r>
            <w:r>
              <w:rPr>
                <w:spacing w:val="-5"/>
              </w:rPr>
              <w:t>93</w:t>
            </w:r>
          </w:hyperlink>
        </w:p>
        <w:p>
          <w:pPr>
            <w:pStyle w:val="TOC2"/>
            <w:numPr>
              <w:ilvl w:val="1"/>
              <w:numId w:val="1"/>
            </w:numPr>
            <w:tabs>
              <w:tab w:pos="1700" w:val="left" w:leader="none"/>
              <w:tab w:pos="9920" w:val="right" w:leader="dot"/>
            </w:tabs>
            <w:spacing w:line="240" w:lineRule="auto" w:before="75" w:after="0"/>
            <w:ind w:left="1700" w:right="0" w:hanging="565"/>
            <w:jc w:val="left"/>
          </w:pPr>
          <w:hyperlink w:history="true" w:anchor="_bookmark99">
            <w:r>
              <w:rPr/>
              <w:t>Tchum</w:t>
            </w:r>
            <w:r>
              <w:rPr>
                <w:spacing w:val="-10"/>
              </w:rPr>
              <w:t> </w:t>
            </w:r>
            <w:r>
              <w:rPr>
                <w:spacing w:val="-4"/>
              </w:rPr>
              <w:t>Lake</w:t>
            </w:r>
            <w:r>
              <w:rPr/>
              <w:tab/>
            </w:r>
            <w:r>
              <w:rPr>
                <w:spacing w:val="-5"/>
              </w:rPr>
              <w:t>93</w:t>
            </w:r>
          </w:hyperlink>
        </w:p>
        <w:p>
          <w:pPr>
            <w:pStyle w:val="TOC2"/>
            <w:numPr>
              <w:ilvl w:val="1"/>
              <w:numId w:val="1"/>
            </w:numPr>
            <w:tabs>
              <w:tab w:pos="1700" w:val="left" w:leader="none"/>
              <w:tab w:pos="9920" w:val="right" w:leader="dot"/>
            </w:tabs>
            <w:spacing w:line="240" w:lineRule="auto" w:before="77" w:after="0"/>
            <w:ind w:left="1700" w:right="0" w:hanging="565"/>
            <w:jc w:val="left"/>
          </w:pPr>
          <w:hyperlink w:history="true" w:anchor="_bookmark100">
            <w:r>
              <w:rPr/>
              <w:t>Yaapeet</w:t>
            </w:r>
            <w:r>
              <w:rPr>
                <w:spacing w:val="-8"/>
              </w:rPr>
              <w:t> </w:t>
            </w:r>
            <w:r>
              <w:rPr/>
              <w:t>Storage</w:t>
            </w:r>
            <w:r>
              <w:rPr>
                <w:spacing w:val="-9"/>
              </w:rPr>
              <w:t> </w:t>
            </w:r>
            <w:r>
              <w:rPr/>
              <w:t>(Turkey</w:t>
            </w:r>
            <w:r>
              <w:rPr>
                <w:spacing w:val="-7"/>
              </w:rPr>
              <w:t> </w:t>
            </w:r>
            <w:r>
              <w:rPr/>
              <w:t>Bottom</w:t>
            </w:r>
            <w:r>
              <w:rPr>
                <w:spacing w:val="-9"/>
              </w:rPr>
              <w:t> </w:t>
            </w:r>
            <w:r>
              <w:rPr>
                <w:spacing w:val="-4"/>
              </w:rPr>
              <w:t>Lake)</w:t>
            </w:r>
            <w:r>
              <w:rPr/>
              <w:tab/>
            </w:r>
            <w:r>
              <w:rPr>
                <w:spacing w:val="-5"/>
              </w:rPr>
              <w:t>94</w:t>
            </w:r>
          </w:hyperlink>
        </w:p>
      </w:sdtContent>
    </w:sdt>
    <w:p>
      <w:pPr>
        <w:pStyle w:val="TOC2"/>
        <w:spacing w:after="0" w:line="240" w:lineRule="auto"/>
        <w:jc w:val="left"/>
        <w:sectPr>
          <w:type w:val="continuous"/>
          <w:pgSz w:w="11910" w:h="16840"/>
          <w:pgMar w:header="779" w:footer="925" w:top="1011" w:bottom="1201" w:left="850" w:right="992"/>
        </w:sectPr>
      </w:pPr>
    </w:p>
    <w:p>
      <w:pPr>
        <w:pStyle w:val="Heading1"/>
        <w:numPr>
          <w:ilvl w:val="0"/>
          <w:numId w:val="2"/>
        </w:numPr>
        <w:tabs>
          <w:tab w:pos="1000" w:val="left" w:leader="none"/>
          <w:tab w:pos="9951" w:val="left" w:leader="none"/>
        </w:tabs>
        <w:spacing w:line="240" w:lineRule="auto" w:before="105" w:after="0"/>
        <w:ind w:left="1000" w:right="0" w:hanging="432"/>
        <w:jc w:val="left"/>
      </w:pPr>
      <w:bookmarkStart w:name="_bookmark0" w:id="1"/>
      <w:bookmarkEnd w:id="1"/>
      <w:r>
        <w:rPr/>
      </w:r>
      <w:r>
        <w:rPr>
          <w:color w:val="FFFFFF"/>
          <w:spacing w:val="-2"/>
          <w:shd w:fill="0D2542" w:color="auto" w:val="clear"/>
        </w:rPr>
        <w:t>INTRODUCTION</w:t>
      </w:r>
      <w:r>
        <w:rPr>
          <w:color w:val="FFFFFF"/>
          <w:shd w:fill="0D2542" w:color="auto" w:val="clear"/>
        </w:rPr>
        <w:tab/>
      </w:r>
    </w:p>
    <w:p>
      <w:pPr>
        <w:pStyle w:val="BodyText"/>
        <w:spacing w:before="11"/>
        <w:rPr>
          <w:sz w:val="6"/>
        </w:rPr>
      </w:pPr>
      <w:r>
        <w:rPr>
          <w:sz w:val="6"/>
        </w:rPr>
        <mc:AlternateContent>
          <mc:Choice Requires="wps">
            <w:drawing>
              <wp:anchor distT="0" distB="0" distL="0" distR="0" allowOverlap="1" layoutInCell="1" locked="0" behindDoc="1" simplePos="0" relativeHeight="487590400">
                <wp:simplePos x="0" y="0"/>
                <wp:positionH relativeFrom="page">
                  <wp:posOffset>826312</wp:posOffset>
                </wp:positionH>
                <wp:positionV relativeFrom="paragraph">
                  <wp:posOffset>69326</wp:posOffset>
                </wp:positionV>
                <wp:extent cx="6033135" cy="387350"/>
                <wp:effectExtent l="0" t="0" r="0" b="0"/>
                <wp:wrapTopAndBottom/>
                <wp:docPr id="26" name="Group 26"/>
                <wp:cNvGraphicFramePr>
                  <a:graphicFrameLocks/>
                </wp:cNvGraphicFramePr>
                <a:graphic>
                  <a:graphicData uri="http://schemas.microsoft.com/office/word/2010/wordprocessingGroup">
                    <wpg:wgp>
                      <wpg:cNvPr id="26" name="Group 26"/>
                      <wpg:cNvGrpSpPr/>
                      <wpg:grpSpPr>
                        <a:xfrm>
                          <a:off x="0" y="0"/>
                          <a:ext cx="6033135" cy="387350"/>
                          <a:chExt cx="6033135" cy="387350"/>
                        </a:xfrm>
                      </wpg:grpSpPr>
                      <wps:wsp>
                        <wps:cNvPr id="27" name="Graphic 27"/>
                        <wps:cNvSpPr/>
                        <wps:spPr>
                          <a:xfrm>
                            <a:off x="-12" y="0"/>
                            <a:ext cx="6033135" cy="387350"/>
                          </a:xfrm>
                          <a:custGeom>
                            <a:avLst/>
                            <a:gdLst/>
                            <a:ahLst/>
                            <a:cxnLst/>
                            <a:rect l="l" t="t" r="r" b="b"/>
                            <a:pathLst>
                              <a:path w="6033135" h="387350">
                                <a:moveTo>
                                  <a:pt x="6032893" y="0"/>
                                </a:moveTo>
                                <a:lnTo>
                                  <a:pt x="6108" y="0"/>
                                </a:lnTo>
                                <a:lnTo>
                                  <a:pt x="0" y="0"/>
                                </a:lnTo>
                                <a:lnTo>
                                  <a:pt x="0" y="6045"/>
                                </a:lnTo>
                                <a:lnTo>
                                  <a:pt x="0" y="387350"/>
                                </a:lnTo>
                                <a:lnTo>
                                  <a:pt x="6108" y="387350"/>
                                </a:lnTo>
                                <a:lnTo>
                                  <a:pt x="6108" y="6096"/>
                                </a:lnTo>
                                <a:lnTo>
                                  <a:pt x="6032893" y="6096"/>
                                </a:lnTo>
                                <a:lnTo>
                                  <a:pt x="6032893" y="0"/>
                                </a:lnTo>
                                <a:close/>
                              </a:path>
                            </a:pathLst>
                          </a:custGeom>
                          <a:solidFill>
                            <a:srgbClr val="A9A47B"/>
                          </a:solidFill>
                        </wps:spPr>
                        <wps:bodyPr wrap="square" lIns="0" tIns="0" rIns="0" bIns="0" rtlCol="0">
                          <a:prstTxWarp prst="textNoShape">
                            <a:avLst/>
                          </a:prstTxWarp>
                          <a:noAutofit/>
                        </wps:bodyPr>
                      </wps:wsp>
                      <wps:wsp>
                        <wps:cNvPr id="28" name="Textbox 28"/>
                        <wps:cNvSpPr txBox="1"/>
                        <wps:spPr>
                          <a:xfrm>
                            <a:off x="0" y="0"/>
                            <a:ext cx="6033135" cy="387350"/>
                          </a:xfrm>
                          <a:prstGeom prst="rect">
                            <a:avLst/>
                          </a:prstGeom>
                        </wps:spPr>
                        <wps:txbx>
                          <w:txbxContent>
                            <w:p>
                              <w:pPr>
                                <w:numPr>
                                  <w:ilvl w:val="1"/>
                                  <w:numId w:val="3"/>
                                </w:numPr>
                                <w:tabs>
                                  <w:tab w:pos="695" w:val="left" w:leader="none"/>
                                </w:tabs>
                                <w:spacing w:before="29"/>
                                <w:ind w:left="695" w:right="0" w:hanging="578"/>
                                <w:jc w:val="left"/>
                                <w:rPr>
                                  <w:b/>
                                  <w:sz w:val="28"/>
                                </w:rPr>
                              </w:pPr>
                              <w:bookmarkStart w:name="_bookmark1" w:id="2"/>
                              <w:bookmarkEnd w:id="2"/>
                              <w:r>
                                <w:rPr/>
                              </w:r>
                              <w:r>
                                <w:rPr>
                                  <w:b/>
                                  <w:spacing w:val="-2"/>
                                  <w:sz w:val="28"/>
                                </w:rPr>
                                <w:t>CONTEXT</w:t>
                              </w:r>
                            </w:p>
                          </w:txbxContent>
                        </wps:txbx>
                        <wps:bodyPr wrap="square" lIns="0" tIns="0" rIns="0" bIns="0" rtlCol="0">
                          <a:noAutofit/>
                        </wps:bodyPr>
                      </wps:wsp>
                    </wpg:wgp>
                  </a:graphicData>
                </a:graphic>
              </wp:anchor>
            </w:drawing>
          </mc:Choice>
          <mc:Fallback>
            <w:pict>
              <v:group style="position:absolute;margin-left:65.064003pt;margin-top:5.45875pt;width:475.05pt;height:30.5pt;mso-position-horizontal-relative:page;mso-position-vertical-relative:paragraph;z-index:-15726080;mso-wrap-distance-left:0;mso-wrap-distance-right:0" id="docshapegroup24" coordorigin="1301,109" coordsize="9501,610">
                <v:shape style="position:absolute;left:1301;top:109;width:9501;height:610" id="docshape25" coordorigin="1301,109" coordsize="9501,610" path="m10802,109l1311,109,1301,109,1301,119,1301,719,1311,719,1311,119,10802,119,10802,109xe" filled="true" fillcolor="#a9a47b" stroked="false">
                  <v:path arrowok="t"/>
                  <v:fill type="solid"/>
                </v:shape>
                <v:shape style="position:absolute;left:1301;top:109;width:9501;height:610" type="#_x0000_t202" id="docshape26" filled="false" stroked="false">
                  <v:textbox inset="0,0,0,0">
                    <w:txbxContent>
                      <w:p>
                        <w:pPr>
                          <w:numPr>
                            <w:ilvl w:val="1"/>
                            <w:numId w:val="3"/>
                          </w:numPr>
                          <w:tabs>
                            <w:tab w:pos="695" w:val="left" w:leader="none"/>
                          </w:tabs>
                          <w:spacing w:before="29"/>
                          <w:ind w:left="695" w:right="0" w:hanging="578"/>
                          <w:jc w:val="left"/>
                          <w:rPr>
                            <w:b/>
                            <w:sz w:val="28"/>
                          </w:rPr>
                        </w:pPr>
                        <w:bookmarkStart w:name="_bookmark1" w:id="3"/>
                        <w:bookmarkEnd w:id="3"/>
                        <w:r>
                          <w:rPr/>
                        </w:r>
                        <w:r>
                          <w:rPr>
                            <w:b/>
                            <w:spacing w:val="-2"/>
                            <w:sz w:val="28"/>
                          </w:rPr>
                          <w:t>CONTEXT</w:t>
                        </w:r>
                      </w:p>
                    </w:txbxContent>
                  </v:textbox>
                  <w10:wrap type="none"/>
                </v:shape>
                <w10:wrap type="topAndBottom"/>
              </v:group>
            </w:pict>
          </mc:Fallback>
        </mc:AlternateContent>
      </w:r>
    </w:p>
    <w:p>
      <w:pPr>
        <w:pStyle w:val="BodyText"/>
        <w:spacing w:before="235"/>
      </w:pPr>
    </w:p>
    <w:p>
      <w:pPr>
        <w:pStyle w:val="BodyText"/>
        <w:spacing w:line="254" w:lineRule="auto"/>
        <w:ind w:left="568"/>
      </w:pPr>
      <w:r>
        <w:rPr/>
        <w:t>Water</w:t>
      </w:r>
      <w:r>
        <w:rPr>
          <w:spacing w:val="-3"/>
        </w:rPr>
        <w:t> </w:t>
      </w:r>
      <w:r>
        <w:rPr/>
        <w:t>savings</w:t>
      </w:r>
      <w:r>
        <w:rPr>
          <w:spacing w:val="-3"/>
        </w:rPr>
        <w:t> </w:t>
      </w:r>
      <w:r>
        <w:rPr/>
        <w:t>from</w:t>
      </w:r>
      <w:r>
        <w:rPr>
          <w:spacing w:val="-4"/>
        </w:rPr>
        <w:t> </w:t>
      </w:r>
      <w:r>
        <w:rPr/>
        <w:t>the</w:t>
      </w:r>
      <w:r>
        <w:rPr>
          <w:spacing w:val="-4"/>
        </w:rPr>
        <w:t> </w:t>
      </w:r>
      <w:r>
        <w:rPr/>
        <w:t>Wimmera</w:t>
      </w:r>
      <w:r>
        <w:rPr>
          <w:spacing w:val="-3"/>
        </w:rPr>
        <w:t> </w:t>
      </w:r>
      <w:r>
        <w:rPr/>
        <w:t>Mallee</w:t>
      </w:r>
      <w:r>
        <w:rPr>
          <w:spacing w:val="-4"/>
        </w:rPr>
        <w:t> </w:t>
      </w:r>
      <w:r>
        <w:rPr/>
        <w:t>Pipeline</w:t>
      </w:r>
      <w:r>
        <w:rPr>
          <w:spacing w:val="-4"/>
        </w:rPr>
        <w:t> </w:t>
      </w:r>
      <w:r>
        <w:rPr/>
        <w:t>Project</w:t>
      </w:r>
      <w:r>
        <w:rPr>
          <w:spacing w:val="-3"/>
        </w:rPr>
        <w:t> </w:t>
      </w:r>
      <w:r>
        <w:rPr/>
        <w:t>supported</w:t>
      </w:r>
      <w:r>
        <w:rPr>
          <w:spacing w:val="-3"/>
        </w:rPr>
        <w:t> </w:t>
      </w:r>
      <w:r>
        <w:rPr/>
        <w:t>the</w:t>
      </w:r>
      <w:r>
        <w:rPr>
          <w:spacing w:val="-4"/>
        </w:rPr>
        <w:t> </w:t>
      </w:r>
      <w:r>
        <w:rPr/>
        <w:t>creation</w:t>
      </w:r>
      <w:r>
        <w:rPr>
          <w:spacing w:val="-3"/>
        </w:rPr>
        <w:t> </w:t>
      </w:r>
      <w:r>
        <w:rPr/>
        <w:t>of</w:t>
      </w:r>
      <w:r>
        <w:rPr>
          <w:spacing w:val="-5"/>
        </w:rPr>
        <w:t> </w:t>
      </w:r>
      <w:r>
        <w:rPr/>
        <w:t>new</w:t>
      </w:r>
      <w:r>
        <w:rPr>
          <w:spacing w:val="-4"/>
        </w:rPr>
        <w:t> </w:t>
      </w:r>
      <w:r>
        <w:rPr/>
        <w:t>water</w:t>
      </w:r>
      <w:r>
        <w:rPr>
          <w:spacing w:val="-1"/>
        </w:rPr>
        <w:t> </w:t>
      </w:r>
      <w:r>
        <w:rPr/>
        <w:t>entitlements</w:t>
      </w:r>
      <w:r>
        <w:rPr>
          <w:spacing w:val="-2"/>
        </w:rPr>
        <w:t> </w:t>
      </w:r>
      <w:r>
        <w:rPr/>
        <w:t>for consumptive, recreational and environmental use in the Wimmera-Glenelg supply system.</w:t>
      </w:r>
    </w:p>
    <w:p>
      <w:pPr>
        <w:pStyle w:val="BodyText"/>
        <w:spacing w:before="202"/>
        <w:ind w:left="568"/>
      </w:pPr>
      <w:r>
        <w:rPr/>
        <w:t>The</w:t>
      </w:r>
      <w:r>
        <w:rPr>
          <w:spacing w:val="-9"/>
        </w:rPr>
        <w:t> </w:t>
      </w:r>
      <w:r>
        <w:rPr/>
        <w:t>Wimmera</w:t>
      </w:r>
      <w:r>
        <w:rPr>
          <w:spacing w:val="-8"/>
        </w:rPr>
        <w:t> </w:t>
      </w:r>
      <w:r>
        <w:rPr/>
        <w:t>and</w:t>
      </w:r>
      <w:r>
        <w:rPr>
          <w:spacing w:val="-8"/>
        </w:rPr>
        <w:t> </w:t>
      </w:r>
      <w:r>
        <w:rPr/>
        <w:t>Glenelg</w:t>
      </w:r>
      <w:r>
        <w:rPr>
          <w:spacing w:val="-8"/>
        </w:rPr>
        <w:t> </w:t>
      </w:r>
      <w:r>
        <w:rPr/>
        <w:t>rivers’</w:t>
      </w:r>
      <w:r>
        <w:rPr>
          <w:spacing w:val="-5"/>
        </w:rPr>
        <w:t> </w:t>
      </w:r>
      <w:r>
        <w:rPr/>
        <w:t>environmental</w:t>
      </w:r>
      <w:r>
        <w:rPr>
          <w:spacing w:val="-7"/>
        </w:rPr>
        <w:t> </w:t>
      </w:r>
      <w:r>
        <w:rPr/>
        <w:t>entitlement</w:t>
      </w:r>
      <w:r>
        <w:rPr>
          <w:spacing w:val="-8"/>
        </w:rPr>
        <w:t> </w:t>
      </w:r>
      <w:r>
        <w:rPr/>
        <w:t>defines</w:t>
      </w:r>
      <w:r>
        <w:rPr>
          <w:spacing w:val="-8"/>
        </w:rPr>
        <w:t> </w:t>
      </w:r>
      <w:r>
        <w:rPr/>
        <w:t>the</w:t>
      </w:r>
      <w:r>
        <w:rPr>
          <w:spacing w:val="-8"/>
        </w:rPr>
        <w:t> </w:t>
      </w:r>
      <w:r>
        <w:rPr/>
        <w:t>Victorian</w:t>
      </w:r>
      <w:r>
        <w:rPr>
          <w:spacing w:val="-8"/>
        </w:rPr>
        <w:t> </w:t>
      </w:r>
      <w:r>
        <w:rPr/>
        <w:t>Environmental</w:t>
      </w:r>
      <w:r>
        <w:rPr>
          <w:spacing w:val="-9"/>
        </w:rPr>
        <w:t> </w:t>
      </w:r>
      <w:r>
        <w:rPr/>
        <w:t>Water</w:t>
      </w:r>
      <w:r>
        <w:rPr>
          <w:spacing w:val="-7"/>
        </w:rPr>
        <w:t> </w:t>
      </w:r>
      <w:r>
        <w:rPr>
          <w:spacing w:val="-2"/>
        </w:rPr>
        <w:t>Holder’s</w:t>
      </w:r>
    </w:p>
    <w:p>
      <w:pPr>
        <w:pStyle w:val="BodyText"/>
        <w:spacing w:before="15"/>
        <w:ind w:left="568"/>
      </w:pPr>
      <w:r>
        <w:rPr/>
        <w:t>(VEWH)</w:t>
      </w:r>
      <w:r>
        <w:rPr>
          <w:spacing w:val="-7"/>
        </w:rPr>
        <w:t> </w:t>
      </w:r>
      <w:r>
        <w:rPr/>
        <w:t>rights</w:t>
      </w:r>
      <w:r>
        <w:rPr>
          <w:spacing w:val="-5"/>
        </w:rPr>
        <w:t> </w:t>
      </w:r>
      <w:r>
        <w:rPr/>
        <w:t>to</w:t>
      </w:r>
      <w:r>
        <w:rPr>
          <w:spacing w:val="-6"/>
        </w:rPr>
        <w:t> </w:t>
      </w:r>
      <w:r>
        <w:rPr/>
        <w:t>water</w:t>
      </w:r>
      <w:r>
        <w:rPr>
          <w:spacing w:val="-5"/>
        </w:rPr>
        <w:t> </w:t>
      </w:r>
      <w:r>
        <w:rPr/>
        <w:t>across</w:t>
      </w:r>
      <w:r>
        <w:rPr>
          <w:spacing w:val="-6"/>
        </w:rPr>
        <w:t> </w:t>
      </w:r>
      <w:r>
        <w:rPr/>
        <w:t>both</w:t>
      </w:r>
      <w:r>
        <w:rPr>
          <w:spacing w:val="-6"/>
        </w:rPr>
        <w:t> </w:t>
      </w:r>
      <w:r>
        <w:rPr/>
        <w:t>river</w:t>
      </w:r>
      <w:r>
        <w:rPr>
          <w:spacing w:val="-6"/>
        </w:rPr>
        <w:t> </w:t>
      </w:r>
      <w:r>
        <w:rPr>
          <w:spacing w:val="-2"/>
        </w:rPr>
        <w:t>systems.</w:t>
      </w:r>
    </w:p>
    <w:p>
      <w:pPr>
        <w:pStyle w:val="BodyText"/>
        <w:spacing w:before="238"/>
        <w:ind w:left="568" w:right="193"/>
      </w:pPr>
      <w:r>
        <w:rPr/>
        <w:t>Grampians Wimmera Mallee Water (GWMWater) delivers the water allocated to the recreational entitlement to recreation</w:t>
      </w:r>
      <w:r>
        <w:rPr>
          <w:spacing w:val="-3"/>
        </w:rPr>
        <w:t> </w:t>
      </w:r>
      <w:r>
        <w:rPr/>
        <w:t>lakes</w:t>
      </w:r>
      <w:r>
        <w:rPr>
          <w:spacing w:val="-3"/>
        </w:rPr>
        <w:t> </w:t>
      </w:r>
      <w:r>
        <w:rPr/>
        <w:t>and</w:t>
      </w:r>
      <w:r>
        <w:rPr>
          <w:spacing w:val="-3"/>
        </w:rPr>
        <w:t> </w:t>
      </w:r>
      <w:r>
        <w:rPr/>
        <w:t>weir</w:t>
      </w:r>
      <w:r>
        <w:rPr>
          <w:spacing w:val="-4"/>
        </w:rPr>
        <w:t> </w:t>
      </w:r>
      <w:r>
        <w:rPr/>
        <w:t>pools</w:t>
      </w:r>
      <w:r>
        <w:rPr>
          <w:spacing w:val="-3"/>
        </w:rPr>
        <w:t> </w:t>
      </w:r>
      <w:r>
        <w:rPr/>
        <w:t>via</w:t>
      </w:r>
      <w:r>
        <w:rPr>
          <w:spacing w:val="-3"/>
        </w:rPr>
        <w:t> </w:t>
      </w:r>
      <w:r>
        <w:rPr/>
        <w:t>the</w:t>
      </w:r>
      <w:r>
        <w:rPr>
          <w:spacing w:val="-4"/>
        </w:rPr>
        <w:t> </w:t>
      </w:r>
      <w:r>
        <w:rPr/>
        <w:t>Wimmera</w:t>
      </w:r>
      <w:r>
        <w:rPr>
          <w:spacing w:val="-3"/>
        </w:rPr>
        <w:t> </w:t>
      </w:r>
      <w:r>
        <w:rPr/>
        <w:t>Mallee Pipeline.</w:t>
      </w:r>
      <w:r>
        <w:rPr>
          <w:spacing w:val="-4"/>
        </w:rPr>
        <w:t> </w:t>
      </w:r>
      <w:r>
        <w:rPr/>
        <w:t>These</w:t>
      </w:r>
      <w:r>
        <w:rPr>
          <w:spacing w:val="-4"/>
        </w:rPr>
        <w:t> </w:t>
      </w:r>
      <w:r>
        <w:rPr/>
        <w:t>lakes</w:t>
      </w:r>
      <w:r>
        <w:rPr>
          <w:spacing w:val="-3"/>
        </w:rPr>
        <w:t> </w:t>
      </w:r>
      <w:r>
        <w:rPr/>
        <w:t>and</w:t>
      </w:r>
      <w:r>
        <w:rPr>
          <w:spacing w:val="-3"/>
        </w:rPr>
        <w:t> </w:t>
      </w:r>
      <w:r>
        <w:rPr/>
        <w:t>weir</w:t>
      </w:r>
      <w:r>
        <w:rPr>
          <w:spacing w:val="-4"/>
        </w:rPr>
        <w:t> </w:t>
      </w:r>
      <w:r>
        <w:rPr/>
        <w:t>pools</w:t>
      </w:r>
      <w:r>
        <w:rPr>
          <w:spacing w:val="-3"/>
        </w:rPr>
        <w:t> </w:t>
      </w:r>
      <w:r>
        <w:rPr/>
        <w:t>include Yarriambiack Creek weir pools at Warracknabeal, Brim and Beulah and lakes including Lascelles at Hopetoun; Tchum near Birchip; Marma, Murtoa; Wooroonook, Charlton; Watchem at Watchem; Donald Caravan Park Lake at Donald; Willow Lake annexed to Lascelles at Hopetoun. Donald Weir Pool at Donald also a receives a piped recreational allocation via the Wimmera Mallee Pipeline but is not part of this report.</w:t>
      </w:r>
    </w:p>
    <w:p>
      <w:pPr>
        <w:pStyle w:val="BodyText"/>
        <w:spacing w:line="247" w:lineRule="auto" w:before="243"/>
        <w:ind w:left="568" w:right="315"/>
      </w:pPr>
      <w:r>
        <w:rPr/>
        <w:t>Allocations</w:t>
      </w:r>
      <w:r>
        <w:rPr>
          <w:spacing w:val="-3"/>
        </w:rPr>
        <w:t> </w:t>
      </w:r>
      <w:r>
        <w:rPr/>
        <w:t>to</w:t>
      </w:r>
      <w:r>
        <w:rPr>
          <w:spacing w:val="-3"/>
        </w:rPr>
        <w:t> </w:t>
      </w:r>
      <w:r>
        <w:rPr/>
        <w:t>the</w:t>
      </w:r>
      <w:r>
        <w:rPr>
          <w:spacing w:val="-4"/>
        </w:rPr>
        <w:t> </w:t>
      </w:r>
      <w:r>
        <w:rPr/>
        <w:t>recreation</w:t>
      </w:r>
      <w:r>
        <w:rPr>
          <w:spacing w:val="-3"/>
        </w:rPr>
        <w:t> </w:t>
      </w:r>
      <w:r>
        <w:rPr/>
        <w:t>entitlement</w:t>
      </w:r>
      <w:r>
        <w:rPr>
          <w:spacing w:val="-3"/>
        </w:rPr>
        <w:t> </w:t>
      </w:r>
      <w:r>
        <w:rPr/>
        <w:t>commence</w:t>
      </w:r>
      <w:r>
        <w:rPr>
          <w:spacing w:val="-4"/>
        </w:rPr>
        <w:t> </w:t>
      </w:r>
      <w:r>
        <w:rPr/>
        <w:t>later</w:t>
      </w:r>
      <w:r>
        <w:rPr>
          <w:spacing w:val="-4"/>
        </w:rPr>
        <w:t> </w:t>
      </w:r>
      <w:r>
        <w:rPr/>
        <w:t>than</w:t>
      </w:r>
      <w:r>
        <w:rPr>
          <w:spacing w:val="-2"/>
        </w:rPr>
        <w:t> </w:t>
      </w:r>
      <w:r>
        <w:rPr/>
        <w:t>allocations</w:t>
      </w:r>
      <w:r>
        <w:rPr>
          <w:spacing w:val="-3"/>
        </w:rPr>
        <w:t> </w:t>
      </w:r>
      <w:r>
        <w:rPr/>
        <w:t>to</w:t>
      </w:r>
      <w:r>
        <w:rPr>
          <w:spacing w:val="-5"/>
        </w:rPr>
        <w:t> </w:t>
      </w:r>
      <w:r>
        <w:rPr/>
        <w:t>the Wimmera</w:t>
      </w:r>
      <w:r>
        <w:rPr>
          <w:spacing w:val="-3"/>
        </w:rPr>
        <w:t> </w:t>
      </w:r>
      <w:r>
        <w:rPr/>
        <w:t>Mallee</w:t>
      </w:r>
      <w:r>
        <w:rPr>
          <w:spacing w:val="-4"/>
        </w:rPr>
        <w:t> </w:t>
      </w:r>
      <w:r>
        <w:rPr/>
        <w:t>Pipeline Product (WMPP) entitlements for consumptive and environmental use. Therefore, in dry years, a greater proportion</w:t>
      </w:r>
      <w:r>
        <w:rPr>
          <w:spacing w:val="-1"/>
        </w:rPr>
        <w:t> </w:t>
      </w:r>
      <w:r>
        <w:rPr/>
        <w:t>of</w:t>
      </w:r>
      <w:r>
        <w:rPr>
          <w:spacing w:val="-3"/>
        </w:rPr>
        <w:t> </w:t>
      </w:r>
      <w:r>
        <w:rPr/>
        <w:t>the</w:t>
      </w:r>
      <w:r>
        <w:rPr>
          <w:spacing w:val="-2"/>
        </w:rPr>
        <w:t> </w:t>
      </w:r>
      <w:r>
        <w:rPr/>
        <w:t>environmental</w:t>
      </w:r>
      <w:r>
        <w:rPr>
          <w:spacing w:val="-2"/>
        </w:rPr>
        <w:t> </w:t>
      </w:r>
      <w:r>
        <w:rPr/>
        <w:t>entitlement</w:t>
      </w:r>
      <w:r>
        <w:rPr>
          <w:spacing w:val="-1"/>
        </w:rPr>
        <w:t> </w:t>
      </w:r>
      <w:r>
        <w:rPr/>
        <w:t>is</w:t>
      </w:r>
      <w:r>
        <w:rPr>
          <w:spacing w:val="-1"/>
        </w:rPr>
        <w:t> </w:t>
      </w:r>
      <w:r>
        <w:rPr/>
        <w:t>available</w:t>
      </w:r>
      <w:r>
        <w:rPr>
          <w:spacing w:val="-3"/>
        </w:rPr>
        <w:t> </w:t>
      </w:r>
      <w:r>
        <w:rPr/>
        <w:t>for</w:t>
      </w:r>
      <w:r>
        <w:rPr>
          <w:spacing w:val="-1"/>
        </w:rPr>
        <w:t> </w:t>
      </w:r>
      <w:r>
        <w:rPr/>
        <w:t>use</w:t>
      </w:r>
      <w:r>
        <w:rPr>
          <w:spacing w:val="-2"/>
        </w:rPr>
        <w:t> </w:t>
      </w:r>
      <w:r>
        <w:rPr/>
        <w:t>compared</w:t>
      </w:r>
      <w:r>
        <w:rPr>
          <w:spacing w:val="-1"/>
        </w:rPr>
        <w:t> </w:t>
      </w:r>
      <w:r>
        <w:rPr/>
        <w:t>to</w:t>
      </w:r>
      <w:r>
        <w:rPr>
          <w:spacing w:val="-1"/>
        </w:rPr>
        <w:t> </w:t>
      </w:r>
      <w:r>
        <w:rPr/>
        <w:t>the</w:t>
      </w:r>
      <w:r>
        <w:rPr>
          <w:spacing w:val="-2"/>
        </w:rPr>
        <w:t> </w:t>
      </w:r>
      <w:r>
        <w:rPr/>
        <w:t>recreational</w:t>
      </w:r>
      <w:r>
        <w:rPr>
          <w:spacing w:val="-1"/>
        </w:rPr>
        <w:t> </w:t>
      </w:r>
      <w:r>
        <w:rPr/>
        <w:t>entitlement. Ouyen Lake and Green Lake (near Sea Lake) are supplied with allocations from GWMWater’s Murray River </w:t>
      </w:r>
      <w:r>
        <w:rPr>
          <w:spacing w:val="-2"/>
        </w:rPr>
        <w:t>entitlement.</w:t>
      </w:r>
    </w:p>
    <w:p>
      <w:pPr>
        <w:pStyle w:val="BodyText"/>
        <w:spacing w:before="233"/>
        <w:ind w:left="568" w:right="193"/>
      </w:pPr>
      <w:r>
        <w:rPr/>
        <w:t>Periodic low inflows to major water storages have often resulted in low allocation to Wimmera-Glenelg entitlements, including that for the recreation lakes (</w:t>
      </w:r>
      <w:hyperlink w:history="true" w:anchor="_bookmark2">
        <w:r>
          <w:rPr/>
          <w:t>Figure 1</w:t>
        </w:r>
      </w:hyperlink>
      <w:r>
        <w:rPr/>
        <w:t>). GWMWater holds surplus water resources in reserve</w:t>
      </w:r>
      <w:r>
        <w:rPr>
          <w:spacing w:val="-3"/>
        </w:rPr>
        <w:t> </w:t>
      </w:r>
      <w:r>
        <w:rPr/>
        <w:t>due</w:t>
      </w:r>
      <w:r>
        <w:rPr>
          <w:spacing w:val="-3"/>
        </w:rPr>
        <w:t> </w:t>
      </w:r>
      <w:r>
        <w:rPr/>
        <w:t>to</w:t>
      </w:r>
      <w:r>
        <w:rPr>
          <w:spacing w:val="-2"/>
        </w:rPr>
        <w:t> </w:t>
      </w:r>
      <w:r>
        <w:rPr/>
        <w:t>unused</w:t>
      </w:r>
      <w:r>
        <w:rPr>
          <w:spacing w:val="-2"/>
        </w:rPr>
        <w:t> </w:t>
      </w:r>
      <w:r>
        <w:rPr/>
        <w:t>allocations</w:t>
      </w:r>
      <w:r>
        <w:rPr>
          <w:spacing w:val="-2"/>
        </w:rPr>
        <w:t> </w:t>
      </w:r>
      <w:r>
        <w:rPr/>
        <w:t>against</w:t>
      </w:r>
      <w:r>
        <w:rPr>
          <w:spacing w:val="-4"/>
        </w:rPr>
        <w:t> </w:t>
      </w:r>
      <w:r>
        <w:rPr/>
        <w:t>unsold</w:t>
      </w:r>
      <w:r>
        <w:rPr>
          <w:spacing w:val="-4"/>
        </w:rPr>
        <w:t> </w:t>
      </w:r>
      <w:r>
        <w:rPr/>
        <w:t>growth</w:t>
      </w:r>
      <w:r>
        <w:rPr>
          <w:spacing w:val="-2"/>
        </w:rPr>
        <w:t> </w:t>
      </w:r>
      <w:r>
        <w:rPr/>
        <w:t>water</w:t>
      </w:r>
      <w:r>
        <w:rPr>
          <w:spacing w:val="-2"/>
        </w:rPr>
        <w:t> </w:t>
      </w:r>
      <w:r>
        <w:rPr/>
        <w:t>and</w:t>
      </w:r>
      <w:r>
        <w:rPr>
          <w:spacing w:val="-2"/>
        </w:rPr>
        <w:t> </w:t>
      </w:r>
      <w:r>
        <w:rPr/>
        <w:t>large</w:t>
      </w:r>
      <w:r>
        <w:rPr>
          <w:spacing w:val="-4"/>
        </w:rPr>
        <w:t> </w:t>
      </w:r>
      <w:r>
        <w:rPr/>
        <w:t>industrial</w:t>
      </w:r>
      <w:r>
        <w:rPr>
          <w:spacing w:val="-3"/>
        </w:rPr>
        <w:t> </w:t>
      </w:r>
      <w:r>
        <w:rPr/>
        <w:t>customers</w:t>
      </w:r>
      <w:r>
        <w:rPr>
          <w:spacing w:val="-2"/>
        </w:rPr>
        <w:t> </w:t>
      </w:r>
      <w:r>
        <w:rPr/>
        <w:t>not</w:t>
      </w:r>
      <w:r>
        <w:rPr>
          <w:spacing w:val="-2"/>
        </w:rPr>
        <w:t> </w:t>
      </w:r>
      <w:r>
        <w:rPr/>
        <w:t>operating.</w:t>
      </w:r>
      <w:r>
        <w:rPr>
          <w:spacing w:val="-3"/>
        </w:rPr>
        <w:t> </w:t>
      </w:r>
      <w:r>
        <w:rPr/>
        <w:t>This has</w:t>
      </w:r>
      <w:r>
        <w:rPr>
          <w:spacing w:val="-1"/>
        </w:rPr>
        <w:t> </w:t>
      </w:r>
      <w:r>
        <w:rPr/>
        <w:t>enabled</w:t>
      </w:r>
      <w:r>
        <w:rPr>
          <w:spacing w:val="-1"/>
        </w:rPr>
        <w:t> </w:t>
      </w:r>
      <w:r>
        <w:rPr/>
        <w:t>it</w:t>
      </w:r>
      <w:r>
        <w:rPr>
          <w:spacing w:val="-2"/>
        </w:rPr>
        <w:t> </w:t>
      </w:r>
      <w:r>
        <w:rPr/>
        <w:t>to</w:t>
      </w:r>
      <w:r>
        <w:rPr>
          <w:spacing w:val="-2"/>
        </w:rPr>
        <w:t> </w:t>
      </w:r>
      <w:r>
        <w:rPr/>
        <w:t>make</w:t>
      </w:r>
      <w:r>
        <w:rPr>
          <w:spacing w:val="-3"/>
        </w:rPr>
        <w:t> </w:t>
      </w:r>
      <w:r>
        <w:rPr/>
        <w:t>unused</w:t>
      </w:r>
      <w:r>
        <w:rPr>
          <w:spacing w:val="-2"/>
        </w:rPr>
        <w:t> </w:t>
      </w:r>
      <w:r>
        <w:rPr/>
        <w:t>water</w:t>
      </w:r>
      <w:r>
        <w:rPr>
          <w:spacing w:val="-2"/>
        </w:rPr>
        <w:t> </w:t>
      </w:r>
      <w:r>
        <w:rPr/>
        <w:t>available</w:t>
      </w:r>
      <w:r>
        <w:rPr>
          <w:spacing w:val="-4"/>
        </w:rPr>
        <w:t> </w:t>
      </w:r>
      <w:r>
        <w:rPr/>
        <w:t>for</w:t>
      </w:r>
      <w:r>
        <w:rPr>
          <w:spacing w:val="-2"/>
        </w:rPr>
        <w:t> </w:t>
      </w:r>
      <w:r>
        <w:rPr/>
        <w:t>recreational</w:t>
      </w:r>
      <w:r>
        <w:rPr>
          <w:spacing w:val="-2"/>
        </w:rPr>
        <w:t> </w:t>
      </w:r>
      <w:r>
        <w:rPr/>
        <w:t>use</w:t>
      </w:r>
      <w:r>
        <w:rPr>
          <w:spacing w:val="-3"/>
        </w:rPr>
        <w:t> </w:t>
      </w:r>
      <w:r>
        <w:rPr/>
        <w:t>in</w:t>
      </w:r>
      <w:r>
        <w:rPr>
          <w:spacing w:val="-2"/>
        </w:rPr>
        <w:t> </w:t>
      </w:r>
      <w:r>
        <w:rPr/>
        <w:t>seasons</w:t>
      </w:r>
      <w:r>
        <w:rPr>
          <w:spacing w:val="-2"/>
        </w:rPr>
        <w:t> </w:t>
      </w:r>
      <w:r>
        <w:rPr/>
        <w:t>where</w:t>
      </w:r>
      <w:r>
        <w:rPr>
          <w:spacing w:val="-3"/>
        </w:rPr>
        <w:t> </w:t>
      </w:r>
      <w:r>
        <w:rPr/>
        <w:t>allocations</w:t>
      </w:r>
      <w:r>
        <w:rPr>
          <w:spacing w:val="-2"/>
        </w:rPr>
        <w:t> </w:t>
      </w:r>
      <w:r>
        <w:rPr/>
        <w:t>to</w:t>
      </w:r>
      <w:r>
        <w:rPr>
          <w:spacing w:val="-2"/>
        </w:rPr>
        <w:t> </w:t>
      </w:r>
      <w:r>
        <w:rPr/>
        <w:t>the</w:t>
      </w:r>
      <w:r>
        <w:rPr>
          <w:spacing w:val="-3"/>
        </w:rPr>
        <w:t> </w:t>
      </w:r>
      <w:r>
        <w:rPr/>
        <w:t>recreation entitlement</w:t>
      </w:r>
      <w:r>
        <w:rPr>
          <w:spacing w:val="-3"/>
        </w:rPr>
        <w:t> </w:t>
      </w:r>
      <w:r>
        <w:rPr/>
        <w:t>are</w:t>
      </w:r>
      <w:r>
        <w:rPr>
          <w:spacing w:val="-4"/>
        </w:rPr>
        <w:t> </w:t>
      </w:r>
      <w:r>
        <w:rPr/>
        <w:t>low.</w:t>
      </w:r>
      <w:r>
        <w:rPr>
          <w:spacing w:val="-3"/>
        </w:rPr>
        <w:t> </w:t>
      </w:r>
      <w:r>
        <w:rPr/>
        <w:t>For example,</w:t>
      </w:r>
      <w:r>
        <w:rPr>
          <w:spacing w:val="-3"/>
        </w:rPr>
        <w:t> </w:t>
      </w:r>
      <w:r>
        <w:rPr/>
        <w:t>since</w:t>
      </w:r>
      <w:r>
        <w:rPr>
          <w:spacing w:val="-5"/>
        </w:rPr>
        <w:t> </w:t>
      </w:r>
      <w:r>
        <w:rPr/>
        <w:t>2011</w:t>
      </w:r>
      <w:r>
        <w:rPr>
          <w:spacing w:val="-4"/>
        </w:rPr>
        <w:t> </w:t>
      </w:r>
      <w:r>
        <w:rPr/>
        <w:t>only</w:t>
      </w:r>
      <w:r>
        <w:rPr>
          <w:spacing w:val="-3"/>
        </w:rPr>
        <w:t> </w:t>
      </w:r>
      <w:r>
        <w:rPr/>
        <w:t>26%</w:t>
      </w:r>
      <w:r>
        <w:rPr>
          <w:spacing w:val="-4"/>
        </w:rPr>
        <w:t> </w:t>
      </w:r>
      <w:r>
        <w:rPr/>
        <w:t>of</w:t>
      </w:r>
      <w:r>
        <w:rPr>
          <w:spacing w:val="-2"/>
        </w:rPr>
        <w:t> </w:t>
      </w:r>
      <w:r>
        <w:rPr/>
        <w:t>the</w:t>
      </w:r>
      <w:r>
        <w:rPr>
          <w:spacing w:val="-4"/>
        </w:rPr>
        <w:t> </w:t>
      </w:r>
      <w:r>
        <w:rPr/>
        <w:t>volume</w:t>
      </w:r>
      <w:r>
        <w:rPr>
          <w:spacing w:val="-4"/>
        </w:rPr>
        <w:t> </w:t>
      </w:r>
      <w:r>
        <w:rPr/>
        <w:t>supplied</w:t>
      </w:r>
      <w:r>
        <w:rPr>
          <w:spacing w:val="-3"/>
        </w:rPr>
        <w:t> </w:t>
      </w:r>
      <w:r>
        <w:rPr/>
        <w:t>to</w:t>
      </w:r>
      <w:r>
        <w:rPr>
          <w:spacing w:val="-3"/>
        </w:rPr>
        <w:t> </w:t>
      </w:r>
      <w:r>
        <w:rPr/>
        <w:t>the</w:t>
      </w:r>
      <w:r>
        <w:rPr>
          <w:spacing w:val="-4"/>
        </w:rPr>
        <w:t> </w:t>
      </w:r>
      <w:r>
        <w:rPr/>
        <w:t>recreational</w:t>
      </w:r>
      <w:r>
        <w:rPr>
          <w:spacing w:val="-3"/>
        </w:rPr>
        <w:t> </w:t>
      </w:r>
      <w:r>
        <w:rPr/>
        <w:t>lakes</w:t>
      </w:r>
      <w:r>
        <w:rPr>
          <w:spacing w:val="-3"/>
        </w:rPr>
        <w:t> </w:t>
      </w:r>
      <w:r>
        <w:rPr/>
        <w:t>has</w:t>
      </w:r>
      <w:r>
        <w:rPr>
          <w:spacing w:val="-2"/>
        </w:rPr>
        <w:t> </w:t>
      </w:r>
      <w:r>
        <w:rPr/>
        <w:t>come from allocations to the recreation entitlement, with the remainder being supplied from GWMWater’s surplus holdings. GWMWater’s 2022 Urban and Rural Water Strategy acknowledges that with the projected increases to demand</w:t>
      </w:r>
      <w:r>
        <w:rPr>
          <w:spacing w:val="-2"/>
        </w:rPr>
        <w:t> </w:t>
      </w:r>
      <w:r>
        <w:rPr/>
        <w:t>and</w:t>
      </w:r>
      <w:r>
        <w:rPr>
          <w:spacing w:val="-2"/>
        </w:rPr>
        <w:t> </w:t>
      </w:r>
      <w:r>
        <w:rPr/>
        <w:t>the</w:t>
      </w:r>
      <w:r>
        <w:rPr>
          <w:spacing w:val="-3"/>
        </w:rPr>
        <w:t> </w:t>
      </w:r>
      <w:r>
        <w:rPr/>
        <w:t>uptake</w:t>
      </w:r>
      <w:r>
        <w:rPr>
          <w:spacing w:val="-3"/>
        </w:rPr>
        <w:t> </w:t>
      </w:r>
      <w:r>
        <w:rPr/>
        <w:t>of</w:t>
      </w:r>
      <w:r>
        <w:rPr>
          <w:spacing w:val="-4"/>
        </w:rPr>
        <w:t> </w:t>
      </w:r>
      <w:r>
        <w:rPr/>
        <w:t>growth</w:t>
      </w:r>
      <w:r>
        <w:rPr>
          <w:spacing w:val="-2"/>
        </w:rPr>
        <w:t> </w:t>
      </w:r>
      <w:r>
        <w:rPr/>
        <w:t>water,</w:t>
      </w:r>
      <w:r>
        <w:rPr>
          <w:spacing w:val="-2"/>
        </w:rPr>
        <w:t> </w:t>
      </w:r>
      <w:r>
        <w:rPr/>
        <w:t>GWMWater is</w:t>
      </w:r>
      <w:r>
        <w:rPr>
          <w:spacing w:val="-1"/>
        </w:rPr>
        <w:t> </w:t>
      </w:r>
      <w:r>
        <w:rPr/>
        <w:t>less</w:t>
      </w:r>
      <w:r>
        <w:rPr>
          <w:spacing w:val="-2"/>
        </w:rPr>
        <w:t> </w:t>
      </w:r>
      <w:r>
        <w:rPr/>
        <w:t>likely</w:t>
      </w:r>
      <w:r>
        <w:rPr>
          <w:spacing w:val="-2"/>
        </w:rPr>
        <w:t> </w:t>
      </w:r>
      <w:r>
        <w:rPr/>
        <w:t>to</w:t>
      </w:r>
      <w:r>
        <w:rPr>
          <w:spacing w:val="-2"/>
        </w:rPr>
        <w:t> </w:t>
      </w:r>
      <w:r>
        <w:rPr/>
        <w:t>hold</w:t>
      </w:r>
      <w:r>
        <w:rPr>
          <w:spacing w:val="-4"/>
        </w:rPr>
        <w:t> </w:t>
      </w:r>
      <w:r>
        <w:rPr/>
        <w:t>surplus</w:t>
      </w:r>
      <w:r>
        <w:rPr>
          <w:spacing w:val="-2"/>
        </w:rPr>
        <w:t> </w:t>
      </w:r>
      <w:r>
        <w:rPr/>
        <w:t>allocation</w:t>
      </w:r>
      <w:r>
        <w:rPr>
          <w:spacing w:val="-2"/>
        </w:rPr>
        <w:t> </w:t>
      </w:r>
      <w:r>
        <w:rPr/>
        <w:t>to</w:t>
      </w:r>
      <w:r>
        <w:rPr>
          <w:spacing w:val="-2"/>
        </w:rPr>
        <w:t> </w:t>
      </w:r>
      <w:r>
        <w:rPr/>
        <w:t>support</w:t>
      </w:r>
      <w:r>
        <w:rPr>
          <w:spacing w:val="-2"/>
        </w:rPr>
        <w:t> </w:t>
      </w:r>
      <w:r>
        <w:rPr/>
        <w:t>deliveries to recreational lakes in the future.</w:t>
      </w:r>
    </w:p>
    <w:p>
      <w:pPr>
        <w:pStyle w:val="BodyText"/>
        <w:spacing w:before="5"/>
        <w:rPr>
          <w:sz w:val="3"/>
        </w:rPr>
      </w:pPr>
      <w:r>
        <w:rPr>
          <w:sz w:val="3"/>
        </w:rPr>
        <w:drawing>
          <wp:anchor distT="0" distB="0" distL="0" distR="0" allowOverlap="1" layoutInCell="1" locked="0" behindDoc="1" simplePos="0" relativeHeight="487590912">
            <wp:simplePos x="0" y="0"/>
            <wp:positionH relativeFrom="page">
              <wp:posOffset>900430</wp:posOffset>
            </wp:positionH>
            <wp:positionV relativeFrom="paragraph">
              <wp:posOffset>42142</wp:posOffset>
            </wp:positionV>
            <wp:extent cx="5520508" cy="2572321"/>
            <wp:effectExtent l="0" t="0" r="0" b="0"/>
            <wp:wrapTopAndBottom/>
            <wp:docPr id="29" name="Image 29"/>
            <wp:cNvGraphicFramePr>
              <a:graphicFrameLocks/>
            </wp:cNvGraphicFramePr>
            <a:graphic>
              <a:graphicData uri="http://schemas.openxmlformats.org/drawingml/2006/picture">
                <pic:pic>
                  <pic:nvPicPr>
                    <pic:cNvPr id="29" name="Image 29"/>
                    <pic:cNvPicPr/>
                  </pic:nvPicPr>
                  <pic:blipFill>
                    <a:blip r:embed="rId13" cstate="print"/>
                    <a:stretch>
                      <a:fillRect/>
                    </a:stretch>
                  </pic:blipFill>
                  <pic:spPr>
                    <a:xfrm>
                      <a:off x="0" y="0"/>
                      <a:ext cx="5520508" cy="2572321"/>
                    </a:xfrm>
                    <a:prstGeom prst="rect">
                      <a:avLst/>
                    </a:prstGeom>
                  </pic:spPr>
                </pic:pic>
              </a:graphicData>
            </a:graphic>
          </wp:anchor>
        </w:drawing>
      </w:r>
    </w:p>
    <w:p>
      <w:pPr>
        <w:spacing w:before="39"/>
        <w:ind w:left="568" w:right="0" w:firstLine="0"/>
        <w:jc w:val="left"/>
        <w:rPr>
          <w:b/>
          <w:sz w:val="18"/>
        </w:rPr>
      </w:pPr>
      <w:bookmarkStart w:name="_bookmark2" w:id="4"/>
      <w:bookmarkEnd w:id="4"/>
      <w:r>
        <w:rPr/>
      </w:r>
      <w:r>
        <w:rPr>
          <w:b/>
          <w:sz w:val="18"/>
        </w:rPr>
        <w:t>Figure</w:t>
      </w:r>
      <w:r>
        <w:rPr>
          <w:b/>
          <w:spacing w:val="-3"/>
          <w:sz w:val="18"/>
        </w:rPr>
        <w:t> </w:t>
      </w:r>
      <w:r>
        <w:rPr>
          <w:b/>
          <w:sz w:val="18"/>
        </w:rPr>
        <w:t>1.</w:t>
      </w:r>
      <w:r>
        <w:rPr>
          <w:b/>
          <w:spacing w:val="-3"/>
          <w:sz w:val="18"/>
        </w:rPr>
        <w:t> </w:t>
      </w:r>
      <w:r>
        <w:rPr>
          <w:b/>
          <w:sz w:val="18"/>
        </w:rPr>
        <w:t>Water</w:t>
      </w:r>
      <w:r>
        <w:rPr>
          <w:b/>
          <w:spacing w:val="-2"/>
          <w:sz w:val="18"/>
        </w:rPr>
        <w:t> </w:t>
      </w:r>
      <w:r>
        <w:rPr>
          <w:b/>
          <w:sz w:val="18"/>
        </w:rPr>
        <w:t>allocation</w:t>
      </w:r>
      <w:r>
        <w:rPr>
          <w:b/>
          <w:spacing w:val="-3"/>
          <w:sz w:val="18"/>
        </w:rPr>
        <w:t> </w:t>
      </w:r>
      <w:r>
        <w:rPr>
          <w:b/>
          <w:sz w:val="18"/>
        </w:rPr>
        <w:t>to</w:t>
      </w:r>
      <w:r>
        <w:rPr>
          <w:b/>
          <w:spacing w:val="-2"/>
          <w:sz w:val="18"/>
        </w:rPr>
        <w:t> </w:t>
      </w:r>
      <w:r>
        <w:rPr>
          <w:b/>
          <w:sz w:val="18"/>
        </w:rPr>
        <w:t>recreation</w:t>
      </w:r>
      <w:r>
        <w:rPr>
          <w:b/>
          <w:spacing w:val="-3"/>
          <w:sz w:val="18"/>
        </w:rPr>
        <w:t> </w:t>
      </w:r>
      <w:r>
        <w:rPr>
          <w:b/>
          <w:sz w:val="18"/>
        </w:rPr>
        <w:t>lakes</w:t>
      </w:r>
      <w:r>
        <w:rPr>
          <w:b/>
          <w:spacing w:val="-2"/>
          <w:sz w:val="18"/>
        </w:rPr>
        <w:t> </w:t>
      </w:r>
      <w:r>
        <w:rPr>
          <w:b/>
          <w:sz w:val="18"/>
        </w:rPr>
        <w:t>from</w:t>
      </w:r>
      <w:r>
        <w:rPr>
          <w:b/>
          <w:spacing w:val="-3"/>
          <w:sz w:val="18"/>
        </w:rPr>
        <w:t> </w:t>
      </w:r>
      <w:r>
        <w:rPr>
          <w:b/>
          <w:sz w:val="18"/>
        </w:rPr>
        <w:t>2011-2020</w:t>
      </w:r>
      <w:r>
        <w:rPr>
          <w:b/>
          <w:spacing w:val="-2"/>
          <w:sz w:val="18"/>
        </w:rPr>
        <w:t> </w:t>
      </w:r>
      <w:r>
        <w:rPr>
          <w:b/>
          <w:sz w:val="18"/>
        </w:rPr>
        <w:t>(source:</w:t>
      </w:r>
      <w:r>
        <w:rPr>
          <w:b/>
          <w:spacing w:val="-1"/>
          <w:sz w:val="18"/>
        </w:rPr>
        <w:t> </w:t>
      </w:r>
      <w:r>
        <w:rPr>
          <w:b/>
          <w:spacing w:val="-2"/>
          <w:sz w:val="18"/>
        </w:rPr>
        <w:t>GWMWater).</w:t>
      </w:r>
    </w:p>
    <w:p>
      <w:pPr>
        <w:pStyle w:val="BodyText"/>
        <w:spacing w:line="254" w:lineRule="auto" w:before="140"/>
        <w:ind w:left="568" w:right="200"/>
      </w:pPr>
      <w:r>
        <w:rPr/>
        <w:t>The recreation lakes supported by the pipeline system are valuable to local communities, which have benefited from increased tourism due to the lakes being popular locations for camping and water-based recreational activities.</w:t>
      </w:r>
      <w:r>
        <w:rPr>
          <w:spacing w:val="-3"/>
        </w:rPr>
        <w:t> </w:t>
      </w:r>
      <w:r>
        <w:rPr/>
        <w:t>The</w:t>
      </w:r>
      <w:r>
        <w:rPr>
          <w:spacing w:val="-4"/>
        </w:rPr>
        <w:t> </w:t>
      </w:r>
      <w:r>
        <w:rPr/>
        <w:t>recreation</w:t>
      </w:r>
      <w:r>
        <w:rPr>
          <w:spacing w:val="-3"/>
        </w:rPr>
        <w:t> </w:t>
      </w:r>
      <w:r>
        <w:rPr/>
        <w:t>lakes</w:t>
      </w:r>
      <w:r>
        <w:rPr>
          <w:spacing w:val="-3"/>
        </w:rPr>
        <w:t> </w:t>
      </w:r>
      <w:r>
        <w:rPr/>
        <w:t>also</w:t>
      </w:r>
      <w:r>
        <w:rPr>
          <w:spacing w:val="-3"/>
        </w:rPr>
        <w:t> </w:t>
      </w:r>
      <w:r>
        <w:rPr/>
        <w:t>contribute</w:t>
      </w:r>
      <w:r>
        <w:rPr>
          <w:spacing w:val="-4"/>
        </w:rPr>
        <w:t> </w:t>
      </w:r>
      <w:r>
        <w:rPr/>
        <w:t>socio-economic</w:t>
      </w:r>
      <w:r>
        <w:rPr>
          <w:spacing w:val="-4"/>
        </w:rPr>
        <w:t> </w:t>
      </w:r>
      <w:r>
        <w:rPr/>
        <w:t>benefits,</w:t>
      </w:r>
      <w:r>
        <w:rPr>
          <w:spacing w:val="-3"/>
        </w:rPr>
        <w:t> </w:t>
      </w:r>
      <w:r>
        <w:rPr/>
        <w:t>including</w:t>
      </w:r>
      <w:r>
        <w:rPr>
          <w:spacing w:val="-4"/>
        </w:rPr>
        <w:t> </w:t>
      </w:r>
      <w:r>
        <w:rPr/>
        <w:t>to</w:t>
      </w:r>
      <w:r>
        <w:rPr>
          <w:spacing w:val="-3"/>
        </w:rPr>
        <w:t> </w:t>
      </w:r>
      <w:r>
        <w:rPr/>
        <w:t>regional</w:t>
      </w:r>
      <w:r>
        <w:rPr>
          <w:spacing w:val="-3"/>
        </w:rPr>
        <w:t> </w:t>
      </w:r>
      <w:r>
        <w:rPr/>
        <w:t>liveability</w:t>
      </w:r>
      <w:r>
        <w:rPr>
          <w:spacing w:val="-2"/>
        </w:rPr>
        <w:t> </w:t>
      </w:r>
      <w:r>
        <w:rPr/>
        <w:t>values</w:t>
      </w:r>
      <w:r>
        <w:rPr>
          <w:spacing w:val="-3"/>
        </w:rPr>
        <w:t> </w:t>
      </w:r>
      <w:r>
        <w:rPr/>
        <w:t>and general wellbeing. Surface water in a dry landscape can also support regional biodiversity values, with the lakes supporting aquatic species and terrestrial species such as woodland birds, reptiles and other fauna.</w:t>
      </w:r>
    </w:p>
    <w:p>
      <w:pPr>
        <w:pStyle w:val="BodyText"/>
        <w:spacing w:after="0" w:line="254" w:lineRule="auto"/>
        <w:sectPr>
          <w:headerReference w:type="default" r:id="rId11"/>
          <w:footerReference w:type="default" r:id="rId12"/>
          <w:pgSz w:w="11910" w:h="16840"/>
          <w:pgMar w:header="779" w:footer="685" w:top="1000" w:bottom="880" w:left="850" w:right="992"/>
        </w:sectPr>
      </w:pPr>
    </w:p>
    <w:p>
      <w:pPr>
        <w:pStyle w:val="BodyText"/>
        <w:spacing w:line="256" w:lineRule="auto" w:before="140"/>
        <w:ind w:left="568" w:right="305"/>
      </w:pPr>
      <w:r>
        <w:rPr/>
        <w:t>While</w:t>
      </w:r>
      <w:r>
        <w:rPr>
          <w:spacing w:val="-5"/>
        </w:rPr>
        <w:t> </w:t>
      </w:r>
      <w:r>
        <w:rPr/>
        <w:t>socio-economic</w:t>
      </w:r>
      <w:r>
        <w:rPr>
          <w:spacing w:val="-4"/>
        </w:rPr>
        <w:t> </w:t>
      </w:r>
      <w:r>
        <w:rPr/>
        <w:t>and</w:t>
      </w:r>
      <w:r>
        <w:rPr>
          <w:spacing w:val="-3"/>
        </w:rPr>
        <w:t> </w:t>
      </w:r>
      <w:r>
        <w:rPr/>
        <w:t>recreation</w:t>
      </w:r>
      <w:r>
        <w:rPr>
          <w:spacing w:val="-3"/>
        </w:rPr>
        <w:t> </w:t>
      </w:r>
      <w:r>
        <w:rPr/>
        <w:t>values</w:t>
      </w:r>
      <w:r>
        <w:rPr>
          <w:spacing w:val="-3"/>
        </w:rPr>
        <w:t> </w:t>
      </w:r>
      <w:r>
        <w:rPr/>
        <w:t>of</w:t>
      </w:r>
      <w:r>
        <w:rPr>
          <w:spacing w:val="-1"/>
        </w:rPr>
        <w:t> </w:t>
      </w:r>
      <w:r>
        <w:rPr/>
        <w:t>Wimmera-Mallee</w:t>
      </w:r>
      <w:r>
        <w:rPr>
          <w:spacing w:val="-4"/>
        </w:rPr>
        <w:t> </w:t>
      </w:r>
      <w:r>
        <w:rPr/>
        <w:t>lakes</w:t>
      </w:r>
      <w:r>
        <w:rPr>
          <w:spacing w:val="-3"/>
        </w:rPr>
        <w:t> </w:t>
      </w:r>
      <w:r>
        <w:rPr/>
        <w:t>have</w:t>
      </w:r>
      <w:r>
        <w:rPr>
          <w:spacing w:val="-4"/>
        </w:rPr>
        <w:t> </w:t>
      </w:r>
      <w:r>
        <w:rPr/>
        <w:t>been</w:t>
      </w:r>
      <w:r>
        <w:rPr>
          <w:spacing w:val="-3"/>
        </w:rPr>
        <w:t> </w:t>
      </w:r>
      <w:r>
        <w:rPr/>
        <w:t>well</w:t>
      </w:r>
      <w:r>
        <w:rPr>
          <w:spacing w:val="-4"/>
        </w:rPr>
        <w:t> </w:t>
      </w:r>
      <w:r>
        <w:rPr/>
        <w:t>documented</w:t>
      </w:r>
      <w:r>
        <w:rPr>
          <w:spacing w:val="-3"/>
        </w:rPr>
        <w:t> </w:t>
      </w:r>
      <w:r>
        <w:rPr/>
        <w:t>in</w:t>
      </w:r>
      <w:r>
        <w:rPr>
          <w:spacing w:val="-3"/>
        </w:rPr>
        <w:t> </w:t>
      </w:r>
      <w:r>
        <w:rPr/>
        <w:t>relatively recent studies, an understanding of environmental values of lakes and weir pools supplied with designated recreation water supply is absent from up-to-date information. The previous environmental evaluation of an original list of recreation-supply lakes occurred in 2004 before construction of pipelines. This was during the millennium drought when there was little water in the broader regional landscape.</w:t>
      </w:r>
    </w:p>
    <w:p>
      <w:pPr>
        <w:pStyle w:val="BodyText"/>
        <w:spacing w:line="254" w:lineRule="auto" w:before="195"/>
        <w:ind w:left="568"/>
      </w:pPr>
      <w:r>
        <w:rPr/>
        <w:t>This</w:t>
      </w:r>
      <w:r>
        <w:rPr>
          <w:spacing w:val="-2"/>
        </w:rPr>
        <w:t> </w:t>
      </w:r>
      <w:r>
        <w:rPr/>
        <w:t>2022</w:t>
      </w:r>
      <w:r>
        <w:rPr>
          <w:spacing w:val="-3"/>
        </w:rPr>
        <w:t> </w:t>
      </w:r>
      <w:r>
        <w:rPr/>
        <w:t>Recreation</w:t>
      </w:r>
      <w:r>
        <w:rPr>
          <w:spacing w:val="-2"/>
        </w:rPr>
        <w:t> </w:t>
      </w:r>
      <w:r>
        <w:rPr/>
        <w:t>Lakes</w:t>
      </w:r>
      <w:r>
        <w:rPr>
          <w:spacing w:val="-2"/>
        </w:rPr>
        <w:t> </w:t>
      </w:r>
      <w:r>
        <w:rPr/>
        <w:t>Environmental</w:t>
      </w:r>
      <w:r>
        <w:rPr>
          <w:spacing w:val="-3"/>
        </w:rPr>
        <w:t> </w:t>
      </w:r>
      <w:r>
        <w:rPr/>
        <w:t>Values</w:t>
      </w:r>
      <w:r>
        <w:rPr>
          <w:spacing w:val="-2"/>
        </w:rPr>
        <w:t> </w:t>
      </w:r>
      <w:r>
        <w:rPr/>
        <w:t>Analysis</w:t>
      </w:r>
      <w:r>
        <w:rPr>
          <w:spacing w:val="-4"/>
        </w:rPr>
        <w:t> </w:t>
      </w:r>
      <w:r>
        <w:rPr/>
        <w:t>was</w:t>
      </w:r>
      <w:r>
        <w:rPr>
          <w:spacing w:val="-1"/>
        </w:rPr>
        <w:t> </w:t>
      </w:r>
      <w:r>
        <w:rPr/>
        <w:t>undertaken</w:t>
      </w:r>
      <w:r>
        <w:rPr>
          <w:spacing w:val="-2"/>
        </w:rPr>
        <w:t> </w:t>
      </w:r>
      <w:r>
        <w:rPr/>
        <w:t>at</w:t>
      </w:r>
      <w:r>
        <w:rPr>
          <w:spacing w:val="-2"/>
        </w:rPr>
        <w:t> </w:t>
      </w:r>
      <w:r>
        <w:rPr/>
        <w:t>a</w:t>
      </w:r>
      <w:r>
        <w:rPr>
          <w:spacing w:val="-2"/>
        </w:rPr>
        <w:t> </w:t>
      </w:r>
      <w:r>
        <w:rPr/>
        <w:t>time</w:t>
      </w:r>
      <w:r>
        <w:rPr>
          <w:spacing w:val="-4"/>
        </w:rPr>
        <w:t> </w:t>
      </w:r>
      <w:r>
        <w:rPr/>
        <w:t>when</w:t>
      </w:r>
      <w:r>
        <w:rPr>
          <w:spacing w:val="-2"/>
        </w:rPr>
        <w:t> </w:t>
      </w:r>
      <w:r>
        <w:rPr/>
        <w:t>much</w:t>
      </w:r>
      <w:r>
        <w:rPr>
          <w:spacing w:val="-2"/>
        </w:rPr>
        <w:t> </w:t>
      </w:r>
      <w:r>
        <w:rPr/>
        <w:t>of</w:t>
      </w:r>
      <w:r>
        <w:rPr>
          <w:spacing w:val="-4"/>
        </w:rPr>
        <w:t> </w:t>
      </w:r>
      <w:r>
        <w:rPr/>
        <w:t>the</w:t>
      </w:r>
      <w:r>
        <w:rPr>
          <w:spacing w:val="-3"/>
        </w:rPr>
        <w:t> </w:t>
      </w:r>
      <w:r>
        <w:rPr/>
        <w:t>Wimmera-Mallee was experiencing wet conditions and most recreation lakes and weir pools were full, with some having experienced almost a decade of</w:t>
      </w:r>
      <w:r>
        <w:rPr>
          <w:spacing w:val="-2"/>
        </w:rPr>
        <w:t> </w:t>
      </w:r>
      <w:r>
        <w:rPr/>
        <w:t>consistent supply. The</w:t>
      </w:r>
      <w:r>
        <w:rPr>
          <w:spacing w:val="-1"/>
        </w:rPr>
        <w:t> </w:t>
      </w:r>
      <w:r>
        <w:rPr/>
        <w:t>study was to reconsider the</w:t>
      </w:r>
      <w:r>
        <w:rPr>
          <w:spacing w:val="-1"/>
        </w:rPr>
        <w:t> </w:t>
      </w:r>
      <w:r>
        <w:rPr/>
        <w:t>environmental</w:t>
      </w:r>
      <w:r>
        <w:rPr>
          <w:spacing w:val="-1"/>
        </w:rPr>
        <w:t> </w:t>
      </w:r>
      <w:r>
        <w:rPr/>
        <w:t>values of</w:t>
      </w:r>
      <w:r>
        <w:rPr>
          <w:spacing w:val="-2"/>
        </w:rPr>
        <w:t> </w:t>
      </w:r>
      <w:r>
        <w:rPr/>
        <w:t>these recreation lakes.</w:t>
      </w:r>
    </w:p>
    <w:p>
      <w:pPr>
        <w:pStyle w:val="BodyText"/>
        <w:spacing w:line="254" w:lineRule="auto" w:before="205"/>
        <w:ind w:left="568"/>
      </w:pPr>
      <w:r>
        <w:rPr/>
        <w:t>Understanding</w:t>
      </w:r>
      <w:r>
        <w:rPr>
          <w:spacing w:val="-3"/>
        </w:rPr>
        <w:t> </w:t>
      </w:r>
      <w:r>
        <w:rPr/>
        <w:t>the</w:t>
      </w:r>
      <w:r>
        <w:rPr>
          <w:spacing w:val="-3"/>
        </w:rPr>
        <w:t> </w:t>
      </w:r>
      <w:r>
        <w:rPr/>
        <w:t>role</w:t>
      </w:r>
      <w:r>
        <w:rPr>
          <w:spacing w:val="-4"/>
        </w:rPr>
        <w:t> </w:t>
      </w:r>
      <w:r>
        <w:rPr/>
        <w:t>of</w:t>
      </w:r>
      <w:r>
        <w:rPr>
          <w:spacing w:val="-4"/>
        </w:rPr>
        <w:t> </w:t>
      </w:r>
      <w:r>
        <w:rPr/>
        <w:t>the</w:t>
      </w:r>
      <w:r>
        <w:rPr>
          <w:spacing w:val="-3"/>
        </w:rPr>
        <w:t> </w:t>
      </w:r>
      <w:r>
        <w:rPr/>
        <w:t>recreation</w:t>
      </w:r>
      <w:r>
        <w:rPr>
          <w:spacing w:val="-2"/>
        </w:rPr>
        <w:t> </w:t>
      </w:r>
      <w:r>
        <w:rPr/>
        <w:t>lakes</w:t>
      </w:r>
      <w:r>
        <w:rPr>
          <w:spacing w:val="-2"/>
        </w:rPr>
        <w:t> </w:t>
      </w:r>
      <w:r>
        <w:rPr/>
        <w:t>in</w:t>
      </w:r>
      <w:r>
        <w:rPr>
          <w:spacing w:val="-2"/>
        </w:rPr>
        <w:t> </w:t>
      </w:r>
      <w:r>
        <w:rPr/>
        <w:t>contributing</w:t>
      </w:r>
      <w:r>
        <w:rPr>
          <w:spacing w:val="-3"/>
        </w:rPr>
        <w:t> </w:t>
      </w:r>
      <w:r>
        <w:rPr/>
        <w:t>to</w:t>
      </w:r>
      <w:r>
        <w:rPr>
          <w:spacing w:val="-2"/>
        </w:rPr>
        <w:t> </w:t>
      </w:r>
      <w:r>
        <w:rPr/>
        <w:t>ecosystem</w:t>
      </w:r>
      <w:r>
        <w:rPr>
          <w:spacing w:val="-4"/>
        </w:rPr>
        <w:t> </w:t>
      </w:r>
      <w:r>
        <w:rPr/>
        <w:t>function</w:t>
      </w:r>
      <w:r>
        <w:rPr>
          <w:spacing w:val="-2"/>
        </w:rPr>
        <w:t> </w:t>
      </w:r>
      <w:r>
        <w:rPr/>
        <w:t>and</w:t>
      </w:r>
      <w:r>
        <w:rPr>
          <w:spacing w:val="-4"/>
        </w:rPr>
        <w:t> </w:t>
      </w:r>
      <w:r>
        <w:rPr/>
        <w:t>biodiversity</w:t>
      </w:r>
      <w:r>
        <w:rPr>
          <w:spacing w:val="-2"/>
        </w:rPr>
        <w:t> </w:t>
      </w:r>
      <w:r>
        <w:rPr/>
        <w:t>values</w:t>
      </w:r>
      <w:r>
        <w:rPr>
          <w:spacing w:val="-2"/>
        </w:rPr>
        <w:t> </w:t>
      </w:r>
      <w:r>
        <w:rPr/>
        <w:t>will</w:t>
      </w:r>
      <w:r>
        <w:rPr>
          <w:spacing w:val="-3"/>
        </w:rPr>
        <w:t> </w:t>
      </w:r>
      <w:r>
        <w:rPr/>
        <w:t>be important to inform future management decisions - for example, Regional Waterway Strategies.</w:t>
      </w:r>
    </w:p>
    <w:p>
      <w:pPr>
        <w:pStyle w:val="BodyText"/>
        <w:spacing w:line="256" w:lineRule="auto" w:before="203"/>
        <w:ind w:left="568" w:right="315"/>
      </w:pPr>
      <w:r>
        <w:rPr/>
        <w:t>This</w:t>
      </w:r>
      <w:r>
        <w:rPr>
          <w:spacing w:val="-2"/>
        </w:rPr>
        <w:t> </w:t>
      </w:r>
      <w:r>
        <w:rPr/>
        <w:t>project</w:t>
      </w:r>
      <w:r>
        <w:rPr>
          <w:spacing w:val="-2"/>
        </w:rPr>
        <w:t> </w:t>
      </w:r>
      <w:r>
        <w:rPr/>
        <w:t>will</w:t>
      </w:r>
      <w:r>
        <w:rPr>
          <w:spacing w:val="-3"/>
        </w:rPr>
        <w:t> </w:t>
      </w:r>
      <w:r>
        <w:rPr/>
        <w:t>contribute</w:t>
      </w:r>
      <w:r>
        <w:rPr>
          <w:spacing w:val="-3"/>
        </w:rPr>
        <w:t> </w:t>
      </w:r>
      <w:r>
        <w:rPr/>
        <w:t>to a</w:t>
      </w:r>
      <w:r>
        <w:rPr>
          <w:spacing w:val="-2"/>
        </w:rPr>
        <w:t> </w:t>
      </w:r>
      <w:r>
        <w:rPr/>
        <w:t>better</w:t>
      </w:r>
      <w:r>
        <w:rPr>
          <w:spacing w:val="-2"/>
        </w:rPr>
        <w:t> </w:t>
      </w:r>
      <w:r>
        <w:rPr/>
        <w:t>understanding</w:t>
      </w:r>
      <w:r>
        <w:rPr>
          <w:spacing w:val="-3"/>
        </w:rPr>
        <w:t> </w:t>
      </w:r>
      <w:r>
        <w:rPr/>
        <w:t>of</w:t>
      </w:r>
      <w:r>
        <w:rPr>
          <w:spacing w:val="-4"/>
        </w:rPr>
        <w:t> </w:t>
      </w:r>
      <w:r>
        <w:rPr/>
        <w:t>the</w:t>
      </w:r>
      <w:r>
        <w:rPr>
          <w:spacing w:val="-5"/>
        </w:rPr>
        <w:t> </w:t>
      </w:r>
      <w:r>
        <w:rPr/>
        <w:t>triple-bottom-line</w:t>
      </w:r>
      <w:r>
        <w:rPr>
          <w:spacing w:val="-3"/>
        </w:rPr>
        <w:t> </w:t>
      </w:r>
      <w:r>
        <w:rPr/>
        <w:t>values</w:t>
      </w:r>
      <w:r>
        <w:rPr>
          <w:spacing w:val="-2"/>
        </w:rPr>
        <w:t> </w:t>
      </w:r>
      <w:r>
        <w:rPr/>
        <w:t>of</w:t>
      </w:r>
      <w:r>
        <w:rPr>
          <w:spacing w:val="-4"/>
        </w:rPr>
        <w:t> </w:t>
      </w:r>
      <w:r>
        <w:rPr/>
        <w:t>these</w:t>
      </w:r>
      <w:r>
        <w:rPr>
          <w:spacing w:val="-3"/>
        </w:rPr>
        <w:t> </w:t>
      </w:r>
      <w:r>
        <w:rPr/>
        <w:t>waterbodies</w:t>
      </w:r>
      <w:r>
        <w:rPr>
          <w:spacing w:val="-2"/>
        </w:rPr>
        <w:t> </w:t>
      </w:r>
      <w:r>
        <w:rPr/>
        <w:t>and help catchment and water managers meet broad socio-economic demands involving relatively isolated communities especially during a return to times of water scarcity.</w:t>
      </w:r>
    </w:p>
    <w:p>
      <w:pPr>
        <w:pStyle w:val="BodyText"/>
      </w:pPr>
    </w:p>
    <w:p>
      <w:pPr>
        <w:pStyle w:val="BodyText"/>
        <w:spacing w:before="168"/>
      </w:pPr>
    </w:p>
    <w:p>
      <w:pPr>
        <w:pStyle w:val="BodyText"/>
        <w:spacing w:line="254" w:lineRule="auto"/>
        <w:ind w:left="568" w:right="305"/>
      </w:pPr>
      <w:r>
        <w:rPr/>
        <w:t>It might also guide future decisions relating to water-sharing arrangements. However, changes to bulk and environmental</w:t>
      </w:r>
      <w:r>
        <w:rPr>
          <w:spacing w:val="-5"/>
        </w:rPr>
        <w:t> </w:t>
      </w:r>
      <w:r>
        <w:rPr/>
        <w:t>entitlements that</w:t>
      </w:r>
      <w:r>
        <w:rPr>
          <w:spacing w:val="-4"/>
        </w:rPr>
        <w:t> </w:t>
      </w:r>
      <w:r>
        <w:rPr/>
        <w:t>impact</w:t>
      </w:r>
      <w:r>
        <w:rPr>
          <w:spacing w:val="-4"/>
        </w:rPr>
        <w:t> </w:t>
      </w:r>
      <w:r>
        <w:rPr/>
        <w:t>water-sharing</w:t>
      </w:r>
      <w:r>
        <w:rPr>
          <w:spacing w:val="-5"/>
        </w:rPr>
        <w:t> </w:t>
      </w:r>
      <w:r>
        <w:rPr/>
        <w:t>arrangements must</w:t>
      </w:r>
      <w:r>
        <w:rPr>
          <w:spacing w:val="-4"/>
        </w:rPr>
        <w:t> </w:t>
      </w:r>
      <w:r>
        <w:rPr/>
        <w:t>be</w:t>
      </w:r>
      <w:r>
        <w:rPr>
          <w:spacing w:val="-5"/>
        </w:rPr>
        <w:t> </w:t>
      </w:r>
      <w:r>
        <w:rPr/>
        <w:t>agreed</w:t>
      </w:r>
      <w:r>
        <w:rPr>
          <w:spacing w:val="-2"/>
        </w:rPr>
        <w:t> </w:t>
      </w:r>
      <w:r>
        <w:rPr/>
        <w:t>upon</w:t>
      </w:r>
      <w:r>
        <w:rPr>
          <w:spacing w:val="-2"/>
        </w:rPr>
        <w:t> </w:t>
      </w:r>
      <w:r>
        <w:rPr/>
        <w:t>by</w:t>
      </w:r>
      <w:r>
        <w:rPr>
          <w:spacing w:val="-4"/>
        </w:rPr>
        <w:t> </w:t>
      </w:r>
      <w:r>
        <w:rPr/>
        <w:t>other</w:t>
      </w:r>
      <w:r>
        <w:rPr>
          <w:spacing w:val="-4"/>
        </w:rPr>
        <w:t> </w:t>
      </w:r>
      <w:r>
        <w:rPr/>
        <w:t>entitlement holders and can only be amended via statutory processes set out under the </w:t>
      </w:r>
      <w:r>
        <w:rPr>
          <w:i/>
        </w:rPr>
        <w:t>Water</w:t>
      </w:r>
      <w:r>
        <w:rPr>
          <w:i/>
          <w:spacing w:val="-1"/>
        </w:rPr>
        <w:t> </w:t>
      </w:r>
      <w:r>
        <w:rPr>
          <w:i/>
        </w:rPr>
        <w:t>Act 1989</w:t>
      </w:r>
      <w:r>
        <w:rPr/>
        <w:t>. In addition, further data on environmental values would be required to inform that process.</w:t>
      </w:r>
    </w:p>
    <w:p>
      <w:pPr>
        <w:pStyle w:val="BodyText"/>
        <w:spacing w:line="254" w:lineRule="auto" w:before="206"/>
        <w:ind w:left="568" w:right="177"/>
      </w:pPr>
      <w:r>
        <w:rPr/>
        <w:t>This</w:t>
      </w:r>
      <w:r>
        <w:rPr>
          <w:spacing w:val="-3"/>
        </w:rPr>
        <w:t> </w:t>
      </w:r>
      <w:r>
        <w:rPr/>
        <w:t>project</w:t>
      </w:r>
      <w:r>
        <w:rPr>
          <w:spacing w:val="-2"/>
        </w:rPr>
        <w:t> </w:t>
      </w:r>
      <w:r>
        <w:rPr/>
        <w:t>has</w:t>
      </w:r>
      <w:r>
        <w:rPr>
          <w:spacing w:val="-1"/>
        </w:rPr>
        <w:t> </w:t>
      </w:r>
      <w:r>
        <w:rPr/>
        <w:t>reviewed</w:t>
      </w:r>
      <w:r>
        <w:rPr>
          <w:spacing w:val="-2"/>
        </w:rPr>
        <w:t> </w:t>
      </w:r>
      <w:r>
        <w:rPr/>
        <w:t>existing</w:t>
      </w:r>
      <w:r>
        <w:rPr>
          <w:spacing w:val="-4"/>
        </w:rPr>
        <w:t> </w:t>
      </w:r>
      <w:r>
        <w:rPr/>
        <w:t>data</w:t>
      </w:r>
      <w:r>
        <w:rPr>
          <w:spacing w:val="-3"/>
        </w:rPr>
        <w:t> </w:t>
      </w:r>
      <w:r>
        <w:rPr/>
        <w:t>and</w:t>
      </w:r>
      <w:r>
        <w:rPr>
          <w:spacing w:val="-3"/>
        </w:rPr>
        <w:t> </w:t>
      </w:r>
      <w:r>
        <w:rPr/>
        <w:t>information</w:t>
      </w:r>
      <w:r>
        <w:rPr>
          <w:spacing w:val="-3"/>
        </w:rPr>
        <w:t> </w:t>
      </w:r>
      <w:r>
        <w:rPr/>
        <w:t>to</w:t>
      </w:r>
      <w:r>
        <w:rPr>
          <w:spacing w:val="-1"/>
        </w:rPr>
        <w:t> </w:t>
      </w:r>
      <w:r>
        <w:rPr/>
        <w:t>assess</w:t>
      </w:r>
      <w:r>
        <w:rPr>
          <w:spacing w:val="-1"/>
        </w:rPr>
        <w:t> </w:t>
      </w:r>
      <w:r>
        <w:rPr/>
        <w:t>the</w:t>
      </w:r>
      <w:r>
        <w:rPr>
          <w:spacing w:val="-4"/>
        </w:rPr>
        <w:t> </w:t>
      </w:r>
      <w:r>
        <w:rPr/>
        <w:t>environmental</w:t>
      </w:r>
      <w:r>
        <w:rPr>
          <w:spacing w:val="-4"/>
        </w:rPr>
        <w:t> </w:t>
      </w:r>
      <w:r>
        <w:rPr/>
        <w:t>values</w:t>
      </w:r>
      <w:r>
        <w:rPr>
          <w:spacing w:val="-3"/>
        </w:rPr>
        <w:t> </w:t>
      </w:r>
      <w:r>
        <w:rPr/>
        <w:t>of</w:t>
      </w:r>
      <w:r>
        <w:rPr>
          <w:spacing w:val="-5"/>
        </w:rPr>
        <w:t> </w:t>
      </w:r>
      <w:r>
        <w:rPr/>
        <w:t>the</w:t>
      </w:r>
      <w:r>
        <w:rPr>
          <w:spacing w:val="-4"/>
        </w:rPr>
        <w:t> </w:t>
      </w:r>
      <w:r>
        <w:rPr/>
        <w:t>recreation</w:t>
      </w:r>
      <w:r>
        <w:rPr>
          <w:spacing w:val="-3"/>
        </w:rPr>
        <w:t> </w:t>
      </w:r>
      <w:r>
        <w:rPr/>
        <w:t>lakes. The information collected also provided the conceptual basis for assessing the relative environmental benefits for the lakes under various water-delivery regimes, as well as the main threats to environmental condition of each lake. The recreation lakes included in the assessment are </w:t>
      </w:r>
      <w:hyperlink w:history="true" w:anchor="_bookmark3">
        <w:r>
          <w:rPr/>
          <w:t>(Figure 2</w:t>
        </w:r>
      </w:hyperlink>
      <w:r>
        <w:rPr/>
        <w:t>):</w:t>
      </w:r>
    </w:p>
    <w:p>
      <w:pPr>
        <w:pStyle w:val="ListParagraph"/>
        <w:numPr>
          <w:ilvl w:val="0"/>
          <w:numId w:val="4"/>
        </w:numPr>
        <w:tabs>
          <w:tab w:pos="1133" w:val="left" w:leader="none"/>
        </w:tabs>
        <w:spacing w:line="240" w:lineRule="auto" w:before="186" w:after="0"/>
        <w:ind w:left="1133" w:right="0" w:hanging="205"/>
        <w:jc w:val="left"/>
        <w:rPr>
          <w:sz w:val="20"/>
        </w:rPr>
      </w:pPr>
      <w:r>
        <w:rPr>
          <w:sz w:val="20"/>
        </w:rPr>
        <w:t>Wimmera</w:t>
      </w:r>
      <w:r>
        <w:rPr>
          <w:spacing w:val="-6"/>
          <w:sz w:val="20"/>
        </w:rPr>
        <w:t> </w:t>
      </w:r>
      <w:r>
        <w:rPr>
          <w:sz w:val="20"/>
        </w:rPr>
        <w:t>CMA</w:t>
      </w:r>
      <w:r>
        <w:rPr>
          <w:spacing w:val="-7"/>
          <w:sz w:val="20"/>
        </w:rPr>
        <w:t> </w:t>
      </w:r>
      <w:r>
        <w:rPr>
          <w:spacing w:val="-2"/>
          <w:sz w:val="20"/>
        </w:rPr>
        <w:t>region:</w:t>
      </w:r>
    </w:p>
    <w:p>
      <w:pPr>
        <w:pStyle w:val="ListParagraph"/>
        <w:numPr>
          <w:ilvl w:val="1"/>
          <w:numId w:val="4"/>
        </w:numPr>
        <w:tabs>
          <w:tab w:pos="2000" w:val="left" w:leader="none"/>
        </w:tabs>
        <w:spacing w:line="240" w:lineRule="auto" w:before="121" w:after="0"/>
        <w:ind w:left="2000" w:right="0" w:hanging="354"/>
        <w:jc w:val="left"/>
        <w:rPr>
          <w:sz w:val="20"/>
        </w:rPr>
      </w:pPr>
      <w:r>
        <w:rPr>
          <w:sz w:val="20"/>
        </w:rPr>
        <w:t>Brim</w:t>
      </w:r>
      <w:r>
        <w:rPr>
          <w:spacing w:val="-5"/>
          <w:sz w:val="20"/>
        </w:rPr>
        <w:t> </w:t>
      </w:r>
      <w:r>
        <w:rPr>
          <w:sz w:val="20"/>
        </w:rPr>
        <w:t>Weir</w:t>
      </w:r>
      <w:r>
        <w:rPr>
          <w:spacing w:val="-4"/>
          <w:sz w:val="20"/>
        </w:rPr>
        <w:t> Pool</w:t>
      </w:r>
    </w:p>
    <w:p>
      <w:pPr>
        <w:pStyle w:val="ListParagraph"/>
        <w:numPr>
          <w:ilvl w:val="1"/>
          <w:numId w:val="4"/>
        </w:numPr>
        <w:tabs>
          <w:tab w:pos="2000" w:val="left" w:leader="none"/>
        </w:tabs>
        <w:spacing w:line="240" w:lineRule="auto" w:before="55" w:after="0"/>
        <w:ind w:left="2000" w:right="0" w:hanging="354"/>
        <w:jc w:val="left"/>
        <w:rPr>
          <w:sz w:val="20"/>
        </w:rPr>
      </w:pPr>
      <w:r>
        <w:rPr>
          <w:sz w:val="20"/>
        </w:rPr>
        <w:t>Lake</w:t>
      </w:r>
      <w:r>
        <w:rPr>
          <w:spacing w:val="-5"/>
          <w:sz w:val="20"/>
        </w:rPr>
        <w:t> </w:t>
      </w:r>
      <w:r>
        <w:rPr>
          <w:spacing w:val="-2"/>
          <w:sz w:val="20"/>
        </w:rPr>
        <w:t>Marma</w:t>
      </w:r>
    </w:p>
    <w:p>
      <w:pPr>
        <w:pStyle w:val="ListParagraph"/>
        <w:numPr>
          <w:ilvl w:val="1"/>
          <w:numId w:val="4"/>
        </w:numPr>
        <w:tabs>
          <w:tab w:pos="2000" w:val="left" w:leader="none"/>
        </w:tabs>
        <w:spacing w:line="240" w:lineRule="auto" w:before="54" w:after="0"/>
        <w:ind w:left="2000" w:right="0" w:hanging="354"/>
        <w:jc w:val="left"/>
        <w:rPr>
          <w:sz w:val="20"/>
        </w:rPr>
      </w:pPr>
      <w:r>
        <w:rPr>
          <w:sz w:val="20"/>
        </w:rPr>
        <w:t>Warracknabeal</w:t>
      </w:r>
      <w:r>
        <w:rPr>
          <w:spacing w:val="-10"/>
          <w:sz w:val="20"/>
        </w:rPr>
        <w:t> </w:t>
      </w:r>
      <w:r>
        <w:rPr>
          <w:sz w:val="20"/>
        </w:rPr>
        <w:t>Weir</w:t>
      </w:r>
      <w:r>
        <w:rPr>
          <w:spacing w:val="-10"/>
          <w:sz w:val="20"/>
        </w:rPr>
        <w:t> </w:t>
      </w:r>
      <w:r>
        <w:rPr>
          <w:spacing w:val="-4"/>
          <w:sz w:val="20"/>
        </w:rPr>
        <w:t>Pool</w:t>
      </w:r>
    </w:p>
    <w:p>
      <w:pPr>
        <w:pStyle w:val="ListParagraph"/>
        <w:numPr>
          <w:ilvl w:val="1"/>
          <w:numId w:val="4"/>
        </w:numPr>
        <w:tabs>
          <w:tab w:pos="2000" w:val="left" w:leader="none"/>
        </w:tabs>
        <w:spacing w:line="240" w:lineRule="auto" w:before="52" w:after="0"/>
        <w:ind w:left="2000" w:right="0" w:hanging="354"/>
        <w:jc w:val="left"/>
        <w:rPr>
          <w:sz w:val="20"/>
        </w:rPr>
      </w:pPr>
      <w:r>
        <w:rPr>
          <w:spacing w:val="-2"/>
          <w:sz w:val="20"/>
        </w:rPr>
        <w:t>Watchem</w:t>
      </w:r>
      <w:r>
        <w:rPr>
          <w:spacing w:val="2"/>
          <w:sz w:val="20"/>
        </w:rPr>
        <w:t> </w:t>
      </w:r>
      <w:r>
        <w:rPr>
          <w:spacing w:val="-4"/>
          <w:sz w:val="20"/>
        </w:rPr>
        <w:t>Lake</w:t>
      </w:r>
    </w:p>
    <w:p>
      <w:pPr>
        <w:pStyle w:val="ListParagraph"/>
        <w:numPr>
          <w:ilvl w:val="0"/>
          <w:numId w:val="4"/>
        </w:numPr>
        <w:tabs>
          <w:tab w:pos="1134" w:val="left" w:leader="none"/>
        </w:tabs>
        <w:spacing w:line="240" w:lineRule="auto" w:before="54" w:after="0"/>
        <w:ind w:left="1134" w:right="0" w:hanging="208"/>
        <w:jc w:val="left"/>
        <w:rPr>
          <w:sz w:val="20"/>
        </w:rPr>
      </w:pPr>
      <w:r>
        <w:rPr>
          <w:sz w:val="20"/>
        </w:rPr>
        <w:t>North</w:t>
      </w:r>
      <w:r>
        <w:rPr>
          <w:spacing w:val="-5"/>
          <w:sz w:val="20"/>
        </w:rPr>
        <w:t> </w:t>
      </w:r>
      <w:r>
        <w:rPr>
          <w:sz w:val="20"/>
        </w:rPr>
        <w:t>Central</w:t>
      </w:r>
      <w:r>
        <w:rPr>
          <w:spacing w:val="-7"/>
          <w:sz w:val="20"/>
        </w:rPr>
        <w:t> </w:t>
      </w:r>
      <w:r>
        <w:rPr>
          <w:sz w:val="20"/>
        </w:rPr>
        <w:t>CMA</w:t>
      </w:r>
      <w:r>
        <w:rPr>
          <w:spacing w:val="-6"/>
          <w:sz w:val="20"/>
        </w:rPr>
        <w:t> </w:t>
      </w:r>
      <w:r>
        <w:rPr>
          <w:spacing w:val="-2"/>
          <w:sz w:val="20"/>
        </w:rPr>
        <w:t>region:</w:t>
      </w:r>
    </w:p>
    <w:p>
      <w:pPr>
        <w:pStyle w:val="ListParagraph"/>
        <w:numPr>
          <w:ilvl w:val="1"/>
          <w:numId w:val="4"/>
        </w:numPr>
        <w:tabs>
          <w:tab w:pos="2000" w:val="left" w:leader="none"/>
        </w:tabs>
        <w:spacing w:line="240" w:lineRule="auto" w:before="121" w:after="0"/>
        <w:ind w:left="2000" w:right="0" w:hanging="354"/>
        <w:jc w:val="left"/>
        <w:rPr>
          <w:sz w:val="20"/>
        </w:rPr>
      </w:pPr>
      <w:r>
        <w:rPr>
          <w:sz w:val="20"/>
        </w:rPr>
        <w:t>Donald</w:t>
      </w:r>
      <w:r>
        <w:rPr>
          <w:spacing w:val="-7"/>
          <w:sz w:val="20"/>
        </w:rPr>
        <w:t> </w:t>
      </w:r>
      <w:r>
        <w:rPr>
          <w:sz w:val="20"/>
        </w:rPr>
        <w:t>Caravan</w:t>
      </w:r>
      <w:r>
        <w:rPr>
          <w:spacing w:val="-5"/>
          <w:sz w:val="20"/>
        </w:rPr>
        <w:t> </w:t>
      </w:r>
      <w:r>
        <w:rPr>
          <w:sz w:val="20"/>
        </w:rPr>
        <w:t>Park</w:t>
      </w:r>
      <w:r>
        <w:rPr>
          <w:spacing w:val="-6"/>
          <w:sz w:val="20"/>
        </w:rPr>
        <w:t> </w:t>
      </w:r>
      <w:r>
        <w:rPr>
          <w:spacing w:val="-4"/>
          <w:sz w:val="20"/>
        </w:rPr>
        <w:t>Lake</w:t>
      </w:r>
    </w:p>
    <w:p>
      <w:pPr>
        <w:pStyle w:val="ListParagraph"/>
        <w:numPr>
          <w:ilvl w:val="1"/>
          <w:numId w:val="4"/>
        </w:numPr>
        <w:tabs>
          <w:tab w:pos="2000" w:val="left" w:leader="none"/>
        </w:tabs>
        <w:spacing w:line="240" w:lineRule="auto" w:before="54" w:after="0"/>
        <w:ind w:left="2000" w:right="0" w:hanging="354"/>
        <w:jc w:val="left"/>
        <w:rPr>
          <w:sz w:val="20"/>
        </w:rPr>
      </w:pPr>
      <w:r>
        <w:rPr>
          <w:sz w:val="20"/>
        </w:rPr>
        <w:t>Walkers</w:t>
      </w:r>
      <w:r>
        <w:rPr>
          <w:spacing w:val="-11"/>
          <w:sz w:val="20"/>
        </w:rPr>
        <w:t> </w:t>
      </w:r>
      <w:r>
        <w:rPr>
          <w:spacing w:val="-4"/>
          <w:sz w:val="20"/>
        </w:rPr>
        <w:t>Lake</w:t>
      </w:r>
    </w:p>
    <w:p>
      <w:pPr>
        <w:pStyle w:val="ListParagraph"/>
        <w:numPr>
          <w:ilvl w:val="1"/>
          <w:numId w:val="4"/>
        </w:numPr>
        <w:tabs>
          <w:tab w:pos="2000" w:val="left" w:leader="none"/>
        </w:tabs>
        <w:spacing w:line="240" w:lineRule="auto" w:before="52" w:after="0"/>
        <w:ind w:left="2000" w:right="0" w:hanging="354"/>
        <w:jc w:val="left"/>
        <w:rPr>
          <w:sz w:val="20"/>
        </w:rPr>
      </w:pPr>
      <w:r>
        <w:rPr>
          <w:spacing w:val="-2"/>
          <w:sz w:val="20"/>
        </w:rPr>
        <w:t>Wooroonook</w:t>
      </w:r>
      <w:r>
        <w:rPr>
          <w:spacing w:val="7"/>
          <w:sz w:val="20"/>
        </w:rPr>
        <w:t> </w:t>
      </w:r>
      <w:r>
        <w:rPr>
          <w:spacing w:val="-4"/>
          <w:sz w:val="20"/>
        </w:rPr>
        <w:t>Lake</w:t>
      </w:r>
    </w:p>
    <w:p>
      <w:pPr>
        <w:pStyle w:val="ListParagraph"/>
        <w:numPr>
          <w:ilvl w:val="0"/>
          <w:numId w:val="4"/>
        </w:numPr>
        <w:tabs>
          <w:tab w:pos="1134" w:val="left" w:leader="none"/>
        </w:tabs>
        <w:spacing w:line="240" w:lineRule="auto" w:before="55" w:after="0"/>
        <w:ind w:left="1134" w:right="0" w:hanging="208"/>
        <w:jc w:val="left"/>
        <w:rPr>
          <w:sz w:val="20"/>
        </w:rPr>
      </w:pPr>
      <w:r>
        <w:rPr>
          <w:sz w:val="20"/>
        </w:rPr>
        <w:t>Mallee</w:t>
      </w:r>
      <w:r>
        <w:rPr>
          <w:spacing w:val="-5"/>
          <w:sz w:val="20"/>
        </w:rPr>
        <w:t> </w:t>
      </w:r>
      <w:r>
        <w:rPr>
          <w:sz w:val="20"/>
        </w:rPr>
        <w:t>CMA</w:t>
      </w:r>
      <w:r>
        <w:rPr>
          <w:spacing w:val="-7"/>
          <w:sz w:val="20"/>
        </w:rPr>
        <w:t> </w:t>
      </w:r>
      <w:r>
        <w:rPr>
          <w:spacing w:val="-2"/>
          <w:sz w:val="20"/>
        </w:rPr>
        <w:t>region:</w:t>
      </w:r>
    </w:p>
    <w:p>
      <w:pPr>
        <w:pStyle w:val="ListParagraph"/>
        <w:numPr>
          <w:ilvl w:val="1"/>
          <w:numId w:val="4"/>
        </w:numPr>
        <w:tabs>
          <w:tab w:pos="2000" w:val="left" w:leader="none"/>
        </w:tabs>
        <w:spacing w:line="240" w:lineRule="auto" w:before="120" w:after="0"/>
        <w:ind w:left="2000" w:right="0" w:hanging="354"/>
        <w:jc w:val="left"/>
        <w:rPr>
          <w:sz w:val="20"/>
        </w:rPr>
      </w:pPr>
      <w:r>
        <w:rPr>
          <w:sz w:val="20"/>
        </w:rPr>
        <w:t>Beulah</w:t>
      </w:r>
      <w:r>
        <w:rPr>
          <w:spacing w:val="-8"/>
          <w:sz w:val="20"/>
        </w:rPr>
        <w:t> </w:t>
      </w:r>
      <w:r>
        <w:rPr>
          <w:sz w:val="20"/>
        </w:rPr>
        <w:t>Weir</w:t>
      </w:r>
      <w:r>
        <w:rPr>
          <w:spacing w:val="-8"/>
          <w:sz w:val="20"/>
        </w:rPr>
        <w:t> </w:t>
      </w:r>
      <w:r>
        <w:rPr>
          <w:spacing w:val="-4"/>
          <w:sz w:val="20"/>
        </w:rPr>
        <w:t>Pool</w:t>
      </w:r>
    </w:p>
    <w:p>
      <w:pPr>
        <w:pStyle w:val="ListParagraph"/>
        <w:numPr>
          <w:ilvl w:val="1"/>
          <w:numId w:val="4"/>
        </w:numPr>
        <w:tabs>
          <w:tab w:pos="2000" w:val="left" w:leader="none"/>
        </w:tabs>
        <w:spacing w:line="240" w:lineRule="auto" w:before="52" w:after="0"/>
        <w:ind w:left="2000" w:right="0" w:hanging="354"/>
        <w:jc w:val="left"/>
        <w:rPr>
          <w:sz w:val="20"/>
        </w:rPr>
      </w:pPr>
      <w:r>
        <w:rPr>
          <w:sz w:val="20"/>
        </w:rPr>
        <w:t>Green</w:t>
      </w:r>
      <w:r>
        <w:rPr>
          <w:spacing w:val="-8"/>
          <w:sz w:val="20"/>
        </w:rPr>
        <w:t> </w:t>
      </w:r>
      <w:r>
        <w:rPr>
          <w:spacing w:val="-4"/>
          <w:sz w:val="20"/>
        </w:rPr>
        <w:t>Lake</w:t>
      </w:r>
    </w:p>
    <w:p>
      <w:pPr>
        <w:pStyle w:val="ListParagraph"/>
        <w:numPr>
          <w:ilvl w:val="1"/>
          <w:numId w:val="4"/>
        </w:numPr>
        <w:tabs>
          <w:tab w:pos="2000" w:val="left" w:leader="none"/>
        </w:tabs>
        <w:spacing w:line="240" w:lineRule="auto" w:before="54" w:after="0"/>
        <w:ind w:left="2000" w:right="0" w:hanging="354"/>
        <w:jc w:val="left"/>
        <w:rPr>
          <w:sz w:val="20"/>
        </w:rPr>
      </w:pPr>
      <w:r>
        <w:rPr>
          <w:sz w:val="20"/>
        </w:rPr>
        <w:t>Hopetoun</w:t>
      </w:r>
      <w:r>
        <w:rPr>
          <w:spacing w:val="-8"/>
          <w:sz w:val="20"/>
        </w:rPr>
        <w:t> </w:t>
      </w:r>
      <w:r>
        <w:rPr>
          <w:sz w:val="20"/>
        </w:rPr>
        <w:t>Storage</w:t>
      </w:r>
      <w:r>
        <w:rPr>
          <w:spacing w:val="-10"/>
          <w:sz w:val="20"/>
        </w:rPr>
        <w:t> </w:t>
      </w:r>
      <w:r>
        <w:rPr>
          <w:sz w:val="20"/>
        </w:rPr>
        <w:t>(Willow</w:t>
      </w:r>
      <w:r>
        <w:rPr>
          <w:spacing w:val="-8"/>
          <w:sz w:val="20"/>
        </w:rPr>
        <w:t> </w:t>
      </w:r>
      <w:r>
        <w:rPr>
          <w:spacing w:val="-4"/>
          <w:sz w:val="20"/>
        </w:rPr>
        <w:t>Lake)</w:t>
      </w:r>
    </w:p>
    <w:p>
      <w:pPr>
        <w:pStyle w:val="ListParagraph"/>
        <w:numPr>
          <w:ilvl w:val="1"/>
          <w:numId w:val="4"/>
        </w:numPr>
        <w:tabs>
          <w:tab w:pos="2000" w:val="left" w:leader="none"/>
        </w:tabs>
        <w:spacing w:line="240" w:lineRule="auto" w:before="55" w:after="0"/>
        <w:ind w:left="2000" w:right="0" w:hanging="354"/>
        <w:jc w:val="left"/>
        <w:rPr>
          <w:sz w:val="20"/>
        </w:rPr>
      </w:pPr>
      <w:r>
        <w:rPr>
          <w:sz w:val="20"/>
        </w:rPr>
        <w:t>Lake</w:t>
      </w:r>
      <w:r>
        <w:rPr>
          <w:spacing w:val="-5"/>
          <w:sz w:val="20"/>
        </w:rPr>
        <w:t> </w:t>
      </w:r>
      <w:r>
        <w:rPr>
          <w:spacing w:val="-2"/>
          <w:sz w:val="20"/>
        </w:rPr>
        <w:t>Lascelles</w:t>
      </w:r>
    </w:p>
    <w:p>
      <w:pPr>
        <w:pStyle w:val="ListParagraph"/>
        <w:numPr>
          <w:ilvl w:val="1"/>
          <w:numId w:val="4"/>
        </w:numPr>
        <w:tabs>
          <w:tab w:pos="2000" w:val="left" w:leader="none"/>
        </w:tabs>
        <w:spacing w:line="240" w:lineRule="auto" w:before="55" w:after="0"/>
        <w:ind w:left="2000" w:right="0" w:hanging="354"/>
        <w:jc w:val="left"/>
        <w:rPr>
          <w:sz w:val="20"/>
        </w:rPr>
      </w:pPr>
      <w:r>
        <w:rPr>
          <w:sz w:val="20"/>
        </w:rPr>
        <w:t>Ouyen</w:t>
      </w:r>
      <w:r>
        <w:rPr>
          <w:spacing w:val="-7"/>
          <w:sz w:val="20"/>
        </w:rPr>
        <w:t> </w:t>
      </w:r>
      <w:r>
        <w:rPr>
          <w:spacing w:val="-4"/>
          <w:sz w:val="20"/>
        </w:rPr>
        <w:t>Lake</w:t>
      </w:r>
    </w:p>
    <w:p>
      <w:pPr>
        <w:pStyle w:val="ListParagraph"/>
        <w:numPr>
          <w:ilvl w:val="1"/>
          <w:numId w:val="4"/>
        </w:numPr>
        <w:tabs>
          <w:tab w:pos="2000" w:val="left" w:leader="none"/>
        </w:tabs>
        <w:spacing w:line="240" w:lineRule="auto" w:before="52" w:after="0"/>
        <w:ind w:left="2000" w:right="0" w:hanging="354"/>
        <w:jc w:val="left"/>
        <w:rPr>
          <w:sz w:val="20"/>
        </w:rPr>
      </w:pPr>
      <w:r>
        <w:rPr>
          <w:sz w:val="20"/>
        </w:rPr>
        <w:t>Rainbow</w:t>
      </w:r>
      <w:r>
        <w:rPr>
          <w:spacing w:val="-11"/>
          <w:sz w:val="20"/>
        </w:rPr>
        <w:t> </w:t>
      </w:r>
      <w:r>
        <w:rPr>
          <w:spacing w:val="-4"/>
          <w:sz w:val="20"/>
        </w:rPr>
        <w:t>Lake</w:t>
      </w:r>
    </w:p>
    <w:p>
      <w:pPr>
        <w:pStyle w:val="ListParagraph"/>
        <w:numPr>
          <w:ilvl w:val="1"/>
          <w:numId w:val="4"/>
        </w:numPr>
        <w:tabs>
          <w:tab w:pos="2000" w:val="left" w:leader="none"/>
        </w:tabs>
        <w:spacing w:line="240" w:lineRule="auto" w:before="54" w:after="0"/>
        <w:ind w:left="2000" w:right="0" w:hanging="354"/>
        <w:jc w:val="left"/>
        <w:rPr>
          <w:sz w:val="20"/>
        </w:rPr>
      </w:pPr>
      <w:r>
        <w:rPr>
          <w:sz w:val="20"/>
        </w:rPr>
        <w:t>Tchum</w:t>
      </w:r>
      <w:r>
        <w:rPr>
          <w:spacing w:val="-10"/>
          <w:sz w:val="20"/>
        </w:rPr>
        <w:t> </w:t>
      </w:r>
      <w:r>
        <w:rPr>
          <w:spacing w:val="-4"/>
          <w:sz w:val="20"/>
        </w:rPr>
        <w:t>Lake</w:t>
      </w:r>
    </w:p>
    <w:p>
      <w:pPr>
        <w:pStyle w:val="ListParagraph"/>
        <w:numPr>
          <w:ilvl w:val="1"/>
          <w:numId w:val="4"/>
        </w:numPr>
        <w:tabs>
          <w:tab w:pos="2000" w:val="left" w:leader="none"/>
        </w:tabs>
        <w:spacing w:line="240" w:lineRule="auto" w:before="54" w:after="0"/>
        <w:ind w:left="2000" w:right="0" w:hanging="354"/>
        <w:jc w:val="left"/>
        <w:rPr>
          <w:sz w:val="20"/>
        </w:rPr>
      </w:pPr>
      <w:r>
        <w:rPr>
          <w:sz w:val="20"/>
        </w:rPr>
        <w:t>Yaapeet</w:t>
      </w:r>
      <w:r>
        <w:rPr>
          <w:spacing w:val="-8"/>
          <w:sz w:val="20"/>
        </w:rPr>
        <w:t> </w:t>
      </w:r>
      <w:r>
        <w:rPr>
          <w:sz w:val="20"/>
        </w:rPr>
        <w:t>Storage</w:t>
      </w:r>
      <w:r>
        <w:rPr>
          <w:spacing w:val="-8"/>
          <w:sz w:val="20"/>
        </w:rPr>
        <w:t> </w:t>
      </w:r>
      <w:r>
        <w:rPr>
          <w:sz w:val="20"/>
        </w:rPr>
        <w:t>(Turkey</w:t>
      </w:r>
      <w:r>
        <w:rPr>
          <w:spacing w:val="-7"/>
          <w:sz w:val="20"/>
        </w:rPr>
        <w:t> </w:t>
      </w:r>
      <w:r>
        <w:rPr>
          <w:sz w:val="20"/>
        </w:rPr>
        <w:t>Bottom</w:t>
      </w:r>
      <w:r>
        <w:rPr>
          <w:spacing w:val="-9"/>
          <w:sz w:val="20"/>
        </w:rPr>
        <w:t> </w:t>
      </w:r>
      <w:r>
        <w:rPr>
          <w:spacing w:val="-2"/>
          <w:sz w:val="20"/>
        </w:rPr>
        <w:t>Lake).</w:t>
      </w:r>
    </w:p>
    <w:p>
      <w:pPr>
        <w:pStyle w:val="ListParagraph"/>
        <w:spacing w:after="0" w:line="240" w:lineRule="auto"/>
        <w:jc w:val="left"/>
        <w:rPr>
          <w:sz w:val="20"/>
        </w:rPr>
        <w:sectPr>
          <w:pgSz w:w="11910" w:h="16840"/>
          <w:pgMar w:header="779" w:footer="685" w:top="1000" w:bottom="880" w:left="850" w:right="992"/>
        </w:sectPr>
      </w:pPr>
    </w:p>
    <w:p>
      <w:pPr>
        <w:pStyle w:val="BodyText"/>
        <w:spacing w:before="1"/>
        <w:rPr>
          <w:sz w:val="10"/>
        </w:rPr>
      </w:pPr>
    </w:p>
    <w:p>
      <w:pPr>
        <w:spacing w:line="240" w:lineRule="auto"/>
        <w:ind w:left="2133" w:right="0" w:firstLine="0"/>
        <w:rPr>
          <w:sz w:val="20"/>
        </w:rPr>
      </w:pPr>
      <w:r>
        <w:rPr>
          <w:sz w:val="20"/>
        </w:rPr>
        <w:drawing>
          <wp:inline distT="0" distB="0" distL="0" distR="0">
            <wp:extent cx="4862014" cy="6873240"/>
            <wp:effectExtent l="0" t="0" r="0" b="0"/>
            <wp:docPr id="30" name="Image 30" descr="Map  Description automatically generated"/>
            <wp:cNvGraphicFramePr>
              <a:graphicFrameLocks/>
            </wp:cNvGraphicFramePr>
            <a:graphic>
              <a:graphicData uri="http://schemas.openxmlformats.org/drawingml/2006/picture">
                <pic:pic>
                  <pic:nvPicPr>
                    <pic:cNvPr id="30" name="Image 30" descr="Map  Description automatically generated"/>
                    <pic:cNvPicPr/>
                  </pic:nvPicPr>
                  <pic:blipFill>
                    <a:blip r:embed="rId14" cstate="print"/>
                    <a:stretch>
                      <a:fillRect/>
                    </a:stretch>
                  </pic:blipFill>
                  <pic:spPr>
                    <a:xfrm>
                      <a:off x="0" y="0"/>
                      <a:ext cx="4862014" cy="6873240"/>
                    </a:xfrm>
                    <a:prstGeom prst="rect">
                      <a:avLst/>
                    </a:prstGeom>
                  </pic:spPr>
                </pic:pic>
              </a:graphicData>
            </a:graphic>
          </wp:inline>
        </w:drawing>
      </w:r>
      <w:r>
        <w:rPr>
          <w:sz w:val="20"/>
        </w:rPr>
      </w:r>
    </w:p>
    <w:p>
      <w:pPr>
        <w:pStyle w:val="BodyText"/>
        <w:spacing w:before="55"/>
        <w:rPr>
          <w:sz w:val="18"/>
        </w:rPr>
      </w:pPr>
    </w:p>
    <w:p>
      <w:pPr>
        <w:spacing w:before="0"/>
        <w:ind w:left="568" w:right="0" w:firstLine="0"/>
        <w:jc w:val="left"/>
        <w:rPr>
          <w:b/>
          <w:sz w:val="18"/>
        </w:rPr>
      </w:pPr>
      <w:bookmarkStart w:name="_bookmark3" w:id="5"/>
      <w:bookmarkEnd w:id="5"/>
      <w:r>
        <w:rPr/>
      </w:r>
      <w:r>
        <w:rPr>
          <w:b/>
          <w:sz w:val="18"/>
        </w:rPr>
        <w:t>Figure</w:t>
      </w:r>
      <w:r>
        <w:rPr>
          <w:b/>
          <w:spacing w:val="-4"/>
          <w:sz w:val="18"/>
        </w:rPr>
        <w:t> </w:t>
      </w:r>
      <w:r>
        <w:rPr>
          <w:b/>
          <w:sz w:val="18"/>
        </w:rPr>
        <w:t>2.</w:t>
      </w:r>
      <w:r>
        <w:rPr>
          <w:b/>
          <w:spacing w:val="-3"/>
          <w:sz w:val="18"/>
        </w:rPr>
        <w:t> </w:t>
      </w:r>
      <w:r>
        <w:rPr>
          <w:b/>
          <w:sz w:val="18"/>
        </w:rPr>
        <w:t>Location</w:t>
      </w:r>
      <w:r>
        <w:rPr>
          <w:b/>
          <w:spacing w:val="-2"/>
          <w:sz w:val="18"/>
        </w:rPr>
        <w:t> </w:t>
      </w:r>
      <w:r>
        <w:rPr>
          <w:b/>
          <w:sz w:val="18"/>
        </w:rPr>
        <w:t>of</w:t>
      </w:r>
      <w:r>
        <w:rPr>
          <w:b/>
          <w:spacing w:val="-2"/>
          <w:sz w:val="18"/>
        </w:rPr>
        <w:t> </w:t>
      </w:r>
      <w:r>
        <w:rPr>
          <w:b/>
          <w:sz w:val="18"/>
        </w:rPr>
        <w:t>the</w:t>
      </w:r>
      <w:r>
        <w:rPr>
          <w:b/>
          <w:spacing w:val="-3"/>
          <w:sz w:val="18"/>
        </w:rPr>
        <w:t> </w:t>
      </w:r>
      <w:r>
        <w:rPr>
          <w:b/>
          <w:sz w:val="18"/>
        </w:rPr>
        <w:t>GWMWater Recreation</w:t>
      </w:r>
      <w:r>
        <w:rPr>
          <w:b/>
          <w:spacing w:val="-2"/>
          <w:sz w:val="18"/>
        </w:rPr>
        <w:t> </w:t>
      </w:r>
      <w:r>
        <w:rPr>
          <w:b/>
          <w:sz w:val="18"/>
        </w:rPr>
        <w:t>Lakes</w:t>
      </w:r>
      <w:r>
        <w:rPr>
          <w:b/>
          <w:spacing w:val="-2"/>
          <w:sz w:val="18"/>
        </w:rPr>
        <w:t> </w:t>
      </w:r>
      <w:r>
        <w:rPr>
          <w:b/>
          <w:sz w:val="18"/>
        </w:rPr>
        <w:t>(source:</w:t>
      </w:r>
      <w:r>
        <w:rPr>
          <w:b/>
          <w:spacing w:val="-3"/>
          <w:sz w:val="18"/>
        </w:rPr>
        <w:t> </w:t>
      </w:r>
      <w:r>
        <w:rPr>
          <w:b/>
          <w:sz w:val="18"/>
        </w:rPr>
        <w:t>GWM </w:t>
      </w:r>
      <w:r>
        <w:rPr>
          <w:b/>
          <w:spacing w:val="-2"/>
          <w:sz w:val="18"/>
        </w:rPr>
        <w:t>Water).</w:t>
      </w:r>
    </w:p>
    <w:p>
      <w:pPr>
        <w:pStyle w:val="BodyText"/>
        <w:spacing w:before="176"/>
        <w:rPr>
          <w:b/>
          <w:sz w:val="32"/>
        </w:rPr>
      </w:pPr>
    </w:p>
    <w:p>
      <w:pPr>
        <w:pStyle w:val="Heading1"/>
        <w:numPr>
          <w:ilvl w:val="0"/>
          <w:numId w:val="2"/>
        </w:numPr>
        <w:tabs>
          <w:tab w:pos="1000" w:val="left" w:leader="none"/>
          <w:tab w:pos="9951" w:val="left" w:leader="none"/>
        </w:tabs>
        <w:spacing w:line="240" w:lineRule="auto" w:before="0" w:after="0"/>
        <w:ind w:left="1000" w:right="0" w:hanging="432"/>
        <w:jc w:val="left"/>
      </w:pPr>
      <w:bookmarkStart w:name="_bookmark4" w:id="6"/>
      <w:bookmarkEnd w:id="6"/>
      <w:r>
        <w:rPr/>
      </w:r>
      <w:r>
        <w:rPr>
          <w:color w:val="FFFFFF"/>
          <w:spacing w:val="-2"/>
          <w:shd w:fill="0D2542" w:color="auto" w:val="clear"/>
        </w:rPr>
        <w:t>APPROACH</w:t>
      </w:r>
      <w:r>
        <w:rPr>
          <w:color w:val="FFFFFF"/>
          <w:shd w:fill="0D2542" w:color="auto" w:val="clear"/>
        </w:rPr>
        <w:tab/>
      </w:r>
    </w:p>
    <w:p>
      <w:pPr>
        <w:pStyle w:val="BodyText"/>
        <w:spacing w:line="254" w:lineRule="auto" w:before="125"/>
        <w:ind w:left="568" w:right="305"/>
      </w:pPr>
      <w:r>
        <w:rPr/>
        <w:t>This study is collaborative in nature with Wimmera CMA undertaking community engagement and field assessments of each lake. The initial stage of the project was to collate and synthesise existing data and information</w:t>
      </w:r>
      <w:r>
        <w:rPr>
          <w:spacing w:val="-2"/>
        </w:rPr>
        <w:t> </w:t>
      </w:r>
      <w:r>
        <w:rPr/>
        <w:t>on</w:t>
      </w:r>
      <w:r>
        <w:rPr>
          <w:spacing w:val="-2"/>
        </w:rPr>
        <w:t> </w:t>
      </w:r>
      <w:r>
        <w:rPr/>
        <w:t>the</w:t>
      </w:r>
      <w:r>
        <w:rPr>
          <w:spacing w:val="-3"/>
        </w:rPr>
        <w:t> </w:t>
      </w:r>
      <w:r>
        <w:rPr/>
        <w:t>environmental</w:t>
      </w:r>
      <w:r>
        <w:rPr>
          <w:spacing w:val="-3"/>
        </w:rPr>
        <w:t> </w:t>
      </w:r>
      <w:r>
        <w:rPr/>
        <w:t>values</w:t>
      </w:r>
      <w:r>
        <w:rPr>
          <w:spacing w:val="-2"/>
        </w:rPr>
        <w:t> </w:t>
      </w:r>
      <w:r>
        <w:rPr/>
        <w:t>of</w:t>
      </w:r>
      <w:r>
        <w:rPr>
          <w:spacing w:val="-4"/>
        </w:rPr>
        <w:t> </w:t>
      </w:r>
      <w:r>
        <w:rPr/>
        <w:t>the</w:t>
      </w:r>
      <w:r>
        <w:rPr>
          <w:spacing w:val="-3"/>
        </w:rPr>
        <w:t> </w:t>
      </w:r>
      <w:r>
        <w:rPr/>
        <w:t>lakes.</w:t>
      </w:r>
      <w:r>
        <w:rPr>
          <w:spacing w:val="-2"/>
        </w:rPr>
        <w:t> </w:t>
      </w:r>
      <w:r>
        <w:rPr/>
        <w:t>In</w:t>
      </w:r>
      <w:r>
        <w:rPr>
          <w:spacing w:val="-2"/>
        </w:rPr>
        <w:t> </w:t>
      </w:r>
      <w:r>
        <w:rPr/>
        <w:t>addition,</w:t>
      </w:r>
      <w:r>
        <w:rPr>
          <w:spacing w:val="-2"/>
        </w:rPr>
        <w:t> </w:t>
      </w:r>
      <w:r>
        <w:rPr/>
        <w:t>a</w:t>
      </w:r>
      <w:r>
        <w:rPr>
          <w:spacing w:val="-2"/>
        </w:rPr>
        <w:t> </w:t>
      </w:r>
      <w:r>
        <w:rPr/>
        <w:t>short</w:t>
      </w:r>
      <w:r>
        <w:rPr>
          <w:spacing w:val="-2"/>
        </w:rPr>
        <w:t> </w:t>
      </w:r>
      <w:r>
        <w:rPr/>
        <w:t>summary</w:t>
      </w:r>
      <w:r>
        <w:rPr>
          <w:spacing w:val="-2"/>
        </w:rPr>
        <w:t> </w:t>
      </w:r>
      <w:r>
        <w:rPr/>
        <w:t>of the</w:t>
      </w:r>
      <w:r>
        <w:rPr>
          <w:spacing w:val="-3"/>
        </w:rPr>
        <w:t> </w:t>
      </w:r>
      <w:r>
        <w:rPr/>
        <w:t>social</w:t>
      </w:r>
      <w:r>
        <w:rPr>
          <w:spacing w:val="-3"/>
        </w:rPr>
        <w:t> </w:t>
      </w:r>
      <w:r>
        <w:rPr/>
        <w:t>and</w:t>
      </w:r>
      <w:r>
        <w:rPr>
          <w:spacing w:val="-2"/>
        </w:rPr>
        <w:t> </w:t>
      </w:r>
      <w:r>
        <w:rPr/>
        <w:t>economic values is provided in Appendix 1.</w:t>
      </w:r>
    </w:p>
    <w:p>
      <w:pPr>
        <w:pStyle w:val="BodyText"/>
        <w:spacing w:line="256" w:lineRule="auto" w:before="203"/>
        <w:ind w:left="568" w:right="305"/>
      </w:pPr>
      <w:r>
        <w:rPr/>
        <w:t>The synthesis of the environmental values for the lakes includes review of existing reports, datasets, and hydrological</w:t>
      </w:r>
      <w:r>
        <w:rPr>
          <w:spacing w:val="-4"/>
        </w:rPr>
        <w:t> </w:t>
      </w:r>
      <w:r>
        <w:rPr/>
        <w:t>information,</w:t>
      </w:r>
      <w:r>
        <w:rPr>
          <w:spacing w:val="-3"/>
        </w:rPr>
        <w:t> </w:t>
      </w:r>
      <w:r>
        <w:rPr/>
        <w:t>outputs</w:t>
      </w:r>
      <w:r>
        <w:rPr>
          <w:spacing w:val="-2"/>
        </w:rPr>
        <w:t> </w:t>
      </w:r>
      <w:r>
        <w:rPr/>
        <w:t>from</w:t>
      </w:r>
      <w:r>
        <w:rPr>
          <w:spacing w:val="-4"/>
        </w:rPr>
        <w:t> </w:t>
      </w:r>
      <w:r>
        <w:rPr/>
        <w:t>site</w:t>
      </w:r>
      <w:r>
        <w:rPr>
          <w:spacing w:val="-4"/>
        </w:rPr>
        <w:t> </w:t>
      </w:r>
      <w:r>
        <w:rPr/>
        <w:t>inspections,</w:t>
      </w:r>
      <w:r>
        <w:rPr>
          <w:spacing w:val="-3"/>
        </w:rPr>
        <w:t> </w:t>
      </w:r>
      <w:r>
        <w:rPr/>
        <w:t>and</w:t>
      </w:r>
      <w:r>
        <w:rPr>
          <w:spacing w:val="-3"/>
        </w:rPr>
        <w:t> </w:t>
      </w:r>
      <w:r>
        <w:rPr/>
        <w:t>listing</w:t>
      </w:r>
      <w:r>
        <w:rPr>
          <w:spacing w:val="-4"/>
        </w:rPr>
        <w:t> </w:t>
      </w:r>
      <w:r>
        <w:rPr/>
        <w:t>of</w:t>
      </w:r>
      <w:r>
        <w:rPr>
          <w:spacing w:val="-2"/>
        </w:rPr>
        <w:t> </w:t>
      </w:r>
      <w:r>
        <w:rPr/>
        <w:t>the</w:t>
      </w:r>
      <w:r>
        <w:rPr>
          <w:spacing w:val="-3"/>
        </w:rPr>
        <w:t> </w:t>
      </w:r>
      <w:r>
        <w:rPr/>
        <w:t>values</w:t>
      </w:r>
      <w:r>
        <w:rPr>
          <w:spacing w:val="-1"/>
        </w:rPr>
        <w:t> </w:t>
      </w:r>
      <w:r>
        <w:rPr/>
        <w:t>identified</w:t>
      </w:r>
      <w:r>
        <w:rPr>
          <w:spacing w:val="-3"/>
        </w:rPr>
        <w:t> </w:t>
      </w:r>
      <w:r>
        <w:rPr/>
        <w:t>during</w:t>
      </w:r>
      <w:r>
        <w:rPr>
          <w:spacing w:val="-1"/>
        </w:rPr>
        <w:t> </w:t>
      </w:r>
      <w:r>
        <w:rPr/>
        <w:t>the</w:t>
      </w:r>
      <w:r>
        <w:rPr>
          <w:spacing w:val="-3"/>
        </w:rPr>
        <w:t> </w:t>
      </w:r>
      <w:r>
        <w:rPr/>
        <w:t>community engagement (WCMA unpublished). Each lake has been classified according to a set of attributes used in</w:t>
      </w:r>
    </w:p>
    <w:p>
      <w:pPr>
        <w:pStyle w:val="BodyText"/>
        <w:spacing w:after="0" w:line="256" w:lineRule="auto"/>
        <w:sectPr>
          <w:pgSz w:w="11910" w:h="16840"/>
          <w:pgMar w:header="779" w:footer="685" w:top="1000" w:bottom="880" w:left="850" w:right="992"/>
        </w:sectPr>
      </w:pPr>
    </w:p>
    <w:p>
      <w:pPr>
        <w:pStyle w:val="BodyText"/>
        <w:spacing w:line="256" w:lineRule="auto" w:before="140"/>
        <w:ind w:left="568" w:right="305"/>
      </w:pPr>
      <w:r>
        <w:rPr/>
        <w:t>classification</w:t>
      </w:r>
      <w:r>
        <w:rPr>
          <w:spacing w:val="-3"/>
        </w:rPr>
        <w:t> </w:t>
      </w:r>
      <w:r>
        <w:rPr/>
        <w:t>and</w:t>
      </w:r>
      <w:r>
        <w:rPr>
          <w:spacing w:val="-3"/>
        </w:rPr>
        <w:t> </w:t>
      </w:r>
      <w:r>
        <w:rPr/>
        <w:t>typologies</w:t>
      </w:r>
      <w:r>
        <w:rPr>
          <w:spacing w:val="-3"/>
        </w:rPr>
        <w:t> </w:t>
      </w:r>
      <w:r>
        <w:rPr/>
        <w:t>for</w:t>
      </w:r>
      <w:r>
        <w:rPr>
          <w:spacing w:val="-3"/>
        </w:rPr>
        <w:t> </w:t>
      </w:r>
      <w:r>
        <w:rPr/>
        <w:t>aquatic</w:t>
      </w:r>
      <w:r>
        <w:rPr>
          <w:spacing w:val="-4"/>
        </w:rPr>
        <w:t> </w:t>
      </w:r>
      <w:r>
        <w:rPr/>
        <w:t>ecosystems.</w:t>
      </w:r>
      <w:r>
        <w:rPr>
          <w:spacing w:val="-3"/>
        </w:rPr>
        <w:t> </w:t>
      </w:r>
      <w:r>
        <w:rPr/>
        <w:t>Conceptual</w:t>
      </w:r>
      <w:r>
        <w:rPr>
          <w:spacing w:val="-3"/>
        </w:rPr>
        <w:t> </w:t>
      </w:r>
      <w:r>
        <w:rPr/>
        <w:t>models</w:t>
      </w:r>
      <w:r>
        <w:rPr>
          <w:spacing w:val="-3"/>
        </w:rPr>
        <w:t> </w:t>
      </w:r>
      <w:r>
        <w:rPr/>
        <w:t>relating</w:t>
      </w:r>
      <w:r>
        <w:rPr>
          <w:spacing w:val="-4"/>
        </w:rPr>
        <w:t> </w:t>
      </w:r>
      <w:r>
        <w:rPr/>
        <w:t>to</w:t>
      </w:r>
      <w:r>
        <w:rPr>
          <w:spacing w:val="-3"/>
        </w:rPr>
        <w:t> </w:t>
      </w:r>
      <w:r>
        <w:rPr/>
        <w:t>threatening</w:t>
      </w:r>
      <w:r>
        <w:rPr>
          <w:spacing w:val="-4"/>
        </w:rPr>
        <w:t> </w:t>
      </w:r>
      <w:r>
        <w:rPr/>
        <w:t>processes</w:t>
      </w:r>
      <w:r>
        <w:rPr>
          <w:spacing w:val="-1"/>
        </w:rPr>
        <w:t> </w:t>
      </w:r>
      <w:r>
        <w:rPr/>
        <w:t>have been developed for each ecosystem type. Combined, this will detail the current condition and environmental values for each lake.</w:t>
      </w:r>
    </w:p>
    <w:p>
      <w:pPr>
        <w:pStyle w:val="BodyText"/>
        <w:spacing w:line="254" w:lineRule="auto" w:before="199"/>
        <w:ind w:left="568" w:right="305"/>
      </w:pPr>
      <w:r>
        <w:rPr/>
        <w:t>The second phase of the project was to develop and apply a multicriteria assessment (MCA) as a tool to inform future</w:t>
      </w:r>
      <w:r>
        <w:rPr>
          <w:spacing w:val="-3"/>
        </w:rPr>
        <w:t> </w:t>
      </w:r>
      <w:r>
        <w:rPr/>
        <w:t>decisions</w:t>
      </w:r>
      <w:r>
        <w:rPr>
          <w:spacing w:val="-2"/>
        </w:rPr>
        <w:t> </w:t>
      </w:r>
      <w:r>
        <w:rPr/>
        <w:t>around</w:t>
      </w:r>
      <w:r>
        <w:rPr>
          <w:spacing w:val="-2"/>
        </w:rPr>
        <w:t> </w:t>
      </w:r>
      <w:r>
        <w:rPr/>
        <w:t>the</w:t>
      </w:r>
      <w:r>
        <w:rPr>
          <w:spacing w:val="-4"/>
        </w:rPr>
        <w:t> </w:t>
      </w:r>
      <w:r>
        <w:rPr/>
        <w:t>supply</w:t>
      </w:r>
      <w:r>
        <w:rPr>
          <w:spacing w:val="-3"/>
        </w:rPr>
        <w:t> </w:t>
      </w:r>
      <w:r>
        <w:rPr/>
        <w:t>of</w:t>
      </w:r>
      <w:r>
        <w:rPr>
          <w:spacing w:val="-5"/>
        </w:rPr>
        <w:t> </w:t>
      </w:r>
      <w:r>
        <w:rPr/>
        <w:t>water</w:t>
      </w:r>
      <w:r>
        <w:rPr>
          <w:spacing w:val="-3"/>
        </w:rPr>
        <w:t> </w:t>
      </w:r>
      <w:r>
        <w:rPr/>
        <w:t>to</w:t>
      </w:r>
      <w:r>
        <w:rPr>
          <w:spacing w:val="-3"/>
        </w:rPr>
        <w:t> </w:t>
      </w:r>
      <w:r>
        <w:rPr/>
        <w:t>recreation</w:t>
      </w:r>
      <w:r>
        <w:rPr>
          <w:spacing w:val="-3"/>
        </w:rPr>
        <w:t> </w:t>
      </w:r>
      <w:r>
        <w:rPr/>
        <w:t>lakes for</w:t>
      </w:r>
      <w:r>
        <w:rPr>
          <w:spacing w:val="-3"/>
        </w:rPr>
        <w:t> </w:t>
      </w:r>
      <w:r>
        <w:rPr/>
        <w:t>environmental</w:t>
      </w:r>
      <w:r>
        <w:rPr>
          <w:spacing w:val="-4"/>
        </w:rPr>
        <w:t> </w:t>
      </w:r>
      <w:r>
        <w:rPr/>
        <w:t>outcomes.</w:t>
      </w:r>
      <w:r>
        <w:rPr>
          <w:spacing w:val="-1"/>
        </w:rPr>
        <w:t> </w:t>
      </w:r>
      <w:r>
        <w:rPr/>
        <w:t>The</w:t>
      </w:r>
      <w:r>
        <w:rPr>
          <w:spacing w:val="-2"/>
        </w:rPr>
        <w:t> </w:t>
      </w:r>
      <w:r>
        <w:rPr/>
        <w:t>environmental values and MCA are</w:t>
      </w:r>
      <w:r>
        <w:rPr>
          <w:spacing w:val="-1"/>
        </w:rPr>
        <w:t> </w:t>
      </w:r>
      <w:r>
        <w:rPr/>
        <w:t>based around elements of the</w:t>
      </w:r>
      <w:r>
        <w:rPr>
          <w:spacing w:val="-1"/>
        </w:rPr>
        <w:t> </w:t>
      </w:r>
      <w:r>
        <w:rPr/>
        <w:t>program</w:t>
      </w:r>
      <w:r>
        <w:rPr>
          <w:spacing w:val="-1"/>
        </w:rPr>
        <w:t> </w:t>
      </w:r>
      <w:r>
        <w:rPr/>
        <w:t>logic</w:t>
      </w:r>
      <w:r>
        <w:rPr>
          <w:spacing w:val="-1"/>
        </w:rPr>
        <w:t> </w:t>
      </w:r>
      <w:r>
        <w:rPr/>
        <w:t>of</w:t>
      </w:r>
      <w:r>
        <w:rPr>
          <w:spacing w:val="-2"/>
        </w:rPr>
        <w:t> </w:t>
      </w:r>
      <w:r>
        <w:rPr/>
        <w:t>several</w:t>
      </w:r>
      <w:r>
        <w:rPr>
          <w:spacing w:val="-1"/>
        </w:rPr>
        <w:t> </w:t>
      </w:r>
      <w:r>
        <w:rPr/>
        <w:t>key documents used in</w:t>
      </w:r>
      <w:r>
        <w:rPr>
          <w:spacing w:val="-2"/>
        </w:rPr>
        <w:t> </w:t>
      </w:r>
      <w:r>
        <w:rPr/>
        <w:t>the</w:t>
      </w:r>
      <w:r>
        <w:rPr>
          <w:spacing w:val="-1"/>
        </w:rPr>
        <w:t> </w:t>
      </w:r>
      <w:r>
        <w:rPr/>
        <w:t>planning and management of environmental water in Victoria, including:</w:t>
      </w:r>
    </w:p>
    <w:p>
      <w:pPr>
        <w:pStyle w:val="ListParagraph"/>
        <w:numPr>
          <w:ilvl w:val="1"/>
          <w:numId w:val="2"/>
        </w:numPr>
        <w:tabs>
          <w:tab w:pos="1288" w:val="left" w:leader="none"/>
        </w:tabs>
        <w:spacing w:line="256" w:lineRule="auto" w:before="192" w:after="0"/>
        <w:ind w:left="1288" w:right="742" w:hanging="360"/>
        <w:jc w:val="left"/>
        <w:rPr>
          <w:sz w:val="20"/>
        </w:rPr>
      </w:pPr>
      <w:r>
        <w:rPr>
          <w:sz w:val="20"/>
        </w:rPr>
        <w:t>Basin</w:t>
      </w:r>
      <w:r>
        <w:rPr>
          <w:spacing w:val="-3"/>
          <w:sz w:val="20"/>
        </w:rPr>
        <w:t> </w:t>
      </w:r>
      <w:r>
        <w:rPr>
          <w:sz w:val="20"/>
        </w:rPr>
        <w:t>Plan</w:t>
      </w:r>
      <w:r>
        <w:rPr>
          <w:spacing w:val="-3"/>
          <w:sz w:val="20"/>
        </w:rPr>
        <w:t> </w:t>
      </w:r>
      <w:r>
        <w:rPr>
          <w:sz w:val="20"/>
        </w:rPr>
        <w:t>Environmental</w:t>
      </w:r>
      <w:r>
        <w:rPr>
          <w:spacing w:val="-4"/>
          <w:sz w:val="20"/>
        </w:rPr>
        <w:t> </w:t>
      </w:r>
      <w:r>
        <w:rPr>
          <w:sz w:val="20"/>
        </w:rPr>
        <w:t>Watering</w:t>
      </w:r>
      <w:r>
        <w:rPr>
          <w:spacing w:val="-4"/>
          <w:sz w:val="20"/>
        </w:rPr>
        <w:t> </w:t>
      </w:r>
      <w:r>
        <w:rPr>
          <w:sz w:val="20"/>
        </w:rPr>
        <w:t>Plan,</w:t>
      </w:r>
      <w:r>
        <w:rPr>
          <w:spacing w:val="-3"/>
          <w:sz w:val="20"/>
        </w:rPr>
        <w:t> </w:t>
      </w:r>
      <w:r>
        <w:rPr>
          <w:sz w:val="20"/>
        </w:rPr>
        <w:t>Chapter</w:t>
      </w:r>
      <w:r>
        <w:rPr>
          <w:spacing w:val="-4"/>
          <w:sz w:val="20"/>
        </w:rPr>
        <w:t> </w:t>
      </w:r>
      <w:r>
        <w:rPr>
          <w:sz w:val="20"/>
        </w:rPr>
        <w:t>8</w:t>
      </w:r>
      <w:r>
        <w:rPr>
          <w:spacing w:val="-3"/>
          <w:sz w:val="20"/>
        </w:rPr>
        <w:t> </w:t>
      </w:r>
      <w:r>
        <w:rPr>
          <w:sz w:val="20"/>
        </w:rPr>
        <w:t>objective</w:t>
      </w:r>
      <w:r>
        <w:rPr>
          <w:spacing w:val="-4"/>
          <w:sz w:val="20"/>
        </w:rPr>
        <w:t> </w:t>
      </w:r>
      <w:r>
        <w:rPr>
          <w:sz w:val="20"/>
        </w:rPr>
        <w:t>hierarchy (Sections</w:t>
      </w:r>
      <w:r>
        <w:rPr>
          <w:spacing w:val="-1"/>
          <w:sz w:val="20"/>
        </w:rPr>
        <w:t> </w:t>
      </w:r>
      <w:r>
        <w:rPr>
          <w:sz w:val="20"/>
        </w:rPr>
        <w:t>8.5,</w:t>
      </w:r>
      <w:r>
        <w:rPr>
          <w:spacing w:val="-3"/>
          <w:sz w:val="20"/>
        </w:rPr>
        <w:t> </w:t>
      </w:r>
      <w:r>
        <w:rPr>
          <w:sz w:val="20"/>
        </w:rPr>
        <w:t>8.6</w:t>
      </w:r>
      <w:r>
        <w:rPr>
          <w:spacing w:val="-4"/>
          <w:sz w:val="20"/>
        </w:rPr>
        <w:t> </w:t>
      </w:r>
      <w:r>
        <w:rPr>
          <w:sz w:val="20"/>
        </w:rPr>
        <w:t>and</w:t>
      </w:r>
      <w:r>
        <w:rPr>
          <w:spacing w:val="-3"/>
          <w:sz w:val="20"/>
        </w:rPr>
        <w:t> </w:t>
      </w:r>
      <w:r>
        <w:rPr>
          <w:sz w:val="20"/>
        </w:rPr>
        <w:t>8.7</w:t>
      </w:r>
      <w:r>
        <w:rPr>
          <w:spacing w:val="-2"/>
          <w:sz w:val="20"/>
        </w:rPr>
        <w:t> </w:t>
      </w:r>
      <w:r>
        <w:rPr>
          <w:sz w:val="20"/>
        </w:rPr>
        <w:t>in Commonwealth of Australia 2012)</w:t>
      </w:r>
    </w:p>
    <w:p>
      <w:pPr>
        <w:pStyle w:val="ListParagraph"/>
        <w:numPr>
          <w:ilvl w:val="1"/>
          <w:numId w:val="2"/>
        </w:numPr>
        <w:tabs>
          <w:tab w:pos="1288" w:val="left" w:leader="none"/>
        </w:tabs>
        <w:spacing w:line="240" w:lineRule="auto" w:before="187" w:after="0"/>
        <w:ind w:left="1288" w:right="0" w:hanging="360"/>
        <w:jc w:val="left"/>
        <w:rPr>
          <w:sz w:val="20"/>
        </w:rPr>
      </w:pPr>
      <w:r>
        <w:rPr>
          <w:sz w:val="20"/>
        </w:rPr>
        <w:t>DELWP</w:t>
      </w:r>
      <w:r>
        <w:rPr>
          <w:spacing w:val="-9"/>
          <w:sz w:val="20"/>
        </w:rPr>
        <w:t> </w:t>
      </w:r>
      <w:r>
        <w:rPr>
          <w:sz w:val="20"/>
        </w:rPr>
        <w:t>Guidelines</w:t>
      </w:r>
      <w:r>
        <w:rPr>
          <w:spacing w:val="-9"/>
          <w:sz w:val="20"/>
        </w:rPr>
        <w:t> </w:t>
      </w:r>
      <w:r>
        <w:rPr>
          <w:sz w:val="20"/>
        </w:rPr>
        <w:t>for</w:t>
      </w:r>
      <w:r>
        <w:rPr>
          <w:spacing w:val="-8"/>
          <w:sz w:val="20"/>
        </w:rPr>
        <w:t> </w:t>
      </w:r>
      <w:r>
        <w:rPr>
          <w:sz w:val="20"/>
        </w:rPr>
        <w:t>Environmental</w:t>
      </w:r>
      <w:r>
        <w:rPr>
          <w:spacing w:val="-10"/>
          <w:sz w:val="20"/>
        </w:rPr>
        <w:t> </w:t>
      </w:r>
      <w:r>
        <w:rPr>
          <w:sz w:val="20"/>
        </w:rPr>
        <w:t>Water</w:t>
      </w:r>
      <w:r>
        <w:rPr>
          <w:spacing w:val="-9"/>
          <w:sz w:val="20"/>
        </w:rPr>
        <w:t> </w:t>
      </w:r>
      <w:r>
        <w:rPr>
          <w:sz w:val="20"/>
        </w:rPr>
        <w:t>Management</w:t>
      </w:r>
      <w:r>
        <w:rPr>
          <w:spacing w:val="-8"/>
          <w:sz w:val="20"/>
        </w:rPr>
        <w:t> </w:t>
      </w:r>
      <w:r>
        <w:rPr>
          <w:sz w:val="20"/>
        </w:rPr>
        <w:t>Plans</w:t>
      </w:r>
      <w:r>
        <w:rPr>
          <w:spacing w:val="-2"/>
          <w:sz w:val="20"/>
        </w:rPr>
        <w:t> </w:t>
      </w:r>
      <w:r>
        <w:rPr>
          <w:sz w:val="20"/>
        </w:rPr>
        <w:t>(DELWP</w:t>
      </w:r>
      <w:r>
        <w:rPr>
          <w:spacing w:val="-9"/>
          <w:sz w:val="20"/>
        </w:rPr>
        <w:t> </w:t>
      </w:r>
      <w:r>
        <w:rPr>
          <w:spacing w:val="-2"/>
          <w:sz w:val="20"/>
        </w:rPr>
        <w:t>2022)</w:t>
      </w:r>
    </w:p>
    <w:p>
      <w:pPr>
        <w:pStyle w:val="ListParagraph"/>
        <w:numPr>
          <w:ilvl w:val="1"/>
          <w:numId w:val="2"/>
        </w:numPr>
        <w:tabs>
          <w:tab w:pos="1288" w:val="left" w:leader="none"/>
        </w:tabs>
        <w:spacing w:line="254" w:lineRule="auto" w:before="206" w:after="0"/>
        <w:ind w:left="1288" w:right="419" w:hanging="360"/>
        <w:jc w:val="left"/>
        <w:rPr>
          <w:sz w:val="20"/>
        </w:rPr>
      </w:pPr>
      <w:r>
        <w:rPr>
          <w:sz w:val="20"/>
        </w:rPr>
        <w:t>Victorian</w:t>
      </w:r>
      <w:r>
        <w:rPr>
          <w:spacing w:val="-2"/>
          <w:sz w:val="20"/>
        </w:rPr>
        <w:t> </w:t>
      </w:r>
      <w:r>
        <w:rPr>
          <w:sz w:val="20"/>
        </w:rPr>
        <w:t>environmental</w:t>
      </w:r>
      <w:r>
        <w:rPr>
          <w:spacing w:val="-5"/>
          <w:sz w:val="20"/>
        </w:rPr>
        <w:t> </w:t>
      </w:r>
      <w:r>
        <w:rPr>
          <w:sz w:val="20"/>
        </w:rPr>
        <w:t>water</w:t>
      </w:r>
      <w:r>
        <w:rPr>
          <w:spacing w:val="-4"/>
          <w:sz w:val="20"/>
        </w:rPr>
        <w:t> </w:t>
      </w:r>
      <w:r>
        <w:rPr>
          <w:sz w:val="20"/>
        </w:rPr>
        <w:t>management</w:t>
      </w:r>
      <w:r>
        <w:rPr>
          <w:spacing w:val="-4"/>
          <w:sz w:val="20"/>
        </w:rPr>
        <w:t> </w:t>
      </w:r>
      <w:r>
        <w:rPr>
          <w:sz w:val="20"/>
        </w:rPr>
        <w:t>program,</w:t>
      </w:r>
      <w:r>
        <w:rPr>
          <w:spacing w:val="-4"/>
          <w:sz w:val="20"/>
        </w:rPr>
        <w:t> </w:t>
      </w:r>
      <w:r>
        <w:rPr>
          <w:sz w:val="20"/>
        </w:rPr>
        <w:t>including</w:t>
      </w:r>
      <w:r>
        <w:rPr>
          <w:spacing w:val="-5"/>
          <w:sz w:val="20"/>
        </w:rPr>
        <w:t> </w:t>
      </w:r>
      <w:r>
        <w:rPr>
          <w:sz w:val="20"/>
        </w:rPr>
        <w:t>the</w:t>
      </w:r>
      <w:r>
        <w:rPr>
          <w:spacing w:val="-5"/>
          <w:sz w:val="20"/>
        </w:rPr>
        <w:t> </w:t>
      </w:r>
      <w:r>
        <w:rPr>
          <w:sz w:val="20"/>
        </w:rPr>
        <w:t>Seasonal</w:t>
      </w:r>
      <w:r>
        <w:rPr>
          <w:spacing w:val="-4"/>
          <w:sz w:val="20"/>
        </w:rPr>
        <w:t> </w:t>
      </w:r>
      <w:r>
        <w:rPr>
          <w:sz w:val="20"/>
        </w:rPr>
        <w:t>Watering</w:t>
      </w:r>
      <w:r>
        <w:rPr>
          <w:spacing w:val="-4"/>
          <w:sz w:val="20"/>
        </w:rPr>
        <w:t> </w:t>
      </w:r>
      <w:r>
        <w:rPr>
          <w:sz w:val="20"/>
        </w:rPr>
        <w:t>Plan</w:t>
      </w:r>
      <w:r>
        <w:rPr>
          <w:spacing w:val="-3"/>
          <w:sz w:val="20"/>
        </w:rPr>
        <w:t> </w:t>
      </w:r>
      <w:r>
        <w:rPr>
          <w:sz w:val="20"/>
        </w:rPr>
        <w:t>drafted</w:t>
      </w:r>
      <w:r>
        <w:rPr>
          <w:spacing w:val="-4"/>
          <w:sz w:val="20"/>
        </w:rPr>
        <w:t> </w:t>
      </w:r>
      <w:r>
        <w:rPr>
          <w:sz w:val="20"/>
        </w:rPr>
        <w:t>by the Victorian Environmental Water Holder (e.g., VEWH 2022)</w:t>
      </w:r>
    </w:p>
    <w:p>
      <w:pPr>
        <w:pStyle w:val="ListParagraph"/>
        <w:numPr>
          <w:ilvl w:val="1"/>
          <w:numId w:val="2"/>
        </w:numPr>
        <w:tabs>
          <w:tab w:pos="1288" w:val="left" w:leader="none"/>
        </w:tabs>
        <w:spacing w:line="240" w:lineRule="auto" w:before="193" w:after="0"/>
        <w:ind w:left="1288" w:right="0" w:hanging="360"/>
        <w:jc w:val="left"/>
        <w:rPr>
          <w:sz w:val="20"/>
        </w:rPr>
      </w:pPr>
      <w:r>
        <w:rPr>
          <w:sz w:val="20"/>
        </w:rPr>
        <w:t>Regional</w:t>
      </w:r>
      <w:r>
        <w:rPr>
          <w:spacing w:val="-9"/>
          <w:sz w:val="20"/>
        </w:rPr>
        <w:t> </w:t>
      </w:r>
      <w:r>
        <w:rPr>
          <w:sz w:val="20"/>
        </w:rPr>
        <w:t>Waterway</w:t>
      </w:r>
      <w:r>
        <w:rPr>
          <w:spacing w:val="-7"/>
          <w:sz w:val="20"/>
        </w:rPr>
        <w:t> </w:t>
      </w:r>
      <w:r>
        <w:rPr>
          <w:sz w:val="20"/>
        </w:rPr>
        <w:t>Strategies</w:t>
      </w:r>
      <w:r>
        <w:rPr>
          <w:spacing w:val="-8"/>
          <w:sz w:val="20"/>
        </w:rPr>
        <w:t> </w:t>
      </w:r>
      <w:r>
        <w:rPr>
          <w:sz w:val="20"/>
        </w:rPr>
        <w:t>and</w:t>
      </w:r>
      <w:r>
        <w:rPr>
          <w:spacing w:val="-8"/>
          <w:sz w:val="20"/>
        </w:rPr>
        <w:t> </w:t>
      </w:r>
      <w:r>
        <w:rPr>
          <w:sz w:val="20"/>
        </w:rPr>
        <w:t>Catchment</w:t>
      </w:r>
      <w:r>
        <w:rPr>
          <w:spacing w:val="-8"/>
          <w:sz w:val="20"/>
        </w:rPr>
        <w:t> </w:t>
      </w:r>
      <w:r>
        <w:rPr>
          <w:spacing w:val="-2"/>
          <w:sz w:val="20"/>
        </w:rPr>
        <w:t>Strategies.</w:t>
      </w:r>
    </w:p>
    <w:p>
      <w:pPr>
        <w:pStyle w:val="BodyText"/>
        <w:spacing w:line="254" w:lineRule="auto" w:before="216"/>
        <w:ind w:left="568"/>
      </w:pPr>
      <w:r>
        <w:rPr/>
        <w:t>One</w:t>
      </w:r>
      <w:r>
        <w:rPr>
          <w:spacing w:val="-4"/>
        </w:rPr>
        <w:t> </w:t>
      </w:r>
      <w:r>
        <w:rPr/>
        <w:t>of</w:t>
      </w:r>
      <w:r>
        <w:rPr>
          <w:spacing w:val="-5"/>
        </w:rPr>
        <w:t> </w:t>
      </w:r>
      <w:r>
        <w:rPr/>
        <w:t>the</w:t>
      </w:r>
      <w:r>
        <w:rPr>
          <w:spacing w:val="-4"/>
        </w:rPr>
        <w:t> </w:t>
      </w:r>
      <w:r>
        <w:rPr/>
        <w:t>responsibilities</w:t>
      </w:r>
      <w:r>
        <w:rPr>
          <w:spacing w:val="-3"/>
        </w:rPr>
        <w:t> </w:t>
      </w:r>
      <w:r>
        <w:rPr/>
        <w:t>of</w:t>
      </w:r>
      <w:r>
        <w:rPr>
          <w:spacing w:val="-5"/>
        </w:rPr>
        <w:t> </w:t>
      </w:r>
      <w:r>
        <w:rPr/>
        <w:t>the</w:t>
      </w:r>
      <w:r>
        <w:rPr>
          <w:spacing w:val="-4"/>
        </w:rPr>
        <w:t> </w:t>
      </w:r>
      <w:r>
        <w:rPr/>
        <w:t>Victorian</w:t>
      </w:r>
      <w:r>
        <w:rPr>
          <w:spacing w:val="-1"/>
        </w:rPr>
        <w:t> </w:t>
      </w:r>
      <w:r>
        <w:rPr/>
        <w:t>Environmental</w:t>
      </w:r>
      <w:r>
        <w:rPr>
          <w:spacing w:val="-2"/>
        </w:rPr>
        <w:t> </w:t>
      </w:r>
      <w:r>
        <w:rPr/>
        <w:t>Water</w:t>
      </w:r>
      <w:r>
        <w:rPr>
          <w:spacing w:val="-3"/>
        </w:rPr>
        <w:t> </w:t>
      </w:r>
      <w:r>
        <w:rPr/>
        <w:t>Holder</w:t>
      </w:r>
      <w:r>
        <w:rPr>
          <w:spacing w:val="-2"/>
        </w:rPr>
        <w:t> </w:t>
      </w:r>
      <w:r>
        <w:rPr/>
        <w:t>(VEWH)</w:t>
      </w:r>
      <w:r>
        <w:rPr>
          <w:spacing w:val="-4"/>
        </w:rPr>
        <w:t> </w:t>
      </w:r>
      <w:r>
        <w:rPr/>
        <w:t>is</w:t>
      </w:r>
      <w:r>
        <w:rPr>
          <w:spacing w:val="-1"/>
        </w:rPr>
        <w:t> </w:t>
      </w:r>
      <w:r>
        <w:rPr/>
        <w:t>to</w:t>
      </w:r>
      <w:r>
        <w:rPr>
          <w:spacing w:val="-2"/>
        </w:rPr>
        <w:t> </w:t>
      </w:r>
      <w:r>
        <w:rPr/>
        <w:t>work</w:t>
      </w:r>
      <w:r>
        <w:rPr>
          <w:spacing w:val="-1"/>
        </w:rPr>
        <w:t> </w:t>
      </w:r>
      <w:r>
        <w:rPr/>
        <w:t>with</w:t>
      </w:r>
      <w:r>
        <w:rPr>
          <w:spacing w:val="-1"/>
        </w:rPr>
        <w:t> </w:t>
      </w:r>
      <w:r>
        <w:rPr/>
        <w:t>stakeholders</w:t>
      </w:r>
      <w:r>
        <w:rPr>
          <w:vertAlign w:val="superscript"/>
        </w:rPr>
        <w:t>1</w:t>
      </w:r>
      <w:r>
        <w:rPr>
          <w:vertAlign w:val="baseline"/>
        </w:rPr>
        <w:t>,</w:t>
      </w:r>
      <w:r>
        <w:rPr>
          <w:spacing w:val="-2"/>
          <w:vertAlign w:val="baseline"/>
        </w:rPr>
        <w:t> </w:t>
      </w:r>
      <w:r>
        <w:rPr>
          <w:vertAlign w:val="baseline"/>
        </w:rPr>
        <w:t>the community and First Nations to coordinate and achieve environmental outcomes from the delivery of all water, including environmental water (VEWH 2022).</w:t>
      </w:r>
    </w:p>
    <w:p>
      <w:pPr>
        <w:pStyle w:val="BodyText"/>
        <w:spacing w:line="254" w:lineRule="auto" w:before="203"/>
        <w:ind w:left="568"/>
      </w:pPr>
      <w:r>
        <w:rPr/>
        <w:t>At</w:t>
      </w:r>
      <w:r>
        <w:rPr>
          <w:spacing w:val="-4"/>
        </w:rPr>
        <w:t> </w:t>
      </w:r>
      <w:r>
        <w:rPr/>
        <w:t>the</w:t>
      </w:r>
      <w:r>
        <w:rPr>
          <w:spacing w:val="-5"/>
        </w:rPr>
        <w:t> </w:t>
      </w:r>
      <w:r>
        <w:rPr/>
        <w:t>local</w:t>
      </w:r>
      <w:r>
        <w:rPr>
          <w:spacing w:val="-4"/>
        </w:rPr>
        <w:t> </w:t>
      </w:r>
      <w:r>
        <w:rPr/>
        <w:t>scale,</w:t>
      </w:r>
      <w:r>
        <w:rPr>
          <w:spacing w:val="-3"/>
        </w:rPr>
        <w:t> </w:t>
      </w:r>
      <w:r>
        <w:rPr/>
        <w:t>Regional</w:t>
      </w:r>
      <w:r>
        <w:rPr>
          <w:spacing w:val="-3"/>
        </w:rPr>
        <w:t> </w:t>
      </w:r>
      <w:r>
        <w:rPr/>
        <w:t>Waterway</w:t>
      </w:r>
      <w:r>
        <w:rPr>
          <w:spacing w:val="-2"/>
        </w:rPr>
        <w:t> </w:t>
      </w:r>
      <w:r>
        <w:rPr/>
        <w:t>Strategies</w:t>
      </w:r>
      <w:r>
        <w:rPr>
          <w:spacing w:val="-4"/>
        </w:rPr>
        <w:t> </w:t>
      </w:r>
      <w:r>
        <w:rPr/>
        <w:t>identify</w:t>
      </w:r>
      <w:r>
        <w:rPr>
          <w:spacing w:val="-4"/>
        </w:rPr>
        <w:t> </w:t>
      </w:r>
      <w:r>
        <w:rPr/>
        <w:t>priority</w:t>
      </w:r>
      <w:r>
        <w:rPr>
          <w:spacing w:val="-4"/>
        </w:rPr>
        <w:t> </w:t>
      </w:r>
      <w:r>
        <w:rPr/>
        <w:t>waterways and</w:t>
      </w:r>
      <w:r>
        <w:rPr>
          <w:spacing w:val="-3"/>
        </w:rPr>
        <w:t> </w:t>
      </w:r>
      <w:r>
        <w:rPr/>
        <w:t>outline</w:t>
      </w:r>
      <w:r>
        <w:rPr>
          <w:spacing w:val="-5"/>
        </w:rPr>
        <w:t> </w:t>
      </w:r>
      <w:r>
        <w:rPr/>
        <w:t>integrated</w:t>
      </w:r>
      <w:r>
        <w:rPr>
          <w:spacing w:val="-4"/>
        </w:rPr>
        <w:t> </w:t>
      </w:r>
      <w:r>
        <w:rPr/>
        <w:t>waterway management actions and are a sub- strategy of regional catchment strategies.</w:t>
      </w:r>
    </w:p>
    <w:p>
      <w:pPr>
        <w:pStyle w:val="BodyText"/>
        <w:spacing w:before="186"/>
        <w:ind w:left="568" w:right="142"/>
      </w:pPr>
      <w:r>
        <w:rPr/>
        <w:t>The third phase of this project considered the adaptive management options available to water managers with regards</w:t>
      </w:r>
      <w:r>
        <w:rPr>
          <w:spacing w:val="-1"/>
        </w:rPr>
        <w:t> </w:t>
      </w:r>
      <w:r>
        <w:rPr/>
        <w:t>to</w:t>
      </w:r>
      <w:r>
        <w:rPr>
          <w:spacing w:val="-1"/>
        </w:rPr>
        <w:t> </w:t>
      </w:r>
      <w:r>
        <w:rPr/>
        <w:t>making</w:t>
      </w:r>
      <w:r>
        <w:rPr>
          <w:spacing w:val="-2"/>
        </w:rPr>
        <w:t> </w:t>
      </w:r>
      <w:r>
        <w:rPr/>
        <w:t>trade-off</w:t>
      </w:r>
      <w:r>
        <w:rPr>
          <w:spacing w:val="-3"/>
        </w:rPr>
        <w:t> </w:t>
      </w:r>
      <w:r>
        <w:rPr/>
        <w:t>decisions,</w:t>
      </w:r>
      <w:r>
        <w:rPr>
          <w:spacing w:val="-1"/>
        </w:rPr>
        <w:t> </w:t>
      </w:r>
      <w:r>
        <w:rPr/>
        <w:t>applying</w:t>
      </w:r>
      <w:r>
        <w:rPr>
          <w:spacing w:val="-2"/>
        </w:rPr>
        <w:t> </w:t>
      </w:r>
      <w:r>
        <w:rPr/>
        <w:t>the</w:t>
      </w:r>
      <w:r>
        <w:rPr>
          <w:spacing w:val="-2"/>
        </w:rPr>
        <w:t> </w:t>
      </w:r>
      <w:r>
        <w:rPr/>
        <w:t>appropriate</w:t>
      </w:r>
      <w:r>
        <w:rPr>
          <w:spacing w:val="-2"/>
        </w:rPr>
        <w:t> </w:t>
      </w:r>
      <w:r>
        <w:rPr/>
        <w:t>spatial</w:t>
      </w:r>
      <w:r>
        <w:rPr>
          <w:spacing w:val="-1"/>
        </w:rPr>
        <w:t> </w:t>
      </w:r>
      <w:r>
        <w:rPr/>
        <w:t>and</w:t>
      </w:r>
      <w:r>
        <w:rPr>
          <w:spacing w:val="-1"/>
        </w:rPr>
        <w:t> </w:t>
      </w:r>
      <w:r>
        <w:rPr/>
        <w:t>temporal</w:t>
      </w:r>
      <w:r>
        <w:rPr>
          <w:spacing w:val="-2"/>
        </w:rPr>
        <w:t> </w:t>
      </w:r>
      <w:r>
        <w:rPr/>
        <w:t>scales at</w:t>
      </w:r>
      <w:r>
        <w:rPr>
          <w:spacing w:val="-1"/>
        </w:rPr>
        <w:t> </w:t>
      </w:r>
      <w:r>
        <w:rPr/>
        <w:t>individual recreation lakes</w:t>
      </w:r>
      <w:r>
        <w:rPr>
          <w:spacing w:val="-3"/>
        </w:rPr>
        <w:t> </w:t>
      </w:r>
      <w:r>
        <w:rPr/>
        <w:t>to</w:t>
      </w:r>
      <w:r>
        <w:rPr>
          <w:spacing w:val="-2"/>
        </w:rPr>
        <w:t> </w:t>
      </w:r>
      <w:r>
        <w:rPr/>
        <w:t>justify</w:t>
      </w:r>
      <w:r>
        <w:rPr>
          <w:spacing w:val="-2"/>
        </w:rPr>
        <w:t> </w:t>
      </w:r>
      <w:r>
        <w:rPr/>
        <w:t>watering</w:t>
      </w:r>
      <w:r>
        <w:rPr>
          <w:spacing w:val="-2"/>
        </w:rPr>
        <w:t> </w:t>
      </w:r>
      <w:r>
        <w:rPr/>
        <w:t>needs</w:t>
      </w:r>
      <w:r>
        <w:rPr>
          <w:spacing w:val="-1"/>
        </w:rPr>
        <w:t> </w:t>
      </w:r>
      <w:r>
        <w:rPr/>
        <w:t>for</w:t>
      </w:r>
      <w:r>
        <w:rPr>
          <w:spacing w:val="-3"/>
        </w:rPr>
        <w:t> </w:t>
      </w:r>
      <w:r>
        <w:rPr/>
        <w:t>environmental</w:t>
      </w:r>
      <w:r>
        <w:rPr>
          <w:spacing w:val="-4"/>
        </w:rPr>
        <w:t> </w:t>
      </w:r>
      <w:r>
        <w:rPr/>
        <w:t>outcomes,</w:t>
      </w:r>
      <w:r>
        <w:rPr>
          <w:spacing w:val="-2"/>
        </w:rPr>
        <w:t> </w:t>
      </w:r>
      <w:r>
        <w:rPr/>
        <w:t>for</w:t>
      </w:r>
      <w:r>
        <w:rPr>
          <w:spacing w:val="-3"/>
        </w:rPr>
        <w:t> </w:t>
      </w:r>
      <w:r>
        <w:rPr/>
        <w:t>example</w:t>
      </w:r>
      <w:r>
        <w:rPr>
          <w:spacing w:val="-3"/>
        </w:rPr>
        <w:t> </w:t>
      </w:r>
      <w:r>
        <w:rPr/>
        <w:t>the</w:t>
      </w:r>
      <w:r>
        <w:rPr>
          <w:spacing w:val="-4"/>
        </w:rPr>
        <w:t> </w:t>
      </w:r>
      <w:r>
        <w:rPr/>
        <w:t>consideration</w:t>
      </w:r>
      <w:r>
        <w:rPr>
          <w:spacing w:val="-3"/>
        </w:rPr>
        <w:t> </w:t>
      </w:r>
      <w:r>
        <w:rPr/>
        <w:t>of</w:t>
      </w:r>
      <w:r>
        <w:rPr>
          <w:spacing w:val="-1"/>
        </w:rPr>
        <w:t> </w:t>
      </w:r>
      <w:r>
        <w:rPr/>
        <w:t>environmental</w:t>
      </w:r>
      <w:r>
        <w:rPr>
          <w:spacing w:val="-4"/>
        </w:rPr>
        <w:t> </w:t>
      </w:r>
      <w:r>
        <w:rPr/>
        <w:t>water allocations, and recommendations for additional work to improve decision-making, which will include improving the evidence base.This will ultimately lead to a system that establishes an environmental-values ranking</w:t>
      </w:r>
      <w:r>
        <w:rPr>
          <w:spacing w:val="40"/>
        </w:rPr>
        <w:t> </w:t>
      </w:r>
      <w:r>
        <w:rPr/>
        <w:t>for each</w:t>
      </w:r>
      <w:r>
        <w:rPr/>
        <w:t> of the Wimmera-Mallee recreation lakes supplied with piped recreational water. Therefore, there will be greater clarity about which lakes receiving recreation allocations have the highest environmental values and will benefit from intervention aimed at improving their environmental values.</w:t>
      </w:r>
    </w:p>
    <w:p>
      <w:pPr>
        <w:pStyle w:val="BodyText"/>
        <w:spacing w:before="110"/>
      </w:pPr>
      <w:r>
        <w:rPr/>
        <mc:AlternateContent>
          <mc:Choice Requires="wps">
            <w:drawing>
              <wp:anchor distT="0" distB="0" distL="0" distR="0" allowOverlap="1" layoutInCell="1" locked="0" behindDoc="1" simplePos="0" relativeHeight="487591424">
                <wp:simplePos x="0" y="0"/>
                <wp:positionH relativeFrom="page">
                  <wp:posOffset>882700</wp:posOffset>
                </wp:positionH>
                <wp:positionV relativeFrom="paragraph">
                  <wp:posOffset>240328</wp:posOffset>
                </wp:positionV>
                <wp:extent cx="5976620" cy="228600"/>
                <wp:effectExtent l="0" t="0" r="0" b="0"/>
                <wp:wrapTopAndBottom/>
                <wp:docPr id="31" name="Textbox 31"/>
                <wp:cNvGraphicFramePr>
                  <a:graphicFrameLocks/>
                </wp:cNvGraphicFramePr>
                <a:graphic>
                  <a:graphicData uri="http://schemas.microsoft.com/office/word/2010/wordprocessingShape">
                    <wps:wsp>
                      <wps:cNvPr id="31" name="Textbox 31"/>
                      <wps:cNvSpPr txBox="1"/>
                      <wps:spPr>
                        <a:xfrm>
                          <a:off x="0" y="0"/>
                          <a:ext cx="5976620" cy="228600"/>
                        </a:xfrm>
                        <a:prstGeom prst="rect">
                          <a:avLst/>
                        </a:prstGeom>
                        <a:solidFill>
                          <a:srgbClr val="0D2542"/>
                        </a:solidFill>
                      </wps:spPr>
                      <wps:txbx>
                        <w:txbxContent>
                          <w:p>
                            <w:pPr>
                              <w:tabs>
                                <w:tab w:pos="460" w:val="left" w:leader="none"/>
                              </w:tabs>
                              <w:spacing w:line="360" w:lineRule="exact" w:before="0"/>
                              <w:ind w:left="28" w:right="0" w:firstLine="0"/>
                              <w:jc w:val="left"/>
                              <w:rPr>
                                <w:color w:val="000000"/>
                                <w:sz w:val="32"/>
                              </w:rPr>
                            </w:pPr>
                            <w:bookmarkStart w:name="_bookmark5" w:id="7"/>
                            <w:bookmarkEnd w:id="7"/>
                            <w:r>
                              <w:rPr>
                                <w:color w:val="000000"/>
                              </w:rPr>
                            </w:r>
                            <w:r>
                              <w:rPr>
                                <w:color w:val="FFFFFF"/>
                                <w:spacing w:val="-10"/>
                                <w:sz w:val="32"/>
                              </w:rPr>
                              <w:t>3</w:t>
                            </w:r>
                            <w:r>
                              <w:rPr>
                                <w:color w:val="FFFFFF"/>
                                <w:sz w:val="32"/>
                              </w:rPr>
                              <w:tab/>
                            </w:r>
                            <w:r>
                              <w:rPr>
                                <w:color w:val="FFFFFF"/>
                                <w:spacing w:val="-2"/>
                                <w:sz w:val="32"/>
                              </w:rPr>
                              <w:t>ECOSYTEM</w:t>
                            </w:r>
                            <w:r>
                              <w:rPr>
                                <w:color w:val="FFFFFF"/>
                                <w:spacing w:val="-9"/>
                                <w:sz w:val="32"/>
                              </w:rPr>
                              <w:t> </w:t>
                            </w:r>
                            <w:r>
                              <w:rPr>
                                <w:color w:val="FFFFFF"/>
                                <w:spacing w:val="-2"/>
                                <w:sz w:val="32"/>
                              </w:rPr>
                              <w:t>CLASSIFICATION</w:t>
                            </w:r>
                            <w:r>
                              <w:rPr>
                                <w:color w:val="FFFFFF"/>
                                <w:spacing w:val="-10"/>
                                <w:sz w:val="32"/>
                              </w:rPr>
                              <w:t> </w:t>
                            </w:r>
                            <w:r>
                              <w:rPr>
                                <w:color w:val="FFFFFF"/>
                                <w:spacing w:val="-2"/>
                                <w:sz w:val="32"/>
                              </w:rPr>
                              <w:t>AND</w:t>
                            </w:r>
                            <w:r>
                              <w:rPr>
                                <w:color w:val="FFFFFF"/>
                                <w:spacing w:val="-8"/>
                                <w:sz w:val="32"/>
                              </w:rPr>
                              <w:t> </w:t>
                            </w:r>
                            <w:r>
                              <w:rPr>
                                <w:color w:val="FFFFFF"/>
                                <w:spacing w:val="-2"/>
                                <w:sz w:val="32"/>
                              </w:rPr>
                              <w:t>TYPOLOGY</w:t>
                            </w:r>
                          </w:p>
                        </w:txbxContent>
                      </wps:txbx>
                      <wps:bodyPr wrap="square" lIns="0" tIns="0" rIns="0" bIns="0" rtlCol="0">
                        <a:noAutofit/>
                      </wps:bodyPr>
                    </wps:wsp>
                  </a:graphicData>
                </a:graphic>
              </wp:anchor>
            </w:drawing>
          </mc:Choice>
          <mc:Fallback>
            <w:pict>
              <v:shape style="position:absolute;margin-left:69.503998pt;margin-top:18.923468pt;width:470.6pt;height:18pt;mso-position-horizontal-relative:page;mso-position-vertical-relative:paragraph;z-index:-15725056;mso-wrap-distance-left:0;mso-wrap-distance-right:0" type="#_x0000_t202" id="docshape27" filled="true" fillcolor="#0d2542" stroked="false">
                <v:textbox inset="0,0,0,0">
                  <w:txbxContent>
                    <w:p>
                      <w:pPr>
                        <w:tabs>
                          <w:tab w:pos="460" w:val="left" w:leader="none"/>
                        </w:tabs>
                        <w:spacing w:line="360" w:lineRule="exact" w:before="0"/>
                        <w:ind w:left="28" w:right="0" w:firstLine="0"/>
                        <w:jc w:val="left"/>
                        <w:rPr>
                          <w:color w:val="000000"/>
                          <w:sz w:val="32"/>
                        </w:rPr>
                      </w:pPr>
                      <w:bookmarkStart w:name="_bookmark5" w:id="8"/>
                      <w:bookmarkEnd w:id="8"/>
                      <w:r>
                        <w:rPr>
                          <w:color w:val="000000"/>
                        </w:rPr>
                      </w:r>
                      <w:r>
                        <w:rPr>
                          <w:color w:val="FFFFFF"/>
                          <w:spacing w:val="-10"/>
                          <w:sz w:val="32"/>
                        </w:rPr>
                        <w:t>3</w:t>
                      </w:r>
                      <w:r>
                        <w:rPr>
                          <w:color w:val="FFFFFF"/>
                          <w:sz w:val="32"/>
                        </w:rPr>
                        <w:tab/>
                      </w:r>
                      <w:r>
                        <w:rPr>
                          <w:color w:val="FFFFFF"/>
                          <w:spacing w:val="-2"/>
                          <w:sz w:val="32"/>
                        </w:rPr>
                        <w:t>ECOSYTEM</w:t>
                      </w:r>
                      <w:r>
                        <w:rPr>
                          <w:color w:val="FFFFFF"/>
                          <w:spacing w:val="-9"/>
                          <w:sz w:val="32"/>
                        </w:rPr>
                        <w:t> </w:t>
                      </w:r>
                      <w:r>
                        <w:rPr>
                          <w:color w:val="FFFFFF"/>
                          <w:spacing w:val="-2"/>
                          <w:sz w:val="32"/>
                        </w:rPr>
                        <w:t>CLASSIFICATION</w:t>
                      </w:r>
                      <w:r>
                        <w:rPr>
                          <w:color w:val="FFFFFF"/>
                          <w:spacing w:val="-10"/>
                          <w:sz w:val="32"/>
                        </w:rPr>
                        <w:t> </w:t>
                      </w:r>
                      <w:r>
                        <w:rPr>
                          <w:color w:val="FFFFFF"/>
                          <w:spacing w:val="-2"/>
                          <w:sz w:val="32"/>
                        </w:rPr>
                        <w:t>AND</w:t>
                      </w:r>
                      <w:r>
                        <w:rPr>
                          <w:color w:val="FFFFFF"/>
                          <w:spacing w:val="-8"/>
                          <w:sz w:val="32"/>
                        </w:rPr>
                        <w:t> </w:t>
                      </w:r>
                      <w:r>
                        <w:rPr>
                          <w:color w:val="FFFFFF"/>
                          <w:spacing w:val="-2"/>
                          <w:sz w:val="32"/>
                        </w:rPr>
                        <w:t>TYPOLOGY</w:t>
                      </w:r>
                    </w:p>
                  </w:txbxContent>
                </v:textbox>
                <v:fill type="solid"/>
                <w10:wrap type="topAndBottom"/>
              </v:shape>
            </w:pict>
          </mc:Fallback>
        </mc:AlternateContent>
      </w:r>
      <w:r>
        <w:rPr/>
        <mc:AlternateContent>
          <mc:Choice Requires="wps">
            <w:drawing>
              <wp:anchor distT="0" distB="0" distL="0" distR="0" allowOverlap="1" layoutInCell="1" locked="0" behindDoc="1" simplePos="0" relativeHeight="487591936">
                <wp:simplePos x="0" y="0"/>
                <wp:positionH relativeFrom="page">
                  <wp:posOffset>826312</wp:posOffset>
                </wp:positionH>
                <wp:positionV relativeFrom="paragraph">
                  <wp:posOffset>546651</wp:posOffset>
                </wp:positionV>
                <wp:extent cx="6033135" cy="573405"/>
                <wp:effectExtent l="0" t="0" r="0" b="0"/>
                <wp:wrapTopAndBottom/>
                <wp:docPr id="32" name="Group 32"/>
                <wp:cNvGraphicFramePr>
                  <a:graphicFrameLocks/>
                </wp:cNvGraphicFramePr>
                <a:graphic>
                  <a:graphicData uri="http://schemas.microsoft.com/office/word/2010/wordprocessingGroup">
                    <wpg:wgp>
                      <wpg:cNvPr id="32" name="Group 32"/>
                      <wpg:cNvGrpSpPr/>
                      <wpg:grpSpPr>
                        <a:xfrm>
                          <a:off x="0" y="0"/>
                          <a:ext cx="6033135" cy="573405"/>
                          <a:chExt cx="6033135" cy="573405"/>
                        </a:xfrm>
                      </wpg:grpSpPr>
                      <wps:wsp>
                        <wps:cNvPr id="33" name="Graphic 33"/>
                        <wps:cNvSpPr/>
                        <wps:spPr>
                          <a:xfrm>
                            <a:off x="-12" y="0"/>
                            <a:ext cx="6033135" cy="387350"/>
                          </a:xfrm>
                          <a:custGeom>
                            <a:avLst/>
                            <a:gdLst/>
                            <a:ahLst/>
                            <a:cxnLst/>
                            <a:rect l="l" t="t" r="r" b="b"/>
                            <a:pathLst>
                              <a:path w="6033135" h="387350">
                                <a:moveTo>
                                  <a:pt x="6032893" y="0"/>
                                </a:moveTo>
                                <a:lnTo>
                                  <a:pt x="6108" y="0"/>
                                </a:lnTo>
                                <a:lnTo>
                                  <a:pt x="0" y="0"/>
                                </a:lnTo>
                                <a:lnTo>
                                  <a:pt x="0" y="6096"/>
                                </a:lnTo>
                                <a:lnTo>
                                  <a:pt x="0" y="387096"/>
                                </a:lnTo>
                                <a:lnTo>
                                  <a:pt x="6108" y="387096"/>
                                </a:lnTo>
                                <a:lnTo>
                                  <a:pt x="6108" y="6096"/>
                                </a:lnTo>
                                <a:lnTo>
                                  <a:pt x="6032893" y="6096"/>
                                </a:lnTo>
                                <a:lnTo>
                                  <a:pt x="6032893" y="0"/>
                                </a:lnTo>
                                <a:close/>
                              </a:path>
                            </a:pathLst>
                          </a:custGeom>
                          <a:solidFill>
                            <a:srgbClr val="A9A47B"/>
                          </a:solidFill>
                        </wps:spPr>
                        <wps:bodyPr wrap="square" lIns="0" tIns="0" rIns="0" bIns="0" rtlCol="0">
                          <a:prstTxWarp prst="textNoShape">
                            <a:avLst/>
                          </a:prstTxWarp>
                          <a:noAutofit/>
                        </wps:bodyPr>
                      </wps:wsp>
                      <wps:wsp>
                        <wps:cNvPr id="34" name="Textbox 34"/>
                        <wps:cNvSpPr txBox="1"/>
                        <wps:spPr>
                          <a:xfrm>
                            <a:off x="0" y="0"/>
                            <a:ext cx="6033135" cy="387350"/>
                          </a:xfrm>
                          <a:prstGeom prst="rect">
                            <a:avLst/>
                          </a:prstGeom>
                        </wps:spPr>
                        <wps:txbx>
                          <w:txbxContent>
                            <w:p>
                              <w:pPr>
                                <w:numPr>
                                  <w:ilvl w:val="1"/>
                                  <w:numId w:val="5"/>
                                </w:numPr>
                                <w:tabs>
                                  <w:tab w:pos="695" w:val="left" w:leader="none"/>
                                </w:tabs>
                                <w:spacing w:before="28"/>
                                <w:ind w:left="695" w:right="0" w:hanging="578"/>
                                <w:jc w:val="left"/>
                                <w:rPr>
                                  <w:b/>
                                  <w:sz w:val="28"/>
                                </w:rPr>
                              </w:pPr>
                              <w:bookmarkStart w:name="_bookmark6" w:id="9"/>
                              <w:bookmarkEnd w:id="9"/>
                              <w:r>
                                <w:rPr/>
                              </w:r>
                              <w:r>
                                <w:rPr>
                                  <w:b/>
                                  <w:sz w:val="28"/>
                                </w:rPr>
                                <w:t>AQUATIC</w:t>
                              </w:r>
                              <w:r>
                                <w:rPr>
                                  <w:b/>
                                  <w:spacing w:val="-6"/>
                                  <w:sz w:val="28"/>
                                </w:rPr>
                                <w:t> </w:t>
                              </w:r>
                              <w:r>
                                <w:rPr>
                                  <w:b/>
                                  <w:sz w:val="28"/>
                                </w:rPr>
                                <w:t>ECOSYSTEM</w:t>
                              </w:r>
                              <w:r>
                                <w:rPr>
                                  <w:b/>
                                  <w:spacing w:val="-7"/>
                                  <w:sz w:val="28"/>
                                </w:rPr>
                                <w:t> </w:t>
                              </w:r>
                              <w:r>
                                <w:rPr>
                                  <w:b/>
                                  <w:sz w:val="28"/>
                                </w:rPr>
                                <w:t>CLASSIFICATION</w:t>
                              </w:r>
                              <w:r>
                                <w:rPr>
                                  <w:b/>
                                  <w:spacing w:val="-5"/>
                                  <w:sz w:val="28"/>
                                </w:rPr>
                                <w:t> </w:t>
                              </w:r>
                              <w:r>
                                <w:rPr>
                                  <w:b/>
                                  <w:spacing w:val="-2"/>
                                  <w:sz w:val="28"/>
                                </w:rPr>
                                <w:t>SYSTEMS</w:t>
                              </w:r>
                            </w:p>
                          </w:txbxContent>
                        </wps:txbx>
                        <wps:bodyPr wrap="square" lIns="0" tIns="0" rIns="0" bIns="0" rtlCol="0">
                          <a:noAutofit/>
                        </wps:bodyPr>
                      </wps:wsp>
                      <wps:wsp>
                        <wps:cNvPr id="35" name="Textbox 35"/>
                        <wps:cNvSpPr txBox="1"/>
                        <wps:spPr>
                          <a:xfrm>
                            <a:off x="56388" y="387096"/>
                            <a:ext cx="5976620" cy="186055"/>
                          </a:xfrm>
                          <a:prstGeom prst="rect">
                            <a:avLst/>
                          </a:prstGeom>
                          <a:solidFill>
                            <a:srgbClr val="E6E6E6"/>
                          </a:solidFill>
                        </wps:spPr>
                        <wps:txbx>
                          <w:txbxContent>
                            <w:p>
                              <w:pPr>
                                <w:numPr>
                                  <w:ilvl w:val="2"/>
                                  <w:numId w:val="6"/>
                                </w:numPr>
                                <w:tabs>
                                  <w:tab w:pos="748" w:val="left" w:leader="none"/>
                                </w:tabs>
                                <w:spacing w:line="292" w:lineRule="exact" w:before="0"/>
                                <w:ind w:left="748" w:right="0" w:hanging="720"/>
                                <w:jc w:val="left"/>
                                <w:rPr>
                                  <w:b/>
                                  <w:color w:val="000000"/>
                                  <w:sz w:val="24"/>
                                </w:rPr>
                              </w:pPr>
                              <w:bookmarkStart w:name="_bookmark7" w:id="10"/>
                              <w:bookmarkEnd w:id="10"/>
                              <w:r>
                                <w:rPr>
                                  <w:color w:val="000000"/>
                                </w:rPr>
                              </w:r>
                              <w:r>
                                <w:rPr>
                                  <w:b/>
                                  <w:color w:val="000000"/>
                                  <w:spacing w:val="-2"/>
                                  <w:sz w:val="24"/>
                                </w:rPr>
                                <w:t>Terminology</w:t>
                              </w:r>
                            </w:p>
                          </w:txbxContent>
                        </wps:txbx>
                        <wps:bodyPr wrap="square" lIns="0" tIns="0" rIns="0" bIns="0" rtlCol="0">
                          <a:noAutofit/>
                        </wps:bodyPr>
                      </wps:wsp>
                    </wpg:wgp>
                  </a:graphicData>
                </a:graphic>
              </wp:anchor>
            </w:drawing>
          </mc:Choice>
          <mc:Fallback>
            <w:pict>
              <v:group style="position:absolute;margin-left:65.064003pt;margin-top:43.043457pt;width:475.05pt;height:45.15pt;mso-position-horizontal-relative:page;mso-position-vertical-relative:paragraph;z-index:-15724544;mso-wrap-distance-left:0;mso-wrap-distance-right:0" id="docshapegroup28" coordorigin="1301,861" coordsize="9501,903">
                <v:shape style="position:absolute;left:1301;top:860;width:9501;height:610" id="docshape29" coordorigin="1301,861" coordsize="9501,610" path="m10802,861l1311,861,1301,861,1301,870,1301,1470,1311,1470,1311,870,10802,870,10802,861xe" filled="true" fillcolor="#a9a47b" stroked="false">
                  <v:path arrowok="t"/>
                  <v:fill type="solid"/>
                </v:shape>
                <v:shape style="position:absolute;left:1301;top:860;width:9501;height:610" type="#_x0000_t202" id="docshape30" filled="false" stroked="false">
                  <v:textbox inset="0,0,0,0">
                    <w:txbxContent>
                      <w:p>
                        <w:pPr>
                          <w:numPr>
                            <w:ilvl w:val="1"/>
                            <w:numId w:val="5"/>
                          </w:numPr>
                          <w:tabs>
                            <w:tab w:pos="695" w:val="left" w:leader="none"/>
                          </w:tabs>
                          <w:spacing w:before="28"/>
                          <w:ind w:left="695" w:right="0" w:hanging="578"/>
                          <w:jc w:val="left"/>
                          <w:rPr>
                            <w:b/>
                            <w:sz w:val="28"/>
                          </w:rPr>
                        </w:pPr>
                        <w:bookmarkStart w:name="_bookmark6" w:id="11"/>
                        <w:bookmarkEnd w:id="11"/>
                        <w:r>
                          <w:rPr/>
                        </w:r>
                        <w:r>
                          <w:rPr>
                            <w:b/>
                            <w:sz w:val="28"/>
                          </w:rPr>
                          <w:t>AQUATIC</w:t>
                        </w:r>
                        <w:r>
                          <w:rPr>
                            <w:b/>
                            <w:spacing w:val="-6"/>
                            <w:sz w:val="28"/>
                          </w:rPr>
                          <w:t> </w:t>
                        </w:r>
                        <w:r>
                          <w:rPr>
                            <w:b/>
                            <w:sz w:val="28"/>
                          </w:rPr>
                          <w:t>ECOSYSTEM</w:t>
                        </w:r>
                        <w:r>
                          <w:rPr>
                            <w:b/>
                            <w:spacing w:val="-7"/>
                            <w:sz w:val="28"/>
                          </w:rPr>
                          <w:t> </w:t>
                        </w:r>
                        <w:r>
                          <w:rPr>
                            <w:b/>
                            <w:sz w:val="28"/>
                          </w:rPr>
                          <w:t>CLASSIFICATION</w:t>
                        </w:r>
                        <w:r>
                          <w:rPr>
                            <w:b/>
                            <w:spacing w:val="-5"/>
                            <w:sz w:val="28"/>
                          </w:rPr>
                          <w:t> </w:t>
                        </w:r>
                        <w:r>
                          <w:rPr>
                            <w:b/>
                            <w:spacing w:val="-2"/>
                            <w:sz w:val="28"/>
                          </w:rPr>
                          <w:t>SYSTEMS</w:t>
                        </w:r>
                      </w:p>
                    </w:txbxContent>
                  </v:textbox>
                  <w10:wrap type="none"/>
                </v:shape>
                <v:shape style="position:absolute;left:1390;top:1470;width:9412;height:293" type="#_x0000_t202" id="docshape31" filled="true" fillcolor="#e6e6e6" stroked="false">
                  <v:textbox inset="0,0,0,0">
                    <w:txbxContent>
                      <w:p>
                        <w:pPr>
                          <w:numPr>
                            <w:ilvl w:val="2"/>
                            <w:numId w:val="6"/>
                          </w:numPr>
                          <w:tabs>
                            <w:tab w:pos="748" w:val="left" w:leader="none"/>
                          </w:tabs>
                          <w:spacing w:line="292" w:lineRule="exact" w:before="0"/>
                          <w:ind w:left="748" w:right="0" w:hanging="720"/>
                          <w:jc w:val="left"/>
                          <w:rPr>
                            <w:b/>
                            <w:color w:val="000000"/>
                            <w:sz w:val="24"/>
                          </w:rPr>
                        </w:pPr>
                        <w:bookmarkStart w:name="_bookmark7" w:id="12"/>
                        <w:bookmarkEnd w:id="12"/>
                        <w:r>
                          <w:rPr>
                            <w:color w:val="000000"/>
                          </w:rPr>
                        </w:r>
                        <w:r>
                          <w:rPr>
                            <w:b/>
                            <w:color w:val="000000"/>
                            <w:spacing w:val="-2"/>
                            <w:sz w:val="24"/>
                          </w:rPr>
                          <w:t>Terminology</w:t>
                        </w:r>
                      </w:p>
                    </w:txbxContent>
                  </v:textbox>
                  <v:fill type="solid"/>
                  <w10:wrap type="none"/>
                </v:shape>
                <w10:wrap type="topAndBottom"/>
              </v:group>
            </w:pict>
          </mc:Fallback>
        </mc:AlternateContent>
      </w:r>
    </w:p>
    <w:p>
      <w:pPr>
        <w:pStyle w:val="BodyText"/>
        <w:rPr>
          <w:sz w:val="8"/>
        </w:rPr>
      </w:pPr>
    </w:p>
    <w:p>
      <w:pPr>
        <w:pStyle w:val="BodyText"/>
        <w:spacing w:before="52"/>
      </w:pPr>
    </w:p>
    <w:p>
      <w:pPr>
        <w:pStyle w:val="BodyText"/>
        <w:spacing w:line="256" w:lineRule="auto"/>
        <w:ind w:left="568" w:right="193"/>
      </w:pPr>
      <w:r>
        <w:rPr/>
        <w:t>Terminology for aquatic ecosystems is often inconsistently applied. As mentioned above the recreation lakes are not</w:t>
      </w:r>
      <w:r>
        <w:rPr>
          <w:spacing w:val="-3"/>
        </w:rPr>
        <w:t> </w:t>
      </w:r>
      <w:r>
        <w:rPr/>
        <w:t>actually</w:t>
      </w:r>
      <w:r>
        <w:rPr>
          <w:spacing w:val="-3"/>
        </w:rPr>
        <w:t> </w:t>
      </w:r>
      <w:r>
        <w:rPr/>
        <w:t>all</w:t>
      </w:r>
      <w:r>
        <w:rPr>
          <w:spacing w:val="-4"/>
        </w:rPr>
        <w:t> </w:t>
      </w:r>
      <w:r>
        <w:rPr/>
        <w:t>lakes,</w:t>
      </w:r>
      <w:r>
        <w:rPr>
          <w:spacing w:val="-3"/>
        </w:rPr>
        <w:t> </w:t>
      </w:r>
      <w:r>
        <w:rPr/>
        <w:t>however</w:t>
      </w:r>
      <w:r>
        <w:rPr>
          <w:spacing w:val="-1"/>
        </w:rPr>
        <w:t> </w:t>
      </w:r>
      <w:r>
        <w:rPr/>
        <w:t>these</w:t>
      </w:r>
      <w:r>
        <w:rPr>
          <w:spacing w:val="-4"/>
        </w:rPr>
        <w:t> </w:t>
      </w:r>
      <w:r>
        <w:rPr/>
        <w:t>systems</w:t>
      </w:r>
      <w:r>
        <w:rPr>
          <w:spacing w:val="-3"/>
        </w:rPr>
        <w:t> </w:t>
      </w:r>
      <w:r>
        <w:rPr/>
        <w:t>are</w:t>
      </w:r>
      <w:r>
        <w:rPr>
          <w:spacing w:val="-4"/>
        </w:rPr>
        <w:t> </w:t>
      </w:r>
      <w:r>
        <w:rPr/>
        <w:t>referred</w:t>
      </w:r>
      <w:r>
        <w:rPr>
          <w:spacing w:val="-3"/>
        </w:rPr>
        <w:t> </w:t>
      </w:r>
      <w:r>
        <w:rPr/>
        <w:t>to</w:t>
      </w:r>
      <w:r>
        <w:rPr>
          <w:spacing w:val="-1"/>
        </w:rPr>
        <w:t> </w:t>
      </w:r>
      <w:r>
        <w:rPr/>
        <w:t>in</w:t>
      </w:r>
      <w:r>
        <w:rPr>
          <w:spacing w:val="-3"/>
        </w:rPr>
        <w:t> </w:t>
      </w:r>
      <w:r>
        <w:rPr/>
        <w:t>this</w:t>
      </w:r>
      <w:r>
        <w:rPr>
          <w:spacing w:val="-3"/>
        </w:rPr>
        <w:t> </w:t>
      </w:r>
      <w:r>
        <w:rPr/>
        <w:t>way</w:t>
      </w:r>
      <w:r>
        <w:rPr>
          <w:spacing w:val="-2"/>
        </w:rPr>
        <w:t> </w:t>
      </w:r>
      <w:r>
        <w:rPr/>
        <w:t>to</w:t>
      </w:r>
      <w:r>
        <w:rPr>
          <w:spacing w:val="-3"/>
        </w:rPr>
        <w:t> </w:t>
      </w:r>
      <w:r>
        <w:rPr/>
        <w:t>avoid</w:t>
      </w:r>
      <w:r>
        <w:rPr>
          <w:spacing w:val="-3"/>
        </w:rPr>
        <w:t> </w:t>
      </w:r>
      <w:r>
        <w:rPr/>
        <w:t>confusion.</w:t>
      </w:r>
      <w:r>
        <w:rPr>
          <w:spacing w:val="-3"/>
        </w:rPr>
        <w:t> </w:t>
      </w:r>
      <w:r>
        <w:rPr/>
        <w:t>Throughout</w:t>
      </w:r>
      <w:r>
        <w:rPr>
          <w:spacing w:val="-3"/>
        </w:rPr>
        <w:t> </w:t>
      </w:r>
      <w:r>
        <w:rPr/>
        <w:t>the</w:t>
      </w:r>
      <w:r>
        <w:rPr>
          <w:spacing w:val="-4"/>
        </w:rPr>
        <w:t> </w:t>
      </w:r>
      <w:r>
        <w:rPr/>
        <w:t>rest</w:t>
      </w:r>
      <w:r>
        <w:rPr>
          <w:spacing w:val="-3"/>
        </w:rPr>
        <w:t> </w:t>
      </w:r>
      <w:r>
        <w:rPr/>
        <w:t>of the text where reference is made to a system the following terms will be used (modified from AETG 2012):</w:t>
      </w:r>
    </w:p>
    <w:p>
      <w:pPr>
        <w:pStyle w:val="ListParagraph"/>
        <w:numPr>
          <w:ilvl w:val="1"/>
          <w:numId w:val="2"/>
        </w:numPr>
        <w:tabs>
          <w:tab w:pos="1288" w:val="left" w:leader="none"/>
        </w:tabs>
        <w:spacing w:line="254" w:lineRule="auto" w:before="159" w:after="0"/>
        <w:ind w:left="1288" w:right="224" w:hanging="360"/>
        <w:jc w:val="left"/>
        <w:rPr>
          <w:sz w:val="20"/>
        </w:rPr>
      </w:pPr>
      <w:r>
        <w:rPr>
          <w:b/>
          <w:sz w:val="20"/>
        </w:rPr>
        <w:t>Aquatic ecosystem. </w:t>
      </w:r>
      <w:r>
        <w:rPr>
          <w:sz w:val="20"/>
        </w:rPr>
        <w:t>Includes any system dependent on flows, or periodic or sustained inundation/waterlogging</w:t>
      </w:r>
      <w:r>
        <w:rPr>
          <w:spacing w:val="-5"/>
          <w:sz w:val="20"/>
        </w:rPr>
        <w:t> </w:t>
      </w:r>
      <w:r>
        <w:rPr>
          <w:sz w:val="20"/>
        </w:rPr>
        <w:t>for</w:t>
      </w:r>
      <w:r>
        <w:rPr>
          <w:spacing w:val="-4"/>
          <w:sz w:val="20"/>
        </w:rPr>
        <w:t> </w:t>
      </w:r>
      <w:r>
        <w:rPr>
          <w:sz w:val="20"/>
        </w:rPr>
        <w:t>their</w:t>
      </w:r>
      <w:r>
        <w:rPr>
          <w:spacing w:val="-5"/>
          <w:sz w:val="20"/>
        </w:rPr>
        <w:t> </w:t>
      </w:r>
      <w:r>
        <w:rPr>
          <w:sz w:val="20"/>
        </w:rPr>
        <w:t>ecological</w:t>
      </w:r>
      <w:r>
        <w:rPr>
          <w:spacing w:val="-4"/>
          <w:sz w:val="20"/>
        </w:rPr>
        <w:t> </w:t>
      </w:r>
      <w:r>
        <w:rPr>
          <w:sz w:val="20"/>
        </w:rPr>
        <w:t>integrity e.g.,</w:t>
      </w:r>
      <w:r>
        <w:rPr>
          <w:spacing w:val="-1"/>
          <w:sz w:val="20"/>
        </w:rPr>
        <w:t> </w:t>
      </w:r>
      <w:r>
        <w:rPr>
          <w:sz w:val="20"/>
        </w:rPr>
        <w:t>wetlands,</w:t>
      </w:r>
      <w:r>
        <w:rPr>
          <w:spacing w:val="-4"/>
          <w:sz w:val="20"/>
        </w:rPr>
        <w:t> </w:t>
      </w:r>
      <w:r>
        <w:rPr>
          <w:sz w:val="20"/>
        </w:rPr>
        <w:t>rivers,</w:t>
      </w:r>
      <w:r>
        <w:rPr>
          <w:spacing w:val="-4"/>
          <w:sz w:val="20"/>
        </w:rPr>
        <w:t> </w:t>
      </w:r>
      <w:r>
        <w:rPr>
          <w:sz w:val="20"/>
        </w:rPr>
        <w:t>karst</w:t>
      </w:r>
      <w:r>
        <w:rPr>
          <w:spacing w:val="-4"/>
          <w:sz w:val="20"/>
        </w:rPr>
        <w:t> </w:t>
      </w:r>
      <w:r>
        <w:rPr>
          <w:sz w:val="20"/>
        </w:rPr>
        <w:t>and</w:t>
      </w:r>
      <w:r>
        <w:rPr>
          <w:spacing w:val="-4"/>
          <w:sz w:val="20"/>
        </w:rPr>
        <w:t> </w:t>
      </w:r>
      <w:r>
        <w:rPr>
          <w:sz w:val="20"/>
        </w:rPr>
        <w:t>other</w:t>
      </w:r>
      <w:r>
        <w:rPr>
          <w:spacing w:val="-4"/>
          <w:sz w:val="20"/>
        </w:rPr>
        <w:t> </w:t>
      </w:r>
      <w:r>
        <w:rPr>
          <w:sz w:val="20"/>
        </w:rPr>
        <w:t>groundwater-dependent ecosystems, saltmarshes, estuaries, and areas of</w:t>
      </w:r>
      <w:r>
        <w:rPr>
          <w:spacing w:val="-2"/>
          <w:sz w:val="20"/>
        </w:rPr>
        <w:t> </w:t>
      </w:r>
      <w:r>
        <w:rPr>
          <w:sz w:val="20"/>
        </w:rPr>
        <w:t>marine water the</w:t>
      </w:r>
      <w:r>
        <w:rPr>
          <w:spacing w:val="-1"/>
          <w:sz w:val="20"/>
        </w:rPr>
        <w:t> </w:t>
      </w:r>
      <w:r>
        <w:rPr>
          <w:sz w:val="20"/>
        </w:rPr>
        <w:t>depth of</w:t>
      </w:r>
      <w:r>
        <w:rPr>
          <w:spacing w:val="-2"/>
          <w:sz w:val="20"/>
        </w:rPr>
        <w:t> </w:t>
      </w:r>
      <w:r>
        <w:rPr>
          <w:sz w:val="20"/>
        </w:rPr>
        <w:t>which at low</w:t>
      </w:r>
      <w:r>
        <w:rPr>
          <w:spacing w:val="-1"/>
          <w:sz w:val="20"/>
        </w:rPr>
        <w:t> </w:t>
      </w:r>
      <w:r>
        <w:rPr>
          <w:sz w:val="20"/>
        </w:rPr>
        <w:t>tide does not exceed 6 metres.</w:t>
      </w:r>
    </w:p>
    <w:p>
      <w:pPr>
        <w:pStyle w:val="ListParagraph"/>
        <w:numPr>
          <w:ilvl w:val="1"/>
          <w:numId w:val="2"/>
        </w:numPr>
        <w:tabs>
          <w:tab w:pos="1288" w:val="left" w:leader="none"/>
        </w:tabs>
        <w:spacing w:line="240" w:lineRule="auto" w:before="114" w:after="0"/>
        <w:ind w:left="1288" w:right="0" w:hanging="360"/>
        <w:jc w:val="left"/>
        <w:rPr>
          <w:sz w:val="20"/>
        </w:rPr>
      </w:pPr>
      <w:r>
        <w:rPr>
          <w:b/>
          <w:sz w:val="20"/>
        </w:rPr>
        <w:t>Recreation</w:t>
      </w:r>
      <w:r>
        <w:rPr>
          <w:b/>
          <w:spacing w:val="-5"/>
          <w:sz w:val="20"/>
        </w:rPr>
        <w:t> </w:t>
      </w:r>
      <w:r>
        <w:rPr>
          <w:b/>
          <w:sz w:val="20"/>
        </w:rPr>
        <w:t>lake.</w:t>
      </w:r>
      <w:r>
        <w:rPr>
          <w:b/>
          <w:spacing w:val="-6"/>
          <w:sz w:val="20"/>
        </w:rPr>
        <w:t> </w:t>
      </w:r>
      <w:r>
        <w:rPr>
          <w:sz w:val="20"/>
        </w:rPr>
        <w:t>Includes</w:t>
      </w:r>
      <w:r>
        <w:rPr>
          <w:spacing w:val="-4"/>
          <w:sz w:val="20"/>
        </w:rPr>
        <w:t> </w:t>
      </w:r>
      <w:r>
        <w:rPr>
          <w:sz w:val="20"/>
        </w:rPr>
        <w:t>the</w:t>
      </w:r>
      <w:r>
        <w:rPr>
          <w:spacing w:val="-8"/>
          <w:sz w:val="20"/>
        </w:rPr>
        <w:t> </w:t>
      </w:r>
      <w:r>
        <w:rPr>
          <w:sz w:val="20"/>
        </w:rPr>
        <w:t>15</w:t>
      </w:r>
      <w:r>
        <w:rPr>
          <w:spacing w:val="-6"/>
          <w:sz w:val="20"/>
        </w:rPr>
        <w:t> </w:t>
      </w:r>
      <w:r>
        <w:rPr>
          <w:sz w:val="20"/>
        </w:rPr>
        <w:t>target</w:t>
      </w:r>
      <w:r>
        <w:rPr>
          <w:spacing w:val="-5"/>
          <w:sz w:val="20"/>
        </w:rPr>
        <w:t> </w:t>
      </w:r>
      <w:r>
        <w:rPr>
          <w:sz w:val="20"/>
        </w:rPr>
        <w:t>systems</w:t>
      </w:r>
      <w:r>
        <w:rPr>
          <w:spacing w:val="-5"/>
          <w:sz w:val="20"/>
        </w:rPr>
        <w:t> </w:t>
      </w:r>
      <w:r>
        <w:rPr>
          <w:sz w:val="20"/>
        </w:rPr>
        <w:t>in</w:t>
      </w:r>
      <w:r>
        <w:rPr>
          <w:spacing w:val="-5"/>
          <w:sz w:val="20"/>
        </w:rPr>
        <w:t> </w:t>
      </w:r>
      <w:r>
        <w:rPr>
          <w:sz w:val="20"/>
        </w:rPr>
        <w:t>this</w:t>
      </w:r>
      <w:r>
        <w:rPr>
          <w:spacing w:val="-5"/>
          <w:sz w:val="20"/>
        </w:rPr>
        <w:t> </w:t>
      </w:r>
      <w:r>
        <w:rPr>
          <w:spacing w:val="-2"/>
          <w:sz w:val="20"/>
        </w:rPr>
        <w:t>analysis.</w:t>
      </w:r>
    </w:p>
    <w:p>
      <w:pPr>
        <w:pStyle w:val="ListParagraph"/>
        <w:numPr>
          <w:ilvl w:val="1"/>
          <w:numId w:val="2"/>
        </w:numPr>
        <w:tabs>
          <w:tab w:pos="1288" w:val="left" w:leader="none"/>
        </w:tabs>
        <w:spacing w:line="256" w:lineRule="auto" w:before="124" w:after="0"/>
        <w:ind w:left="1288" w:right="274" w:hanging="360"/>
        <w:jc w:val="left"/>
        <w:rPr>
          <w:sz w:val="20"/>
        </w:rPr>
      </w:pPr>
      <w:r>
        <w:rPr>
          <w:b/>
          <w:sz w:val="20"/>
        </w:rPr>
        <w:t>Lake</w:t>
      </w:r>
      <w:r>
        <w:rPr>
          <w:b/>
          <w:spacing w:val="-3"/>
          <w:sz w:val="20"/>
        </w:rPr>
        <w:t> </w:t>
      </w:r>
      <w:r>
        <w:rPr>
          <w:b/>
          <w:sz w:val="20"/>
        </w:rPr>
        <w:t>(Lacustrine</w:t>
      </w:r>
      <w:r>
        <w:rPr>
          <w:b/>
          <w:spacing w:val="-1"/>
          <w:sz w:val="20"/>
        </w:rPr>
        <w:t> </w:t>
      </w:r>
      <w:r>
        <w:rPr>
          <w:b/>
          <w:sz w:val="20"/>
        </w:rPr>
        <w:t>systems).</w:t>
      </w:r>
      <w:r>
        <w:rPr>
          <w:b/>
          <w:spacing w:val="-4"/>
          <w:sz w:val="20"/>
        </w:rPr>
        <w:t> </w:t>
      </w:r>
      <w:r>
        <w:rPr>
          <w:sz w:val="20"/>
        </w:rPr>
        <w:t>Described</w:t>
      </w:r>
      <w:r>
        <w:rPr>
          <w:spacing w:val="-3"/>
          <w:sz w:val="20"/>
        </w:rPr>
        <w:t> </w:t>
      </w:r>
      <w:r>
        <w:rPr>
          <w:sz w:val="20"/>
        </w:rPr>
        <w:t>by</w:t>
      </w:r>
      <w:r>
        <w:rPr>
          <w:spacing w:val="-3"/>
          <w:sz w:val="20"/>
        </w:rPr>
        <w:t> </w:t>
      </w:r>
      <w:r>
        <w:rPr>
          <w:sz w:val="20"/>
        </w:rPr>
        <w:t>Cowardin</w:t>
      </w:r>
      <w:r>
        <w:rPr>
          <w:spacing w:val="-3"/>
          <w:sz w:val="20"/>
        </w:rPr>
        <w:t> </w:t>
      </w:r>
      <w:r>
        <w:rPr>
          <w:sz w:val="20"/>
        </w:rPr>
        <w:t>et</w:t>
      </w:r>
      <w:r>
        <w:rPr>
          <w:spacing w:val="-3"/>
          <w:sz w:val="20"/>
        </w:rPr>
        <w:t> </w:t>
      </w:r>
      <w:r>
        <w:rPr>
          <w:sz w:val="20"/>
        </w:rPr>
        <w:t>al.</w:t>
      </w:r>
      <w:r>
        <w:rPr>
          <w:spacing w:val="-3"/>
          <w:sz w:val="20"/>
        </w:rPr>
        <w:t> </w:t>
      </w:r>
      <w:r>
        <w:rPr>
          <w:sz w:val="20"/>
        </w:rPr>
        <w:t>(1979)</w:t>
      </w:r>
      <w:r>
        <w:rPr>
          <w:spacing w:val="-5"/>
          <w:sz w:val="20"/>
        </w:rPr>
        <w:t> </w:t>
      </w:r>
      <w:r>
        <w:rPr>
          <w:sz w:val="20"/>
        </w:rPr>
        <w:t>as</w:t>
      </w:r>
      <w:r>
        <w:rPr>
          <w:spacing w:val="-3"/>
          <w:sz w:val="20"/>
        </w:rPr>
        <w:t> </w:t>
      </w:r>
      <w:r>
        <w:rPr>
          <w:sz w:val="20"/>
        </w:rPr>
        <w:t>those</w:t>
      </w:r>
      <w:r>
        <w:rPr>
          <w:spacing w:val="-4"/>
          <w:sz w:val="20"/>
        </w:rPr>
        <w:t> </w:t>
      </w:r>
      <w:r>
        <w:rPr>
          <w:sz w:val="20"/>
        </w:rPr>
        <w:t>aquatic</w:t>
      </w:r>
      <w:r>
        <w:rPr>
          <w:spacing w:val="-4"/>
          <w:sz w:val="20"/>
        </w:rPr>
        <w:t> </w:t>
      </w:r>
      <w:r>
        <w:rPr>
          <w:sz w:val="20"/>
        </w:rPr>
        <w:t>ecosystems</w:t>
      </w:r>
      <w:r>
        <w:rPr>
          <w:spacing w:val="-3"/>
          <w:sz w:val="20"/>
        </w:rPr>
        <w:t> </w:t>
      </w:r>
      <w:r>
        <w:rPr>
          <w:sz w:val="20"/>
        </w:rPr>
        <w:t>situated</w:t>
      </w:r>
      <w:r>
        <w:rPr>
          <w:spacing w:val="-3"/>
          <w:sz w:val="20"/>
        </w:rPr>
        <w:t> </w:t>
      </w:r>
      <w:r>
        <w:rPr>
          <w:sz w:val="20"/>
        </w:rPr>
        <w:t>in</w:t>
      </w:r>
      <w:r>
        <w:rPr>
          <w:spacing w:val="-3"/>
          <w:sz w:val="20"/>
        </w:rPr>
        <w:t> </w:t>
      </w:r>
      <w:r>
        <w:rPr>
          <w:sz w:val="20"/>
        </w:rPr>
        <w:t>a topographic depression or a dammed river channel</w:t>
      </w:r>
      <w:r>
        <w:rPr>
          <w:sz w:val="20"/>
          <w:vertAlign w:val="superscript"/>
        </w:rPr>
        <w:t>2</w:t>
      </w:r>
      <w:r>
        <w:rPr>
          <w:sz w:val="20"/>
          <w:vertAlign w:val="baseline"/>
        </w:rPr>
        <w:t>, having sparse vegetation coverage (less than 30</w:t>
      </w:r>
    </w:p>
    <w:p>
      <w:pPr>
        <w:pStyle w:val="BodyText"/>
      </w:pPr>
    </w:p>
    <w:p>
      <w:pPr>
        <w:pStyle w:val="BodyText"/>
        <w:spacing w:before="161"/>
      </w:pPr>
      <w:r>
        <w:rPr/>
        <mc:AlternateContent>
          <mc:Choice Requires="wps">
            <w:drawing>
              <wp:anchor distT="0" distB="0" distL="0" distR="0" allowOverlap="1" layoutInCell="1" locked="0" behindDoc="1" simplePos="0" relativeHeight="487592448">
                <wp:simplePos x="0" y="0"/>
                <wp:positionH relativeFrom="page">
                  <wp:posOffset>882700</wp:posOffset>
                </wp:positionH>
                <wp:positionV relativeFrom="paragraph">
                  <wp:posOffset>272886</wp:posOffset>
                </wp:positionV>
                <wp:extent cx="5978525" cy="6350"/>
                <wp:effectExtent l="0" t="0" r="0" b="0"/>
                <wp:wrapTopAndBottom/>
                <wp:docPr id="36" name="Graphic 36"/>
                <wp:cNvGraphicFramePr>
                  <a:graphicFrameLocks/>
                </wp:cNvGraphicFramePr>
                <a:graphic>
                  <a:graphicData uri="http://schemas.microsoft.com/office/word/2010/wordprocessingShape">
                    <wps:wsp>
                      <wps:cNvPr id="36" name="Graphic 36"/>
                      <wps:cNvSpPr/>
                      <wps:spPr>
                        <a:xfrm>
                          <a:off x="0" y="0"/>
                          <a:ext cx="5978525" cy="6350"/>
                        </a:xfrm>
                        <a:custGeom>
                          <a:avLst/>
                          <a:gdLst/>
                          <a:ahLst/>
                          <a:cxnLst/>
                          <a:rect l="l" t="t" r="r" b="b"/>
                          <a:pathLst>
                            <a:path w="5978525" h="6350">
                              <a:moveTo>
                                <a:pt x="5978016" y="0"/>
                              </a:moveTo>
                              <a:lnTo>
                                <a:pt x="0" y="0"/>
                              </a:lnTo>
                              <a:lnTo>
                                <a:pt x="0" y="6095"/>
                              </a:lnTo>
                              <a:lnTo>
                                <a:pt x="5978016" y="6095"/>
                              </a:lnTo>
                              <a:lnTo>
                                <a:pt x="597801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69.503998pt;margin-top:21.487104pt;width:470.71pt;height:.47998pt;mso-position-horizontal-relative:page;mso-position-vertical-relative:paragraph;z-index:-15724032;mso-wrap-distance-left:0;mso-wrap-distance-right:0" id="docshape32" filled="true" fillcolor="#000000" stroked="false">
                <v:fill type="solid"/>
                <w10:wrap type="topAndBottom"/>
              </v:rect>
            </w:pict>
          </mc:Fallback>
        </mc:AlternateContent>
      </w:r>
    </w:p>
    <w:p>
      <w:pPr>
        <w:spacing w:before="75"/>
        <w:ind w:left="568" w:right="0" w:firstLine="0"/>
        <w:jc w:val="left"/>
        <w:rPr>
          <w:sz w:val="16"/>
        </w:rPr>
      </w:pPr>
      <w:r>
        <w:rPr>
          <w:position w:val="7"/>
          <w:sz w:val="13"/>
        </w:rPr>
        <w:t>1</w:t>
      </w:r>
      <w:r>
        <w:rPr>
          <w:spacing w:val="9"/>
          <w:position w:val="7"/>
          <w:sz w:val="13"/>
        </w:rPr>
        <w:t> </w:t>
      </w:r>
      <w:r>
        <w:rPr>
          <w:sz w:val="16"/>
        </w:rPr>
        <w:t>Includes</w:t>
      </w:r>
      <w:r>
        <w:rPr>
          <w:spacing w:val="-5"/>
          <w:sz w:val="16"/>
        </w:rPr>
        <w:t> </w:t>
      </w:r>
      <w:r>
        <w:rPr>
          <w:sz w:val="16"/>
        </w:rPr>
        <w:t>storage</w:t>
      </w:r>
      <w:r>
        <w:rPr>
          <w:spacing w:val="-5"/>
          <w:sz w:val="16"/>
        </w:rPr>
        <w:t> </w:t>
      </w:r>
      <w:r>
        <w:rPr>
          <w:sz w:val="16"/>
        </w:rPr>
        <w:t>managers,</w:t>
      </w:r>
      <w:r>
        <w:rPr>
          <w:spacing w:val="-4"/>
          <w:sz w:val="16"/>
        </w:rPr>
        <w:t> </w:t>
      </w:r>
      <w:r>
        <w:rPr>
          <w:sz w:val="16"/>
        </w:rPr>
        <w:t>waterway</w:t>
      </w:r>
      <w:r>
        <w:rPr>
          <w:spacing w:val="-5"/>
          <w:sz w:val="16"/>
        </w:rPr>
        <w:t> </w:t>
      </w:r>
      <w:r>
        <w:rPr>
          <w:sz w:val="16"/>
        </w:rPr>
        <w:t>managers</w:t>
      </w:r>
      <w:r>
        <w:rPr>
          <w:spacing w:val="-5"/>
          <w:sz w:val="16"/>
        </w:rPr>
        <w:t> </w:t>
      </w:r>
      <w:r>
        <w:rPr>
          <w:sz w:val="16"/>
        </w:rPr>
        <w:t>and</w:t>
      </w:r>
      <w:r>
        <w:rPr>
          <w:spacing w:val="-4"/>
          <w:sz w:val="16"/>
        </w:rPr>
        <w:t> </w:t>
      </w:r>
      <w:r>
        <w:rPr>
          <w:sz w:val="16"/>
        </w:rPr>
        <w:t>other</w:t>
      </w:r>
      <w:r>
        <w:rPr>
          <w:spacing w:val="-5"/>
          <w:sz w:val="16"/>
        </w:rPr>
        <w:t> </w:t>
      </w:r>
      <w:r>
        <w:rPr>
          <w:sz w:val="16"/>
        </w:rPr>
        <w:t>environmental</w:t>
      </w:r>
      <w:r>
        <w:rPr>
          <w:spacing w:val="-3"/>
          <w:sz w:val="16"/>
        </w:rPr>
        <w:t> </w:t>
      </w:r>
      <w:r>
        <w:rPr>
          <w:sz w:val="16"/>
        </w:rPr>
        <w:t>water</w:t>
      </w:r>
      <w:r>
        <w:rPr>
          <w:spacing w:val="-5"/>
          <w:sz w:val="16"/>
        </w:rPr>
        <w:t> </w:t>
      </w:r>
      <w:r>
        <w:rPr>
          <w:spacing w:val="-2"/>
          <w:sz w:val="16"/>
        </w:rPr>
        <w:t>holders</w:t>
      </w:r>
    </w:p>
    <w:p>
      <w:pPr>
        <w:spacing w:before="22"/>
        <w:ind w:left="568" w:right="0" w:firstLine="0"/>
        <w:jc w:val="left"/>
        <w:rPr>
          <w:sz w:val="16"/>
        </w:rPr>
      </w:pPr>
      <w:r>
        <w:rPr>
          <w:position w:val="7"/>
          <w:sz w:val="13"/>
        </w:rPr>
        <w:t>2</w:t>
      </w:r>
      <w:r>
        <w:rPr>
          <w:spacing w:val="10"/>
          <w:position w:val="7"/>
          <w:sz w:val="13"/>
        </w:rPr>
        <w:t> </w:t>
      </w:r>
      <w:r>
        <w:rPr>
          <w:sz w:val="16"/>
        </w:rPr>
        <w:t>Excludes</w:t>
      </w:r>
      <w:r>
        <w:rPr>
          <w:spacing w:val="-4"/>
          <w:sz w:val="16"/>
        </w:rPr>
        <w:t> </w:t>
      </w:r>
      <w:r>
        <w:rPr>
          <w:sz w:val="16"/>
        </w:rPr>
        <w:t>weir</w:t>
      </w:r>
      <w:r>
        <w:rPr>
          <w:spacing w:val="-3"/>
          <w:sz w:val="16"/>
        </w:rPr>
        <w:t> </w:t>
      </w:r>
      <w:r>
        <w:rPr>
          <w:sz w:val="16"/>
        </w:rPr>
        <w:t>pools</w:t>
      </w:r>
      <w:r>
        <w:rPr>
          <w:spacing w:val="-4"/>
          <w:sz w:val="16"/>
        </w:rPr>
        <w:t> </w:t>
      </w:r>
      <w:r>
        <w:rPr>
          <w:sz w:val="16"/>
        </w:rPr>
        <w:t>which</w:t>
      </w:r>
      <w:r>
        <w:rPr>
          <w:spacing w:val="-4"/>
          <w:sz w:val="16"/>
        </w:rPr>
        <w:t> </w:t>
      </w:r>
      <w:r>
        <w:rPr>
          <w:sz w:val="16"/>
        </w:rPr>
        <w:t>are</w:t>
      </w:r>
      <w:r>
        <w:rPr>
          <w:spacing w:val="-3"/>
          <w:sz w:val="16"/>
        </w:rPr>
        <w:t> </w:t>
      </w:r>
      <w:r>
        <w:rPr>
          <w:sz w:val="16"/>
        </w:rPr>
        <w:t>considered</w:t>
      </w:r>
      <w:r>
        <w:rPr>
          <w:spacing w:val="-4"/>
          <w:sz w:val="16"/>
        </w:rPr>
        <w:t> </w:t>
      </w:r>
      <w:r>
        <w:rPr>
          <w:sz w:val="16"/>
        </w:rPr>
        <w:t>riverine</w:t>
      </w:r>
      <w:r>
        <w:rPr>
          <w:spacing w:val="-3"/>
          <w:sz w:val="16"/>
        </w:rPr>
        <w:t> </w:t>
      </w:r>
      <w:r>
        <w:rPr>
          <w:sz w:val="16"/>
        </w:rPr>
        <w:t>for</w:t>
      </w:r>
      <w:r>
        <w:rPr>
          <w:spacing w:val="-3"/>
          <w:sz w:val="16"/>
        </w:rPr>
        <w:t> </w:t>
      </w:r>
      <w:r>
        <w:rPr>
          <w:sz w:val="16"/>
        </w:rPr>
        <w:t>this</w:t>
      </w:r>
      <w:r>
        <w:rPr>
          <w:spacing w:val="-4"/>
          <w:sz w:val="16"/>
        </w:rPr>
        <w:t> </w:t>
      </w:r>
      <w:r>
        <w:rPr>
          <w:spacing w:val="-2"/>
          <w:sz w:val="16"/>
        </w:rPr>
        <w:t>project</w:t>
      </w:r>
    </w:p>
    <w:p>
      <w:pPr>
        <w:spacing w:after="0"/>
        <w:jc w:val="left"/>
        <w:rPr>
          <w:sz w:val="16"/>
        </w:rPr>
        <w:sectPr>
          <w:pgSz w:w="11910" w:h="16840"/>
          <w:pgMar w:header="779" w:footer="685" w:top="1000" w:bottom="960" w:left="850" w:right="992"/>
        </w:sectPr>
      </w:pPr>
    </w:p>
    <w:p>
      <w:pPr>
        <w:pStyle w:val="BodyText"/>
        <w:spacing w:line="256" w:lineRule="auto" w:before="140"/>
        <w:ind w:left="1288"/>
      </w:pPr>
      <w:r>
        <w:rPr/>
        <w:t>percent</w:t>
      </w:r>
      <w:r>
        <w:rPr>
          <w:spacing w:val="-3"/>
        </w:rPr>
        <w:t> </w:t>
      </w:r>
      <w:r>
        <w:rPr/>
        <w:t>of</w:t>
      </w:r>
      <w:r>
        <w:rPr>
          <w:spacing w:val="-5"/>
        </w:rPr>
        <w:t> </w:t>
      </w:r>
      <w:r>
        <w:rPr/>
        <w:t>their</w:t>
      </w:r>
      <w:r>
        <w:rPr>
          <w:spacing w:val="-4"/>
        </w:rPr>
        <w:t> </w:t>
      </w:r>
      <w:r>
        <w:rPr/>
        <w:t>coverage</w:t>
      </w:r>
      <w:r>
        <w:rPr>
          <w:spacing w:val="-4"/>
        </w:rPr>
        <w:t> </w:t>
      </w:r>
      <w:r>
        <w:rPr/>
        <w:t>area</w:t>
      </w:r>
      <w:r>
        <w:rPr>
          <w:spacing w:val="-3"/>
        </w:rPr>
        <w:t> </w:t>
      </w:r>
      <w:r>
        <w:rPr/>
        <w:t>is</w:t>
      </w:r>
      <w:r>
        <w:rPr>
          <w:spacing w:val="-3"/>
        </w:rPr>
        <w:t> </w:t>
      </w:r>
      <w:r>
        <w:rPr/>
        <w:t>made</w:t>
      </w:r>
      <w:r>
        <w:rPr>
          <w:spacing w:val="-4"/>
        </w:rPr>
        <w:t> </w:t>
      </w:r>
      <w:r>
        <w:rPr/>
        <w:t>up</w:t>
      </w:r>
      <w:r>
        <w:rPr>
          <w:spacing w:val="-3"/>
        </w:rPr>
        <w:t> </w:t>
      </w:r>
      <w:r>
        <w:rPr/>
        <w:t>of</w:t>
      </w:r>
      <w:r>
        <w:rPr>
          <w:spacing w:val="-5"/>
        </w:rPr>
        <w:t> </w:t>
      </w:r>
      <w:r>
        <w:rPr/>
        <w:t>vegetation</w:t>
      </w:r>
      <w:r>
        <w:rPr>
          <w:spacing w:val="-3"/>
        </w:rPr>
        <w:t> </w:t>
      </w:r>
      <w:r>
        <w:rPr/>
        <w:t>such</w:t>
      </w:r>
      <w:r>
        <w:rPr>
          <w:spacing w:val="-3"/>
        </w:rPr>
        <w:t> </w:t>
      </w:r>
      <w:r>
        <w:rPr/>
        <w:t>as</w:t>
      </w:r>
      <w:r>
        <w:rPr>
          <w:spacing w:val="-3"/>
        </w:rPr>
        <w:t> </w:t>
      </w:r>
      <w:r>
        <w:rPr/>
        <w:t>trees, shrubs,</w:t>
      </w:r>
      <w:r>
        <w:rPr>
          <w:spacing w:val="-1"/>
        </w:rPr>
        <w:t> </w:t>
      </w:r>
      <w:r>
        <w:rPr/>
        <w:t>or</w:t>
      </w:r>
      <w:r>
        <w:rPr>
          <w:spacing w:val="-6"/>
        </w:rPr>
        <w:t> </w:t>
      </w:r>
      <w:r>
        <w:rPr/>
        <w:t>persistent</w:t>
      </w:r>
      <w:r>
        <w:rPr>
          <w:spacing w:val="-3"/>
        </w:rPr>
        <w:t> </w:t>
      </w:r>
      <w:r>
        <w:rPr/>
        <w:t>emergent vegetation), and the total area exceeds 8 hectares.</w:t>
      </w:r>
    </w:p>
    <w:p>
      <w:pPr>
        <w:pStyle w:val="ListParagraph"/>
        <w:numPr>
          <w:ilvl w:val="1"/>
          <w:numId w:val="2"/>
        </w:numPr>
        <w:tabs>
          <w:tab w:pos="1288" w:val="left" w:leader="none"/>
        </w:tabs>
        <w:spacing w:line="254" w:lineRule="auto" w:before="109" w:after="0"/>
        <w:ind w:left="1288" w:right="175" w:hanging="360"/>
        <w:jc w:val="left"/>
        <w:rPr>
          <w:sz w:val="20"/>
        </w:rPr>
      </w:pPr>
      <w:r>
        <w:rPr>
          <w:b/>
          <w:sz w:val="20"/>
        </w:rPr>
        <w:t>Wetland (Palustrine systems). </w:t>
      </w:r>
      <w:r>
        <w:rPr>
          <w:sz w:val="20"/>
        </w:rPr>
        <w:t>Are typically described as swamps, bogs, marshes and meadows, are dominated by trees, shrubs, persistent emergents, emergent mosses, and lichens (greater than 30%). Aquatic ecosystems that lack emergent vegetation might also be palustrine if they are less than 8 hectares, active wave-formed or bedrock shoreline features are lacking, and water depth in the deepest part of the basin is less than 2 metres at low water. As for other inland waters, salinity from</w:t>
      </w:r>
      <w:r>
        <w:rPr>
          <w:spacing w:val="40"/>
          <w:sz w:val="20"/>
        </w:rPr>
        <w:t> </w:t>
      </w:r>
      <w:r>
        <w:rPr>
          <w:sz w:val="20"/>
        </w:rPr>
        <w:t>ocean-derived</w:t>
      </w:r>
      <w:r>
        <w:rPr>
          <w:spacing w:val="-3"/>
          <w:sz w:val="20"/>
        </w:rPr>
        <w:t> </w:t>
      </w:r>
      <w:r>
        <w:rPr>
          <w:sz w:val="20"/>
        </w:rPr>
        <w:t>salts</w:t>
      </w:r>
      <w:r>
        <w:rPr>
          <w:spacing w:val="-3"/>
          <w:sz w:val="20"/>
        </w:rPr>
        <w:t> </w:t>
      </w:r>
      <w:r>
        <w:rPr>
          <w:sz w:val="20"/>
        </w:rPr>
        <w:t>is</w:t>
      </w:r>
      <w:r>
        <w:rPr>
          <w:spacing w:val="-2"/>
          <w:sz w:val="20"/>
        </w:rPr>
        <w:t> </w:t>
      </w:r>
      <w:r>
        <w:rPr>
          <w:sz w:val="20"/>
        </w:rPr>
        <w:t>less</w:t>
      </w:r>
      <w:r>
        <w:rPr>
          <w:spacing w:val="-4"/>
          <w:sz w:val="20"/>
        </w:rPr>
        <w:t> </w:t>
      </w:r>
      <w:r>
        <w:rPr>
          <w:sz w:val="20"/>
        </w:rPr>
        <w:t>than</w:t>
      </w:r>
      <w:r>
        <w:rPr>
          <w:spacing w:val="-2"/>
          <w:sz w:val="20"/>
        </w:rPr>
        <w:t> </w:t>
      </w:r>
      <w:r>
        <w:rPr>
          <w:sz w:val="20"/>
        </w:rPr>
        <w:t>0.5‰.</w:t>
      </w:r>
      <w:r>
        <w:rPr>
          <w:spacing w:val="-3"/>
          <w:sz w:val="20"/>
        </w:rPr>
        <w:t> </w:t>
      </w:r>
      <w:r>
        <w:rPr>
          <w:sz w:val="20"/>
        </w:rPr>
        <w:t>Palustrine</w:t>
      </w:r>
      <w:r>
        <w:rPr>
          <w:spacing w:val="-4"/>
          <w:sz w:val="20"/>
        </w:rPr>
        <w:t> </w:t>
      </w:r>
      <w:r>
        <w:rPr>
          <w:sz w:val="20"/>
        </w:rPr>
        <w:t>wetlands</w:t>
      </w:r>
      <w:r>
        <w:rPr>
          <w:spacing w:val="-3"/>
          <w:sz w:val="20"/>
        </w:rPr>
        <w:t> </w:t>
      </w:r>
      <w:r>
        <w:rPr>
          <w:sz w:val="20"/>
        </w:rPr>
        <w:t>may</w:t>
      </w:r>
      <w:r>
        <w:rPr>
          <w:spacing w:val="-2"/>
          <w:sz w:val="20"/>
        </w:rPr>
        <w:t> </w:t>
      </w:r>
      <w:r>
        <w:rPr>
          <w:sz w:val="20"/>
        </w:rPr>
        <w:t>be</w:t>
      </w:r>
      <w:r>
        <w:rPr>
          <w:spacing w:val="-4"/>
          <w:sz w:val="20"/>
        </w:rPr>
        <w:t> </w:t>
      </w:r>
      <w:r>
        <w:rPr>
          <w:sz w:val="20"/>
        </w:rPr>
        <w:t>situated</w:t>
      </w:r>
      <w:r>
        <w:rPr>
          <w:spacing w:val="-3"/>
          <w:sz w:val="20"/>
        </w:rPr>
        <w:t> </w:t>
      </w:r>
      <w:r>
        <w:rPr>
          <w:sz w:val="20"/>
        </w:rPr>
        <w:t>shoreward</w:t>
      </w:r>
      <w:r>
        <w:rPr>
          <w:spacing w:val="-3"/>
          <w:sz w:val="20"/>
        </w:rPr>
        <w:t> </w:t>
      </w:r>
      <w:r>
        <w:rPr>
          <w:sz w:val="20"/>
        </w:rPr>
        <w:t>of</w:t>
      </w:r>
      <w:r>
        <w:rPr>
          <w:spacing w:val="-4"/>
          <w:sz w:val="20"/>
        </w:rPr>
        <w:t> </w:t>
      </w:r>
      <w:r>
        <w:rPr>
          <w:sz w:val="20"/>
        </w:rPr>
        <w:t>lakes,</w:t>
      </w:r>
      <w:r>
        <w:rPr>
          <w:spacing w:val="-3"/>
          <w:sz w:val="20"/>
        </w:rPr>
        <w:t> </w:t>
      </w:r>
      <w:r>
        <w:rPr>
          <w:sz w:val="20"/>
        </w:rPr>
        <w:t>river</w:t>
      </w:r>
      <w:r>
        <w:rPr>
          <w:spacing w:val="-3"/>
          <w:sz w:val="20"/>
        </w:rPr>
        <w:t> </w:t>
      </w:r>
      <w:r>
        <w:rPr>
          <w:sz w:val="20"/>
        </w:rPr>
        <w:t>channels,</w:t>
      </w:r>
      <w:r>
        <w:rPr>
          <w:spacing w:val="-3"/>
          <w:sz w:val="20"/>
        </w:rPr>
        <w:t> </w:t>
      </w:r>
      <w:r>
        <w:rPr>
          <w:sz w:val="20"/>
        </w:rPr>
        <w:t>or estuaries, on river floodplains, in isolated catchments, or on slopes. They may also occur as islands in</w:t>
      </w:r>
      <w:r>
        <w:rPr>
          <w:spacing w:val="40"/>
          <w:sz w:val="20"/>
        </w:rPr>
        <w:t> </w:t>
      </w:r>
      <w:r>
        <w:rPr>
          <w:sz w:val="20"/>
        </w:rPr>
        <w:t>lakes or rivers (Cowardin et al. 1979).</w:t>
      </w:r>
    </w:p>
    <w:p>
      <w:pPr>
        <w:pStyle w:val="ListParagraph"/>
        <w:numPr>
          <w:ilvl w:val="1"/>
          <w:numId w:val="2"/>
        </w:numPr>
        <w:tabs>
          <w:tab w:pos="1288" w:val="left" w:leader="none"/>
        </w:tabs>
        <w:spacing w:line="254" w:lineRule="auto" w:before="119" w:after="0"/>
        <w:ind w:left="1288" w:right="235" w:hanging="360"/>
        <w:jc w:val="left"/>
        <w:rPr>
          <w:sz w:val="20"/>
        </w:rPr>
      </w:pPr>
      <w:r>
        <w:rPr>
          <w:b/>
          <w:sz w:val="20"/>
        </w:rPr>
        <w:t>Riverine systems. </w:t>
      </w:r>
      <w:r>
        <w:rPr>
          <w:sz w:val="20"/>
        </w:rPr>
        <w:t>Systems contained within a channel and its associated streamside vegetation. This definition</w:t>
      </w:r>
      <w:r>
        <w:rPr>
          <w:spacing w:val="-2"/>
          <w:sz w:val="20"/>
        </w:rPr>
        <w:t> </w:t>
      </w:r>
      <w:r>
        <w:rPr>
          <w:sz w:val="20"/>
        </w:rPr>
        <w:t>refers</w:t>
      </w:r>
      <w:r>
        <w:rPr>
          <w:spacing w:val="-2"/>
          <w:sz w:val="20"/>
        </w:rPr>
        <w:t> </w:t>
      </w:r>
      <w:r>
        <w:rPr>
          <w:sz w:val="20"/>
        </w:rPr>
        <w:t>to</w:t>
      </w:r>
      <w:r>
        <w:rPr>
          <w:spacing w:val="-2"/>
          <w:sz w:val="20"/>
        </w:rPr>
        <w:t> </w:t>
      </w:r>
      <w:r>
        <w:rPr>
          <w:sz w:val="20"/>
        </w:rPr>
        <w:t>both</w:t>
      </w:r>
      <w:r>
        <w:rPr>
          <w:spacing w:val="-2"/>
          <w:sz w:val="20"/>
        </w:rPr>
        <w:t> </w:t>
      </w:r>
      <w:r>
        <w:rPr>
          <w:sz w:val="20"/>
        </w:rPr>
        <w:t>single</w:t>
      </w:r>
      <w:r>
        <w:rPr>
          <w:spacing w:val="-3"/>
          <w:sz w:val="20"/>
        </w:rPr>
        <w:t> </w:t>
      </w:r>
      <w:r>
        <w:rPr>
          <w:sz w:val="20"/>
        </w:rPr>
        <w:t>channel</w:t>
      </w:r>
      <w:r>
        <w:rPr>
          <w:spacing w:val="-3"/>
          <w:sz w:val="20"/>
        </w:rPr>
        <w:t> </w:t>
      </w:r>
      <w:r>
        <w:rPr>
          <w:sz w:val="20"/>
        </w:rPr>
        <w:t>and</w:t>
      </w:r>
      <w:r>
        <w:rPr>
          <w:spacing w:val="-2"/>
          <w:sz w:val="20"/>
        </w:rPr>
        <w:t> </w:t>
      </w:r>
      <w:r>
        <w:rPr>
          <w:sz w:val="20"/>
        </w:rPr>
        <w:t>multi-channel</w:t>
      </w:r>
      <w:r>
        <w:rPr>
          <w:spacing w:val="-3"/>
          <w:sz w:val="20"/>
        </w:rPr>
        <w:t> </w:t>
      </w:r>
      <w:r>
        <w:rPr>
          <w:sz w:val="20"/>
        </w:rPr>
        <w:t>systems.</w:t>
      </w:r>
      <w:r>
        <w:rPr>
          <w:spacing w:val="-2"/>
          <w:sz w:val="20"/>
        </w:rPr>
        <w:t> </w:t>
      </w:r>
      <w:r>
        <w:rPr>
          <w:sz w:val="20"/>
        </w:rPr>
        <w:t>The</w:t>
      </w:r>
      <w:r>
        <w:rPr>
          <w:spacing w:val="-3"/>
          <w:sz w:val="20"/>
        </w:rPr>
        <w:t> </w:t>
      </w:r>
      <w:r>
        <w:rPr>
          <w:sz w:val="20"/>
        </w:rPr>
        <w:t>beds</w:t>
      </w:r>
      <w:r>
        <w:rPr>
          <w:spacing w:val="-2"/>
          <w:sz w:val="20"/>
        </w:rPr>
        <w:t> </w:t>
      </w:r>
      <w:r>
        <w:rPr>
          <w:sz w:val="20"/>
        </w:rPr>
        <w:t>of</w:t>
      </w:r>
      <w:r>
        <w:rPr>
          <w:spacing w:val="-4"/>
          <w:sz w:val="20"/>
        </w:rPr>
        <w:t> </w:t>
      </w:r>
      <w:r>
        <w:rPr>
          <w:sz w:val="20"/>
        </w:rPr>
        <w:t>channels</w:t>
      </w:r>
      <w:r>
        <w:rPr>
          <w:spacing w:val="-2"/>
          <w:sz w:val="20"/>
        </w:rPr>
        <w:t> </w:t>
      </w:r>
      <w:r>
        <w:rPr>
          <w:sz w:val="20"/>
        </w:rPr>
        <w:t>are</w:t>
      </w:r>
      <w:r>
        <w:rPr>
          <w:spacing w:val="-3"/>
          <w:sz w:val="20"/>
        </w:rPr>
        <w:t> </w:t>
      </w:r>
      <w:r>
        <w:rPr>
          <w:sz w:val="20"/>
        </w:rPr>
        <w:t>not</w:t>
      </w:r>
      <w:r>
        <w:rPr>
          <w:spacing w:val="-2"/>
          <w:sz w:val="20"/>
        </w:rPr>
        <w:t> </w:t>
      </w:r>
      <w:r>
        <w:rPr>
          <w:sz w:val="20"/>
        </w:rPr>
        <w:t>typically dominated</w:t>
      </w:r>
      <w:r>
        <w:rPr>
          <w:spacing w:val="-4"/>
          <w:sz w:val="20"/>
        </w:rPr>
        <w:t> </w:t>
      </w:r>
      <w:r>
        <w:rPr>
          <w:sz w:val="20"/>
        </w:rPr>
        <w:t>by</w:t>
      </w:r>
      <w:r>
        <w:rPr>
          <w:spacing w:val="-4"/>
          <w:sz w:val="20"/>
        </w:rPr>
        <w:t> </w:t>
      </w:r>
      <w:r>
        <w:rPr>
          <w:sz w:val="20"/>
        </w:rPr>
        <w:t>emergent</w:t>
      </w:r>
      <w:r>
        <w:rPr>
          <w:spacing w:val="-4"/>
          <w:sz w:val="20"/>
        </w:rPr>
        <w:t> </w:t>
      </w:r>
      <w:r>
        <w:rPr>
          <w:sz w:val="20"/>
        </w:rPr>
        <w:t>vegetation, might</w:t>
      </w:r>
      <w:r>
        <w:rPr>
          <w:spacing w:val="-3"/>
          <w:sz w:val="20"/>
        </w:rPr>
        <w:t> </w:t>
      </w:r>
      <w:r>
        <w:rPr>
          <w:sz w:val="20"/>
        </w:rPr>
        <w:t>be</w:t>
      </w:r>
      <w:r>
        <w:rPr>
          <w:spacing w:val="-5"/>
          <w:sz w:val="20"/>
        </w:rPr>
        <w:t> </w:t>
      </w:r>
      <w:r>
        <w:rPr>
          <w:sz w:val="20"/>
        </w:rPr>
        <w:t>naturally</w:t>
      </w:r>
      <w:r>
        <w:rPr>
          <w:spacing w:val="-4"/>
          <w:sz w:val="20"/>
        </w:rPr>
        <w:t> </w:t>
      </w:r>
      <w:r>
        <w:rPr>
          <w:sz w:val="20"/>
        </w:rPr>
        <w:t>or</w:t>
      </w:r>
      <w:r>
        <w:rPr>
          <w:spacing w:val="-4"/>
          <w:sz w:val="20"/>
        </w:rPr>
        <w:t> </w:t>
      </w:r>
      <w:r>
        <w:rPr>
          <w:sz w:val="20"/>
        </w:rPr>
        <w:t>artificially</w:t>
      </w:r>
      <w:r>
        <w:rPr>
          <w:spacing w:val="-1"/>
          <w:sz w:val="20"/>
        </w:rPr>
        <w:t> </w:t>
      </w:r>
      <w:r>
        <w:rPr>
          <w:sz w:val="20"/>
        </w:rPr>
        <w:t>created,</w:t>
      </w:r>
      <w:r>
        <w:rPr>
          <w:spacing w:val="-4"/>
          <w:sz w:val="20"/>
        </w:rPr>
        <w:t> </w:t>
      </w:r>
      <w:r>
        <w:rPr>
          <w:sz w:val="20"/>
        </w:rPr>
        <w:t>periodically</w:t>
      </w:r>
      <w:r>
        <w:rPr>
          <w:spacing w:val="-1"/>
          <w:sz w:val="20"/>
        </w:rPr>
        <w:t> </w:t>
      </w:r>
      <w:r>
        <w:rPr>
          <w:sz w:val="20"/>
        </w:rPr>
        <w:t>or</w:t>
      </w:r>
      <w:r>
        <w:rPr>
          <w:spacing w:val="-4"/>
          <w:sz w:val="20"/>
        </w:rPr>
        <w:t> </w:t>
      </w:r>
      <w:r>
        <w:rPr>
          <w:sz w:val="20"/>
        </w:rPr>
        <w:t>continuously contain moving water, and might form a connecting link between two bodies of standing water. As for other inland waters, salinity from ocean-derived salts is less than 0.5‰ (Cowardin et al. 1979).</w:t>
      </w:r>
    </w:p>
    <w:p>
      <w:pPr>
        <w:pStyle w:val="BodyText"/>
        <w:spacing w:before="12"/>
        <w:rPr>
          <w:sz w:val="19"/>
        </w:rPr>
      </w:pPr>
      <w:r>
        <w:rPr>
          <w:sz w:val="19"/>
        </w:rPr>
        <mc:AlternateContent>
          <mc:Choice Requires="wps">
            <w:drawing>
              <wp:anchor distT="0" distB="0" distL="0" distR="0" allowOverlap="1" layoutInCell="1" locked="0" behindDoc="1" simplePos="0" relativeHeight="487592960">
                <wp:simplePos x="0" y="0"/>
                <wp:positionH relativeFrom="page">
                  <wp:posOffset>882700</wp:posOffset>
                </wp:positionH>
                <wp:positionV relativeFrom="paragraph">
                  <wp:posOffset>170235</wp:posOffset>
                </wp:positionV>
                <wp:extent cx="5976620" cy="187960"/>
                <wp:effectExtent l="0" t="0" r="0" b="0"/>
                <wp:wrapTopAndBottom/>
                <wp:docPr id="37" name="Textbox 37"/>
                <wp:cNvGraphicFramePr>
                  <a:graphicFrameLocks/>
                </wp:cNvGraphicFramePr>
                <a:graphic>
                  <a:graphicData uri="http://schemas.microsoft.com/office/word/2010/wordprocessingShape">
                    <wps:wsp>
                      <wps:cNvPr id="37" name="Textbox 37"/>
                      <wps:cNvSpPr txBox="1"/>
                      <wps:spPr>
                        <a:xfrm>
                          <a:off x="0" y="0"/>
                          <a:ext cx="5976620" cy="187960"/>
                        </a:xfrm>
                        <a:prstGeom prst="rect">
                          <a:avLst/>
                        </a:prstGeom>
                        <a:solidFill>
                          <a:srgbClr val="E6E6E6"/>
                        </a:solidFill>
                      </wps:spPr>
                      <wps:txbx>
                        <w:txbxContent>
                          <w:p>
                            <w:pPr>
                              <w:numPr>
                                <w:ilvl w:val="2"/>
                                <w:numId w:val="7"/>
                              </w:numPr>
                              <w:tabs>
                                <w:tab w:pos="748" w:val="left" w:leader="none"/>
                              </w:tabs>
                              <w:spacing w:line="292" w:lineRule="exact" w:before="0"/>
                              <w:ind w:left="748" w:right="0" w:hanging="720"/>
                              <w:jc w:val="left"/>
                              <w:rPr>
                                <w:b/>
                                <w:color w:val="000000"/>
                                <w:sz w:val="24"/>
                              </w:rPr>
                            </w:pPr>
                            <w:bookmarkStart w:name="_bookmark8" w:id="13"/>
                            <w:bookmarkEnd w:id="13"/>
                            <w:r>
                              <w:rPr>
                                <w:color w:val="000000"/>
                              </w:rPr>
                            </w:r>
                            <w:r>
                              <w:rPr>
                                <w:b/>
                                <w:color w:val="000000"/>
                                <w:sz w:val="24"/>
                              </w:rPr>
                              <w:t>Australian</w:t>
                            </w:r>
                            <w:r>
                              <w:rPr>
                                <w:b/>
                                <w:color w:val="000000"/>
                                <w:spacing w:val="-5"/>
                                <w:sz w:val="24"/>
                              </w:rPr>
                              <w:t> </w:t>
                            </w:r>
                            <w:r>
                              <w:rPr>
                                <w:b/>
                                <w:color w:val="000000"/>
                                <w:sz w:val="24"/>
                              </w:rPr>
                              <w:t>National</w:t>
                            </w:r>
                            <w:r>
                              <w:rPr>
                                <w:b/>
                                <w:color w:val="000000"/>
                                <w:spacing w:val="1"/>
                                <w:sz w:val="24"/>
                              </w:rPr>
                              <w:t> </w:t>
                            </w:r>
                            <w:r>
                              <w:rPr>
                                <w:b/>
                                <w:color w:val="000000"/>
                                <w:sz w:val="24"/>
                              </w:rPr>
                              <w:t>Aquatic</w:t>
                            </w:r>
                            <w:r>
                              <w:rPr>
                                <w:b/>
                                <w:color w:val="000000"/>
                                <w:spacing w:val="-2"/>
                                <w:sz w:val="24"/>
                              </w:rPr>
                              <w:t> </w:t>
                            </w:r>
                            <w:r>
                              <w:rPr>
                                <w:b/>
                                <w:color w:val="000000"/>
                                <w:sz w:val="24"/>
                              </w:rPr>
                              <w:t>Ecosystem</w:t>
                            </w:r>
                            <w:r>
                              <w:rPr>
                                <w:b/>
                                <w:color w:val="000000"/>
                                <w:spacing w:val="-4"/>
                                <w:sz w:val="24"/>
                              </w:rPr>
                              <w:t> </w:t>
                            </w:r>
                            <w:r>
                              <w:rPr>
                                <w:b/>
                                <w:color w:val="000000"/>
                                <w:sz w:val="24"/>
                              </w:rPr>
                              <w:t>(ANAE)</w:t>
                            </w:r>
                            <w:r>
                              <w:rPr>
                                <w:b/>
                                <w:color w:val="000000"/>
                                <w:spacing w:val="-5"/>
                                <w:sz w:val="24"/>
                              </w:rPr>
                              <w:t> </w:t>
                            </w:r>
                            <w:r>
                              <w:rPr>
                                <w:b/>
                                <w:color w:val="000000"/>
                                <w:spacing w:val="-2"/>
                                <w:sz w:val="24"/>
                              </w:rPr>
                              <w:t>classification</w:t>
                            </w:r>
                          </w:p>
                        </w:txbxContent>
                      </wps:txbx>
                      <wps:bodyPr wrap="square" lIns="0" tIns="0" rIns="0" bIns="0" rtlCol="0">
                        <a:noAutofit/>
                      </wps:bodyPr>
                    </wps:wsp>
                  </a:graphicData>
                </a:graphic>
              </wp:anchor>
            </w:drawing>
          </mc:Choice>
          <mc:Fallback>
            <w:pict>
              <v:shape style="position:absolute;margin-left:69.503998pt;margin-top:13.404336pt;width:470.6pt;height:14.8pt;mso-position-horizontal-relative:page;mso-position-vertical-relative:paragraph;z-index:-15723520;mso-wrap-distance-left:0;mso-wrap-distance-right:0" type="#_x0000_t202" id="docshape33" filled="true" fillcolor="#e6e6e6" stroked="false">
                <v:textbox inset="0,0,0,0">
                  <w:txbxContent>
                    <w:p>
                      <w:pPr>
                        <w:numPr>
                          <w:ilvl w:val="2"/>
                          <w:numId w:val="7"/>
                        </w:numPr>
                        <w:tabs>
                          <w:tab w:pos="748" w:val="left" w:leader="none"/>
                        </w:tabs>
                        <w:spacing w:line="292" w:lineRule="exact" w:before="0"/>
                        <w:ind w:left="748" w:right="0" w:hanging="720"/>
                        <w:jc w:val="left"/>
                        <w:rPr>
                          <w:b/>
                          <w:color w:val="000000"/>
                          <w:sz w:val="24"/>
                        </w:rPr>
                      </w:pPr>
                      <w:bookmarkStart w:name="_bookmark8" w:id="14"/>
                      <w:bookmarkEnd w:id="14"/>
                      <w:r>
                        <w:rPr>
                          <w:color w:val="000000"/>
                        </w:rPr>
                      </w:r>
                      <w:r>
                        <w:rPr>
                          <w:b/>
                          <w:color w:val="000000"/>
                          <w:sz w:val="24"/>
                        </w:rPr>
                        <w:t>Australian</w:t>
                      </w:r>
                      <w:r>
                        <w:rPr>
                          <w:b/>
                          <w:color w:val="000000"/>
                          <w:spacing w:val="-5"/>
                          <w:sz w:val="24"/>
                        </w:rPr>
                        <w:t> </w:t>
                      </w:r>
                      <w:r>
                        <w:rPr>
                          <w:b/>
                          <w:color w:val="000000"/>
                          <w:sz w:val="24"/>
                        </w:rPr>
                        <w:t>National</w:t>
                      </w:r>
                      <w:r>
                        <w:rPr>
                          <w:b/>
                          <w:color w:val="000000"/>
                          <w:spacing w:val="1"/>
                          <w:sz w:val="24"/>
                        </w:rPr>
                        <w:t> </w:t>
                      </w:r>
                      <w:r>
                        <w:rPr>
                          <w:b/>
                          <w:color w:val="000000"/>
                          <w:sz w:val="24"/>
                        </w:rPr>
                        <w:t>Aquatic</w:t>
                      </w:r>
                      <w:r>
                        <w:rPr>
                          <w:b/>
                          <w:color w:val="000000"/>
                          <w:spacing w:val="-2"/>
                          <w:sz w:val="24"/>
                        </w:rPr>
                        <w:t> </w:t>
                      </w:r>
                      <w:r>
                        <w:rPr>
                          <w:b/>
                          <w:color w:val="000000"/>
                          <w:sz w:val="24"/>
                        </w:rPr>
                        <w:t>Ecosystem</w:t>
                      </w:r>
                      <w:r>
                        <w:rPr>
                          <w:b/>
                          <w:color w:val="000000"/>
                          <w:spacing w:val="-4"/>
                          <w:sz w:val="24"/>
                        </w:rPr>
                        <w:t> </w:t>
                      </w:r>
                      <w:r>
                        <w:rPr>
                          <w:b/>
                          <w:color w:val="000000"/>
                          <w:sz w:val="24"/>
                        </w:rPr>
                        <w:t>(ANAE)</w:t>
                      </w:r>
                      <w:r>
                        <w:rPr>
                          <w:b/>
                          <w:color w:val="000000"/>
                          <w:spacing w:val="-5"/>
                          <w:sz w:val="24"/>
                        </w:rPr>
                        <w:t> </w:t>
                      </w:r>
                      <w:r>
                        <w:rPr>
                          <w:b/>
                          <w:color w:val="000000"/>
                          <w:spacing w:val="-2"/>
                          <w:sz w:val="24"/>
                        </w:rPr>
                        <w:t>classification</w:t>
                      </w:r>
                    </w:p>
                  </w:txbxContent>
                </v:textbox>
                <v:fill type="solid"/>
                <w10:wrap type="topAndBottom"/>
              </v:shape>
            </w:pict>
          </mc:Fallback>
        </mc:AlternateContent>
      </w:r>
    </w:p>
    <w:p>
      <w:pPr>
        <w:pStyle w:val="BodyText"/>
        <w:spacing w:before="52"/>
      </w:pPr>
    </w:p>
    <w:p>
      <w:pPr>
        <w:pStyle w:val="BodyText"/>
        <w:spacing w:line="254" w:lineRule="auto"/>
        <w:ind w:left="568"/>
      </w:pPr>
      <w:r>
        <w:rPr/>
        <w:t>The</w:t>
      </w:r>
      <w:r>
        <w:rPr>
          <w:spacing w:val="-3"/>
        </w:rPr>
        <w:t> </w:t>
      </w:r>
      <w:r>
        <w:rPr/>
        <w:t>National</w:t>
      </w:r>
      <w:r>
        <w:rPr>
          <w:spacing w:val="-2"/>
        </w:rPr>
        <w:t> </w:t>
      </w:r>
      <w:r>
        <w:rPr/>
        <w:t>aquatic</w:t>
      </w:r>
      <w:r>
        <w:rPr>
          <w:spacing w:val="-3"/>
        </w:rPr>
        <w:t> </w:t>
      </w:r>
      <w:r>
        <w:rPr/>
        <w:t>ecosystem</w:t>
      </w:r>
      <w:r>
        <w:rPr>
          <w:spacing w:val="-4"/>
        </w:rPr>
        <w:t> </w:t>
      </w:r>
      <w:r>
        <w:rPr/>
        <w:t>classification</w:t>
      </w:r>
      <w:r>
        <w:rPr>
          <w:spacing w:val="-2"/>
        </w:rPr>
        <w:t> </w:t>
      </w:r>
      <w:r>
        <w:rPr/>
        <w:t>and</w:t>
      </w:r>
      <w:r>
        <w:rPr>
          <w:spacing w:val="-2"/>
        </w:rPr>
        <w:t> </w:t>
      </w:r>
      <w:r>
        <w:rPr/>
        <w:t>typology</w:t>
      </w:r>
      <w:r>
        <w:rPr>
          <w:spacing w:val="-3"/>
        </w:rPr>
        <w:t> </w:t>
      </w:r>
      <w:r>
        <w:rPr/>
        <w:t>adopted</w:t>
      </w:r>
      <w:r>
        <w:rPr>
          <w:spacing w:val="-2"/>
        </w:rPr>
        <w:t> </w:t>
      </w:r>
      <w:r>
        <w:rPr/>
        <w:t>for</w:t>
      </w:r>
      <w:r>
        <w:rPr>
          <w:spacing w:val="-2"/>
        </w:rPr>
        <w:t> </w:t>
      </w:r>
      <w:r>
        <w:rPr/>
        <w:t>use</w:t>
      </w:r>
      <w:r>
        <w:rPr>
          <w:spacing w:val="-3"/>
        </w:rPr>
        <w:t> </w:t>
      </w:r>
      <w:r>
        <w:rPr/>
        <w:t>by</w:t>
      </w:r>
      <w:r>
        <w:rPr>
          <w:spacing w:val="-2"/>
        </w:rPr>
        <w:t> </w:t>
      </w:r>
      <w:r>
        <w:rPr/>
        <w:t>the</w:t>
      </w:r>
      <w:r>
        <w:rPr>
          <w:spacing w:val="-3"/>
        </w:rPr>
        <w:t> </w:t>
      </w:r>
      <w:r>
        <w:rPr/>
        <w:t>Murray-Darling</w:t>
      </w:r>
      <w:r>
        <w:rPr>
          <w:spacing w:val="-3"/>
        </w:rPr>
        <w:t> </w:t>
      </w:r>
      <w:r>
        <w:rPr/>
        <w:t>Basin</w:t>
      </w:r>
      <w:r>
        <w:rPr>
          <w:spacing w:val="-2"/>
        </w:rPr>
        <w:t> </w:t>
      </w:r>
      <w:r>
        <w:rPr/>
        <w:t>Authority (MDBA) and the Commonwealth Environmental Water Office (CEWO) is the interim Australian National Aquatic Ecosystem</w:t>
      </w:r>
      <w:r>
        <w:rPr>
          <w:spacing w:val="-3"/>
        </w:rPr>
        <w:t> </w:t>
      </w:r>
      <w:r>
        <w:rPr/>
        <w:t>(hereafter</w:t>
      </w:r>
      <w:r>
        <w:rPr>
          <w:spacing w:val="-2"/>
        </w:rPr>
        <w:t> </w:t>
      </w:r>
      <w:r>
        <w:rPr/>
        <w:t>ANAE)</w:t>
      </w:r>
      <w:r>
        <w:rPr>
          <w:spacing w:val="-2"/>
        </w:rPr>
        <w:t> </w:t>
      </w:r>
      <w:r>
        <w:rPr/>
        <w:t>(AETG</w:t>
      </w:r>
      <w:r>
        <w:rPr>
          <w:spacing w:val="-2"/>
        </w:rPr>
        <w:t> </w:t>
      </w:r>
      <w:r>
        <w:rPr/>
        <w:t>2012,</w:t>
      </w:r>
      <w:r>
        <w:rPr>
          <w:spacing w:val="-1"/>
        </w:rPr>
        <w:t> </w:t>
      </w:r>
      <w:r>
        <w:rPr/>
        <w:t>Butcher</w:t>
      </w:r>
      <w:r>
        <w:rPr>
          <w:spacing w:val="-1"/>
        </w:rPr>
        <w:t> </w:t>
      </w:r>
      <w:r>
        <w:rPr/>
        <w:t>et</w:t>
      </w:r>
      <w:r>
        <w:rPr>
          <w:spacing w:val="-1"/>
        </w:rPr>
        <w:t> </w:t>
      </w:r>
      <w:r>
        <w:rPr/>
        <w:t>al.</w:t>
      </w:r>
      <w:r>
        <w:rPr>
          <w:spacing w:val="-1"/>
        </w:rPr>
        <w:t> </w:t>
      </w:r>
      <w:r>
        <w:rPr/>
        <w:t>2012,</w:t>
      </w:r>
      <w:r>
        <w:rPr>
          <w:spacing w:val="-1"/>
        </w:rPr>
        <w:t> </w:t>
      </w:r>
      <w:r>
        <w:rPr/>
        <w:t>Brooks 2021).</w:t>
      </w:r>
      <w:r>
        <w:rPr>
          <w:spacing w:val="-2"/>
        </w:rPr>
        <w:t> </w:t>
      </w:r>
      <w:r>
        <w:rPr/>
        <w:t>The AETG (2012)</w:t>
      </w:r>
      <w:r>
        <w:rPr>
          <w:spacing w:val="-3"/>
        </w:rPr>
        <w:t> </w:t>
      </w:r>
      <w:r>
        <w:rPr/>
        <w:t>distinguish</w:t>
      </w:r>
      <w:r>
        <w:rPr>
          <w:spacing w:val="-1"/>
        </w:rPr>
        <w:t> </w:t>
      </w:r>
      <w:r>
        <w:rPr/>
        <w:t>between classification and typology and is adopted here for consistency:</w:t>
      </w:r>
    </w:p>
    <w:p>
      <w:pPr>
        <w:pStyle w:val="ListParagraph"/>
        <w:numPr>
          <w:ilvl w:val="1"/>
          <w:numId w:val="2"/>
        </w:numPr>
        <w:tabs>
          <w:tab w:pos="1288" w:val="left" w:leader="none"/>
        </w:tabs>
        <w:spacing w:line="254" w:lineRule="auto" w:before="195" w:after="0"/>
        <w:ind w:left="1288" w:right="188" w:hanging="360"/>
        <w:jc w:val="left"/>
        <w:rPr>
          <w:sz w:val="20"/>
        </w:rPr>
      </w:pPr>
      <w:r>
        <w:rPr>
          <w:b/>
          <w:sz w:val="20"/>
        </w:rPr>
        <w:t>Classification.</w:t>
      </w:r>
      <w:r>
        <w:rPr>
          <w:b/>
          <w:spacing w:val="-3"/>
          <w:sz w:val="20"/>
        </w:rPr>
        <w:t> </w:t>
      </w:r>
      <w:r>
        <w:rPr>
          <w:sz w:val="20"/>
        </w:rPr>
        <w:t>The</w:t>
      </w:r>
      <w:r>
        <w:rPr>
          <w:spacing w:val="-3"/>
          <w:sz w:val="20"/>
        </w:rPr>
        <w:t> </w:t>
      </w:r>
      <w:r>
        <w:rPr>
          <w:sz w:val="20"/>
        </w:rPr>
        <w:t>process</w:t>
      </w:r>
      <w:r>
        <w:rPr>
          <w:spacing w:val="-2"/>
          <w:sz w:val="20"/>
        </w:rPr>
        <w:t> </w:t>
      </w:r>
      <w:r>
        <w:rPr>
          <w:sz w:val="20"/>
        </w:rPr>
        <w:t>of</w:t>
      </w:r>
      <w:r>
        <w:rPr>
          <w:spacing w:val="-4"/>
          <w:sz w:val="20"/>
        </w:rPr>
        <w:t> </w:t>
      </w:r>
      <w:r>
        <w:rPr>
          <w:sz w:val="20"/>
        </w:rPr>
        <w:t>cataloguing</w:t>
      </w:r>
      <w:r>
        <w:rPr>
          <w:spacing w:val="-3"/>
          <w:sz w:val="20"/>
        </w:rPr>
        <w:t> </w:t>
      </w:r>
      <w:r>
        <w:rPr>
          <w:sz w:val="20"/>
        </w:rPr>
        <w:t>items,</w:t>
      </w:r>
      <w:r>
        <w:rPr>
          <w:spacing w:val="-2"/>
          <w:sz w:val="20"/>
        </w:rPr>
        <w:t> </w:t>
      </w:r>
      <w:r>
        <w:rPr>
          <w:sz w:val="20"/>
        </w:rPr>
        <w:t>in</w:t>
      </w:r>
      <w:r>
        <w:rPr>
          <w:spacing w:val="-2"/>
          <w:sz w:val="20"/>
        </w:rPr>
        <w:t> </w:t>
      </w:r>
      <w:r>
        <w:rPr>
          <w:sz w:val="20"/>
        </w:rPr>
        <w:t>this</w:t>
      </w:r>
      <w:r>
        <w:rPr>
          <w:spacing w:val="-2"/>
          <w:sz w:val="20"/>
        </w:rPr>
        <w:t> </w:t>
      </w:r>
      <w:r>
        <w:rPr>
          <w:sz w:val="20"/>
        </w:rPr>
        <w:t>case</w:t>
      </w:r>
      <w:r>
        <w:rPr>
          <w:spacing w:val="-3"/>
          <w:sz w:val="20"/>
        </w:rPr>
        <w:t> </w:t>
      </w:r>
      <w:r>
        <w:rPr>
          <w:sz w:val="20"/>
        </w:rPr>
        <w:t>aquatic</w:t>
      </w:r>
      <w:r>
        <w:rPr>
          <w:spacing w:val="-3"/>
          <w:sz w:val="20"/>
        </w:rPr>
        <w:t> </w:t>
      </w:r>
      <w:r>
        <w:rPr>
          <w:sz w:val="20"/>
        </w:rPr>
        <w:t>ecosystems,</w:t>
      </w:r>
      <w:r>
        <w:rPr>
          <w:spacing w:val="-2"/>
          <w:sz w:val="20"/>
        </w:rPr>
        <w:t> </w:t>
      </w:r>
      <w:r>
        <w:rPr>
          <w:sz w:val="20"/>
        </w:rPr>
        <w:t>into</w:t>
      </w:r>
      <w:r>
        <w:rPr>
          <w:spacing w:val="-2"/>
          <w:sz w:val="20"/>
        </w:rPr>
        <w:t> </w:t>
      </w:r>
      <w:r>
        <w:rPr>
          <w:sz w:val="20"/>
        </w:rPr>
        <w:t>logical</w:t>
      </w:r>
      <w:r>
        <w:rPr>
          <w:spacing w:val="-2"/>
          <w:sz w:val="20"/>
        </w:rPr>
        <w:t> </w:t>
      </w:r>
      <w:r>
        <w:rPr>
          <w:sz w:val="20"/>
        </w:rPr>
        <w:t>groups</w:t>
      </w:r>
      <w:r>
        <w:rPr>
          <w:spacing w:val="-2"/>
          <w:sz w:val="20"/>
        </w:rPr>
        <w:t> </w:t>
      </w:r>
      <w:r>
        <w:rPr>
          <w:sz w:val="20"/>
        </w:rPr>
        <w:t>based on attributes that have been identified as being relevant to, for example, ecological functioning</w:t>
      </w:r>
    </w:p>
    <w:p>
      <w:pPr>
        <w:pStyle w:val="ListParagraph"/>
        <w:numPr>
          <w:ilvl w:val="1"/>
          <w:numId w:val="2"/>
        </w:numPr>
        <w:tabs>
          <w:tab w:pos="1288" w:val="left" w:leader="none"/>
        </w:tabs>
        <w:spacing w:line="254" w:lineRule="auto" w:before="192" w:after="0"/>
        <w:ind w:left="1288" w:right="305" w:hanging="360"/>
        <w:jc w:val="left"/>
        <w:rPr>
          <w:sz w:val="20"/>
        </w:rPr>
      </w:pPr>
      <w:r>
        <w:rPr>
          <w:b/>
          <w:sz w:val="20"/>
        </w:rPr>
        <w:t>Typology.</w:t>
      </w:r>
      <w:r>
        <w:rPr>
          <w:b/>
          <w:spacing w:val="-5"/>
          <w:sz w:val="20"/>
        </w:rPr>
        <w:t> </w:t>
      </w:r>
      <w:r>
        <w:rPr>
          <w:sz w:val="20"/>
        </w:rPr>
        <w:t>An</w:t>
      </w:r>
      <w:r>
        <w:rPr>
          <w:spacing w:val="-4"/>
          <w:sz w:val="20"/>
        </w:rPr>
        <w:t> </w:t>
      </w:r>
      <w:r>
        <w:rPr>
          <w:sz w:val="20"/>
        </w:rPr>
        <w:t>extension</w:t>
      </w:r>
      <w:r>
        <w:rPr>
          <w:spacing w:val="-4"/>
          <w:sz w:val="20"/>
        </w:rPr>
        <w:t> </w:t>
      </w:r>
      <w:r>
        <w:rPr>
          <w:sz w:val="20"/>
        </w:rPr>
        <w:t>to</w:t>
      </w:r>
      <w:r>
        <w:rPr>
          <w:spacing w:val="-4"/>
          <w:sz w:val="20"/>
        </w:rPr>
        <w:t> </w:t>
      </w:r>
      <w:r>
        <w:rPr>
          <w:sz w:val="20"/>
        </w:rPr>
        <w:t>classification</w:t>
      </w:r>
      <w:r>
        <w:rPr>
          <w:spacing w:val="-4"/>
          <w:sz w:val="20"/>
        </w:rPr>
        <w:t> </w:t>
      </w:r>
      <w:r>
        <w:rPr>
          <w:sz w:val="20"/>
        </w:rPr>
        <w:t>whereby</w:t>
      </w:r>
      <w:r>
        <w:rPr>
          <w:spacing w:val="-4"/>
          <w:sz w:val="20"/>
        </w:rPr>
        <w:t> </w:t>
      </w:r>
      <w:r>
        <w:rPr>
          <w:sz w:val="20"/>
        </w:rPr>
        <w:t>those</w:t>
      </w:r>
      <w:r>
        <w:rPr>
          <w:spacing w:val="-5"/>
          <w:sz w:val="20"/>
        </w:rPr>
        <w:t> </w:t>
      </w:r>
      <w:r>
        <w:rPr>
          <w:sz w:val="20"/>
        </w:rPr>
        <w:t>classified</w:t>
      </w:r>
      <w:r>
        <w:rPr>
          <w:spacing w:val="-4"/>
          <w:sz w:val="20"/>
        </w:rPr>
        <w:t> </w:t>
      </w:r>
      <w:r>
        <w:rPr>
          <w:sz w:val="20"/>
        </w:rPr>
        <w:t>aquatic</w:t>
      </w:r>
      <w:r>
        <w:rPr>
          <w:spacing w:val="-5"/>
          <w:sz w:val="20"/>
        </w:rPr>
        <w:t> </w:t>
      </w:r>
      <w:r>
        <w:rPr>
          <w:sz w:val="20"/>
        </w:rPr>
        <w:t>ecosystems</w:t>
      </w:r>
      <w:r>
        <w:rPr>
          <w:spacing w:val="-4"/>
          <w:sz w:val="20"/>
        </w:rPr>
        <w:t> </w:t>
      </w:r>
      <w:r>
        <w:rPr>
          <w:sz w:val="20"/>
        </w:rPr>
        <w:t>are</w:t>
      </w:r>
      <w:r>
        <w:rPr>
          <w:spacing w:val="-5"/>
          <w:sz w:val="20"/>
        </w:rPr>
        <w:t> </w:t>
      </w:r>
      <w:r>
        <w:rPr>
          <w:sz w:val="20"/>
        </w:rPr>
        <w:t>assembled</w:t>
      </w:r>
      <w:r>
        <w:rPr>
          <w:spacing w:val="-4"/>
          <w:sz w:val="20"/>
        </w:rPr>
        <w:t> </w:t>
      </w:r>
      <w:r>
        <w:rPr>
          <w:sz w:val="20"/>
        </w:rPr>
        <w:t>into groups for a specific purpose i.e., a naming convention.</w:t>
      </w:r>
    </w:p>
    <w:p>
      <w:pPr>
        <w:pStyle w:val="BodyText"/>
        <w:spacing w:line="254" w:lineRule="auto" w:before="202"/>
        <w:ind w:left="568" w:right="200"/>
      </w:pPr>
      <w:r>
        <w:rPr/>
        <w:t>The ANAE classification is considered a broad-scale, semi-hierarchical, attribute-based, biophysical framework (AETG 2012). It presumes that most classifications will be undertaken in areas with poor and patchy biological data, therefore a broad-scale (top-down) approach is argued as the most feasible way to classify aquatic ecosystems.</w:t>
      </w:r>
      <w:r>
        <w:rPr>
          <w:spacing w:val="-3"/>
        </w:rPr>
        <w:t> </w:t>
      </w:r>
      <w:r>
        <w:rPr/>
        <w:t>The</w:t>
      </w:r>
      <w:r>
        <w:rPr>
          <w:spacing w:val="-4"/>
        </w:rPr>
        <w:t> </w:t>
      </w:r>
      <w:r>
        <w:rPr/>
        <w:t>AETG</w:t>
      </w:r>
      <w:r>
        <w:rPr>
          <w:spacing w:val="-4"/>
        </w:rPr>
        <w:t> </w:t>
      </w:r>
      <w:r>
        <w:rPr/>
        <w:t>(2012)</w:t>
      </w:r>
      <w:r>
        <w:rPr>
          <w:spacing w:val="-2"/>
        </w:rPr>
        <w:t> </w:t>
      </w:r>
      <w:r>
        <w:rPr/>
        <w:t>distinguish</w:t>
      </w:r>
      <w:r>
        <w:rPr>
          <w:spacing w:val="-5"/>
        </w:rPr>
        <w:t> </w:t>
      </w:r>
      <w:r>
        <w:rPr/>
        <w:t>between</w:t>
      </w:r>
      <w:r>
        <w:rPr>
          <w:spacing w:val="-3"/>
        </w:rPr>
        <w:t> </w:t>
      </w:r>
      <w:r>
        <w:rPr/>
        <w:t>top-down</w:t>
      </w:r>
      <w:r>
        <w:rPr>
          <w:spacing w:val="-3"/>
        </w:rPr>
        <w:t> </w:t>
      </w:r>
      <w:r>
        <w:rPr/>
        <w:t>and</w:t>
      </w:r>
      <w:r>
        <w:rPr>
          <w:spacing w:val="-3"/>
        </w:rPr>
        <w:t> </w:t>
      </w:r>
      <w:r>
        <w:rPr/>
        <w:t>bottom-up</w:t>
      </w:r>
      <w:r>
        <w:rPr>
          <w:spacing w:val="-3"/>
        </w:rPr>
        <w:t> </w:t>
      </w:r>
      <w:r>
        <w:rPr/>
        <w:t>approaches</w:t>
      </w:r>
      <w:r>
        <w:rPr>
          <w:spacing w:val="-4"/>
        </w:rPr>
        <w:t> </w:t>
      </w:r>
      <w:r>
        <w:rPr/>
        <w:t>as</w:t>
      </w:r>
      <w:r>
        <w:rPr>
          <w:spacing w:val="-2"/>
        </w:rPr>
        <w:t> </w:t>
      </w:r>
      <w:r>
        <w:rPr/>
        <w:t>follows</w:t>
      </w:r>
      <w:r>
        <w:rPr>
          <w:spacing w:val="-3"/>
        </w:rPr>
        <w:t> </w:t>
      </w:r>
      <w:r>
        <w:rPr/>
        <w:t>(Butcher</w:t>
      </w:r>
      <w:r>
        <w:rPr>
          <w:spacing w:val="-3"/>
        </w:rPr>
        <w:t> </w:t>
      </w:r>
      <w:r>
        <w:rPr/>
        <w:t>et</w:t>
      </w:r>
      <w:r>
        <w:rPr>
          <w:spacing w:val="-3"/>
        </w:rPr>
        <w:t> </w:t>
      </w:r>
      <w:r>
        <w:rPr/>
        <w:t>al. </w:t>
      </w:r>
      <w:r>
        <w:rPr>
          <w:spacing w:val="-2"/>
        </w:rPr>
        <w:t>2012):</w:t>
      </w:r>
    </w:p>
    <w:p>
      <w:pPr>
        <w:pStyle w:val="ListParagraph"/>
        <w:numPr>
          <w:ilvl w:val="1"/>
          <w:numId w:val="2"/>
        </w:numPr>
        <w:tabs>
          <w:tab w:pos="1288" w:val="left" w:leader="none"/>
        </w:tabs>
        <w:spacing w:line="254" w:lineRule="auto" w:before="196" w:after="0"/>
        <w:ind w:left="1288" w:right="384" w:hanging="360"/>
        <w:jc w:val="left"/>
        <w:rPr>
          <w:sz w:val="20"/>
        </w:rPr>
      </w:pPr>
      <w:r>
        <w:rPr>
          <w:sz w:val="20"/>
        </w:rPr>
        <w:t>Bottom-up,</w:t>
      </w:r>
      <w:r>
        <w:rPr>
          <w:spacing w:val="-4"/>
          <w:sz w:val="20"/>
        </w:rPr>
        <w:t> </w:t>
      </w:r>
      <w:r>
        <w:rPr>
          <w:sz w:val="20"/>
        </w:rPr>
        <w:t>point-based</w:t>
      </w:r>
      <w:r>
        <w:rPr>
          <w:spacing w:val="-4"/>
          <w:sz w:val="20"/>
        </w:rPr>
        <w:t> </w:t>
      </w:r>
      <w:r>
        <w:rPr>
          <w:sz w:val="20"/>
        </w:rPr>
        <w:t>classification</w:t>
      </w:r>
      <w:r>
        <w:rPr>
          <w:spacing w:val="-4"/>
          <w:sz w:val="20"/>
        </w:rPr>
        <w:t> </w:t>
      </w:r>
      <w:r>
        <w:rPr>
          <w:sz w:val="20"/>
        </w:rPr>
        <w:t>is</w:t>
      </w:r>
      <w:r>
        <w:rPr>
          <w:spacing w:val="-3"/>
          <w:sz w:val="20"/>
        </w:rPr>
        <w:t> </w:t>
      </w:r>
      <w:r>
        <w:rPr>
          <w:sz w:val="20"/>
        </w:rPr>
        <w:t>possible</w:t>
      </w:r>
      <w:r>
        <w:rPr>
          <w:spacing w:val="-6"/>
          <w:sz w:val="20"/>
        </w:rPr>
        <w:t> </w:t>
      </w:r>
      <w:r>
        <w:rPr>
          <w:sz w:val="20"/>
        </w:rPr>
        <w:t>where</w:t>
      </w:r>
      <w:r>
        <w:rPr>
          <w:spacing w:val="-5"/>
          <w:sz w:val="20"/>
        </w:rPr>
        <w:t> </w:t>
      </w:r>
      <w:r>
        <w:rPr>
          <w:sz w:val="20"/>
        </w:rPr>
        <w:t>there</w:t>
      </w:r>
      <w:r>
        <w:rPr>
          <w:spacing w:val="-5"/>
          <w:sz w:val="20"/>
        </w:rPr>
        <w:t> </w:t>
      </w:r>
      <w:r>
        <w:rPr>
          <w:sz w:val="20"/>
        </w:rPr>
        <w:t>is</w:t>
      </w:r>
      <w:r>
        <w:rPr>
          <w:spacing w:val="-3"/>
          <w:sz w:val="20"/>
        </w:rPr>
        <w:t> </w:t>
      </w:r>
      <w:r>
        <w:rPr>
          <w:sz w:val="20"/>
        </w:rPr>
        <w:t>sufficient</w:t>
      </w:r>
      <w:r>
        <w:rPr>
          <w:spacing w:val="-4"/>
          <w:sz w:val="20"/>
        </w:rPr>
        <w:t> </w:t>
      </w:r>
      <w:r>
        <w:rPr>
          <w:sz w:val="20"/>
        </w:rPr>
        <w:t>biological/ecological</w:t>
      </w:r>
      <w:r>
        <w:rPr>
          <w:spacing w:val="-4"/>
          <w:sz w:val="20"/>
        </w:rPr>
        <w:t> </w:t>
      </w:r>
      <w:r>
        <w:rPr>
          <w:sz w:val="20"/>
        </w:rPr>
        <w:t>data</w:t>
      </w:r>
      <w:r>
        <w:rPr>
          <w:spacing w:val="-4"/>
          <w:sz w:val="20"/>
        </w:rPr>
        <w:t> </w:t>
      </w:r>
      <w:r>
        <w:rPr>
          <w:sz w:val="20"/>
        </w:rPr>
        <w:t>and accompanying environmental information to do a classification based on biodiversity or ecological functioning. This approach is generally the exception rather than the rule.</w:t>
      </w:r>
    </w:p>
    <w:p>
      <w:pPr>
        <w:pStyle w:val="ListParagraph"/>
        <w:numPr>
          <w:ilvl w:val="1"/>
          <w:numId w:val="2"/>
        </w:numPr>
        <w:tabs>
          <w:tab w:pos="1288" w:val="left" w:leader="none"/>
        </w:tabs>
        <w:spacing w:line="254" w:lineRule="auto" w:before="192" w:after="0"/>
        <w:ind w:left="1288" w:right="359" w:hanging="360"/>
        <w:jc w:val="left"/>
        <w:rPr>
          <w:sz w:val="20"/>
        </w:rPr>
      </w:pPr>
      <w:r>
        <w:rPr>
          <w:sz w:val="20"/>
        </w:rPr>
        <w:t>Top-down, broad-scale classification is where data is patchy and/or incomplete. By making careful assumptions, surrogate relationships between the physical characteristics (geomorphology, hydrology, chemistry</w:t>
      </w:r>
      <w:r>
        <w:rPr>
          <w:spacing w:val="-2"/>
          <w:sz w:val="20"/>
        </w:rPr>
        <w:t> </w:t>
      </w:r>
      <w:r>
        <w:rPr>
          <w:sz w:val="20"/>
        </w:rPr>
        <w:t>and</w:t>
      </w:r>
      <w:r>
        <w:rPr>
          <w:spacing w:val="-3"/>
          <w:sz w:val="20"/>
        </w:rPr>
        <w:t> </w:t>
      </w:r>
      <w:r>
        <w:rPr>
          <w:sz w:val="20"/>
        </w:rPr>
        <w:t>habitat</w:t>
      </w:r>
      <w:r>
        <w:rPr>
          <w:spacing w:val="-3"/>
          <w:sz w:val="20"/>
        </w:rPr>
        <w:t> </w:t>
      </w:r>
      <w:r>
        <w:rPr>
          <w:sz w:val="20"/>
        </w:rPr>
        <w:t>form)</w:t>
      </w:r>
      <w:r>
        <w:rPr>
          <w:spacing w:val="-4"/>
          <w:sz w:val="20"/>
        </w:rPr>
        <w:t> </w:t>
      </w:r>
      <w:r>
        <w:rPr>
          <w:sz w:val="20"/>
        </w:rPr>
        <w:t>and</w:t>
      </w:r>
      <w:r>
        <w:rPr>
          <w:spacing w:val="-3"/>
          <w:sz w:val="20"/>
        </w:rPr>
        <w:t> </w:t>
      </w:r>
      <w:r>
        <w:rPr>
          <w:sz w:val="20"/>
        </w:rPr>
        <w:t>biodiversity</w:t>
      </w:r>
      <w:r>
        <w:rPr>
          <w:spacing w:val="-4"/>
          <w:sz w:val="20"/>
        </w:rPr>
        <w:t> </w:t>
      </w:r>
      <w:r>
        <w:rPr>
          <w:sz w:val="20"/>
        </w:rPr>
        <w:t>and</w:t>
      </w:r>
      <w:r>
        <w:rPr>
          <w:spacing w:val="-3"/>
          <w:sz w:val="20"/>
        </w:rPr>
        <w:t> </w:t>
      </w:r>
      <w:r>
        <w:rPr>
          <w:sz w:val="20"/>
        </w:rPr>
        <w:t>ecological</w:t>
      </w:r>
      <w:r>
        <w:rPr>
          <w:spacing w:val="-4"/>
          <w:sz w:val="20"/>
        </w:rPr>
        <w:t> </w:t>
      </w:r>
      <w:r>
        <w:rPr>
          <w:sz w:val="20"/>
        </w:rPr>
        <w:t>functioning</w:t>
      </w:r>
      <w:r>
        <w:rPr>
          <w:spacing w:val="-4"/>
          <w:sz w:val="20"/>
        </w:rPr>
        <w:t> </w:t>
      </w:r>
      <w:r>
        <w:rPr>
          <w:sz w:val="20"/>
        </w:rPr>
        <w:t>can</w:t>
      </w:r>
      <w:r>
        <w:rPr>
          <w:spacing w:val="-3"/>
          <w:sz w:val="20"/>
        </w:rPr>
        <w:t> </w:t>
      </w:r>
      <w:r>
        <w:rPr>
          <w:sz w:val="20"/>
        </w:rPr>
        <w:t>be</w:t>
      </w:r>
      <w:r>
        <w:rPr>
          <w:spacing w:val="-4"/>
          <w:sz w:val="20"/>
        </w:rPr>
        <w:t> </w:t>
      </w:r>
      <w:r>
        <w:rPr>
          <w:sz w:val="20"/>
        </w:rPr>
        <w:t>drawn,</w:t>
      </w:r>
      <w:r>
        <w:rPr>
          <w:spacing w:val="-3"/>
          <w:sz w:val="20"/>
        </w:rPr>
        <w:t> </w:t>
      </w:r>
      <w:r>
        <w:rPr>
          <w:sz w:val="20"/>
        </w:rPr>
        <w:t>although</w:t>
      </w:r>
      <w:r>
        <w:rPr>
          <w:spacing w:val="-3"/>
          <w:sz w:val="20"/>
        </w:rPr>
        <w:t> </w:t>
      </w:r>
      <w:r>
        <w:rPr>
          <w:sz w:val="20"/>
        </w:rPr>
        <w:t>caution should be exercised as these relationships are not uniformly strong.</w:t>
      </w:r>
    </w:p>
    <w:p>
      <w:pPr>
        <w:pStyle w:val="BodyText"/>
        <w:spacing w:line="254" w:lineRule="auto" w:before="206"/>
        <w:ind w:left="568" w:right="177"/>
      </w:pPr>
      <w:r>
        <w:rPr/>
        <w:t>A top-down approach is considered necessary for this project, consistent with the ANAE, as data are known to be limited. As the emphasis of the current project is on classifying recreation lakes for the purpose of environmental water</w:t>
      </w:r>
      <w:r>
        <w:rPr>
          <w:spacing w:val="-3"/>
        </w:rPr>
        <w:t> </w:t>
      </w:r>
      <w:r>
        <w:rPr/>
        <w:t>delivery</w:t>
      </w:r>
      <w:r>
        <w:rPr>
          <w:spacing w:val="-3"/>
        </w:rPr>
        <w:t> </w:t>
      </w:r>
      <w:r>
        <w:rPr/>
        <w:t>this</w:t>
      </w:r>
      <w:r>
        <w:rPr>
          <w:spacing w:val="-3"/>
        </w:rPr>
        <w:t> </w:t>
      </w:r>
      <w:r>
        <w:rPr/>
        <w:t>review</w:t>
      </w:r>
      <w:r>
        <w:rPr>
          <w:spacing w:val="-4"/>
        </w:rPr>
        <w:t> </w:t>
      </w:r>
      <w:r>
        <w:rPr/>
        <w:t>predominantly</w:t>
      </w:r>
      <w:r>
        <w:rPr>
          <w:spacing w:val="-3"/>
        </w:rPr>
        <w:t> </w:t>
      </w:r>
      <w:r>
        <w:rPr/>
        <w:t>focuses</w:t>
      </w:r>
      <w:r>
        <w:rPr>
          <w:spacing w:val="-3"/>
        </w:rPr>
        <w:t> </w:t>
      </w:r>
      <w:r>
        <w:rPr/>
        <w:t>on</w:t>
      </w:r>
      <w:r>
        <w:rPr>
          <w:spacing w:val="-3"/>
        </w:rPr>
        <w:t> </w:t>
      </w:r>
      <w:r>
        <w:rPr/>
        <w:t>attributes</w:t>
      </w:r>
      <w:r>
        <w:rPr>
          <w:spacing w:val="-3"/>
        </w:rPr>
        <w:t> </w:t>
      </w:r>
      <w:r>
        <w:rPr/>
        <w:t>at</w:t>
      </w:r>
      <w:r>
        <w:rPr>
          <w:spacing w:val="-3"/>
        </w:rPr>
        <w:t> </w:t>
      </w:r>
      <w:r>
        <w:rPr/>
        <w:t>the</w:t>
      </w:r>
      <w:r>
        <w:rPr>
          <w:spacing w:val="-4"/>
        </w:rPr>
        <w:t> </w:t>
      </w:r>
      <w:r>
        <w:rPr/>
        <w:t>habitat</w:t>
      </w:r>
      <w:r>
        <w:rPr>
          <w:spacing w:val="-3"/>
        </w:rPr>
        <w:t> </w:t>
      </w:r>
      <w:r>
        <w:rPr/>
        <w:t>or</w:t>
      </w:r>
      <w:r>
        <w:rPr>
          <w:spacing w:val="-3"/>
        </w:rPr>
        <w:t> </w:t>
      </w:r>
      <w:r>
        <w:rPr/>
        <w:t>lower</w:t>
      </w:r>
      <w:r>
        <w:rPr>
          <w:spacing w:val="-3"/>
        </w:rPr>
        <w:t> </w:t>
      </w:r>
      <w:r>
        <w:rPr/>
        <w:t>levels</w:t>
      </w:r>
      <w:r>
        <w:rPr>
          <w:spacing w:val="-3"/>
        </w:rPr>
        <w:t> </w:t>
      </w:r>
      <w:r>
        <w:rPr/>
        <w:t>of</w:t>
      </w:r>
      <w:r>
        <w:rPr>
          <w:spacing w:val="-5"/>
        </w:rPr>
        <w:t> </w:t>
      </w:r>
      <w:r>
        <w:rPr/>
        <w:t>the</w:t>
      </w:r>
      <w:r>
        <w:rPr>
          <w:spacing w:val="-4"/>
        </w:rPr>
        <w:t> </w:t>
      </w:r>
      <w:r>
        <w:rPr/>
        <w:t>classifications – the scale of the ecosystem. The recommended, widely accepted, regionalisations suggested for Level 1 and 2 of</w:t>
      </w:r>
      <w:r>
        <w:rPr>
          <w:spacing w:val="40"/>
        </w:rPr>
        <w:t> </w:t>
      </w:r>
      <w:r>
        <w:rPr/>
        <w:t>the ANAE are considered fit for purpose for this project as is the main typology used in Brooks (2021).</w:t>
      </w:r>
      <w:r>
        <w:rPr>
          <w:spacing w:val="40"/>
        </w:rPr>
        <w:t> </w:t>
      </w:r>
      <w:r>
        <w:rPr/>
        <w:t>These have not been reproduced here.</w:t>
      </w:r>
    </w:p>
    <w:p>
      <w:pPr>
        <w:pStyle w:val="BodyText"/>
      </w:pPr>
      <w:r>
        <w:rPr/>
        <mc:AlternateContent>
          <mc:Choice Requires="wps">
            <w:drawing>
              <wp:anchor distT="0" distB="0" distL="0" distR="0" allowOverlap="1" layoutInCell="1" locked="0" behindDoc="1" simplePos="0" relativeHeight="487593472">
                <wp:simplePos x="0" y="0"/>
                <wp:positionH relativeFrom="page">
                  <wp:posOffset>882700</wp:posOffset>
                </wp:positionH>
                <wp:positionV relativeFrom="paragraph">
                  <wp:posOffset>170278</wp:posOffset>
                </wp:positionV>
                <wp:extent cx="5976620" cy="186055"/>
                <wp:effectExtent l="0" t="0" r="0" b="0"/>
                <wp:wrapTopAndBottom/>
                <wp:docPr id="38" name="Textbox 38"/>
                <wp:cNvGraphicFramePr>
                  <a:graphicFrameLocks/>
                </wp:cNvGraphicFramePr>
                <a:graphic>
                  <a:graphicData uri="http://schemas.microsoft.com/office/word/2010/wordprocessingShape">
                    <wps:wsp>
                      <wps:cNvPr id="38" name="Textbox 38"/>
                      <wps:cNvSpPr txBox="1"/>
                      <wps:spPr>
                        <a:xfrm>
                          <a:off x="0" y="0"/>
                          <a:ext cx="5976620" cy="186055"/>
                        </a:xfrm>
                        <a:prstGeom prst="rect">
                          <a:avLst/>
                        </a:prstGeom>
                        <a:solidFill>
                          <a:srgbClr val="E6E6E6"/>
                        </a:solidFill>
                      </wps:spPr>
                      <wps:txbx>
                        <w:txbxContent>
                          <w:p>
                            <w:pPr>
                              <w:numPr>
                                <w:ilvl w:val="2"/>
                                <w:numId w:val="8"/>
                              </w:numPr>
                              <w:tabs>
                                <w:tab w:pos="748" w:val="left" w:leader="none"/>
                              </w:tabs>
                              <w:spacing w:line="292" w:lineRule="exact" w:before="0"/>
                              <w:ind w:left="748" w:right="0" w:hanging="720"/>
                              <w:jc w:val="left"/>
                              <w:rPr>
                                <w:b/>
                                <w:color w:val="000000"/>
                                <w:sz w:val="24"/>
                              </w:rPr>
                            </w:pPr>
                            <w:bookmarkStart w:name="_bookmark9" w:id="15"/>
                            <w:bookmarkEnd w:id="15"/>
                            <w:r>
                              <w:rPr>
                                <w:color w:val="000000"/>
                              </w:rPr>
                            </w:r>
                            <w:r>
                              <w:rPr>
                                <w:b/>
                                <w:color w:val="000000"/>
                                <w:sz w:val="24"/>
                              </w:rPr>
                              <w:t>Victorian</w:t>
                            </w:r>
                            <w:r>
                              <w:rPr>
                                <w:b/>
                                <w:color w:val="000000"/>
                                <w:spacing w:val="-4"/>
                                <w:sz w:val="24"/>
                              </w:rPr>
                              <w:t> </w:t>
                            </w:r>
                            <w:r>
                              <w:rPr>
                                <w:b/>
                                <w:color w:val="000000"/>
                                <w:sz w:val="24"/>
                              </w:rPr>
                              <w:t>classification</w:t>
                            </w:r>
                            <w:r>
                              <w:rPr>
                                <w:b/>
                                <w:color w:val="000000"/>
                                <w:spacing w:val="-5"/>
                                <w:sz w:val="24"/>
                              </w:rPr>
                              <w:t> </w:t>
                            </w:r>
                            <w:r>
                              <w:rPr>
                                <w:b/>
                                <w:color w:val="000000"/>
                                <w:spacing w:val="-2"/>
                                <w:sz w:val="24"/>
                              </w:rPr>
                              <w:t>systems</w:t>
                            </w:r>
                          </w:p>
                        </w:txbxContent>
                      </wps:txbx>
                      <wps:bodyPr wrap="square" lIns="0" tIns="0" rIns="0" bIns="0" rtlCol="0">
                        <a:noAutofit/>
                      </wps:bodyPr>
                    </wps:wsp>
                  </a:graphicData>
                </a:graphic>
              </wp:anchor>
            </w:drawing>
          </mc:Choice>
          <mc:Fallback>
            <w:pict>
              <v:shape style="position:absolute;margin-left:69.503998pt;margin-top:13.407734pt;width:470.6pt;height:14.65pt;mso-position-horizontal-relative:page;mso-position-vertical-relative:paragraph;z-index:-15723008;mso-wrap-distance-left:0;mso-wrap-distance-right:0" type="#_x0000_t202" id="docshape34" filled="true" fillcolor="#e6e6e6" stroked="false">
                <v:textbox inset="0,0,0,0">
                  <w:txbxContent>
                    <w:p>
                      <w:pPr>
                        <w:numPr>
                          <w:ilvl w:val="2"/>
                          <w:numId w:val="8"/>
                        </w:numPr>
                        <w:tabs>
                          <w:tab w:pos="748" w:val="left" w:leader="none"/>
                        </w:tabs>
                        <w:spacing w:line="292" w:lineRule="exact" w:before="0"/>
                        <w:ind w:left="748" w:right="0" w:hanging="720"/>
                        <w:jc w:val="left"/>
                        <w:rPr>
                          <w:b/>
                          <w:color w:val="000000"/>
                          <w:sz w:val="24"/>
                        </w:rPr>
                      </w:pPr>
                      <w:bookmarkStart w:name="_bookmark9" w:id="16"/>
                      <w:bookmarkEnd w:id="16"/>
                      <w:r>
                        <w:rPr>
                          <w:color w:val="000000"/>
                        </w:rPr>
                      </w:r>
                      <w:r>
                        <w:rPr>
                          <w:b/>
                          <w:color w:val="000000"/>
                          <w:sz w:val="24"/>
                        </w:rPr>
                        <w:t>Victorian</w:t>
                      </w:r>
                      <w:r>
                        <w:rPr>
                          <w:b/>
                          <w:color w:val="000000"/>
                          <w:spacing w:val="-4"/>
                          <w:sz w:val="24"/>
                        </w:rPr>
                        <w:t> </w:t>
                      </w:r>
                      <w:r>
                        <w:rPr>
                          <w:b/>
                          <w:color w:val="000000"/>
                          <w:sz w:val="24"/>
                        </w:rPr>
                        <w:t>classification</w:t>
                      </w:r>
                      <w:r>
                        <w:rPr>
                          <w:b/>
                          <w:color w:val="000000"/>
                          <w:spacing w:val="-5"/>
                          <w:sz w:val="24"/>
                        </w:rPr>
                        <w:t> </w:t>
                      </w:r>
                      <w:r>
                        <w:rPr>
                          <w:b/>
                          <w:color w:val="000000"/>
                          <w:spacing w:val="-2"/>
                          <w:sz w:val="24"/>
                        </w:rPr>
                        <w:t>systems</w:t>
                      </w:r>
                    </w:p>
                  </w:txbxContent>
                </v:textbox>
                <v:fill type="solid"/>
                <w10:wrap type="topAndBottom"/>
              </v:shape>
            </w:pict>
          </mc:Fallback>
        </mc:AlternateContent>
      </w:r>
    </w:p>
    <w:p>
      <w:pPr>
        <w:pStyle w:val="BodyText"/>
        <w:spacing w:before="54"/>
      </w:pPr>
    </w:p>
    <w:p>
      <w:pPr>
        <w:pStyle w:val="BodyText"/>
        <w:spacing w:line="254" w:lineRule="auto" w:before="1"/>
        <w:ind w:left="568"/>
      </w:pPr>
      <w:r>
        <w:rPr/>
        <w:t>The</w:t>
      </w:r>
      <w:r>
        <w:rPr>
          <w:spacing w:val="-4"/>
        </w:rPr>
        <w:t> </w:t>
      </w:r>
      <w:r>
        <w:rPr/>
        <w:t>Victorian</w:t>
      </w:r>
      <w:r>
        <w:rPr>
          <w:spacing w:val="-1"/>
        </w:rPr>
        <w:t> </w:t>
      </w:r>
      <w:r>
        <w:rPr/>
        <w:t>wetland</w:t>
      </w:r>
      <w:r>
        <w:rPr>
          <w:spacing w:val="-3"/>
        </w:rPr>
        <w:t> </w:t>
      </w:r>
      <w:r>
        <w:rPr/>
        <w:t>classifications</w:t>
      </w:r>
      <w:r>
        <w:rPr>
          <w:spacing w:val="-3"/>
        </w:rPr>
        <w:t> </w:t>
      </w:r>
      <w:r>
        <w:rPr/>
        <w:t>including the</w:t>
      </w:r>
      <w:r>
        <w:rPr>
          <w:spacing w:val="-3"/>
        </w:rPr>
        <w:t> </w:t>
      </w:r>
      <w:r>
        <w:rPr/>
        <w:t>Corrick</w:t>
      </w:r>
      <w:r>
        <w:rPr>
          <w:spacing w:val="-3"/>
        </w:rPr>
        <w:t> </w:t>
      </w:r>
      <w:r>
        <w:rPr/>
        <w:t>type</w:t>
      </w:r>
      <w:r>
        <w:rPr>
          <w:spacing w:val="-3"/>
        </w:rPr>
        <w:t> </w:t>
      </w:r>
      <w:r>
        <w:rPr/>
        <w:t>(Corrick</w:t>
      </w:r>
      <w:r>
        <w:rPr>
          <w:spacing w:val="-3"/>
        </w:rPr>
        <w:t> </w:t>
      </w:r>
      <w:r>
        <w:rPr/>
        <w:t>and</w:t>
      </w:r>
      <w:r>
        <w:rPr>
          <w:spacing w:val="-3"/>
        </w:rPr>
        <w:t> </w:t>
      </w:r>
      <w:r>
        <w:rPr/>
        <w:t>Norman</w:t>
      </w:r>
      <w:r>
        <w:rPr>
          <w:spacing w:val="-3"/>
        </w:rPr>
        <w:t> </w:t>
      </w:r>
      <w:r>
        <w:rPr/>
        <w:t>1980,</w:t>
      </w:r>
      <w:r>
        <w:rPr>
          <w:spacing w:val="-2"/>
        </w:rPr>
        <w:t> </w:t>
      </w:r>
      <w:r>
        <w:rPr/>
        <w:t>Corrick</w:t>
      </w:r>
      <w:r>
        <w:rPr>
          <w:spacing w:val="-3"/>
        </w:rPr>
        <w:t> </w:t>
      </w:r>
      <w:r>
        <w:rPr/>
        <w:t>1981,</w:t>
      </w:r>
      <w:r>
        <w:rPr>
          <w:spacing w:val="-3"/>
        </w:rPr>
        <w:t> </w:t>
      </w:r>
      <w:r>
        <w:rPr/>
        <w:t>1982)</w:t>
      </w:r>
      <w:r>
        <w:rPr>
          <w:spacing w:val="-2"/>
        </w:rPr>
        <w:t> </w:t>
      </w:r>
      <w:r>
        <w:rPr/>
        <w:t>and the</w:t>
      </w:r>
      <w:r>
        <w:rPr>
          <w:spacing w:val="-8"/>
        </w:rPr>
        <w:t> </w:t>
      </w:r>
      <w:r>
        <w:rPr/>
        <w:t>current</w:t>
      </w:r>
      <w:r>
        <w:rPr>
          <w:spacing w:val="-6"/>
        </w:rPr>
        <w:t> </w:t>
      </w:r>
      <w:r>
        <w:rPr/>
        <w:t>Victorian</w:t>
      </w:r>
      <w:r>
        <w:rPr>
          <w:spacing w:val="-6"/>
        </w:rPr>
        <w:t> </w:t>
      </w:r>
      <w:r>
        <w:rPr/>
        <w:t>classification</w:t>
      </w:r>
      <w:r>
        <w:rPr>
          <w:spacing w:val="-6"/>
        </w:rPr>
        <w:t> </w:t>
      </w:r>
      <w:r>
        <w:rPr/>
        <w:t>as</w:t>
      </w:r>
      <w:r>
        <w:rPr>
          <w:spacing w:val="-6"/>
        </w:rPr>
        <w:t> </w:t>
      </w:r>
      <w:r>
        <w:rPr/>
        <w:t>per</w:t>
      </w:r>
      <w:r>
        <w:rPr>
          <w:spacing w:val="-6"/>
        </w:rPr>
        <w:t> </w:t>
      </w:r>
      <w:r>
        <w:rPr/>
        <w:t>DELWP</w:t>
      </w:r>
      <w:r>
        <w:rPr>
          <w:spacing w:val="-7"/>
        </w:rPr>
        <w:t> </w:t>
      </w:r>
      <w:r>
        <w:rPr/>
        <w:t>(2016),</w:t>
      </w:r>
      <w:r>
        <w:rPr>
          <w:spacing w:val="-6"/>
        </w:rPr>
        <w:t> </w:t>
      </w:r>
      <w:r>
        <w:rPr/>
        <w:t>along</w:t>
      </w:r>
      <w:r>
        <w:rPr>
          <w:spacing w:val="-7"/>
        </w:rPr>
        <w:t> </w:t>
      </w:r>
      <w:r>
        <w:rPr/>
        <w:t>with</w:t>
      </w:r>
      <w:r>
        <w:rPr>
          <w:spacing w:val="-6"/>
        </w:rPr>
        <w:t> </w:t>
      </w:r>
      <w:r>
        <w:rPr/>
        <w:t>area</w:t>
      </w:r>
      <w:r>
        <w:rPr>
          <w:spacing w:val="-6"/>
        </w:rPr>
        <w:t> </w:t>
      </w:r>
      <w:r>
        <w:rPr/>
        <w:t>(in</w:t>
      </w:r>
      <w:r>
        <w:rPr>
          <w:spacing w:val="-6"/>
        </w:rPr>
        <w:t> </w:t>
      </w:r>
      <w:r>
        <w:rPr/>
        <w:t>ha)</w:t>
      </w:r>
      <w:r>
        <w:rPr>
          <w:spacing w:val="-6"/>
        </w:rPr>
        <w:t> </w:t>
      </w:r>
      <w:r>
        <w:rPr/>
        <w:t>from</w:t>
      </w:r>
      <w:r>
        <w:rPr>
          <w:spacing w:val="-7"/>
        </w:rPr>
        <w:t> </w:t>
      </w:r>
      <w:r>
        <w:rPr/>
        <w:t>MapShare</w:t>
      </w:r>
      <w:r>
        <w:rPr>
          <w:spacing w:val="-7"/>
        </w:rPr>
        <w:t> </w:t>
      </w:r>
      <w:r>
        <w:rPr/>
        <w:t>(accessed</w:t>
      </w:r>
      <w:r>
        <w:rPr>
          <w:spacing w:val="-7"/>
        </w:rPr>
        <w:t> </w:t>
      </w:r>
      <w:r>
        <w:rPr>
          <w:spacing w:val="-2"/>
        </w:rPr>
        <w:t>October</w:t>
      </w:r>
    </w:p>
    <w:p>
      <w:pPr>
        <w:pStyle w:val="BodyText"/>
        <w:spacing w:after="0" w:line="254" w:lineRule="auto"/>
        <w:sectPr>
          <w:pgSz w:w="11910" w:h="16840"/>
          <w:pgMar w:header="779" w:footer="685" w:top="1000" w:bottom="960" w:left="850" w:right="992"/>
        </w:sectPr>
      </w:pPr>
    </w:p>
    <w:p>
      <w:pPr>
        <w:pStyle w:val="BodyText"/>
        <w:spacing w:line="256" w:lineRule="auto" w:before="140"/>
        <w:ind w:left="568" w:right="305"/>
      </w:pPr>
      <w:r>
        <w:rPr/>
        <w:t>2022) are presented in </w:t>
      </w:r>
      <w:hyperlink w:history="true" w:anchor="_bookmark10">
        <w:r>
          <w:rPr/>
          <w:t>Table 1.</w:t>
        </w:r>
      </w:hyperlink>
      <w:r>
        <w:rPr/>
        <w:t> We have included the Corrick type as it provides a historic perspective on ecosystem</w:t>
      </w:r>
      <w:r>
        <w:rPr>
          <w:spacing w:val="-5"/>
        </w:rPr>
        <w:t> </w:t>
      </w:r>
      <w:r>
        <w:rPr/>
        <w:t>type.</w:t>
      </w:r>
      <w:r>
        <w:rPr>
          <w:spacing w:val="40"/>
        </w:rPr>
        <w:t> </w:t>
      </w:r>
      <w:r>
        <w:rPr/>
        <w:t>The</w:t>
      </w:r>
      <w:r>
        <w:rPr>
          <w:spacing w:val="-4"/>
        </w:rPr>
        <w:t> </w:t>
      </w:r>
      <w:r>
        <w:rPr/>
        <w:t>definitions</w:t>
      </w:r>
      <w:r>
        <w:rPr>
          <w:spacing w:val="-3"/>
        </w:rPr>
        <w:t> </w:t>
      </w:r>
      <w:r>
        <w:rPr/>
        <w:t>relating</w:t>
      </w:r>
      <w:r>
        <w:rPr>
          <w:spacing w:val="-4"/>
        </w:rPr>
        <w:t> </w:t>
      </w:r>
      <w:r>
        <w:rPr/>
        <w:t>to</w:t>
      </w:r>
      <w:r>
        <w:rPr>
          <w:spacing w:val="-3"/>
        </w:rPr>
        <w:t> </w:t>
      </w:r>
      <w:r>
        <w:rPr/>
        <w:t>the</w:t>
      </w:r>
      <w:r>
        <w:rPr>
          <w:spacing w:val="-4"/>
        </w:rPr>
        <w:t> </w:t>
      </w:r>
      <w:r>
        <w:rPr/>
        <w:t>hydrological</w:t>
      </w:r>
      <w:r>
        <w:rPr>
          <w:spacing w:val="-6"/>
        </w:rPr>
        <w:t> </w:t>
      </w:r>
      <w:r>
        <w:rPr/>
        <w:t>regimes</w:t>
      </w:r>
      <w:r>
        <w:rPr>
          <w:spacing w:val="-3"/>
        </w:rPr>
        <w:t> </w:t>
      </w:r>
      <w:r>
        <w:rPr/>
        <w:t>of</w:t>
      </w:r>
      <w:r>
        <w:rPr>
          <w:spacing w:val="-5"/>
        </w:rPr>
        <w:t> </w:t>
      </w:r>
      <w:r>
        <w:rPr/>
        <w:t>the Victorian</w:t>
      </w:r>
      <w:r>
        <w:rPr>
          <w:spacing w:val="-3"/>
        </w:rPr>
        <w:t> </w:t>
      </w:r>
      <w:r>
        <w:rPr/>
        <w:t>system</w:t>
      </w:r>
      <w:r>
        <w:rPr>
          <w:spacing w:val="-4"/>
        </w:rPr>
        <w:t> </w:t>
      </w:r>
      <w:r>
        <w:rPr/>
        <w:t>are</w:t>
      </w:r>
      <w:r>
        <w:rPr>
          <w:spacing w:val="-4"/>
        </w:rPr>
        <w:t> </w:t>
      </w:r>
      <w:r>
        <w:rPr/>
        <w:t>presented</w:t>
      </w:r>
      <w:r>
        <w:rPr>
          <w:spacing w:val="-3"/>
        </w:rPr>
        <w:t> </w:t>
      </w:r>
      <w:r>
        <w:rPr/>
        <w:t>in Appendix 2.</w:t>
      </w:r>
    </w:p>
    <w:p>
      <w:pPr>
        <w:pStyle w:val="BodyText"/>
        <w:spacing w:line="254" w:lineRule="auto" w:before="117"/>
        <w:ind w:left="568"/>
      </w:pPr>
      <w:r>
        <w:rPr/>
        <w:t>The ANAE typology (Brooks 2021) was developed at the scale of the Murray-Darling Basin to provide cross-jurisdictional consistency and support for managing aquatic ecosystems with relevance to Commonwealth environmental</w:t>
      </w:r>
      <w:r>
        <w:rPr>
          <w:spacing w:val="-3"/>
        </w:rPr>
        <w:t> </w:t>
      </w:r>
      <w:r>
        <w:rPr/>
        <w:t>water management.</w:t>
      </w:r>
      <w:r>
        <w:rPr>
          <w:spacing w:val="-2"/>
        </w:rPr>
        <w:t> </w:t>
      </w:r>
      <w:r>
        <w:rPr/>
        <w:t>It</w:t>
      </w:r>
      <w:r>
        <w:rPr>
          <w:spacing w:val="-2"/>
        </w:rPr>
        <w:t> </w:t>
      </w:r>
      <w:r>
        <w:rPr/>
        <w:t>is</w:t>
      </w:r>
      <w:r>
        <w:rPr>
          <w:spacing w:val="-1"/>
        </w:rPr>
        <w:t> </w:t>
      </w:r>
      <w:r>
        <w:rPr/>
        <w:t>described</w:t>
      </w:r>
      <w:r>
        <w:rPr>
          <w:spacing w:val="-2"/>
        </w:rPr>
        <w:t> </w:t>
      </w:r>
      <w:r>
        <w:rPr/>
        <w:t>in</w:t>
      </w:r>
      <w:r>
        <w:rPr>
          <w:spacing w:val="-2"/>
        </w:rPr>
        <w:t> </w:t>
      </w:r>
      <w:r>
        <w:rPr/>
        <w:t>more detail below</w:t>
      </w:r>
      <w:r>
        <w:rPr>
          <w:spacing w:val="-2"/>
        </w:rPr>
        <w:t> </w:t>
      </w:r>
      <w:r>
        <w:rPr/>
        <w:t>and</w:t>
      </w:r>
      <w:r>
        <w:rPr>
          <w:spacing w:val="-2"/>
        </w:rPr>
        <w:t> </w:t>
      </w:r>
      <w:r>
        <w:rPr/>
        <w:t>will</w:t>
      </w:r>
      <w:r>
        <w:rPr>
          <w:spacing w:val="-3"/>
        </w:rPr>
        <w:t> </w:t>
      </w:r>
      <w:r>
        <w:rPr/>
        <w:t>be</w:t>
      </w:r>
      <w:r>
        <w:rPr>
          <w:spacing w:val="-3"/>
        </w:rPr>
        <w:t> </w:t>
      </w:r>
      <w:r>
        <w:rPr/>
        <w:t>used</w:t>
      </w:r>
      <w:r>
        <w:rPr>
          <w:spacing w:val="-2"/>
        </w:rPr>
        <w:t> </w:t>
      </w:r>
      <w:r>
        <w:rPr/>
        <w:t>in</w:t>
      </w:r>
      <w:r>
        <w:rPr>
          <w:spacing w:val="-2"/>
        </w:rPr>
        <w:t> </w:t>
      </w:r>
      <w:r>
        <w:rPr/>
        <w:t>this</w:t>
      </w:r>
      <w:r>
        <w:rPr>
          <w:spacing w:val="-2"/>
        </w:rPr>
        <w:t> </w:t>
      </w:r>
      <w:r>
        <w:rPr/>
        <w:t>project. One</w:t>
      </w:r>
      <w:r>
        <w:rPr>
          <w:spacing w:val="-3"/>
        </w:rPr>
        <w:t> </w:t>
      </w:r>
      <w:r>
        <w:rPr/>
        <w:t>of</w:t>
      </w:r>
      <w:r>
        <w:rPr>
          <w:spacing w:val="-4"/>
        </w:rPr>
        <w:t> </w:t>
      </w:r>
      <w:r>
        <w:rPr/>
        <w:t>the most significant differences between the Victorian classification and the ANAE typology is that in Victoria the assignment of wetlands to the Lacustrine or Palustrine category is based solely on the percentage of vegetation cover, regardless of area. In the ANAE, only ecosystems that have less than 30% vegetation cover </w:t>
      </w:r>
      <w:r>
        <w:rPr>
          <w:i/>
        </w:rPr>
        <w:t>and </w:t>
      </w:r>
      <w:r>
        <w:rPr/>
        <w:t>are greater than 8 hectares are considered Lacustrine systems.</w:t>
      </w:r>
    </w:p>
    <w:p>
      <w:pPr>
        <w:spacing w:line="283" w:lineRule="auto" w:before="228"/>
        <w:ind w:left="568" w:right="0" w:firstLine="40"/>
        <w:jc w:val="left"/>
        <w:rPr>
          <w:b/>
          <w:sz w:val="18"/>
        </w:rPr>
      </w:pPr>
      <w:bookmarkStart w:name="_bookmark10" w:id="17"/>
      <w:bookmarkEnd w:id="17"/>
      <w:r>
        <w:rPr/>
      </w:r>
      <w:r>
        <w:rPr>
          <w:b/>
          <w:sz w:val="18"/>
        </w:rPr>
        <w:t>Table</w:t>
      </w:r>
      <w:r>
        <w:rPr>
          <w:b/>
          <w:spacing w:val="-2"/>
          <w:sz w:val="18"/>
        </w:rPr>
        <w:t> </w:t>
      </w:r>
      <w:r>
        <w:rPr>
          <w:b/>
          <w:sz w:val="18"/>
        </w:rPr>
        <w:t>1.</w:t>
      </w:r>
      <w:r>
        <w:rPr>
          <w:b/>
          <w:spacing w:val="-3"/>
          <w:sz w:val="18"/>
        </w:rPr>
        <w:t> </w:t>
      </w:r>
      <w:r>
        <w:rPr>
          <w:b/>
          <w:sz w:val="18"/>
        </w:rPr>
        <w:t>Victorian</w:t>
      </w:r>
      <w:r>
        <w:rPr>
          <w:b/>
          <w:spacing w:val="-1"/>
          <w:sz w:val="18"/>
        </w:rPr>
        <w:t> </w:t>
      </w:r>
      <w:r>
        <w:rPr>
          <w:b/>
          <w:sz w:val="18"/>
        </w:rPr>
        <w:t>classification</w:t>
      </w:r>
      <w:r>
        <w:rPr>
          <w:b/>
          <w:spacing w:val="-1"/>
          <w:sz w:val="18"/>
        </w:rPr>
        <w:t> </w:t>
      </w:r>
      <w:r>
        <w:rPr>
          <w:b/>
          <w:sz w:val="18"/>
        </w:rPr>
        <w:t>data</w:t>
      </w:r>
      <w:r>
        <w:rPr>
          <w:b/>
          <w:spacing w:val="-2"/>
          <w:sz w:val="18"/>
        </w:rPr>
        <w:t> </w:t>
      </w:r>
      <w:r>
        <w:rPr>
          <w:b/>
          <w:sz w:val="18"/>
        </w:rPr>
        <w:t>and</w:t>
      </w:r>
      <w:r>
        <w:rPr>
          <w:b/>
          <w:spacing w:val="-3"/>
          <w:sz w:val="18"/>
        </w:rPr>
        <w:t> </w:t>
      </w:r>
      <w:r>
        <w:rPr>
          <w:b/>
          <w:sz w:val="18"/>
        </w:rPr>
        <w:t>area</w:t>
      </w:r>
      <w:r>
        <w:rPr>
          <w:b/>
          <w:spacing w:val="-2"/>
          <w:sz w:val="18"/>
        </w:rPr>
        <w:t> </w:t>
      </w:r>
      <w:r>
        <w:rPr>
          <w:b/>
          <w:sz w:val="18"/>
        </w:rPr>
        <w:t>of</w:t>
      </w:r>
      <w:r>
        <w:rPr>
          <w:b/>
          <w:spacing w:val="-2"/>
          <w:sz w:val="18"/>
        </w:rPr>
        <w:t> </w:t>
      </w:r>
      <w:r>
        <w:rPr>
          <w:b/>
          <w:sz w:val="18"/>
        </w:rPr>
        <w:t>each</w:t>
      </w:r>
      <w:r>
        <w:rPr>
          <w:b/>
          <w:spacing w:val="-3"/>
          <w:sz w:val="18"/>
        </w:rPr>
        <w:t> </w:t>
      </w:r>
      <w:r>
        <w:rPr>
          <w:b/>
          <w:sz w:val="18"/>
        </w:rPr>
        <w:t>recreation</w:t>
      </w:r>
      <w:r>
        <w:rPr>
          <w:b/>
          <w:spacing w:val="-1"/>
          <w:sz w:val="18"/>
        </w:rPr>
        <w:t> </w:t>
      </w:r>
      <w:r>
        <w:rPr>
          <w:b/>
          <w:sz w:val="18"/>
        </w:rPr>
        <w:t>lake</w:t>
      </w:r>
      <w:r>
        <w:rPr>
          <w:b/>
          <w:spacing w:val="-2"/>
          <w:sz w:val="18"/>
        </w:rPr>
        <w:t> </w:t>
      </w:r>
      <w:r>
        <w:rPr>
          <w:b/>
          <w:sz w:val="18"/>
        </w:rPr>
        <w:t>(from</w:t>
      </w:r>
      <w:r>
        <w:rPr>
          <w:b/>
          <w:spacing w:val="-3"/>
          <w:sz w:val="18"/>
        </w:rPr>
        <w:t> </w:t>
      </w:r>
      <w:r>
        <w:rPr>
          <w:b/>
          <w:sz w:val="18"/>
        </w:rPr>
        <w:t>MapShare),</w:t>
      </w:r>
      <w:r>
        <w:rPr>
          <w:b/>
          <w:spacing w:val="-3"/>
          <w:sz w:val="18"/>
        </w:rPr>
        <w:t> </w:t>
      </w:r>
      <w:r>
        <w:rPr>
          <w:b/>
          <w:sz w:val="18"/>
        </w:rPr>
        <w:t>ANAE</w:t>
      </w:r>
      <w:r>
        <w:rPr>
          <w:b/>
          <w:spacing w:val="-2"/>
          <w:sz w:val="18"/>
        </w:rPr>
        <w:t> </w:t>
      </w:r>
      <w:r>
        <w:rPr>
          <w:b/>
          <w:sz w:val="18"/>
        </w:rPr>
        <w:t>data</w:t>
      </w:r>
      <w:r>
        <w:rPr>
          <w:b/>
          <w:spacing w:val="-2"/>
          <w:sz w:val="18"/>
        </w:rPr>
        <w:t> </w:t>
      </w:r>
      <w:r>
        <w:rPr>
          <w:b/>
          <w:sz w:val="18"/>
        </w:rPr>
        <w:t>supplied</w:t>
      </w:r>
      <w:r>
        <w:rPr>
          <w:b/>
          <w:spacing w:val="-3"/>
          <w:sz w:val="18"/>
        </w:rPr>
        <w:t> </w:t>
      </w:r>
      <w:r>
        <w:rPr>
          <w:b/>
          <w:sz w:val="18"/>
        </w:rPr>
        <w:t>S</w:t>
      </w:r>
      <w:r>
        <w:rPr>
          <w:b/>
          <w:spacing w:val="-4"/>
          <w:sz w:val="18"/>
        </w:rPr>
        <w:t> </w:t>
      </w:r>
      <w:r>
        <w:rPr>
          <w:b/>
          <w:sz w:val="18"/>
        </w:rPr>
        <w:t>Brooks, </w:t>
      </w:r>
      <w:r>
        <w:rPr>
          <w:b/>
          <w:spacing w:val="-2"/>
          <w:sz w:val="18"/>
        </w:rPr>
        <w:t>13.10.2022.</w:t>
      </w:r>
    </w:p>
    <w:p>
      <w:pPr>
        <w:pStyle w:val="BodyText"/>
        <w:rPr>
          <w:b/>
          <w:sz w:val="7"/>
        </w:rPr>
      </w:pPr>
    </w:p>
    <w:tbl>
      <w:tblPr>
        <w:tblW w:w="0" w:type="auto"/>
        <w:jc w:val="left"/>
        <w:tblInd w:w="578" w:type="dxa"/>
        <w:tblBorders>
          <w:top w:val="single" w:sz="4" w:space="0" w:color="EBF1F0"/>
          <w:left w:val="single" w:sz="4" w:space="0" w:color="EBF1F0"/>
          <w:bottom w:val="single" w:sz="4" w:space="0" w:color="EBF1F0"/>
          <w:right w:val="single" w:sz="4" w:space="0" w:color="EBF1F0"/>
          <w:insideH w:val="single" w:sz="4" w:space="0" w:color="EBF1F0"/>
          <w:insideV w:val="single" w:sz="4" w:space="0" w:color="EBF1F0"/>
        </w:tblBorders>
        <w:tblLayout w:type="fixed"/>
        <w:tblCellMar>
          <w:top w:w="0" w:type="dxa"/>
          <w:left w:w="0" w:type="dxa"/>
          <w:bottom w:w="0" w:type="dxa"/>
          <w:right w:w="0" w:type="dxa"/>
        </w:tblCellMar>
        <w:tblLook w:val="01E0"/>
      </w:tblPr>
      <w:tblGrid>
        <w:gridCol w:w="2064"/>
        <w:gridCol w:w="745"/>
        <w:gridCol w:w="1323"/>
        <w:gridCol w:w="2814"/>
        <w:gridCol w:w="2401"/>
      </w:tblGrid>
      <w:tr>
        <w:trPr>
          <w:trHeight w:val="654" w:hRule="atLeast"/>
        </w:trPr>
        <w:tc>
          <w:tcPr>
            <w:tcW w:w="2064" w:type="dxa"/>
            <w:shd w:val="clear" w:color="auto" w:fill="456867"/>
          </w:tcPr>
          <w:p>
            <w:pPr>
              <w:pStyle w:val="TableParagraph"/>
              <w:spacing w:before="1"/>
              <w:ind w:left="107"/>
              <w:rPr>
                <w:b/>
                <w:sz w:val="18"/>
              </w:rPr>
            </w:pPr>
            <w:r>
              <w:rPr>
                <w:b/>
                <w:color w:val="FFFFFF"/>
                <w:sz w:val="18"/>
              </w:rPr>
              <w:t>Recreation</w:t>
            </w:r>
            <w:r>
              <w:rPr>
                <w:b/>
                <w:color w:val="FFFFFF"/>
                <w:spacing w:val="-8"/>
                <w:sz w:val="18"/>
              </w:rPr>
              <w:t> </w:t>
            </w:r>
            <w:r>
              <w:rPr>
                <w:b/>
                <w:color w:val="FFFFFF"/>
                <w:spacing w:val="-4"/>
                <w:sz w:val="18"/>
              </w:rPr>
              <w:t>lake</w:t>
            </w:r>
          </w:p>
        </w:tc>
        <w:tc>
          <w:tcPr>
            <w:tcW w:w="745" w:type="dxa"/>
            <w:shd w:val="clear" w:color="auto" w:fill="456867"/>
          </w:tcPr>
          <w:p>
            <w:pPr>
              <w:pStyle w:val="TableParagraph"/>
              <w:spacing w:before="1"/>
              <w:ind w:left="107" w:right="326"/>
              <w:rPr>
                <w:b/>
                <w:sz w:val="18"/>
              </w:rPr>
            </w:pPr>
            <w:r>
              <w:rPr>
                <w:b/>
                <w:color w:val="FFFFFF"/>
                <w:spacing w:val="-4"/>
                <w:sz w:val="18"/>
              </w:rPr>
              <w:t>Size</w:t>
            </w:r>
            <w:r>
              <w:rPr>
                <w:b/>
                <w:color w:val="FFFFFF"/>
                <w:sz w:val="18"/>
              </w:rPr>
              <w:t> </w:t>
            </w:r>
            <w:r>
              <w:rPr>
                <w:b/>
                <w:color w:val="FFFFFF"/>
                <w:spacing w:val="-4"/>
                <w:sz w:val="18"/>
              </w:rPr>
              <w:t>(ha)</w:t>
            </w:r>
          </w:p>
        </w:tc>
        <w:tc>
          <w:tcPr>
            <w:tcW w:w="1323" w:type="dxa"/>
            <w:shd w:val="clear" w:color="auto" w:fill="456867"/>
          </w:tcPr>
          <w:p>
            <w:pPr>
              <w:pStyle w:val="TableParagraph"/>
              <w:spacing w:before="1"/>
              <w:ind w:left="107"/>
              <w:rPr>
                <w:b/>
                <w:sz w:val="18"/>
              </w:rPr>
            </w:pPr>
            <w:r>
              <w:rPr>
                <w:b/>
                <w:color w:val="FFFFFF"/>
                <w:sz w:val="18"/>
              </w:rPr>
              <w:t>Corrick</w:t>
            </w:r>
            <w:r>
              <w:rPr>
                <w:b/>
                <w:color w:val="FFFFFF"/>
                <w:spacing w:val="-3"/>
                <w:sz w:val="18"/>
              </w:rPr>
              <w:t> </w:t>
            </w:r>
            <w:r>
              <w:rPr>
                <w:b/>
                <w:color w:val="FFFFFF"/>
                <w:spacing w:val="-4"/>
                <w:sz w:val="18"/>
              </w:rPr>
              <w:t>type</w:t>
            </w:r>
          </w:p>
        </w:tc>
        <w:tc>
          <w:tcPr>
            <w:tcW w:w="2814" w:type="dxa"/>
            <w:shd w:val="clear" w:color="auto" w:fill="456867"/>
          </w:tcPr>
          <w:p>
            <w:pPr>
              <w:pStyle w:val="TableParagraph"/>
              <w:spacing w:before="1"/>
              <w:ind w:left="106" w:right="441"/>
              <w:rPr>
                <w:b/>
                <w:sz w:val="18"/>
              </w:rPr>
            </w:pPr>
            <w:r>
              <w:rPr>
                <w:b/>
                <w:color w:val="FFFFFF"/>
                <w:sz w:val="18"/>
              </w:rPr>
              <w:t>Vic</w:t>
            </w:r>
            <w:r>
              <w:rPr>
                <w:b/>
                <w:color w:val="FFFFFF"/>
                <w:spacing w:val="-10"/>
                <w:sz w:val="18"/>
              </w:rPr>
              <w:t> </w:t>
            </w:r>
            <w:r>
              <w:rPr>
                <w:b/>
                <w:color w:val="FFFFFF"/>
                <w:sz w:val="18"/>
              </w:rPr>
              <w:t>wetland</w:t>
            </w:r>
            <w:r>
              <w:rPr>
                <w:b/>
                <w:color w:val="FFFFFF"/>
                <w:spacing w:val="-10"/>
                <w:sz w:val="18"/>
              </w:rPr>
              <w:t> </w:t>
            </w:r>
            <w:r>
              <w:rPr>
                <w:b/>
                <w:color w:val="FFFFFF"/>
                <w:sz w:val="18"/>
              </w:rPr>
              <w:t>type,</w:t>
            </w:r>
            <w:r>
              <w:rPr>
                <w:b/>
                <w:color w:val="FFFFFF"/>
                <w:spacing w:val="-10"/>
                <w:sz w:val="18"/>
              </w:rPr>
              <w:t> </w:t>
            </w:r>
            <w:r>
              <w:rPr>
                <w:b/>
                <w:color w:val="FFFFFF"/>
                <w:sz w:val="18"/>
              </w:rPr>
              <w:t>regime,</w:t>
            </w:r>
            <w:r>
              <w:rPr>
                <w:b/>
                <w:color w:val="FFFFFF"/>
                <w:spacing w:val="-10"/>
                <w:sz w:val="18"/>
              </w:rPr>
              <w:t> </w:t>
            </w:r>
            <w:r>
              <w:rPr>
                <w:b/>
                <w:color w:val="FFFFFF"/>
                <w:sz w:val="18"/>
              </w:rPr>
              <w:t>and </w:t>
            </w:r>
            <w:r>
              <w:rPr>
                <w:b/>
                <w:color w:val="FFFFFF"/>
                <w:spacing w:val="-2"/>
                <w:sz w:val="18"/>
              </w:rPr>
              <w:t>origin</w:t>
            </w:r>
          </w:p>
        </w:tc>
        <w:tc>
          <w:tcPr>
            <w:tcW w:w="2401" w:type="dxa"/>
            <w:shd w:val="clear" w:color="auto" w:fill="456867"/>
          </w:tcPr>
          <w:p>
            <w:pPr>
              <w:pStyle w:val="TableParagraph"/>
              <w:spacing w:before="61"/>
              <w:ind w:left="105"/>
              <w:rPr>
                <w:b/>
                <w:sz w:val="18"/>
              </w:rPr>
            </w:pPr>
            <w:r>
              <w:rPr>
                <w:b/>
                <w:color w:val="FFFFFF"/>
                <w:sz w:val="18"/>
              </w:rPr>
              <w:t>ANAE</w:t>
            </w:r>
            <w:r>
              <w:rPr>
                <w:b/>
                <w:color w:val="FFFFFF"/>
                <w:spacing w:val="-3"/>
                <w:sz w:val="18"/>
              </w:rPr>
              <w:t> </w:t>
            </w:r>
            <w:r>
              <w:rPr>
                <w:b/>
                <w:color w:val="FFFFFF"/>
                <w:sz w:val="18"/>
              </w:rPr>
              <w:t>system</w:t>
            </w:r>
            <w:r>
              <w:rPr>
                <w:b/>
                <w:color w:val="FFFFFF"/>
                <w:spacing w:val="-4"/>
                <w:sz w:val="18"/>
              </w:rPr>
              <w:t> </w:t>
            </w:r>
            <w:r>
              <w:rPr>
                <w:b/>
                <w:color w:val="FFFFFF"/>
                <w:sz w:val="18"/>
              </w:rPr>
              <w:t>and</w:t>
            </w:r>
            <w:r>
              <w:rPr>
                <w:b/>
                <w:color w:val="FFFFFF"/>
                <w:spacing w:val="-3"/>
                <w:sz w:val="18"/>
              </w:rPr>
              <w:t> </w:t>
            </w:r>
            <w:r>
              <w:rPr>
                <w:b/>
                <w:color w:val="FFFFFF"/>
                <w:spacing w:val="-4"/>
                <w:sz w:val="18"/>
              </w:rPr>
              <w:t>type</w:t>
            </w:r>
          </w:p>
        </w:tc>
      </w:tr>
      <w:tr>
        <w:trPr>
          <w:trHeight w:val="290" w:hRule="atLeast"/>
        </w:trPr>
        <w:tc>
          <w:tcPr>
            <w:tcW w:w="2064" w:type="dxa"/>
            <w:tcBorders>
              <w:top w:val="nil"/>
            </w:tcBorders>
            <w:shd w:val="clear" w:color="auto" w:fill="EBF1F0"/>
          </w:tcPr>
          <w:p>
            <w:pPr>
              <w:pStyle w:val="TableParagraph"/>
              <w:spacing w:line="204" w:lineRule="exact" w:before="66"/>
              <w:ind w:left="107"/>
              <w:rPr>
                <w:b/>
                <w:sz w:val="18"/>
              </w:rPr>
            </w:pPr>
            <w:r>
              <w:rPr>
                <w:b/>
                <w:sz w:val="18"/>
              </w:rPr>
              <w:t>Wimmera</w:t>
            </w:r>
            <w:r>
              <w:rPr>
                <w:b/>
                <w:spacing w:val="-3"/>
                <w:sz w:val="18"/>
              </w:rPr>
              <w:t> </w:t>
            </w:r>
            <w:r>
              <w:rPr>
                <w:b/>
                <w:spacing w:val="-5"/>
                <w:sz w:val="18"/>
              </w:rPr>
              <w:t>CMA</w:t>
            </w:r>
          </w:p>
        </w:tc>
        <w:tc>
          <w:tcPr>
            <w:tcW w:w="745" w:type="dxa"/>
            <w:tcBorders>
              <w:top w:val="nil"/>
            </w:tcBorders>
            <w:shd w:val="clear" w:color="auto" w:fill="EBF1F0"/>
          </w:tcPr>
          <w:p>
            <w:pPr>
              <w:pStyle w:val="TableParagraph"/>
              <w:rPr>
                <w:rFonts w:ascii="Times New Roman"/>
                <w:sz w:val="18"/>
              </w:rPr>
            </w:pPr>
          </w:p>
        </w:tc>
        <w:tc>
          <w:tcPr>
            <w:tcW w:w="1323" w:type="dxa"/>
            <w:tcBorders>
              <w:top w:val="nil"/>
            </w:tcBorders>
            <w:shd w:val="clear" w:color="auto" w:fill="EBF1F0"/>
          </w:tcPr>
          <w:p>
            <w:pPr>
              <w:pStyle w:val="TableParagraph"/>
              <w:rPr>
                <w:rFonts w:ascii="Times New Roman"/>
                <w:sz w:val="18"/>
              </w:rPr>
            </w:pPr>
          </w:p>
        </w:tc>
        <w:tc>
          <w:tcPr>
            <w:tcW w:w="2814" w:type="dxa"/>
            <w:tcBorders>
              <w:top w:val="nil"/>
            </w:tcBorders>
            <w:shd w:val="clear" w:color="auto" w:fill="EBF1F0"/>
          </w:tcPr>
          <w:p>
            <w:pPr>
              <w:pStyle w:val="TableParagraph"/>
              <w:rPr>
                <w:rFonts w:ascii="Times New Roman"/>
                <w:sz w:val="18"/>
              </w:rPr>
            </w:pPr>
          </w:p>
        </w:tc>
        <w:tc>
          <w:tcPr>
            <w:tcW w:w="2401" w:type="dxa"/>
            <w:tcBorders>
              <w:top w:val="nil"/>
            </w:tcBorders>
            <w:shd w:val="clear" w:color="auto" w:fill="EBF1F0"/>
          </w:tcPr>
          <w:p>
            <w:pPr>
              <w:pStyle w:val="TableParagraph"/>
              <w:rPr>
                <w:rFonts w:ascii="Times New Roman"/>
                <w:sz w:val="18"/>
              </w:rPr>
            </w:pPr>
          </w:p>
        </w:tc>
      </w:tr>
      <w:tr>
        <w:trPr>
          <w:trHeight w:val="1094" w:hRule="atLeast"/>
        </w:trPr>
        <w:tc>
          <w:tcPr>
            <w:tcW w:w="2064" w:type="dxa"/>
          </w:tcPr>
          <w:p>
            <w:pPr>
              <w:pStyle w:val="TableParagraph"/>
              <w:spacing w:line="216" w:lineRule="exact"/>
              <w:ind w:left="107"/>
              <w:rPr>
                <w:sz w:val="18"/>
              </w:rPr>
            </w:pPr>
            <w:r>
              <w:rPr>
                <w:sz w:val="18"/>
              </w:rPr>
              <w:t>Brim</w:t>
            </w:r>
            <w:r>
              <w:rPr>
                <w:spacing w:val="-2"/>
                <w:sz w:val="18"/>
              </w:rPr>
              <w:t> </w:t>
            </w:r>
            <w:r>
              <w:rPr>
                <w:sz w:val="18"/>
              </w:rPr>
              <w:t>Weir</w:t>
            </w:r>
            <w:r>
              <w:rPr>
                <w:spacing w:val="-1"/>
                <w:sz w:val="18"/>
              </w:rPr>
              <w:t> </w:t>
            </w:r>
            <w:r>
              <w:rPr>
                <w:spacing w:val="-4"/>
                <w:sz w:val="18"/>
              </w:rPr>
              <w:t>Pool</w:t>
            </w:r>
          </w:p>
        </w:tc>
        <w:tc>
          <w:tcPr>
            <w:tcW w:w="745" w:type="dxa"/>
          </w:tcPr>
          <w:p>
            <w:pPr>
              <w:pStyle w:val="TableParagraph"/>
              <w:spacing w:line="216" w:lineRule="exact"/>
              <w:ind w:left="7"/>
              <w:jc w:val="center"/>
              <w:rPr>
                <w:sz w:val="18"/>
              </w:rPr>
            </w:pPr>
            <w:r>
              <w:rPr>
                <w:spacing w:val="-5"/>
                <w:sz w:val="18"/>
              </w:rPr>
              <w:t>5.8</w:t>
            </w:r>
          </w:p>
        </w:tc>
        <w:tc>
          <w:tcPr>
            <w:tcW w:w="1323" w:type="dxa"/>
          </w:tcPr>
          <w:p>
            <w:pPr>
              <w:pStyle w:val="TableParagraph"/>
              <w:ind w:left="107"/>
              <w:rPr>
                <w:sz w:val="18"/>
              </w:rPr>
            </w:pPr>
            <w:r>
              <w:rPr>
                <w:spacing w:val="-2"/>
                <w:sz w:val="18"/>
              </w:rPr>
              <w:t>Shallow</w:t>
            </w:r>
            <w:r>
              <w:rPr>
                <w:sz w:val="18"/>
              </w:rPr>
              <w:t> </w:t>
            </w:r>
            <w:r>
              <w:rPr>
                <w:spacing w:val="-2"/>
                <w:sz w:val="18"/>
              </w:rPr>
              <w:t>freshwater</w:t>
            </w:r>
            <w:r>
              <w:rPr>
                <w:sz w:val="18"/>
              </w:rPr>
              <w:t> </w:t>
            </w:r>
            <w:r>
              <w:rPr>
                <w:spacing w:val="-2"/>
                <w:sz w:val="18"/>
              </w:rPr>
              <w:t>marsh</w:t>
            </w:r>
          </w:p>
        </w:tc>
        <w:tc>
          <w:tcPr>
            <w:tcW w:w="2814" w:type="dxa"/>
          </w:tcPr>
          <w:p>
            <w:pPr>
              <w:pStyle w:val="TableParagraph"/>
              <w:ind w:left="106" w:right="441"/>
              <w:rPr>
                <w:sz w:val="18"/>
              </w:rPr>
            </w:pPr>
            <w:r>
              <w:rPr>
                <w:b/>
                <w:sz w:val="18"/>
              </w:rPr>
              <w:t>Type</w:t>
            </w:r>
            <w:r>
              <w:rPr>
                <w:sz w:val="18"/>
              </w:rPr>
              <w:t>: Unknown- listed as Palustrine or Lacustrine? </w:t>
            </w:r>
            <w:r>
              <w:rPr>
                <w:b/>
                <w:sz w:val="18"/>
              </w:rPr>
              <w:t>Water</w:t>
            </w:r>
            <w:r>
              <w:rPr>
                <w:b/>
                <w:spacing w:val="-11"/>
                <w:sz w:val="18"/>
              </w:rPr>
              <w:t> </w:t>
            </w:r>
            <w:r>
              <w:rPr>
                <w:b/>
                <w:sz w:val="18"/>
              </w:rPr>
              <w:t>regime:</w:t>
            </w:r>
            <w:r>
              <w:rPr>
                <w:b/>
                <w:spacing w:val="-10"/>
                <w:sz w:val="18"/>
              </w:rPr>
              <w:t> </w:t>
            </w:r>
            <w:r>
              <w:rPr>
                <w:sz w:val="18"/>
              </w:rPr>
              <w:t>Periodically</w:t>
            </w:r>
          </w:p>
          <w:p>
            <w:pPr>
              <w:pStyle w:val="TableParagraph"/>
              <w:spacing w:line="218" w:lineRule="exact"/>
              <w:ind w:left="106"/>
              <w:rPr>
                <w:sz w:val="18"/>
              </w:rPr>
            </w:pPr>
            <w:r>
              <w:rPr>
                <w:sz w:val="18"/>
              </w:rPr>
              <w:t>Inundated</w:t>
            </w:r>
            <w:r>
              <w:rPr>
                <w:spacing w:val="-4"/>
                <w:sz w:val="18"/>
              </w:rPr>
              <w:t> </w:t>
            </w:r>
            <w:r>
              <w:rPr>
                <w:sz w:val="18"/>
              </w:rPr>
              <w:t>-</w:t>
            </w:r>
            <w:r>
              <w:rPr>
                <w:spacing w:val="-1"/>
                <w:sz w:val="18"/>
              </w:rPr>
              <w:t> </w:t>
            </w:r>
            <w:r>
              <w:rPr>
                <w:sz w:val="18"/>
              </w:rPr>
              <w:t>Seasonal</w:t>
            </w:r>
            <w:r>
              <w:rPr>
                <w:spacing w:val="-2"/>
                <w:sz w:val="18"/>
              </w:rPr>
              <w:t> </w:t>
            </w:r>
            <w:r>
              <w:rPr>
                <w:sz w:val="18"/>
              </w:rPr>
              <w:t>Or</w:t>
            </w:r>
            <w:r>
              <w:rPr>
                <w:spacing w:val="-2"/>
                <w:sz w:val="18"/>
              </w:rPr>
              <w:t> Episodic</w:t>
            </w:r>
          </w:p>
          <w:p>
            <w:pPr>
              <w:pStyle w:val="TableParagraph"/>
              <w:spacing w:line="199" w:lineRule="exact"/>
              <w:ind w:left="106"/>
              <w:rPr>
                <w:sz w:val="18"/>
              </w:rPr>
            </w:pPr>
            <w:r>
              <w:rPr>
                <w:b/>
                <w:sz w:val="18"/>
              </w:rPr>
              <w:t>Origin:</w:t>
            </w:r>
            <w:r>
              <w:rPr>
                <w:b/>
                <w:spacing w:val="-1"/>
                <w:sz w:val="18"/>
              </w:rPr>
              <w:t> </w:t>
            </w:r>
            <w:r>
              <w:rPr>
                <w:sz w:val="18"/>
              </w:rPr>
              <w:t>Dam</w:t>
            </w:r>
            <w:r>
              <w:rPr>
                <w:spacing w:val="-2"/>
                <w:sz w:val="18"/>
              </w:rPr>
              <w:t> </w:t>
            </w:r>
            <w:r>
              <w:rPr>
                <w:sz w:val="18"/>
              </w:rPr>
              <w:t>/</w:t>
            </w:r>
            <w:r>
              <w:rPr>
                <w:spacing w:val="-3"/>
                <w:sz w:val="18"/>
              </w:rPr>
              <w:t> </w:t>
            </w:r>
            <w:r>
              <w:rPr>
                <w:sz w:val="18"/>
              </w:rPr>
              <w:t>Storage</w:t>
            </w:r>
            <w:r>
              <w:rPr>
                <w:spacing w:val="-2"/>
                <w:sz w:val="18"/>
              </w:rPr>
              <w:t> </w:t>
            </w:r>
            <w:r>
              <w:rPr>
                <w:spacing w:val="-4"/>
                <w:sz w:val="18"/>
              </w:rPr>
              <w:t>&lt;8ha</w:t>
            </w:r>
          </w:p>
        </w:tc>
        <w:tc>
          <w:tcPr>
            <w:tcW w:w="2401" w:type="dxa"/>
          </w:tcPr>
          <w:p>
            <w:pPr>
              <w:pStyle w:val="TableParagraph"/>
              <w:spacing w:before="56"/>
              <w:ind w:left="105"/>
              <w:rPr>
                <w:sz w:val="18"/>
              </w:rPr>
            </w:pPr>
            <w:r>
              <w:rPr>
                <w:b/>
                <w:sz w:val="18"/>
              </w:rPr>
              <w:t>System:</w:t>
            </w:r>
            <w:r>
              <w:rPr>
                <w:b/>
                <w:spacing w:val="-5"/>
                <w:sz w:val="18"/>
              </w:rPr>
              <w:t> </w:t>
            </w:r>
            <w:r>
              <w:rPr>
                <w:spacing w:val="-2"/>
                <w:sz w:val="18"/>
              </w:rPr>
              <w:t>Riverine</w:t>
            </w:r>
          </w:p>
          <w:p>
            <w:pPr>
              <w:pStyle w:val="TableParagraph"/>
              <w:spacing w:before="59"/>
              <w:ind w:left="105"/>
              <w:rPr>
                <w:sz w:val="18"/>
              </w:rPr>
            </w:pPr>
            <w:r>
              <w:rPr>
                <w:b/>
                <w:sz w:val="18"/>
              </w:rPr>
              <w:t>Type:</w:t>
            </w:r>
            <w:r>
              <w:rPr>
                <w:b/>
                <w:spacing w:val="-11"/>
                <w:sz w:val="18"/>
              </w:rPr>
              <w:t> </w:t>
            </w:r>
            <w:r>
              <w:rPr>
                <w:sz w:val="18"/>
              </w:rPr>
              <w:t>Temporary</w:t>
            </w:r>
            <w:r>
              <w:rPr>
                <w:spacing w:val="-10"/>
                <w:sz w:val="18"/>
              </w:rPr>
              <w:t> </w:t>
            </w:r>
            <w:r>
              <w:rPr>
                <w:sz w:val="18"/>
              </w:rPr>
              <w:t>lowland </w:t>
            </w:r>
            <w:r>
              <w:rPr>
                <w:spacing w:val="-2"/>
                <w:sz w:val="18"/>
              </w:rPr>
              <w:t>stream</w:t>
            </w:r>
          </w:p>
        </w:tc>
      </w:tr>
      <w:tr>
        <w:trPr>
          <w:trHeight w:val="877" w:hRule="atLeast"/>
        </w:trPr>
        <w:tc>
          <w:tcPr>
            <w:tcW w:w="2064" w:type="dxa"/>
          </w:tcPr>
          <w:p>
            <w:pPr>
              <w:pStyle w:val="TableParagraph"/>
              <w:spacing w:line="219" w:lineRule="exact"/>
              <w:ind w:left="107"/>
              <w:rPr>
                <w:sz w:val="18"/>
              </w:rPr>
            </w:pPr>
            <w:r>
              <w:rPr>
                <w:sz w:val="18"/>
              </w:rPr>
              <w:t>Lake </w:t>
            </w:r>
            <w:r>
              <w:rPr>
                <w:spacing w:val="-2"/>
                <w:sz w:val="18"/>
              </w:rPr>
              <w:t>Marma</w:t>
            </w:r>
          </w:p>
        </w:tc>
        <w:tc>
          <w:tcPr>
            <w:tcW w:w="745" w:type="dxa"/>
          </w:tcPr>
          <w:p>
            <w:pPr>
              <w:pStyle w:val="TableParagraph"/>
              <w:spacing w:line="219" w:lineRule="exact"/>
              <w:ind w:left="7"/>
              <w:jc w:val="center"/>
              <w:rPr>
                <w:sz w:val="18"/>
              </w:rPr>
            </w:pPr>
            <w:r>
              <w:rPr>
                <w:spacing w:val="-4"/>
                <w:sz w:val="18"/>
              </w:rPr>
              <w:t>18.0</w:t>
            </w:r>
          </w:p>
        </w:tc>
        <w:tc>
          <w:tcPr>
            <w:tcW w:w="1323" w:type="dxa"/>
          </w:tcPr>
          <w:p>
            <w:pPr>
              <w:pStyle w:val="TableParagraph"/>
              <w:ind w:left="107" w:right="359"/>
              <w:rPr>
                <w:sz w:val="18"/>
              </w:rPr>
            </w:pPr>
            <w:r>
              <w:rPr>
                <w:spacing w:val="-2"/>
                <w:sz w:val="18"/>
              </w:rPr>
              <w:t>Permanent</w:t>
            </w:r>
            <w:r>
              <w:rPr>
                <w:sz w:val="18"/>
              </w:rPr>
              <w:t> open</w:t>
            </w:r>
            <w:r>
              <w:rPr>
                <w:spacing w:val="-5"/>
                <w:sz w:val="18"/>
              </w:rPr>
              <w:t> </w:t>
            </w:r>
            <w:r>
              <w:rPr>
                <w:spacing w:val="-2"/>
                <w:sz w:val="18"/>
              </w:rPr>
              <w:t>water</w:t>
            </w:r>
          </w:p>
        </w:tc>
        <w:tc>
          <w:tcPr>
            <w:tcW w:w="2814" w:type="dxa"/>
          </w:tcPr>
          <w:p>
            <w:pPr>
              <w:pStyle w:val="TableParagraph"/>
              <w:ind w:left="106" w:right="441"/>
              <w:rPr>
                <w:sz w:val="18"/>
              </w:rPr>
            </w:pPr>
            <w:r>
              <w:rPr>
                <w:b/>
                <w:sz w:val="18"/>
              </w:rPr>
              <w:t>Type: </w:t>
            </w:r>
            <w:r>
              <w:rPr>
                <w:sz w:val="18"/>
              </w:rPr>
              <w:t>Unknown - listed as Palustrine or Lacustrine? </w:t>
            </w:r>
            <w:r>
              <w:rPr>
                <w:b/>
                <w:sz w:val="18"/>
              </w:rPr>
              <w:t>Water</w:t>
            </w:r>
            <w:r>
              <w:rPr>
                <w:b/>
                <w:spacing w:val="-11"/>
                <w:sz w:val="18"/>
              </w:rPr>
              <w:t> </w:t>
            </w:r>
            <w:r>
              <w:rPr>
                <w:b/>
                <w:sz w:val="18"/>
              </w:rPr>
              <w:t>regime:</w:t>
            </w:r>
            <w:r>
              <w:rPr>
                <w:b/>
                <w:spacing w:val="-10"/>
                <w:sz w:val="18"/>
              </w:rPr>
              <w:t> </w:t>
            </w:r>
            <w:r>
              <w:rPr>
                <w:sz w:val="18"/>
              </w:rPr>
              <w:t>Intermittent</w:t>
            </w:r>
          </w:p>
          <w:p>
            <w:pPr>
              <w:pStyle w:val="TableParagraph"/>
              <w:spacing w:line="199" w:lineRule="exact"/>
              <w:ind w:left="106"/>
              <w:rPr>
                <w:sz w:val="18"/>
              </w:rPr>
            </w:pPr>
            <w:r>
              <w:rPr>
                <w:b/>
                <w:sz w:val="18"/>
              </w:rPr>
              <w:t>Origin:</w:t>
            </w:r>
            <w:r>
              <w:rPr>
                <w:b/>
                <w:spacing w:val="-5"/>
                <w:sz w:val="18"/>
              </w:rPr>
              <w:t> </w:t>
            </w:r>
            <w:r>
              <w:rPr>
                <w:sz w:val="18"/>
              </w:rPr>
              <w:t>Naturally</w:t>
            </w:r>
            <w:r>
              <w:rPr>
                <w:spacing w:val="-4"/>
                <w:sz w:val="18"/>
              </w:rPr>
              <w:t> </w:t>
            </w:r>
            <w:r>
              <w:rPr>
                <w:spacing w:val="-2"/>
                <w:sz w:val="18"/>
              </w:rPr>
              <w:t>occurring</w:t>
            </w:r>
          </w:p>
        </w:tc>
        <w:tc>
          <w:tcPr>
            <w:tcW w:w="2401" w:type="dxa"/>
          </w:tcPr>
          <w:p>
            <w:pPr>
              <w:pStyle w:val="TableParagraph"/>
              <w:spacing w:before="59"/>
              <w:ind w:left="105"/>
              <w:rPr>
                <w:sz w:val="18"/>
              </w:rPr>
            </w:pPr>
            <w:r>
              <w:rPr>
                <w:b/>
                <w:sz w:val="18"/>
              </w:rPr>
              <w:t>System:</w:t>
            </w:r>
            <w:r>
              <w:rPr>
                <w:b/>
                <w:spacing w:val="-3"/>
                <w:sz w:val="18"/>
              </w:rPr>
              <w:t> </w:t>
            </w:r>
            <w:r>
              <w:rPr>
                <w:spacing w:val="-2"/>
                <w:sz w:val="18"/>
              </w:rPr>
              <w:t>Palustrine</w:t>
            </w:r>
          </w:p>
          <w:p>
            <w:pPr>
              <w:pStyle w:val="TableParagraph"/>
              <w:spacing w:before="61"/>
              <w:ind w:left="105"/>
              <w:rPr>
                <w:sz w:val="18"/>
              </w:rPr>
            </w:pPr>
            <w:r>
              <w:rPr>
                <w:b/>
                <w:sz w:val="18"/>
              </w:rPr>
              <w:t>Type:</w:t>
            </w:r>
            <w:r>
              <w:rPr>
                <w:b/>
                <w:spacing w:val="-3"/>
                <w:sz w:val="18"/>
              </w:rPr>
              <w:t> </w:t>
            </w:r>
            <w:r>
              <w:rPr>
                <w:sz w:val="18"/>
              </w:rPr>
              <w:t>Permanent</w:t>
            </w:r>
            <w:r>
              <w:rPr>
                <w:spacing w:val="-3"/>
                <w:sz w:val="18"/>
              </w:rPr>
              <w:t> </w:t>
            </w:r>
            <w:r>
              <w:rPr>
                <w:spacing w:val="-2"/>
                <w:sz w:val="18"/>
              </w:rPr>
              <w:t>wetland</w:t>
            </w:r>
          </w:p>
        </w:tc>
      </w:tr>
      <w:tr>
        <w:trPr>
          <w:trHeight w:val="779" w:hRule="atLeast"/>
        </w:trPr>
        <w:tc>
          <w:tcPr>
            <w:tcW w:w="2064" w:type="dxa"/>
          </w:tcPr>
          <w:p>
            <w:pPr>
              <w:pStyle w:val="TableParagraph"/>
              <w:spacing w:before="1"/>
              <w:ind w:left="107" w:right="435"/>
              <w:rPr>
                <w:sz w:val="18"/>
              </w:rPr>
            </w:pPr>
            <w:r>
              <w:rPr>
                <w:sz w:val="18"/>
              </w:rPr>
              <w:t>Warracknabeal</w:t>
            </w:r>
            <w:r>
              <w:rPr>
                <w:spacing w:val="-11"/>
                <w:sz w:val="18"/>
              </w:rPr>
              <w:t> </w:t>
            </w:r>
            <w:r>
              <w:rPr>
                <w:sz w:val="18"/>
              </w:rPr>
              <w:t>Weir </w:t>
            </w:r>
            <w:r>
              <w:rPr>
                <w:spacing w:val="-4"/>
                <w:sz w:val="18"/>
              </w:rPr>
              <w:t>Pool</w:t>
            </w:r>
          </w:p>
        </w:tc>
        <w:tc>
          <w:tcPr>
            <w:tcW w:w="745" w:type="dxa"/>
          </w:tcPr>
          <w:p>
            <w:pPr>
              <w:pStyle w:val="TableParagraph"/>
              <w:spacing w:before="1"/>
              <w:ind w:left="7"/>
              <w:jc w:val="center"/>
              <w:rPr>
                <w:sz w:val="18"/>
              </w:rPr>
            </w:pPr>
            <w:r>
              <w:rPr>
                <w:spacing w:val="-4"/>
                <w:sz w:val="18"/>
              </w:rPr>
              <w:t>15.5</w:t>
            </w:r>
          </w:p>
        </w:tc>
        <w:tc>
          <w:tcPr>
            <w:tcW w:w="1323" w:type="dxa"/>
          </w:tcPr>
          <w:p>
            <w:pPr>
              <w:pStyle w:val="TableParagraph"/>
              <w:spacing w:before="1"/>
              <w:ind w:left="107"/>
              <w:rPr>
                <w:sz w:val="18"/>
              </w:rPr>
            </w:pPr>
            <w:r>
              <w:rPr>
                <w:spacing w:val="-10"/>
                <w:sz w:val="18"/>
              </w:rPr>
              <w:t>-</w:t>
            </w:r>
          </w:p>
        </w:tc>
        <w:tc>
          <w:tcPr>
            <w:tcW w:w="2814" w:type="dxa"/>
          </w:tcPr>
          <w:p>
            <w:pPr>
              <w:pStyle w:val="TableParagraph"/>
              <w:spacing w:before="1"/>
              <w:ind w:left="106"/>
              <w:rPr>
                <w:b/>
                <w:sz w:val="18"/>
              </w:rPr>
            </w:pPr>
            <w:r>
              <w:rPr>
                <w:b/>
                <w:sz w:val="18"/>
              </w:rPr>
              <w:t>No</w:t>
            </w:r>
            <w:r>
              <w:rPr>
                <w:b/>
                <w:spacing w:val="-3"/>
                <w:sz w:val="18"/>
              </w:rPr>
              <w:t> </w:t>
            </w:r>
            <w:r>
              <w:rPr>
                <w:b/>
                <w:spacing w:val="-4"/>
                <w:sz w:val="18"/>
              </w:rPr>
              <w:t>data</w:t>
            </w:r>
          </w:p>
        </w:tc>
        <w:tc>
          <w:tcPr>
            <w:tcW w:w="2401" w:type="dxa"/>
          </w:tcPr>
          <w:p>
            <w:pPr>
              <w:pStyle w:val="TableParagraph"/>
              <w:spacing w:before="61"/>
              <w:ind w:left="105"/>
              <w:rPr>
                <w:sz w:val="18"/>
              </w:rPr>
            </w:pPr>
            <w:r>
              <w:rPr>
                <w:b/>
                <w:sz w:val="18"/>
              </w:rPr>
              <w:t>System:</w:t>
            </w:r>
            <w:r>
              <w:rPr>
                <w:b/>
                <w:spacing w:val="-5"/>
                <w:sz w:val="18"/>
              </w:rPr>
              <w:t> </w:t>
            </w:r>
            <w:r>
              <w:rPr>
                <w:spacing w:val="-2"/>
                <w:sz w:val="18"/>
              </w:rPr>
              <w:t>Riverine</w:t>
            </w:r>
          </w:p>
          <w:p>
            <w:pPr>
              <w:pStyle w:val="TableParagraph"/>
              <w:spacing w:line="220" w:lineRule="atLeast" w:before="39"/>
              <w:ind w:left="105"/>
              <w:rPr>
                <w:sz w:val="18"/>
              </w:rPr>
            </w:pPr>
            <w:r>
              <w:rPr>
                <w:b/>
                <w:sz w:val="18"/>
              </w:rPr>
              <w:t>Type:</w:t>
            </w:r>
            <w:r>
              <w:rPr>
                <w:b/>
                <w:spacing w:val="-11"/>
                <w:sz w:val="18"/>
              </w:rPr>
              <w:t> </w:t>
            </w:r>
            <w:r>
              <w:rPr>
                <w:sz w:val="18"/>
              </w:rPr>
              <w:t>Temporary</w:t>
            </w:r>
            <w:r>
              <w:rPr>
                <w:spacing w:val="-10"/>
                <w:sz w:val="18"/>
              </w:rPr>
              <w:t> </w:t>
            </w:r>
            <w:r>
              <w:rPr>
                <w:sz w:val="18"/>
              </w:rPr>
              <w:t>lowland </w:t>
            </w:r>
            <w:r>
              <w:rPr>
                <w:spacing w:val="-2"/>
                <w:sz w:val="18"/>
              </w:rPr>
              <w:t>stream</w:t>
            </w:r>
          </w:p>
        </w:tc>
      </w:tr>
      <w:tr>
        <w:trPr>
          <w:trHeight w:val="1094" w:hRule="atLeast"/>
        </w:trPr>
        <w:tc>
          <w:tcPr>
            <w:tcW w:w="2064" w:type="dxa"/>
          </w:tcPr>
          <w:p>
            <w:pPr>
              <w:pStyle w:val="TableParagraph"/>
              <w:spacing w:before="1"/>
              <w:ind w:left="107"/>
              <w:rPr>
                <w:sz w:val="18"/>
              </w:rPr>
            </w:pPr>
            <w:r>
              <w:rPr>
                <w:sz w:val="18"/>
              </w:rPr>
              <w:t>Watchem</w:t>
            </w:r>
            <w:r>
              <w:rPr>
                <w:spacing w:val="-2"/>
                <w:sz w:val="18"/>
              </w:rPr>
              <w:t> </w:t>
            </w:r>
            <w:r>
              <w:rPr>
                <w:spacing w:val="-4"/>
                <w:sz w:val="18"/>
              </w:rPr>
              <w:t>Lake</w:t>
            </w:r>
          </w:p>
        </w:tc>
        <w:tc>
          <w:tcPr>
            <w:tcW w:w="745" w:type="dxa"/>
          </w:tcPr>
          <w:p>
            <w:pPr>
              <w:pStyle w:val="TableParagraph"/>
              <w:spacing w:before="1"/>
              <w:ind w:left="7"/>
              <w:jc w:val="center"/>
              <w:rPr>
                <w:sz w:val="18"/>
              </w:rPr>
            </w:pPr>
            <w:r>
              <w:rPr>
                <w:spacing w:val="-4"/>
                <w:sz w:val="18"/>
              </w:rPr>
              <w:t>13.9</w:t>
            </w:r>
          </w:p>
        </w:tc>
        <w:tc>
          <w:tcPr>
            <w:tcW w:w="1323" w:type="dxa"/>
          </w:tcPr>
          <w:p>
            <w:pPr>
              <w:pStyle w:val="TableParagraph"/>
              <w:spacing w:before="1"/>
              <w:ind w:left="107"/>
              <w:rPr>
                <w:sz w:val="18"/>
              </w:rPr>
            </w:pPr>
            <w:r>
              <w:rPr>
                <w:spacing w:val="-2"/>
                <w:sz w:val="18"/>
              </w:rPr>
              <w:t>Shallow</w:t>
            </w:r>
            <w:r>
              <w:rPr>
                <w:sz w:val="18"/>
              </w:rPr>
              <w:t> </w:t>
            </w:r>
            <w:r>
              <w:rPr>
                <w:spacing w:val="-2"/>
                <w:sz w:val="18"/>
              </w:rPr>
              <w:t>freshwater</w:t>
            </w:r>
            <w:r>
              <w:rPr>
                <w:sz w:val="18"/>
              </w:rPr>
              <w:t> </w:t>
            </w:r>
            <w:r>
              <w:rPr>
                <w:spacing w:val="-2"/>
                <w:sz w:val="18"/>
              </w:rPr>
              <w:t>marsh</w:t>
            </w:r>
          </w:p>
        </w:tc>
        <w:tc>
          <w:tcPr>
            <w:tcW w:w="2814" w:type="dxa"/>
          </w:tcPr>
          <w:p>
            <w:pPr>
              <w:pStyle w:val="TableParagraph"/>
              <w:spacing w:before="1"/>
              <w:ind w:left="106" w:right="441"/>
              <w:rPr>
                <w:sz w:val="18"/>
              </w:rPr>
            </w:pPr>
            <w:r>
              <w:rPr>
                <w:b/>
                <w:sz w:val="18"/>
              </w:rPr>
              <w:t>Type: </w:t>
            </w:r>
            <w:r>
              <w:rPr>
                <w:sz w:val="18"/>
              </w:rPr>
              <w:t>Unknown - listed as Palustrine or Lacustrine? </w:t>
            </w:r>
            <w:r>
              <w:rPr>
                <w:b/>
                <w:sz w:val="18"/>
              </w:rPr>
              <w:t>Water</w:t>
            </w:r>
            <w:r>
              <w:rPr>
                <w:b/>
                <w:spacing w:val="-11"/>
                <w:sz w:val="18"/>
              </w:rPr>
              <w:t> </w:t>
            </w:r>
            <w:r>
              <w:rPr>
                <w:b/>
                <w:sz w:val="18"/>
              </w:rPr>
              <w:t>regime:</w:t>
            </w:r>
            <w:r>
              <w:rPr>
                <w:b/>
                <w:spacing w:val="-10"/>
                <w:sz w:val="18"/>
              </w:rPr>
              <w:t> </w:t>
            </w:r>
            <w:r>
              <w:rPr>
                <w:sz w:val="18"/>
              </w:rPr>
              <w:t>Periodically</w:t>
            </w:r>
          </w:p>
          <w:p>
            <w:pPr>
              <w:pStyle w:val="TableParagraph"/>
              <w:spacing w:line="219" w:lineRule="exact"/>
              <w:ind w:left="106"/>
              <w:rPr>
                <w:sz w:val="18"/>
              </w:rPr>
            </w:pPr>
            <w:r>
              <w:rPr>
                <w:sz w:val="18"/>
              </w:rPr>
              <w:t>Inundated</w:t>
            </w:r>
            <w:r>
              <w:rPr>
                <w:spacing w:val="-4"/>
                <w:sz w:val="18"/>
              </w:rPr>
              <w:t> </w:t>
            </w:r>
            <w:r>
              <w:rPr>
                <w:sz w:val="18"/>
              </w:rPr>
              <w:t>-</w:t>
            </w:r>
            <w:r>
              <w:rPr>
                <w:spacing w:val="-1"/>
                <w:sz w:val="18"/>
              </w:rPr>
              <w:t> </w:t>
            </w:r>
            <w:r>
              <w:rPr>
                <w:sz w:val="18"/>
              </w:rPr>
              <w:t>Seasonal</w:t>
            </w:r>
            <w:r>
              <w:rPr>
                <w:spacing w:val="-2"/>
                <w:sz w:val="18"/>
              </w:rPr>
              <w:t> </w:t>
            </w:r>
            <w:r>
              <w:rPr>
                <w:sz w:val="18"/>
              </w:rPr>
              <w:t>Or</w:t>
            </w:r>
            <w:r>
              <w:rPr>
                <w:spacing w:val="-2"/>
                <w:sz w:val="18"/>
              </w:rPr>
              <w:t> Episodic</w:t>
            </w:r>
          </w:p>
          <w:p>
            <w:pPr>
              <w:pStyle w:val="TableParagraph"/>
              <w:spacing w:line="194" w:lineRule="exact" w:before="1"/>
              <w:ind w:left="106"/>
              <w:rPr>
                <w:sz w:val="18"/>
              </w:rPr>
            </w:pPr>
            <w:r>
              <w:rPr>
                <w:b/>
                <w:sz w:val="18"/>
              </w:rPr>
              <w:t>Origin:</w:t>
            </w:r>
            <w:r>
              <w:rPr>
                <w:b/>
                <w:spacing w:val="-5"/>
                <w:sz w:val="18"/>
              </w:rPr>
              <w:t> </w:t>
            </w:r>
            <w:r>
              <w:rPr>
                <w:sz w:val="18"/>
              </w:rPr>
              <w:t>Naturally</w:t>
            </w:r>
            <w:r>
              <w:rPr>
                <w:spacing w:val="-4"/>
                <w:sz w:val="18"/>
              </w:rPr>
              <w:t> </w:t>
            </w:r>
            <w:r>
              <w:rPr>
                <w:spacing w:val="-2"/>
                <w:sz w:val="18"/>
              </w:rPr>
              <w:t>occurring</w:t>
            </w:r>
          </w:p>
        </w:tc>
        <w:tc>
          <w:tcPr>
            <w:tcW w:w="2401" w:type="dxa"/>
          </w:tcPr>
          <w:p>
            <w:pPr>
              <w:pStyle w:val="TableParagraph"/>
              <w:spacing w:before="61"/>
              <w:ind w:left="105"/>
              <w:rPr>
                <w:sz w:val="18"/>
              </w:rPr>
            </w:pPr>
            <w:r>
              <w:rPr>
                <w:b/>
                <w:sz w:val="18"/>
              </w:rPr>
              <w:t>System:</w:t>
            </w:r>
            <w:r>
              <w:rPr>
                <w:b/>
                <w:spacing w:val="-3"/>
                <w:sz w:val="18"/>
              </w:rPr>
              <w:t> </w:t>
            </w:r>
            <w:r>
              <w:rPr>
                <w:spacing w:val="-2"/>
                <w:sz w:val="18"/>
              </w:rPr>
              <w:t>Palustrine</w:t>
            </w:r>
          </w:p>
          <w:p>
            <w:pPr>
              <w:pStyle w:val="TableParagraph"/>
              <w:spacing w:before="59"/>
              <w:ind w:left="105"/>
              <w:rPr>
                <w:sz w:val="18"/>
              </w:rPr>
            </w:pPr>
            <w:r>
              <w:rPr>
                <w:b/>
                <w:sz w:val="18"/>
              </w:rPr>
              <w:t>Type:</w:t>
            </w:r>
            <w:r>
              <w:rPr>
                <w:b/>
                <w:spacing w:val="-11"/>
                <w:sz w:val="18"/>
              </w:rPr>
              <w:t> </w:t>
            </w:r>
            <w:r>
              <w:rPr>
                <w:sz w:val="18"/>
              </w:rPr>
              <w:t>Temporary</w:t>
            </w:r>
            <w:r>
              <w:rPr>
                <w:spacing w:val="-10"/>
                <w:sz w:val="18"/>
              </w:rPr>
              <w:t> </w:t>
            </w:r>
            <w:r>
              <w:rPr>
                <w:sz w:val="18"/>
              </w:rPr>
              <w:t>black</w:t>
            </w:r>
            <w:r>
              <w:rPr>
                <w:spacing w:val="-10"/>
                <w:sz w:val="18"/>
              </w:rPr>
              <w:t> </w:t>
            </w:r>
            <w:r>
              <w:rPr>
                <w:sz w:val="18"/>
              </w:rPr>
              <w:t>box </w:t>
            </w:r>
            <w:r>
              <w:rPr>
                <w:spacing w:val="-2"/>
                <w:sz w:val="18"/>
              </w:rPr>
              <w:t>swamp</w:t>
            </w:r>
          </w:p>
        </w:tc>
      </w:tr>
      <w:tr>
        <w:trPr>
          <w:trHeight w:val="290" w:hRule="atLeast"/>
        </w:trPr>
        <w:tc>
          <w:tcPr>
            <w:tcW w:w="2064" w:type="dxa"/>
            <w:tcBorders>
              <w:top w:val="nil"/>
              <w:bottom w:val="nil"/>
            </w:tcBorders>
            <w:shd w:val="clear" w:color="auto" w:fill="EBF1F0"/>
          </w:tcPr>
          <w:p>
            <w:pPr>
              <w:pStyle w:val="TableParagraph"/>
              <w:spacing w:line="204" w:lineRule="exact" w:before="66"/>
              <w:ind w:left="107"/>
              <w:rPr>
                <w:b/>
                <w:sz w:val="18"/>
              </w:rPr>
            </w:pPr>
            <w:r>
              <w:rPr>
                <w:b/>
                <w:sz w:val="18"/>
              </w:rPr>
              <w:t>North</w:t>
            </w:r>
            <w:r>
              <w:rPr>
                <w:b/>
                <w:spacing w:val="-6"/>
                <w:sz w:val="18"/>
              </w:rPr>
              <w:t> </w:t>
            </w:r>
            <w:r>
              <w:rPr>
                <w:b/>
                <w:sz w:val="18"/>
              </w:rPr>
              <w:t>Central</w:t>
            </w:r>
            <w:r>
              <w:rPr>
                <w:b/>
                <w:spacing w:val="-3"/>
                <w:sz w:val="18"/>
              </w:rPr>
              <w:t> </w:t>
            </w:r>
            <w:r>
              <w:rPr>
                <w:b/>
                <w:spacing w:val="-5"/>
                <w:sz w:val="18"/>
              </w:rPr>
              <w:t>CMA</w:t>
            </w:r>
          </w:p>
        </w:tc>
        <w:tc>
          <w:tcPr>
            <w:tcW w:w="745" w:type="dxa"/>
            <w:tcBorders>
              <w:top w:val="nil"/>
              <w:bottom w:val="nil"/>
            </w:tcBorders>
            <w:shd w:val="clear" w:color="auto" w:fill="EBF1F0"/>
          </w:tcPr>
          <w:p>
            <w:pPr>
              <w:pStyle w:val="TableParagraph"/>
              <w:rPr>
                <w:rFonts w:ascii="Times New Roman"/>
                <w:sz w:val="18"/>
              </w:rPr>
            </w:pPr>
          </w:p>
        </w:tc>
        <w:tc>
          <w:tcPr>
            <w:tcW w:w="1323" w:type="dxa"/>
            <w:tcBorders>
              <w:top w:val="nil"/>
              <w:bottom w:val="nil"/>
            </w:tcBorders>
            <w:shd w:val="clear" w:color="auto" w:fill="EBF1F0"/>
          </w:tcPr>
          <w:p>
            <w:pPr>
              <w:pStyle w:val="TableParagraph"/>
              <w:rPr>
                <w:rFonts w:ascii="Times New Roman"/>
                <w:sz w:val="18"/>
              </w:rPr>
            </w:pPr>
          </w:p>
        </w:tc>
        <w:tc>
          <w:tcPr>
            <w:tcW w:w="2814" w:type="dxa"/>
            <w:tcBorders>
              <w:top w:val="nil"/>
              <w:bottom w:val="nil"/>
            </w:tcBorders>
            <w:shd w:val="clear" w:color="auto" w:fill="EBF1F0"/>
          </w:tcPr>
          <w:p>
            <w:pPr>
              <w:pStyle w:val="TableParagraph"/>
              <w:rPr>
                <w:rFonts w:ascii="Times New Roman"/>
                <w:sz w:val="18"/>
              </w:rPr>
            </w:pPr>
          </w:p>
        </w:tc>
        <w:tc>
          <w:tcPr>
            <w:tcW w:w="2401" w:type="dxa"/>
            <w:tcBorders>
              <w:top w:val="nil"/>
              <w:bottom w:val="nil"/>
            </w:tcBorders>
            <w:shd w:val="clear" w:color="auto" w:fill="EBF1F0"/>
          </w:tcPr>
          <w:p>
            <w:pPr>
              <w:pStyle w:val="TableParagraph"/>
              <w:rPr>
                <w:rFonts w:ascii="Times New Roman"/>
                <w:sz w:val="18"/>
              </w:rPr>
            </w:pPr>
          </w:p>
        </w:tc>
      </w:tr>
      <w:tr>
        <w:trPr>
          <w:trHeight w:val="873" w:hRule="atLeast"/>
        </w:trPr>
        <w:tc>
          <w:tcPr>
            <w:tcW w:w="2064" w:type="dxa"/>
          </w:tcPr>
          <w:p>
            <w:pPr>
              <w:pStyle w:val="TableParagraph"/>
              <w:ind w:left="107" w:right="149"/>
              <w:rPr>
                <w:sz w:val="18"/>
              </w:rPr>
            </w:pPr>
            <w:r>
              <w:rPr>
                <w:sz w:val="18"/>
              </w:rPr>
              <w:t>Donald</w:t>
            </w:r>
            <w:r>
              <w:rPr>
                <w:spacing w:val="-11"/>
                <w:sz w:val="18"/>
              </w:rPr>
              <w:t> </w:t>
            </w:r>
            <w:r>
              <w:rPr>
                <w:sz w:val="18"/>
              </w:rPr>
              <w:t>Caravan</w:t>
            </w:r>
            <w:r>
              <w:rPr>
                <w:spacing w:val="-10"/>
                <w:sz w:val="18"/>
              </w:rPr>
              <w:t> </w:t>
            </w:r>
            <w:r>
              <w:rPr>
                <w:sz w:val="18"/>
              </w:rPr>
              <w:t>Park </w:t>
            </w:r>
            <w:r>
              <w:rPr>
                <w:spacing w:val="-4"/>
                <w:sz w:val="18"/>
              </w:rPr>
              <w:t>Lake</w:t>
            </w:r>
          </w:p>
        </w:tc>
        <w:tc>
          <w:tcPr>
            <w:tcW w:w="745" w:type="dxa"/>
          </w:tcPr>
          <w:p>
            <w:pPr>
              <w:pStyle w:val="TableParagraph"/>
              <w:spacing w:line="214" w:lineRule="exact"/>
              <w:ind w:left="7"/>
              <w:jc w:val="center"/>
              <w:rPr>
                <w:sz w:val="18"/>
              </w:rPr>
            </w:pPr>
            <w:r>
              <w:rPr>
                <w:spacing w:val="-5"/>
                <w:sz w:val="18"/>
              </w:rPr>
              <w:t>3.5</w:t>
            </w:r>
          </w:p>
        </w:tc>
        <w:tc>
          <w:tcPr>
            <w:tcW w:w="1323" w:type="dxa"/>
          </w:tcPr>
          <w:p>
            <w:pPr>
              <w:pStyle w:val="TableParagraph"/>
              <w:ind w:left="107" w:right="359"/>
              <w:rPr>
                <w:sz w:val="18"/>
              </w:rPr>
            </w:pPr>
            <w:r>
              <w:rPr>
                <w:spacing w:val="-4"/>
                <w:sz w:val="18"/>
              </w:rPr>
              <w:t>Deep</w:t>
            </w:r>
            <w:r>
              <w:rPr>
                <w:sz w:val="18"/>
              </w:rPr>
              <w:t> </w:t>
            </w:r>
            <w:r>
              <w:rPr>
                <w:spacing w:val="-2"/>
                <w:sz w:val="18"/>
              </w:rPr>
              <w:t>freshwater</w:t>
            </w:r>
            <w:r>
              <w:rPr>
                <w:sz w:val="18"/>
              </w:rPr>
              <w:t> </w:t>
            </w:r>
            <w:r>
              <w:rPr>
                <w:spacing w:val="-2"/>
                <w:sz w:val="18"/>
              </w:rPr>
              <w:t>marsh</w:t>
            </w:r>
          </w:p>
        </w:tc>
        <w:tc>
          <w:tcPr>
            <w:tcW w:w="2814" w:type="dxa"/>
          </w:tcPr>
          <w:p>
            <w:pPr>
              <w:pStyle w:val="TableParagraph"/>
              <w:ind w:left="106"/>
              <w:rPr>
                <w:sz w:val="18"/>
              </w:rPr>
            </w:pPr>
            <w:r>
              <w:rPr>
                <w:b/>
                <w:sz w:val="18"/>
              </w:rPr>
              <w:t>Type</w:t>
            </w:r>
            <w:r>
              <w:rPr>
                <w:sz w:val="18"/>
              </w:rPr>
              <w:t>:</w:t>
            </w:r>
            <w:r>
              <w:rPr>
                <w:spacing w:val="-11"/>
                <w:sz w:val="18"/>
              </w:rPr>
              <w:t> </w:t>
            </w:r>
            <w:r>
              <w:rPr>
                <w:sz w:val="18"/>
              </w:rPr>
              <w:t>Temporary</w:t>
            </w:r>
            <w:r>
              <w:rPr>
                <w:spacing w:val="-10"/>
                <w:sz w:val="18"/>
              </w:rPr>
              <w:t> </w:t>
            </w:r>
            <w:r>
              <w:rPr>
                <w:sz w:val="18"/>
              </w:rPr>
              <w:t>freshwater</w:t>
            </w:r>
            <w:r>
              <w:rPr>
                <w:spacing w:val="-10"/>
                <w:sz w:val="18"/>
              </w:rPr>
              <w:t> </w:t>
            </w:r>
            <w:r>
              <w:rPr>
                <w:sz w:val="18"/>
              </w:rPr>
              <w:t>lake </w:t>
            </w:r>
            <w:r>
              <w:rPr>
                <w:b/>
                <w:sz w:val="18"/>
              </w:rPr>
              <w:t>Water regime: </w:t>
            </w:r>
            <w:r>
              <w:rPr>
                <w:sz w:val="18"/>
              </w:rPr>
              <w:t>Periodically Inundated – Episodic</w:t>
            </w:r>
          </w:p>
          <w:p>
            <w:pPr>
              <w:pStyle w:val="TableParagraph"/>
              <w:spacing w:line="199" w:lineRule="exact"/>
              <w:ind w:left="106"/>
              <w:rPr>
                <w:sz w:val="18"/>
              </w:rPr>
            </w:pPr>
            <w:r>
              <w:rPr>
                <w:b/>
                <w:sz w:val="18"/>
              </w:rPr>
              <w:t>Origin:</w:t>
            </w:r>
            <w:r>
              <w:rPr>
                <w:b/>
                <w:spacing w:val="-5"/>
                <w:sz w:val="18"/>
              </w:rPr>
              <w:t> </w:t>
            </w:r>
            <w:r>
              <w:rPr>
                <w:sz w:val="18"/>
              </w:rPr>
              <w:t>Naturally</w:t>
            </w:r>
            <w:r>
              <w:rPr>
                <w:spacing w:val="-4"/>
                <w:sz w:val="18"/>
              </w:rPr>
              <w:t> </w:t>
            </w:r>
            <w:r>
              <w:rPr>
                <w:spacing w:val="-2"/>
                <w:sz w:val="18"/>
              </w:rPr>
              <w:t>occurring</w:t>
            </w:r>
          </w:p>
        </w:tc>
        <w:tc>
          <w:tcPr>
            <w:tcW w:w="2401" w:type="dxa"/>
          </w:tcPr>
          <w:p>
            <w:pPr>
              <w:pStyle w:val="TableParagraph"/>
              <w:spacing w:before="54"/>
              <w:ind w:left="105"/>
              <w:rPr>
                <w:position w:val="5"/>
                <w:sz w:val="12"/>
              </w:rPr>
            </w:pPr>
            <w:r>
              <w:rPr>
                <w:b/>
                <w:sz w:val="18"/>
              </w:rPr>
              <w:t>System:</w:t>
            </w:r>
            <w:r>
              <w:rPr>
                <w:b/>
                <w:spacing w:val="-3"/>
                <w:sz w:val="18"/>
              </w:rPr>
              <w:t> </w:t>
            </w:r>
            <w:r>
              <w:rPr>
                <w:spacing w:val="-2"/>
                <w:sz w:val="18"/>
              </w:rPr>
              <w:t>Floodplain</w:t>
            </w:r>
            <w:r>
              <w:rPr>
                <w:spacing w:val="-2"/>
                <w:position w:val="5"/>
                <w:sz w:val="12"/>
              </w:rPr>
              <w:t>3</w:t>
            </w:r>
          </w:p>
          <w:p>
            <w:pPr>
              <w:pStyle w:val="TableParagraph"/>
              <w:spacing w:before="61"/>
              <w:ind w:left="105" w:right="100"/>
              <w:rPr>
                <w:sz w:val="18"/>
              </w:rPr>
            </w:pPr>
            <w:r>
              <w:rPr>
                <w:b/>
                <w:sz w:val="18"/>
              </w:rPr>
              <w:t>Type: </w:t>
            </w:r>
            <w:r>
              <w:rPr>
                <w:sz w:val="18"/>
              </w:rPr>
              <w:t>River red gum woodland</w:t>
            </w:r>
            <w:r>
              <w:rPr>
                <w:spacing w:val="-11"/>
                <w:sz w:val="18"/>
              </w:rPr>
              <w:t> </w:t>
            </w:r>
            <w:r>
              <w:rPr>
                <w:sz w:val="18"/>
              </w:rPr>
              <w:t>riparian</w:t>
            </w:r>
            <w:r>
              <w:rPr>
                <w:spacing w:val="-10"/>
                <w:sz w:val="18"/>
              </w:rPr>
              <w:t> </w:t>
            </w:r>
            <w:r>
              <w:rPr>
                <w:sz w:val="18"/>
              </w:rPr>
              <w:t>floodplain</w:t>
            </w:r>
          </w:p>
        </w:tc>
      </w:tr>
      <w:tr>
        <w:trPr>
          <w:trHeight w:val="1098" w:hRule="atLeast"/>
        </w:trPr>
        <w:tc>
          <w:tcPr>
            <w:tcW w:w="2064" w:type="dxa"/>
          </w:tcPr>
          <w:p>
            <w:pPr>
              <w:pStyle w:val="TableParagraph"/>
              <w:spacing w:before="1"/>
              <w:ind w:left="107"/>
              <w:rPr>
                <w:sz w:val="18"/>
              </w:rPr>
            </w:pPr>
            <w:r>
              <w:rPr>
                <w:sz w:val="18"/>
              </w:rPr>
              <w:t>Walkers</w:t>
            </w:r>
            <w:r>
              <w:rPr>
                <w:spacing w:val="-7"/>
                <w:sz w:val="18"/>
              </w:rPr>
              <w:t> </w:t>
            </w:r>
            <w:r>
              <w:rPr>
                <w:spacing w:val="-4"/>
                <w:sz w:val="18"/>
              </w:rPr>
              <w:t>Lake</w:t>
            </w:r>
          </w:p>
        </w:tc>
        <w:tc>
          <w:tcPr>
            <w:tcW w:w="745" w:type="dxa"/>
          </w:tcPr>
          <w:p>
            <w:pPr>
              <w:pStyle w:val="TableParagraph"/>
              <w:spacing w:before="1"/>
              <w:ind w:left="7"/>
              <w:jc w:val="center"/>
              <w:rPr>
                <w:sz w:val="18"/>
              </w:rPr>
            </w:pPr>
            <w:r>
              <w:rPr>
                <w:spacing w:val="-4"/>
                <w:sz w:val="18"/>
              </w:rPr>
              <w:t>35.0</w:t>
            </w:r>
          </w:p>
        </w:tc>
        <w:tc>
          <w:tcPr>
            <w:tcW w:w="1323" w:type="dxa"/>
          </w:tcPr>
          <w:p>
            <w:pPr>
              <w:pStyle w:val="TableParagraph"/>
              <w:spacing w:before="1"/>
              <w:ind w:left="107" w:right="359"/>
              <w:rPr>
                <w:sz w:val="18"/>
              </w:rPr>
            </w:pPr>
            <w:r>
              <w:rPr>
                <w:spacing w:val="-2"/>
                <w:sz w:val="18"/>
              </w:rPr>
              <w:t>Permanent</w:t>
            </w:r>
            <w:r>
              <w:rPr>
                <w:sz w:val="18"/>
              </w:rPr>
              <w:t> open</w:t>
            </w:r>
            <w:r>
              <w:rPr>
                <w:spacing w:val="-5"/>
                <w:sz w:val="18"/>
              </w:rPr>
              <w:t> </w:t>
            </w:r>
            <w:r>
              <w:rPr>
                <w:spacing w:val="-2"/>
                <w:sz w:val="18"/>
              </w:rPr>
              <w:t>water</w:t>
            </w:r>
          </w:p>
        </w:tc>
        <w:tc>
          <w:tcPr>
            <w:tcW w:w="2814" w:type="dxa"/>
          </w:tcPr>
          <w:p>
            <w:pPr>
              <w:pStyle w:val="TableParagraph"/>
              <w:spacing w:before="1"/>
              <w:ind w:left="106" w:right="441"/>
              <w:rPr>
                <w:sz w:val="18"/>
              </w:rPr>
            </w:pPr>
            <w:r>
              <w:rPr>
                <w:b/>
                <w:sz w:val="18"/>
              </w:rPr>
              <w:t>Type</w:t>
            </w:r>
            <w:r>
              <w:rPr>
                <w:sz w:val="18"/>
              </w:rPr>
              <w:t>: Unknown - listed as Palustrine or Lacustrine? </w:t>
            </w:r>
            <w:r>
              <w:rPr>
                <w:b/>
                <w:sz w:val="18"/>
              </w:rPr>
              <w:t>Water</w:t>
            </w:r>
            <w:r>
              <w:rPr>
                <w:b/>
                <w:spacing w:val="-11"/>
                <w:sz w:val="18"/>
              </w:rPr>
              <w:t> </w:t>
            </w:r>
            <w:r>
              <w:rPr>
                <w:b/>
                <w:sz w:val="18"/>
              </w:rPr>
              <w:t>regime:</w:t>
            </w:r>
            <w:r>
              <w:rPr>
                <w:b/>
                <w:spacing w:val="-10"/>
                <w:sz w:val="18"/>
              </w:rPr>
              <w:t> </w:t>
            </w:r>
            <w:r>
              <w:rPr>
                <w:sz w:val="18"/>
              </w:rPr>
              <w:t>Periodically</w:t>
            </w:r>
          </w:p>
          <w:p>
            <w:pPr>
              <w:pStyle w:val="TableParagraph"/>
              <w:spacing w:line="218" w:lineRule="exact"/>
              <w:ind w:left="106"/>
              <w:rPr>
                <w:sz w:val="18"/>
              </w:rPr>
            </w:pPr>
            <w:r>
              <w:rPr>
                <w:sz w:val="18"/>
              </w:rPr>
              <w:t>Inundated</w:t>
            </w:r>
            <w:r>
              <w:rPr>
                <w:spacing w:val="-4"/>
                <w:sz w:val="18"/>
              </w:rPr>
              <w:t> </w:t>
            </w:r>
            <w:r>
              <w:rPr>
                <w:sz w:val="18"/>
              </w:rPr>
              <w:t>-</w:t>
            </w:r>
            <w:r>
              <w:rPr>
                <w:spacing w:val="-1"/>
                <w:sz w:val="18"/>
              </w:rPr>
              <w:t> </w:t>
            </w:r>
            <w:r>
              <w:rPr>
                <w:sz w:val="18"/>
              </w:rPr>
              <w:t>Seasonal</w:t>
            </w:r>
            <w:r>
              <w:rPr>
                <w:spacing w:val="-2"/>
                <w:sz w:val="18"/>
              </w:rPr>
              <w:t> </w:t>
            </w:r>
            <w:r>
              <w:rPr>
                <w:sz w:val="18"/>
              </w:rPr>
              <w:t>Or</w:t>
            </w:r>
            <w:r>
              <w:rPr>
                <w:spacing w:val="-2"/>
                <w:sz w:val="18"/>
              </w:rPr>
              <w:t> Episodic</w:t>
            </w:r>
          </w:p>
          <w:p>
            <w:pPr>
              <w:pStyle w:val="TableParagraph"/>
              <w:spacing w:line="199" w:lineRule="exact" w:before="1"/>
              <w:ind w:left="106"/>
              <w:rPr>
                <w:sz w:val="18"/>
              </w:rPr>
            </w:pPr>
            <w:r>
              <w:rPr>
                <w:b/>
                <w:sz w:val="18"/>
              </w:rPr>
              <w:t>Origin:</w:t>
            </w:r>
            <w:r>
              <w:rPr>
                <w:b/>
                <w:spacing w:val="-5"/>
                <w:sz w:val="18"/>
              </w:rPr>
              <w:t> </w:t>
            </w:r>
            <w:r>
              <w:rPr>
                <w:sz w:val="18"/>
              </w:rPr>
              <w:t>Naturally</w:t>
            </w:r>
            <w:r>
              <w:rPr>
                <w:spacing w:val="-4"/>
                <w:sz w:val="18"/>
              </w:rPr>
              <w:t> </w:t>
            </w:r>
            <w:r>
              <w:rPr>
                <w:spacing w:val="-2"/>
                <w:sz w:val="18"/>
              </w:rPr>
              <w:t>occurring</w:t>
            </w:r>
          </w:p>
        </w:tc>
        <w:tc>
          <w:tcPr>
            <w:tcW w:w="2401" w:type="dxa"/>
          </w:tcPr>
          <w:p>
            <w:pPr>
              <w:pStyle w:val="TableParagraph"/>
              <w:spacing w:before="61"/>
              <w:ind w:left="105"/>
              <w:rPr>
                <w:sz w:val="18"/>
              </w:rPr>
            </w:pPr>
            <w:r>
              <w:rPr>
                <w:b/>
                <w:sz w:val="18"/>
              </w:rPr>
              <w:t>System:</w:t>
            </w:r>
            <w:r>
              <w:rPr>
                <w:b/>
                <w:spacing w:val="-3"/>
                <w:sz w:val="18"/>
              </w:rPr>
              <w:t> </w:t>
            </w:r>
            <w:r>
              <w:rPr>
                <w:spacing w:val="-2"/>
                <w:sz w:val="18"/>
              </w:rPr>
              <w:t>Palustrine</w:t>
            </w:r>
          </w:p>
          <w:p>
            <w:pPr>
              <w:pStyle w:val="TableParagraph"/>
              <w:spacing w:before="59"/>
              <w:ind w:left="105"/>
              <w:rPr>
                <w:sz w:val="18"/>
              </w:rPr>
            </w:pPr>
            <w:r>
              <w:rPr>
                <w:b/>
                <w:sz w:val="18"/>
              </w:rPr>
              <w:t>Type:</w:t>
            </w:r>
            <w:r>
              <w:rPr>
                <w:b/>
                <w:spacing w:val="-4"/>
                <w:sz w:val="18"/>
              </w:rPr>
              <w:t> </w:t>
            </w:r>
            <w:r>
              <w:rPr>
                <w:sz w:val="18"/>
              </w:rPr>
              <w:t>Freshwater</w:t>
            </w:r>
            <w:r>
              <w:rPr>
                <w:spacing w:val="-3"/>
                <w:sz w:val="18"/>
              </w:rPr>
              <w:t> </w:t>
            </w:r>
            <w:r>
              <w:rPr>
                <w:spacing w:val="-2"/>
                <w:sz w:val="18"/>
              </w:rPr>
              <w:t>meadow</w:t>
            </w:r>
          </w:p>
        </w:tc>
      </w:tr>
      <w:tr>
        <w:trPr>
          <w:trHeight w:val="873" w:hRule="atLeast"/>
        </w:trPr>
        <w:tc>
          <w:tcPr>
            <w:tcW w:w="2064" w:type="dxa"/>
          </w:tcPr>
          <w:p>
            <w:pPr>
              <w:pStyle w:val="TableParagraph"/>
              <w:spacing w:before="1"/>
              <w:ind w:left="107"/>
              <w:rPr>
                <w:sz w:val="18"/>
              </w:rPr>
            </w:pPr>
            <w:r>
              <w:rPr>
                <w:sz w:val="18"/>
              </w:rPr>
              <w:t>Wooroonook</w:t>
            </w:r>
            <w:r>
              <w:rPr>
                <w:spacing w:val="-7"/>
                <w:sz w:val="18"/>
              </w:rPr>
              <w:t> </w:t>
            </w:r>
            <w:r>
              <w:rPr>
                <w:spacing w:val="-4"/>
                <w:sz w:val="18"/>
              </w:rPr>
              <w:t>Lake</w:t>
            </w:r>
          </w:p>
        </w:tc>
        <w:tc>
          <w:tcPr>
            <w:tcW w:w="745" w:type="dxa"/>
          </w:tcPr>
          <w:p>
            <w:pPr>
              <w:pStyle w:val="TableParagraph"/>
              <w:spacing w:before="1"/>
              <w:ind w:left="7"/>
              <w:jc w:val="center"/>
              <w:rPr>
                <w:sz w:val="18"/>
              </w:rPr>
            </w:pPr>
            <w:r>
              <w:rPr>
                <w:spacing w:val="-4"/>
                <w:sz w:val="18"/>
              </w:rPr>
              <w:t>36.7</w:t>
            </w:r>
          </w:p>
        </w:tc>
        <w:tc>
          <w:tcPr>
            <w:tcW w:w="1323" w:type="dxa"/>
          </w:tcPr>
          <w:p>
            <w:pPr>
              <w:pStyle w:val="TableParagraph"/>
              <w:spacing w:before="1"/>
              <w:ind w:left="107" w:right="359"/>
              <w:rPr>
                <w:sz w:val="18"/>
              </w:rPr>
            </w:pPr>
            <w:r>
              <w:rPr>
                <w:spacing w:val="-2"/>
                <w:sz w:val="18"/>
              </w:rPr>
              <w:t>Permanent</w:t>
            </w:r>
            <w:r>
              <w:rPr>
                <w:sz w:val="18"/>
              </w:rPr>
              <w:t> open</w:t>
            </w:r>
            <w:r>
              <w:rPr>
                <w:spacing w:val="-5"/>
                <w:sz w:val="18"/>
              </w:rPr>
              <w:t> </w:t>
            </w:r>
            <w:r>
              <w:rPr>
                <w:spacing w:val="-2"/>
                <w:sz w:val="18"/>
              </w:rPr>
              <w:t>water</w:t>
            </w:r>
          </w:p>
        </w:tc>
        <w:tc>
          <w:tcPr>
            <w:tcW w:w="2814" w:type="dxa"/>
          </w:tcPr>
          <w:p>
            <w:pPr>
              <w:pStyle w:val="TableParagraph"/>
              <w:spacing w:before="1"/>
              <w:ind w:left="106" w:right="222"/>
              <w:rPr>
                <w:sz w:val="18"/>
              </w:rPr>
            </w:pPr>
            <w:r>
              <w:rPr>
                <w:b/>
                <w:sz w:val="18"/>
              </w:rPr>
              <w:t>Type: </w:t>
            </w:r>
            <w:r>
              <w:rPr>
                <w:sz w:val="18"/>
              </w:rPr>
              <w:t>Unknown - Palustrine </w:t>
            </w:r>
            <w:r>
              <w:rPr>
                <w:b/>
                <w:sz w:val="18"/>
              </w:rPr>
              <w:t>Water regime</w:t>
            </w:r>
            <w:r>
              <w:rPr>
                <w:sz w:val="18"/>
              </w:rPr>
              <w:t>: Periodically Inundated</w:t>
            </w:r>
            <w:r>
              <w:rPr>
                <w:spacing w:val="-11"/>
                <w:sz w:val="18"/>
              </w:rPr>
              <w:t> </w:t>
            </w:r>
            <w:r>
              <w:rPr>
                <w:sz w:val="18"/>
              </w:rPr>
              <w:t>-</w:t>
            </w:r>
            <w:r>
              <w:rPr>
                <w:spacing w:val="-9"/>
                <w:sz w:val="18"/>
              </w:rPr>
              <w:t> </w:t>
            </w:r>
            <w:r>
              <w:rPr>
                <w:sz w:val="18"/>
              </w:rPr>
              <w:t>Seasonal</w:t>
            </w:r>
            <w:r>
              <w:rPr>
                <w:spacing w:val="-10"/>
                <w:sz w:val="18"/>
              </w:rPr>
              <w:t> </w:t>
            </w:r>
            <w:r>
              <w:rPr>
                <w:sz w:val="18"/>
              </w:rPr>
              <w:t>Or</w:t>
            </w:r>
            <w:r>
              <w:rPr>
                <w:spacing w:val="-10"/>
                <w:sz w:val="18"/>
              </w:rPr>
              <w:t> </w:t>
            </w:r>
            <w:r>
              <w:rPr>
                <w:sz w:val="18"/>
              </w:rPr>
              <w:t>Episodic</w:t>
            </w:r>
          </w:p>
          <w:p>
            <w:pPr>
              <w:pStyle w:val="TableParagraph"/>
              <w:spacing w:line="193" w:lineRule="exact"/>
              <w:ind w:left="106"/>
              <w:rPr>
                <w:sz w:val="18"/>
              </w:rPr>
            </w:pPr>
            <w:r>
              <w:rPr>
                <w:b/>
                <w:sz w:val="18"/>
              </w:rPr>
              <w:t>Origin</w:t>
            </w:r>
            <w:r>
              <w:rPr>
                <w:sz w:val="18"/>
              </w:rPr>
              <w:t>:</w:t>
            </w:r>
            <w:r>
              <w:rPr>
                <w:spacing w:val="-6"/>
                <w:sz w:val="18"/>
              </w:rPr>
              <w:t> </w:t>
            </w:r>
            <w:r>
              <w:rPr>
                <w:sz w:val="18"/>
              </w:rPr>
              <w:t>Naturally</w:t>
            </w:r>
            <w:r>
              <w:rPr>
                <w:spacing w:val="-5"/>
                <w:sz w:val="18"/>
              </w:rPr>
              <w:t> </w:t>
            </w:r>
            <w:r>
              <w:rPr>
                <w:spacing w:val="-2"/>
                <w:sz w:val="18"/>
              </w:rPr>
              <w:t>occurring</w:t>
            </w:r>
          </w:p>
        </w:tc>
        <w:tc>
          <w:tcPr>
            <w:tcW w:w="2401" w:type="dxa"/>
          </w:tcPr>
          <w:p>
            <w:pPr>
              <w:pStyle w:val="TableParagraph"/>
              <w:spacing w:before="61"/>
              <w:ind w:left="105"/>
              <w:rPr>
                <w:sz w:val="18"/>
              </w:rPr>
            </w:pPr>
            <w:r>
              <w:rPr>
                <w:b/>
                <w:sz w:val="18"/>
              </w:rPr>
              <w:t>System:</w:t>
            </w:r>
            <w:r>
              <w:rPr>
                <w:b/>
                <w:spacing w:val="-3"/>
                <w:sz w:val="18"/>
              </w:rPr>
              <w:t> </w:t>
            </w:r>
            <w:r>
              <w:rPr>
                <w:spacing w:val="-2"/>
                <w:sz w:val="18"/>
              </w:rPr>
              <w:t>Palustrine</w:t>
            </w:r>
          </w:p>
          <w:p>
            <w:pPr>
              <w:pStyle w:val="TableParagraph"/>
              <w:spacing w:before="59"/>
              <w:ind w:left="105"/>
              <w:rPr>
                <w:sz w:val="18"/>
              </w:rPr>
            </w:pPr>
            <w:r>
              <w:rPr>
                <w:b/>
                <w:sz w:val="18"/>
              </w:rPr>
              <w:t>Type:</w:t>
            </w:r>
            <w:r>
              <w:rPr>
                <w:b/>
                <w:spacing w:val="-4"/>
                <w:sz w:val="18"/>
              </w:rPr>
              <w:t> </w:t>
            </w:r>
            <w:r>
              <w:rPr>
                <w:sz w:val="18"/>
              </w:rPr>
              <w:t>Freshwater</w:t>
            </w:r>
            <w:r>
              <w:rPr>
                <w:spacing w:val="-3"/>
                <w:sz w:val="18"/>
              </w:rPr>
              <w:t> </w:t>
            </w:r>
            <w:r>
              <w:rPr>
                <w:spacing w:val="-2"/>
                <w:sz w:val="18"/>
              </w:rPr>
              <w:t>meadow</w:t>
            </w:r>
          </w:p>
        </w:tc>
      </w:tr>
      <w:tr>
        <w:trPr>
          <w:trHeight w:val="290" w:hRule="atLeast"/>
        </w:trPr>
        <w:tc>
          <w:tcPr>
            <w:tcW w:w="2064" w:type="dxa"/>
            <w:tcBorders>
              <w:top w:val="nil"/>
              <w:bottom w:val="nil"/>
            </w:tcBorders>
            <w:shd w:val="clear" w:color="auto" w:fill="EBF1F0"/>
          </w:tcPr>
          <w:p>
            <w:pPr>
              <w:pStyle w:val="TableParagraph"/>
              <w:spacing w:line="204" w:lineRule="exact" w:before="66"/>
              <w:ind w:left="107"/>
              <w:rPr>
                <w:b/>
                <w:sz w:val="18"/>
              </w:rPr>
            </w:pPr>
            <w:r>
              <w:rPr>
                <w:b/>
                <w:sz w:val="18"/>
              </w:rPr>
              <w:t>Mallee</w:t>
            </w:r>
            <w:r>
              <w:rPr>
                <w:b/>
                <w:spacing w:val="-2"/>
                <w:sz w:val="18"/>
              </w:rPr>
              <w:t> </w:t>
            </w:r>
            <w:r>
              <w:rPr>
                <w:b/>
                <w:spacing w:val="-5"/>
                <w:sz w:val="18"/>
              </w:rPr>
              <w:t>CMA</w:t>
            </w:r>
          </w:p>
        </w:tc>
        <w:tc>
          <w:tcPr>
            <w:tcW w:w="745" w:type="dxa"/>
            <w:tcBorders>
              <w:top w:val="nil"/>
              <w:bottom w:val="nil"/>
            </w:tcBorders>
            <w:shd w:val="clear" w:color="auto" w:fill="EBF1F0"/>
          </w:tcPr>
          <w:p>
            <w:pPr>
              <w:pStyle w:val="TableParagraph"/>
              <w:rPr>
                <w:rFonts w:ascii="Times New Roman"/>
                <w:sz w:val="18"/>
              </w:rPr>
            </w:pPr>
          </w:p>
        </w:tc>
        <w:tc>
          <w:tcPr>
            <w:tcW w:w="1323" w:type="dxa"/>
            <w:tcBorders>
              <w:top w:val="nil"/>
              <w:bottom w:val="nil"/>
            </w:tcBorders>
            <w:shd w:val="clear" w:color="auto" w:fill="EBF1F0"/>
          </w:tcPr>
          <w:p>
            <w:pPr>
              <w:pStyle w:val="TableParagraph"/>
              <w:rPr>
                <w:rFonts w:ascii="Times New Roman"/>
                <w:sz w:val="18"/>
              </w:rPr>
            </w:pPr>
          </w:p>
        </w:tc>
        <w:tc>
          <w:tcPr>
            <w:tcW w:w="2814" w:type="dxa"/>
            <w:tcBorders>
              <w:top w:val="nil"/>
              <w:bottom w:val="nil"/>
            </w:tcBorders>
            <w:shd w:val="clear" w:color="auto" w:fill="EBF1F0"/>
          </w:tcPr>
          <w:p>
            <w:pPr>
              <w:pStyle w:val="TableParagraph"/>
              <w:rPr>
                <w:rFonts w:ascii="Times New Roman"/>
                <w:sz w:val="18"/>
              </w:rPr>
            </w:pPr>
          </w:p>
        </w:tc>
        <w:tc>
          <w:tcPr>
            <w:tcW w:w="2401" w:type="dxa"/>
            <w:tcBorders>
              <w:top w:val="nil"/>
              <w:bottom w:val="nil"/>
            </w:tcBorders>
            <w:shd w:val="clear" w:color="auto" w:fill="EBF1F0"/>
          </w:tcPr>
          <w:p>
            <w:pPr>
              <w:pStyle w:val="TableParagraph"/>
              <w:rPr>
                <w:rFonts w:ascii="Times New Roman"/>
                <w:sz w:val="18"/>
              </w:rPr>
            </w:pPr>
          </w:p>
        </w:tc>
      </w:tr>
      <w:tr>
        <w:trPr>
          <w:trHeight w:val="1094" w:hRule="atLeast"/>
        </w:trPr>
        <w:tc>
          <w:tcPr>
            <w:tcW w:w="2064" w:type="dxa"/>
          </w:tcPr>
          <w:p>
            <w:pPr>
              <w:pStyle w:val="TableParagraph"/>
              <w:spacing w:line="216" w:lineRule="exact"/>
              <w:ind w:left="107"/>
              <w:rPr>
                <w:sz w:val="18"/>
              </w:rPr>
            </w:pPr>
            <w:r>
              <w:rPr>
                <w:sz w:val="18"/>
              </w:rPr>
              <w:t>Beulah</w:t>
            </w:r>
            <w:r>
              <w:rPr>
                <w:spacing w:val="-5"/>
                <w:sz w:val="18"/>
              </w:rPr>
              <w:t> </w:t>
            </w:r>
            <w:r>
              <w:rPr>
                <w:sz w:val="18"/>
              </w:rPr>
              <w:t>Weir</w:t>
            </w:r>
            <w:r>
              <w:rPr>
                <w:spacing w:val="-4"/>
                <w:sz w:val="18"/>
              </w:rPr>
              <w:t> Pool</w:t>
            </w:r>
          </w:p>
        </w:tc>
        <w:tc>
          <w:tcPr>
            <w:tcW w:w="745" w:type="dxa"/>
          </w:tcPr>
          <w:p>
            <w:pPr>
              <w:pStyle w:val="TableParagraph"/>
              <w:spacing w:line="216" w:lineRule="exact"/>
              <w:ind w:left="7"/>
              <w:jc w:val="center"/>
              <w:rPr>
                <w:sz w:val="18"/>
              </w:rPr>
            </w:pPr>
            <w:r>
              <w:rPr>
                <w:spacing w:val="-5"/>
                <w:sz w:val="18"/>
              </w:rPr>
              <w:t>5.0</w:t>
            </w:r>
          </w:p>
        </w:tc>
        <w:tc>
          <w:tcPr>
            <w:tcW w:w="1323" w:type="dxa"/>
          </w:tcPr>
          <w:p>
            <w:pPr>
              <w:pStyle w:val="TableParagraph"/>
              <w:spacing w:line="237" w:lineRule="auto"/>
              <w:ind w:left="107" w:right="359"/>
              <w:rPr>
                <w:sz w:val="18"/>
              </w:rPr>
            </w:pPr>
            <w:r>
              <w:rPr>
                <w:spacing w:val="-2"/>
                <w:sz w:val="18"/>
              </w:rPr>
              <w:t>Permanent</w:t>
            </w:r>
            <w:r>
              <w:rPr>
                <w:sz w:val="18"/>
              </w:rPr>
              <w:t> open</w:t>
            </w:r>
            <w:r>
              <w:rPr>
                <w:spacing w:val="-5"/>
                <w:sz w:val="18"/>
              </w:rPr>
              <w:t> </w:t>
            </w:r>
            <w:r>
              <w:rPr>
                <w:spacing w:val="-2"/>
                <w:sz w:val="18"/>
              </w:rPr>
              <w:t>water</w:t>
            </w:r>
          </w:p>
        </w:tc>
        <w:tc>
          <w:tcPr>
            <w:tcW w:w="2814" w:type="dxa"/>
          </w:tcPr>
          <w:p>
            <w:pPr>
              <w:pStyle w:val="TableParagraph"/>
              <w:ind w:left="106" w:right="441"/>
              <w:rPr>
                <w:sz w:val="18"/>
              </w:rPr>
            </w:pPr>
            <w:r>
              <w:rPr>
                <w:b/>
                <w:sz w:val="18"/>
              </w:rPr>
              <w:t>Type: </w:t>
            </w:r>
            <w:r>
              <w:rPr>
                <w:sz w:val="18"/>
              </w:rPr>
              <w:t>Unknown - listed as Palustrine or Lacustrine? </w:t>
            </w:r>
            <w:r>
              <w:rPr>
                <w:b/>
                <w:sz w:val="18"/>
              </w:rPr>
              <w:t>Water</w:t>
            </w:r>
            <w:r>
              <w:rPr>
                <w:b/>
                <w:spacing w:val="-11"/>
                <w:sz w:val="18"/>
              </w:rPr>
              <w:t> </w:t>
            </w:r>
            <w:r>
              <w:rPr>
                <w:b/>
                <w:sz w:val="18"/>
              </w:rPr>
              <w:t>regime</w:t>
            </w:r>
            <w:r>
              <w:rPr>
                <w:sz w:val="18"/>
              </w:rPr>
              <w:t>:</w:t>
            </w:r>
            <w:r>
              <w:rPr>
                <w:spacing w:val="-10"/>
                <w:sz w:val="18"/>
              </w:rPr>
              <w:t> </w:t>
            </w:r>
            <w:r>
              <w:rPr>
                <w:sz w:val="18"/>
              </w:rPr>
              <w:t>Periodically</w:t>
            </w:r>
          </w:p>
          <w:p>
            <w:pPr>
              <w:pStyle w:val="TableParagraph"/>
              <w:spacing w:line="218" w:lineRule="exact"/>
              <w:ind w:left="106"/>
              <w:rPr>
                <w:sz w:val="18"/>
              </w:rPr>
            </w:pPr>
            <w:r>
              <w:rPr>
                <w:sz w:val="18"/>
              </w:rPr>
              <w:t>Inundated</w:t>
            </w:r>
            <w:r>
              <w:rPr>
                <w:spacing w:val="-4"/>
                <w:sz w:val="18"/>
              </w:rPr>
              <w:t> </w:t>
            </w:r>
            <w:r>
              <w:rPr>
                <w:sz w:val="18"/>
              </w:rPr>
              <w:t>-</w:t>
            </w:r>
            <w:r>
              <w:rPr>
                <w:spacing w:val="-1"/>
                <w:sz w:val="18"/>
              </w:rPr>
              <w:t> </w:t>
            </w:r>
            <w:r>
              <w:rPr>
                <w:sz w:val="18"/>
              </w:rPr>
              <w:t>Seasonal</w:t>
            </w:r>
            <w:r>
              <w:rPr>
                <w:spacing w:val="-2"/>
                <w:sz w:val="18"/>
              </w:rPr>
              <w:t> </w:t>
            </w:r>
            <w:r>
              <w:rPr>
                <w:sz w:val="18"/>
              </w:rPr>
              <w:t>Or</w:t>
            </w:r>
            <w:r>
              <w:rPr>
                <w:spacing w:val="-2"/>
                <w:sz w:val="18"/>
              </w:rPr>
              <w:t> Episodic</w:t>
            </w:r>
          </w:p>
          <w:p>
            <w:pPr>
              <w:pStyle w:val="TableParagraph"/>
              <w:spacing w:line="199" w:lineRule="exact"/>
              <w:ind w:left="106"/>
              <w:rPr>
                <w:sz w:val="18"/>
              </w:rPr>
            </w:pPr>
            <w:r>
              <w:rPr>
                <w:b/>
                <w:sz w:val="18"/>
              </w:rPr>
              <w:t>Origin</w:t>
            </w:r>
            <w:r>
              <w:rPr>
                <w:sz w:val="18"/>
              </w:rPr>
              <w:t>:</w:t>
            </w:r>
            <w:r>
              <w:rPr>
                <w:spacing w:val="-4"/>
                <w:sz w:val="18"/>
              </w:rPr>
              <w:t> </w:t>
            </w:r>
            <w:r>
              <w:rPr>
                <w:sz w:val="18"/>
              </w:rPr>
              <w:t>Dam</w:t>
            </w:r>
            <w:r>
              <w:rPr>
                <w:spacing w:val="-2"/>
                <w:sz w:val="18"/>
              </w:rPr>
              <w:t> </w:t>
            </w:r>
            <w:r>
              <w:rPr>
                <w:sz w:val="18"/>
              </w:rPr>
              <w:t>/</w:t>
            </w:r>
            <w:r>
              <w:rPr>
                <w:spacing w:val="-3"/>
                <w:sz w:val="18"/>
              </w:rPr>
              <w:t> </w:t>
            </w:r>
            <w:r>
              <w:rPr>
                <w:sz w:val="18"/>
              </w:rPr>
              <w:t>Storage</w:t>
            </w:r>
            <w:r>
              <w:rPr>
                <w:spacing w:val="-2"/>
                <w:sz w:val="18"/>
              </w:rPr>
              <w:t> </w:t>
            </w:r>
            <w:r>
              <w:rPr>
                <w:spacing w:val="-4"/>
                <w:sz w:val="18"/>
              </w:rPr>
              <w:t>=&gt;8ha</w:t>
            </w:r>
          </w:p>
        </w:tc>
        <w:tc>
          <w:tcPr>
            <w:tcW w:w="2401" w:type="dxa"/>
          </w:tcPr>
          <w:p>
            <w:pPr>
              <w:pStyle w:val="TableParagraph"/>
              <w:spacing w:before="56"/>
              <w:ind w:left="105"/>
              <w:rPr>
                <w:b/>
                <w:sz w:val="18"/>
              </w:rPr>
            </w:pPr>
            <w:r>
              <w:rPr>
                <w:b/>
                <w:spacing w:val="-4"/>
                <w:sz w:val="18"/>
              </w:rPr>
              <w:t>Null</w:t>
            </w:r>
          </w:p>
        </w:tc>
      </w:tr>
      <w:tr>
        <w:trPr>
          <w:trHeight w:val="877" w:hRule="atLeast"/>
        </w:trPr>
        <w:tc>
          <w:tcPr>
            <w:tcW w:w="2064" w:type="dxa"/>
          </w:tcPr>
          <w:p>
            <w:pPr>
              <w:pStyle w:val="TableParagraph"/>
              <w:spacing w:before="1"/>
              <w:ind w:left="107"/>
              <w:rPr>
                <w:sz w:val="18"/>
              </w:rPr>
            </w:pPr>
            <w:r>
              <w:rPr>
                <w:sz w:val="18"/>
              </w:rPr>
              <w:t>Green</w:t>
            </w:r>
            <w:r>
              <w:rPr>
                <w:spacing w:val="-11"/>
                <w:sz w:val="18"/>
              </w:rPr>
              <w:t> </w:t>
            </w:r>
            <w:r>
              <w:rPr>
                <w:sz w:val="18"/>
              </w:rPr>
              <w:t>Lake</w:t>
            </w:r>
            <w:r>
              <w:rPr>
                <w:spacing w:val="-10"/>
                <w:sz w:val="18"/>
              </w:rPr>
              <w:t> </w:t>
            </w:r>
            <w:r>
              <w:rPr>
                <w:sz w:val="18"/>
              </w:rPr>
              <w:t>(Wetland</w:t>
            </w:r>
            <w:r>
              <w:rPr>
                <w:spacing w:val="-10"/>
                <w:sz w:val="18"/>
              </w:rPr>
              <w:t> </w:t>
            </w:r>
            <w:r>
              <w:rPr>
                <w:sz w:val="18"/>
              </w:rPr>
              <w:t>Id </w:t>
            </w:r>
            <w:r>
              <w:rPr>
                <w:spacing w:val="-2"/>
                <w:sz w:val="18"/>
              </w:rPr>
              <w:t>19295)</w:t>
            </w:r>
          </w:p>
        </w:tc>
        <w:tc>
          <w:tcPr>
            <w:tcW w:w="745" w:type="dxa"/>
          </w:tcPr>
          <w:p>
            <w:pPr>
              <w:pStyle w:val="TableParagraph"/>
              <w:spacing w:before="1"/>
              <w:ind w:left="7"/>
              <w:jc w:val="center"/>
              <w:rPr>
                <w:sz w:val="18"/>
              </w:rPr>
            </w:pPr>
            <w:r>
              <w:rPr>
                <w:spacing w:val="-4"/>
                <w:sz w:val="18"/>
              </w:rPr>
              <w:t>29.5</w:t>
            </w:r>
          </w:p>
        </w:tc>
        <w:tc>
          <w:tcPr>
            <w:tcW w:w="1323" w:type="dxa"/>
          </w:tcPr>
          <w:p>
            <w:pPr>
              <w:pStyle w:val="TableParagraph"/>
              <w:spacing w:before="1"/>
              <w:ind w:left="107" w:right="359"/>
              <w:rPr>
                <w:sz w:val="18"/>
              </w:rPr>
            </w:pPr>
            <w:r>
              <w:rPr>
                <w:spacing w:val="-2"/>
                <w:sz w:val="18"/>
              </w:rPr>
              <w:t>Permanent</w:t>
            </w:r>
            <w:r>
              <w:rPr>
                <w:sz w:val="18"/>
              </w:rPr>
              <w:t> open</w:t>
            </w:r>
            <w:r>
              <w:rPr>
                <w:spacing w:val="-5"/>
                <w:sz w:val="18"/>
              </w:rPr>
              <w:t> </w:t>
            </w:r>
            <w:r>
              <w:rPr>
                <w:spacing w:val="-2"/>
                <w:sz w:val="18"/>
              </w:rPr>
              <w:t>water</w:t>
            </w:r>
          </w:p>
        </w:tc>
        <w:tc>
          <w:tcPr>
            <w:tcW w:w="2814" w:type="dxa"/>
          </w:tcPr>
          <w:p>
            <w:pPr>
              <w:pStyle w:val="TableParagraph"/>
              <w:spacing w:before="1"/>
              <w:ind w:left="106" w:right="222"/>
              <w:rPr>
                <w:sz w:val="18"/>
              </w:rPr>
            </w:pPr>
            <w:r>
              <w:rPr>
                <w:b/>
                <w:sz w:val="18"/>
              </w:rPr>
              <w:t>Type:</w:t>
            </w:r>
            <w:r>
              <w:rPr>
                <w:b/>
                <w:spacing w:val="-11"/>
                <w:sz w:val="18"/>
              </w:rPr>
              <w:t> </w:t>
            </w:r>
            <w:r>
              <w:rPr>
                <w:sz w:val="18"/>
              </w:rPr>
              <w:t>Temporary</w:t>
            </w:r>
            <w:r>
              <w:rPr>
                <w:spacing w:val="-10"/>
                <w:sz w:val="18"/>
              </w:rPr>
              <w:t> </w:t>
            </w:r>
            <w:r>
              <w:rPr>
                <w:sz w:val="18"/>
              </w:rPr>
              <w:t>freshwater</w:t>
            </w:r>
            <w:r>
              <w:rPr>
                <w:spacing w:val="-10"/>
                <w:sz w:val="18"/>
              </w:rPr>
              <w:t> </w:t>
            </w:r>
            <w:r>
              <w:rPr>
                <w:sz w:val="18"/>
              </w:rPr>
              <w:t>lake </w:t>
            </w:r>
            <w:r>
              <w:rPr>
                <w:b/>
                <w:sz w:val="18"/>
              </w:rPr>
              <w:t>Water regime</w:t>
            </w:r>
            <w:r>
              <w:rPr>
                <w:sz w:val="18"/>
              </w:rPr>
              <w:t>: Periodically Inundated - Episodic</w:t>
            </w:r>
          </w:p>
          <w:p>
            <w:pPr>
              <w:pStyle w:val="TableParagraph"/>
              <w:spacing w:line="198" w:lineRule="exact"/>
              <w:ind w:left="106"/>
              <w:rPr>
                <w:sz w:val="18"/>
              </w:rPr>
            </w:pPr>
            <w:r>
              <w:rPr>
                <w:b/>
                <w:sz w:val="18"/>
              </w:rPr>
              <w:t>Origin</w:t>
            </w:r>
            <w:r>
              <w:rPr>
                <w:sz w:val="18"/>
              </w:rPr>
              <w:t>:</w:t>
            </w:r>
            <w:r>
              <w:rPr>
                <w:spacing w:val="-6"/>
                <w:sz w:val="18"/>
              </w:rPr>
              <w:t> </w:t>
            </w:r>
            <w:r>
              <w:rPr>
                <w:sz w:val="18"/>
              </w:rPr>
              <w:t>Naturally</w:t>
            </w:r>
            <w:r>
              <w:rPr>
                <w:spacing w:val="-5"/>
                <w:sz w:val="18"/>
              </w:rPr>
              <w:t> </w:t>
            </w:r>
            <w:r>
              <w:rPr>
                <w:spacing w:val="-2"/>
                <w:sz w:val="18"/>
              </w:rPr>
              <w:t>occurring</w:t>
            </w:r>
          </w:p>
        </w:tc>
        <w:tc>
          <w:tcPr>
            <w:tcW w:w="2401" w:type="dxa"/>
          </w:tcPr>
          <w:p>
            <w:pPr>
              <w:pStyle w:val="TableParagraph"/>
              <w:spacing w:before="61"/>
              <w:ind w:left="105"/>
              <w:rPr>
                <w:sz w:val="18"/>
              </w:rPr>
            </w:pPr>
            <w:r>
              <w:rPr>
                <w:b/>
                <w:sz w:val="18"/>
              </w:rPr>
              <w:t>System:</w:t>
            </w:r>
            <w:r>
              <w:rPr>
                <w:b/>
                <w:spacing w:val="-3"/>
                <w:sz w:val="18"/>
              </w:rPr>
              <w:t> </w:t>
            </w:r>
            <w:r>
              <w:rPr>
                <w:spacing w:val="-2"/>
                <w:sz w:val="18"/>
              </w:rPr>
              <w:t>Lacustrine</w:t>
            </w:r>
          </w:p>
          <w:p>
            <w:pPr>
              <w:pStyle w:val="TableParagraph"/>
              <w:spacing w:before="59"/>
              <w:ind w:left="105"/>
              <w:rPr>
                <w:sz w:val="18"/>
              </w:rPr>
            </w:pPr>
            <w:r>
              <w:rPr>
                <w:b/>
                <w:sz w:val="18"/>
              </w:rPr>
              <w:t>Type:</w:t>
            </w:r>
            <w:r>
              <w:rPr>
                <w:b/>
                <w:spacing w:val="-2"/>
                <w:sz w:val="18"/>
              </w:rPr>
              <w:t> </w:t>
            </w:r>
            <w:r>
              <w:rPr>
                <w:sz w:val="18"/>
              </w:rPr>
              <w:t>Temporary</w:t>
            </w:r>
            <w:r>
              <w:rPr>
                <w:spacing w:val="-2"/>
                <w:sz w:val="18"/>
              </w:rPr>
              <w:t> </w:t>
            </w:r>
            <w:r>
              <w:rPr>
                <w:spacing w:val="-4"/>
                <w:sz w:val="18"/>
              </w:rPr>
              <w:t>lake</w:t>
            </w:r>
          </w:p>
        </w:tc>
      </w:tr>
    </w:tbl>
    <w:p>
      <w:pPr>
        <w:pStyle w:val="BodyText"/>
        <w:spacing w:before="90"/>
        <w:rPr>
          <w:b/>
        </w:rPr>
      </w:pPr>
      <w:r>
        <w:rPr>
          <w:b/>
        </w:rPr>
        <mc:AlternateContent>
          <mc:Choice Requires="wps">
            <w:drawing>
              <wp:anchor distT="0" distB="0" distL="0" distR="0" allowOverlap="1" layoutInCell="1" locked="0" behindDoc="1" simplePos="0" relativeHeight="487593984">
                <wp:simplePos x="0" y="0"/>
                <wp:positionH relativeFrom="page">
                  <wp:posOffset>882700</wp:posOffset>
                </wp:positionH>
                <wp:positionV relativeFrom="paragraph">
                  <wp:posOffset>227774</wp:posOffset>
                </wp:positionV>
                <wp:extent cx="5978525" cy="6350"/>
                <wp:effectExtent l="0" t="0" r="0" b="0"/>
                <wp:wrapTopAndBottom/>
                <wp:docPr id="39" name="Graphic 39"/>
                <wp:cNvGraphicFramePr>
                  <a:graphicFrameLocks/>
                </wp:cNvGraphicFramePr>
                <a:graphic>
                  <a:graphicData uri="http://schemas.microsoft.com/office/word/2010/wordprocessingShape">
                    <wps:wsp>
                      <wps:cNvPr id="39" name="Graphic 39"/>
                      <wps:cNvSpPr/>
                      <wps:spPr>
                        <a:xfrm>
                          <a:off x="0" y="0"/>
                          <a:ext cx="5978525" cy="6350"/>
                        </a:xfrm>
                        <a:custGeom>
                          <a:avLst/>
                          <a:gdLst/>
                          <a:ahLst/>
                          <a:cxnLst/>
                          <a:rect l="l" t="t" r="r" b="b"/>
                          <a:pathLst>
                            <a:path w="5978525" h="6350">
                              <a:moveTo>
                                <a:pt x="5978016" y="0"/>
                              </a:moveTo>
                              <a:lnTo>
                                <a:pt x="0" y="0"/>
                              </a:lnTo>
                              <a:lnTo>
                                <a:pt x="0" y="6096"/>
                              </a:lnTo>
                              <a:lnTo>
                                <a:pt x="5978016" y="6096"/>
                              </a:lnTo>
                              <a:lnTo>
                                <a:pt x="597801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69.503998pt;margin-top:17.935022pt;width:470.71pt;height:.48004pt;mso-position-horizontal-relative:page;mso-position-vertical-relative:paragraph;z-index:-15722496;mso-wrap-distance-left:0;mso-wrap-distance-right:0" id="docshape35" filled="true" fillcolor="#000000" stroked="false">
                <v:fill type="solid"/>
                <w10:wrap type="topAndBottom"/>
              </v:rect>
            </w:pict>
          </mc:Fallback>
        </mc:AlternateContent>
      </w:r>
    </w:p>
    <w:p>
      <w:pPr>
        <w:spacing w:before="75"/>
        <w:ind w:left="568" w:right="0" w:firstLine="0"/>
        <w:jc w:val="left"/>
        <w:rPr>
          <w:sz w:val="16"/>
        </w:rPr>
      </w:pPr>
      <w:r>
        <w:rPr>
          <w:position w:val="7"/>
          <w:sz w:val="13"/>
        </w:rPr>
        <w:t>3</w:t>
      </w:r>
      <w:r>
        <w:rPr>
          <w:spacing w:val="8"/>
          <w:position w:val="7"/>
          <w:sz w:val="13"/>
        </w:rPr>
        <w:t> </w:t>
      </w:r>
      <w:r>
        <w:rPr>
          <w:sz w:val="16"/>
        </w:rPr>
        <w:t>Considered</w:t>
      </w:r>
      <w:r>
        <w:rPr>
          <w:spacing w:val="-6"/>
          <w:sz w:val="16"/>
        </w:rPr>
        <w:t> </w:t>
      </w:r>
      <w:r>
        <w:rPr>
          <w:sz w:val="16"/>
        </w:rPr>
        <w:t>palustrine,</w:t>
      </w:r>
      <w:r>
        <w:rPr>
          <w:spacing w:val="-5"/>
          <w:sz w:val="16"/>
        </w:rPr>
        <w:t> </w:t>
      </w:r>
      <w:r>
        <w:rPr>
          <w:sz w:val="16"/>
        </w:rPr>
        <w:t>marsh,</w:t>
      </w:r>
      <w:r>
        <w:rPr>
          <w:spacing w:val="-4"/>
          <w:sz w:val="16"/>
        </w:rPr>
        <w:t> </w:t>
      </w:r>
      <w:r>
        <w:rPr>
          <w:sz w:val="16"/>
        </w:rPr>
        <w:t>under</w:t>
      </w:r>
      <w:r>
        <w:rPr>
          <w:spacing w:val="-4"/>
          <w:sz w:val="16"/>
        </w:rPr>
        <w:t> </w:t>
      </w:r>
      <w:r>
        <w:rPr>
          <w:sz w:val="16"/>
        </w:rPr>
        <w:t>current</w:t>
      </w:r>
      <w:r>
        <w:rPr>
          <w:spacing w:val="-5"/>
          <w:sz w:val="16"/>
        </w:rPr>
        <w:t> </w:t>
      </w:r>
      <w:r>
        <w:rPr>
          <w:spacing w:val="-2"/>
          <w:sz w:val="16"/>
        </w:rPr>
        <w:t>conditions</w:t>
      </w:r>
    </w:p>
    <w:p>
      <w:pPr>
        <w:spacing w:after="0"/>
        <w:jc w:val="left"/>
        <w:rPr>
          <w:sz w:val="16"/>
        </w:rPr>
        <w:sectPr>
          <w:pgSz w:w="11910" w:h="16840"/>
          <w:pgMar w:header="779" w:footer="685" w:top="1000" w:bottom="960" w:left="850" w:right="992"/>
        </w:sectPr>
      </w:pPr>
    </w:p>
    <w:p>
      <w:pPr>
        <w:pStyle w:val="BodyText"/>
        <w:rPr>
          <w:sz w:val="10"/>
        </w:rPr>
      </w:pPr>
    </w:p>
    <w:tbl>
      <w:tblPr>
        <w:tblW w:w="0" w:type="auto"/>
        <w:jc w:val="left"/>
        <w:tblInd w:w="578" w:type="dxa"/>
        <w:tblBorders>
          <w:top w:val="single" w:sz="4" w:space="0" w:color="EBF1F0"/>
          <w:left w:val="single" w:sz="4" w:space="0" w:color="EBF1F0"/>
          <w:bottom w:val="single" w:sz="4" w:space="0" w:color="EBF1F0"/>
          <w:right w:val="single" w:sz="4" w:space="0" w:color="EBF1F0"/>
          <w:insideH w:val="single" w:sz="4" w:space="0" w:color="EBF1F0"/>
          <w:insideV w:val="single" w:sz="4" w:space="0" w:color="EBF1F0"/>
        </w:tblBorders>
        <w:tblLayout w:type="fixed"/>
        <w:tblCellMar>
          <w:top w:w="0" w:type="dxa"/>
          <w:left w:w="0" w:type="dxa"/>
          <w:bottom w:w="0" w:type="dxa"/>
          <w:right w:w="0" w:type="dxa"/>
        </w:tblCellMar>
        <w:tblLook w:val="01E0"/>
      </w:tblPr>
      <w:tblGrid>
        <w:gridCol w:w="2064"/>
        <w:gridCol w:w="745"/>
        <w:gridCol w:w="1323"/>
        <w:gridCol w:w="2814"/>
        <w:gridCol w:w="2401"/>
      </w:tblGrid>
      <w:tr>
        <w:trPr>
          <w:trHeight w:val="660" w:hRule="atLeast"/>
        </w:trPr>
        <w:tc>
          <w:tcPr>
            <w:tcW w:w="2064" w:type="dxa"/>
            <w:shd w:val="clear" w:color="auto" w:fill="456867"/>
          </w:tcPr>
          <w:p>
            <w:pPr>
              <w:pStyle w:val="TableParagraph"/>
              <w:spacing w:before="1"/>
              <w:ind w:left="107"/>
              <w:rPr>
                <w:b/>
                <w:sz w:val="18"/>
              </w:rPr>
            </w:pPr>
            <w:r>
              <w:rPr>
                <w:b/>
                <w:color w:val="FFFFFF"/>
                <w:sz w:val="18"/>
              </w:rPr>
              <w:t>Recreation</w:t>
            </w:r>
            <w:r>
              <w:rPr>
                <w:b/>
                <w:color w:val="FFFFFF"/>
                <w:spacing w:val="-8"/>
                <w:sz w:val="18"/>
              </w:rPr>
              <w:t> </w:t>
            </w:r>
            <w:r>
              <w:rPr>
                <w:b/>
                <w:color w:val="FFFFFF"/>
                <w:spacing w:val="-4"/>
                <w:sz w:val="18"/>
              </w:rPr>
              <w:t>lake</w:t>
            </w:r>
          </w:p>
        </w:tc>
        <w:tc>
          <w:tcPr>
            <w:tcW w:w="745" w:type="dxa"/>
            <w:shd w:val="clear" w:color="auto" w:fill="456867"/>
          </w:tcPr>
          <w:p>
            <w:pPr>
              <w:pStyle w:val="TableParagraph"/>
              <w:spacing w:before="1"/>
              <w:ind w:left="107" w:right="326"/>
              <w:rPr>
                <w:b/>
                <w:sz w:val="18"/>
              </w:rPr>
            </w:pPr>
            <w:r>
              <w:rPr>
                <w:b/>
                <w:color w:val="FFFFFF"/>
                <w:spacing w:val="-4"/>
                <w:sz w:val="18"/>
              </w:rPr>
              <w:t>Size</w:t>
            </w:r>
            <w:r>
              <w:rPr>
                <w:b/>
                <w:color w:val="FFFFFF"/>
                <w:sz w:val="18"/>
              </w:rPr>
              <w:t> </w:t>
            </w:r>
            <w:r>
              <w:rPr>
                <w:b/>
                <w:color w:val="FFFFFF"/>
                <w:spacing w:val="-4"/>
                <w:sz w:val="18"/>
              </w:rPr>
              <w:t>(ha)</w:t>
            </w:r>
          </w:p>
        </w:tc>
        <w:tc>
          <w:tcPr>
            <w:tcW w:w="1323" w:type="dxa"/>
            <w:shd w:val="clear" w:color="auto" w:fill="456867"/>
          </w:tcPr>
          <w:p>
            <w:pPr>
              <w:pStyle w:val="TableParagraph"/>
              <w:spacing w:before="1"/>
              <w:ind w:left="107"/>
              <w:rPr>
                <w:b/>
                <w:sz w:val="18"/>
              </w:rPr>
            </w:pPr>
            <w:r>
              <w:rPr>
                <w:b/>
                <w:color w:val="FFFFFF"/>
                <w:sz w:val="18"/>
              </w:rPr>
              <w:t>Corrick</w:t>
            </w:r>
            <w:r>
              <w:rPr>
                <w:b/>
                <w:color w:val="FFFFFF"/>
                <w:spacing w:val="-3"/>
                <w:sz w:val="18"/>
              </w:rPr>
              <w:t> </w:t>
            </w:r>
            <w:r>
              <w:rPr>
                <w:b/>
                <w:color w:val="FFFFFF"/>
                <w:spacing w:val="-4"/>
                <w:sz w:val="18"/>
              </w:rPr>
              <w:t>type</w:t>
            </w:r>
          </w:p>
        </w:tc>
        <w:tc>
          <w:tcPr>
            <w:tcW w:w="2814" w:type="dxa"/>
            <w:shd w:val="clear" w:color="auto" w:fill="456867"/>
          </w:tcPr>
          <w:p>
            <w:pPr>
              <w:pStyle w:val="TableParagraph"/>
              <w:spacing w:before="1"/>
              <w:ind w:left="106" w:right="441"/>
              <w:rPr>
                <w:b/>
                <w:sz w:val="18"/>
              </w:rPr>
            </w:pPr>
            <w:r>
              <w:rPr>
                <w:b/>
                <w:color w:val="FFFFFF"/>
                <w:sz w:val="18"/>
              </w:rPr>
              <w:t>Vic</w:t>
            </w:r>
            <w:r>
              <w:rPr>
                <w:b/>
                <w:color w:val="FFFFFF"/>
                <w:spacing w:val="-10"/>
                <w:sz w:val="18"/>
              </w:rPr>
              <w:t> </w:t>
            </w:r>
            <w:r>
              <w:rPr>
                <w:b/>
                <w:color w:val="FFFFFF"/>
                <w:sz w:val="18"/>
              </w:rPr>
              <w:t>wetland</w:t>
            </w:r>
            <w:r>
              <w:rPr>
                <w:b/>
                <w:color w:val="FFFFFF"/>
                <w:spacing w:val="-10"/>
                <w:sz w:val="18"/>
              </w:rPr>
              <w:t> </w:t>
            </w:r>
            <w:r>
              <w:rPr>
                <w:b/>
                <w:color w:val="FFFFFF"/>
                <w:sz w:val="18"/>
              </w:rPr>
              <w:t>type,</w:t>
            </w:r>
            <w:r>
              <w:rPr>
                <w:b/>
                <w:color w:val="FFFFFF"/>
                <w:spacing w:val="-10"/>
                <w:sz w:val="18"/>
              </w:rPr>
              <w:t> </w:t>
            </w:r>
            <w:r>
              <w:rPr>
                <w:b/>
                <w:color w:val="FFFFFF"/>
                <w:sz w:val="18"/>
              </w:rPr>
              <w:t>regime,</w:t>
            </w:r>
            <w:r>
              <w:rPr>
                <w:b/>
                <w:color w:val="FFFFFF"/>
                <w:spacing w:val="-10"/>
                <w:sz w:val="18"/>
              </w:rPr>
              <w:t> </w:t>
            </w:r>
            <w:r>
              <w:rPr>
                <w:b/>
                <w:color w:val="FFFFFF"/>
                <w:sz w:val="18"/>
              </w:rPr>
              <w:t>and </w:t>
            </w:r>
            <w:r>
              <w:rPr>
                <w:b/>
                <w:color w:val="FFFFFF"/>
                <w:spacing w:val="-2"/>
                <w:sz w:val="18"/>
              </w:rPr>
              <w:t>origin</w:t>
            </w:r>
          </w:p>
        </w:tc>
        <w:tc>
          <w:tcPr>
            <w:tcW w:w="2401" w:type="dxa"/>
            <w:shd w:val="clear" w:color="auto" w:fill="456867"/>
          </w:tcPr>
          <w:p>
            <w:pPr>
              <w:pStyle w:val="TableParagraph"/>
              <w:spacing w:before="61"/>
              <w:ind w:left="105"/>
              <w:rPr>
                <w:b/>
                <w:sz w:val="18"/>
              </w:rPr>
            </w:pPr>
            <w:r>
              <w:rPr>
                <w:b/>
                <w:color w:val="FFFFFF"/>
                <w:sz w:val="18"/>
              </w:rPr>
              <w:t>ANAE</w:t>
            </w:r>
            <w:r>
              <w:rPr>
                <w:b/>
                <w:color w:val="FFFFFF"/>
                <w:spacing w:val="-3"/>
                <w:sz w:val="18"/>
              </w:rPr>
              <w:t> </w:t>
            </w:r>
            <w:r>
              <w:rPr>
                <w:b/>
                <w:color w:val="FFFFFF"/>
                <w:sz w:val="18"/>
              </w:rPr>
              <w:t>system</w:t>
            </w:r>
            <w:r>
              <w:rPr>
                <w:b/>
                <w:color w:val="FFFFFF"/>
                <w:spacing w:val="-4"/>
                <w:sz w:val="18"/>
              </w:rPr>
              <w:t> </w:t>
            </w:r>
            <w:r>
              <w:rPr>
                <w:b/>
                <w:color w:val="FFFFFF"/>
                <w:sz w:val="18"/>
              </w:rPr>
              <w:t>and</w:t>
            </w:r>
            <w:r>
              <w:rPr>
                <w:b/>
                <w:color w:val="FFFFFF"/>
                <w:spacing w:val="-3"/>
                <w:sz w:val="18"/>
              </w:rPr>
              <w:t> </w:t>
            </w:r>
            <w:r>
              <w:rPr>
                <w:b/>
                <w:color w:val="FFFFFF"/>
                <w:spacing w:val="-4"/>
                <w:sz w:val="18"/>
              </w:rPr>
              <w:t>type</w:t>
            </w:r>
          </w:p>
        </w:tc>
      </w:tr>
      <w:tr>
        <w:trPr>
          <w:trHeight w:val="719" w:hRule="atLeast"/>
        </w:trPr>
        <w:tc>
          <w:tcPr>
            <w:tcW w:w="2064" w:type="dxa"/>
          </w:tcPr>
          <w:p>
            <w:pPr>
              <w:pStyle w:val="TableParagraph"/>
              <w:spacing w:before="61"/>
              <w:ind w:left="107" w:right="149"/>
              <w:rPr>
                <w:sz w:val="18"/>
              </w:rPr>
            </w:pPr>
            <w:r>
              <w:rPr>
                <w:sz w:val="18"/>
              </w:rPr>
              <w:t>Hopetoun</w:t>
            </w:r>
            <w:r>
              <w:rPr>
                <w:spacing w:val="-2"/>
                <w:sz w:val="18"/>
              </w:rPr>
              <w:t> </w:t>
            </w:r>
            <w:r>
              <w:rPr>
                <w:sz w:val="18"/>
              </w:rPr>
              <w:t>Storage (Willow</w:t>
            </w:r>
            <w:r>
              <w:rPr>
                <w:spacing w:val="-11"/>
                <w:sz w:val="18"/>
              </w:rPr>
              <w:t> </w:t>
            </w:r>
            <w:r>
              <w:rPr>
                <w:sz w:val="18"/>
              </w:rPr>
              <w:t>Lake)</w:t>
            </w:r>
            <w:r>
              <w:rPr>
                <w:spacing w:val="-10"/>
                <w:sz w:val="18"/>
              </w:rPr>
              <w:t> </w:t>
            </w:r>
            <w:r>
              <w:rPr>
                <w:sz w:val="18"/>
              </w:rPr>
              <w:t>(Wetland</w:t>
            </w:r>
          </w:p>
          <w:p>
            <w:pPr>
              <w:pStyle w:val="TableParagraph"/>
              <w:spacing w:line="199" w:lineRule="exact"/>
              <w:ind w:left="107"/>
              <w:rPr>
                <w:sz w:val="18"/>
              </w:rPr>
            </w:pPr>
            <w:r>
              <w:rPr>
                <w:sz w:val="18"/>
              </w:rPr>
              <w:t>Id</w:t>
            </w:r>
            <w:r>
              <w:rPr>
                <w:spacing w:val="-2"/>
                <w:sz w:val="18"/>
              </w:rPr>
              <w:t> 19295)</w:t>
            </w:r>
          </w:p>
        </w:tc>
        <w:tc>
          <w:tcPr>
            <w:tcW w:w="745" w:type="dxa"/>
          </w:tcPr>
          <w:p>
            <w:pPr>
              <w:pStyle w:val="TableParagraph"/>
              <w:spacing w:before="61"/>
              <w:ind w:left="7"/>
              <w:jc w:val="center"/>
              <w:rPr>
                <w:sz w:val="18"/>
              </w:rPr>
            </w:pPr>
            <w:r>
              <w:rPr>
                <w:spacing w:val="-5"/>
                <w:sz w:val="18"/>
              </w:rPr>
              <w:t>2.2</w:t>
            </w:r>
          </w:p>
        </w:tc>
        <w:tc>
          <w:tcPr>
            <w:tcW w:w="1323" w:type="dxa"/>
          </w:tcPr>
          <w:p>
            <w:pPr>
              <w:pStyle w:val="TableParagraph"/>
              <w:spacing w:before="61"/>
              <w:ind w:left="107"/>
              <w:rPr>
                <w:sz w:val="18"/>
              </w:rPr>
            </w:pPr>
            <w:r>
              <w:rPr>
                <w:spacing w:val="-10"/>
                <w:sz w:val="18"/>
              </w:rPr>
              <w:t>-</w:t>
            </w:r>
          </w:p>
        </w:tc>
        <w:tc>
          <w:tcPr>
            <w:tcW w:w="2814" w:type="dxa"/>
          </w:tcPr>
          <w:p>
            <w:pPr>
              <w:pStyle w:val="TableParagraph"/>
              <w:spacing w:before="61"/>
              <w:ind w:left="106"/>
              <w:rPr>
                <w:b/>
                <w:sz w:val="18"/>
              </w:rPr>
            </w:pPr>
            <w:r>
              <w:rPr>
                <w:b/>
                <w:sz w:val="18"/>
              </w:rPr>
              <w:t>No</w:t>
            </w:r>
            <w:r>
              <w:rPr>
                <w:b/>
                <w:spacing w:val="-3"/>
                <w:sz w:val="18"/>
              </w:rPr>
              <w:t> </w:t>
            </w:r>
            <w:r>
              <w:rPr>
                <w:b/>
                <w:spacing w:val="-4"/>
                <w:sz w:val="18"/>
              </w:rPr>
              <w:t>data</w:t>
            </w:r>
          </w:p>
        </w:tc>
        <w:tc>
          <w:tcPr>
            <w:tcW w:w="2401" w:type="dxa"/>
          </w:tcPr>
          <w:p>
            <w:pPr>
              <w:pStyle w:val="TableParagraph"/>
              <w:spacing w:before="61"/>
              <w:ind w:left="105"/>
              <w:rPr>
                <w:sz w:val="18"/>
              </w:rPr>
            </w:pPr>
            <w:r>
              <w:rPr>
                <w:b/>
                <w:sz w:val="18"/>
              </w:rPr>
              <w:t>System:</w:t>
            </w:r>
            <w:r>
              <w:rPr>
                <w:b/>
                <w:spacing w:val="38"/>
                <w:sz w:val="18"/>
              </w:rPr>
              <w:t> </w:t>
            </w:r>
            <w:r>
              <w:rPr>
                <w:spacing w:val="-2"/>
                <w:sz w:val="18"/>
              </w:rPr>
              <w:t>Palustrine</w:t>
            </w:r>
          </w:p>
          <w:p>
            <w:pPr>
              <w:pStyle w:val="TableParagraph"/>
              <w:spacing w:before="61"/>
              <w:ind w:left="105"/>
              <w:rPr>
                <w:sz w:val="18"/>
              </w:rPr>
            </w:pPr>
            <w:r>
              <w:rPr>
                <w:b/>
                <w:sz w:val="18"/>
              </w:rPr>
              <w:t>Type:</w:t>
            </w:r>
            <w:r>
              <w:rPr>
                <w:b/>
                <w:spacing w:val="-3"/>
                <w:sz w:val="18"/>
              </w:rPr>
              <w:t> </w:t>
            </w:r>
            <w:r>
              <w:rPr>
                <w:sz w:val="18"/>
              </w:rPr>
              <w:t>Permanent</w:t>
            </w:r>
            <w:r>
              <w:rPr>
                <w:spacing w:val="-3"/>
                <w:sz w:val="18"/>
              </w:rPr>
              <w:t> </w:t>
            </w:r>
            <w:r>
              <w:rPr>
                <w:spacing w:val="-2"/>
                <w:sz w:val="18"/>
              </w:rPr>
              <w:t>wetland</w:t>
            </w:r>
          </w:p>
        </w:tc>
      </w:tr>
      <w:tr>
        <w:trPr>
          <w:trHeight w:val="1319" w:hRule="atLeast"/>
        </w:trPr>
        <w:tc>
          <w:tcPr>
            <w:tcW w:w="2064" w:type="dxa"/>
          </w:tcPr>
          <w:p>
            <w:pPr>
              <w:pStyle w:val="TableParagraph"/>
              <w:spacing w:before="1"/>
              <w:ind w:left="107" w:right="149"/>
              <w:rPr>
                <w:sz w:val="18"/>
              </w:rPr>
            </w:pPr>
            <w:r>
              <w:rPr>
                <w:sz w:val="18"/>
              </w:rPr>
              <w:t>Lake</w:t>
            </w:r>
            <w:r>
              <w:rPr>
                <w:spacing w:val="-11"/>
                <w:sz w:val="18"/>
              </w:rPr>
              <w:t> </w:t>
            </w:r>
            <w:r>
              <w:rPr>
                <w:sz w:val="18"/>
              </w:rPr>
              <w:t>Lascelles</w:t>
            </w:r>
            <w:r>
              <w:rPr>
                <w:spacing w:val="-10"/>
                <w:sz w:val="18"/>
              </w:rPr>
              <w:t> </w:t>
            </w:r>
            <w:r>
              <w:rPr>
                <w:sz w:val="18"/>
              </w:rPr>
              <w:t>(Wetland Id</w:t>
            </w:r>
            <w:r>
              <w:rPr>
                <w:spacing w:val="-2"/>
                <w:sz w:val="18"/>
              </w:rPr>
              <w:t> </w:t>
            </w:r>
            <w:r>
              <w:rPr>
                <w:sz w:val="18"/>
              </w:rPr>
              <w:t>19295)</w:t>
            </w:r>
          </w:p>
        </w:tc>
        <w:tc>
          <w:tcPr>
            <w:tcW w:w="745" w:type="dxa"/>
          </w:tcPr>
          <w:p>
            <w:pPr>
              <w:pStyle w:val="TableParagraph"/>
              <w:spacing w:before="1"/>
              <w:ind w:left="7"/>
              <w:jc w:val="center"/>
              <w:rPr>
                <w:sz w:val="18"/>
              </w:rPr>
            </w:pPr>
            <w:r>
              <w:rPr>
                <w:spacing w:val="-4"/>
                <w:sz w:val="18"/>
              </w:rPr>
              <w:t>21.0</w:t>
            </w:r>
          </w:p>
        </w:tc>
        <w:tc>
          <w:tcPr>
            <w:tcW w:w="1323" w:type="dxa"/>
          </w:tcPr>
          <w:p>
            <w:pPr>
              <w:pStyle w:val="TableParagraph"/>
              <w:spacing w:before="1"/>
              <w:ind w:left="107" w:right="359"/>
              <w:rPr>
                <w:sz w:val="18"/>
              </w:rPr>
            </w:pPr>
            <w:r>
              <w:rPr>
                <w:spacing w:val="-2"/>
                <w:sz w:val="18"/>
              </w:rPr>
              <w:t>Permanent</w:t>
            </w:r>
            <w:r>
              <w:rPr>
                <w:sz w:val="18"/>
              </w:rPr>
              <w:t> open</w:t>
            </w:r>
            <w:r>
              <w:rPr>
                <w:spacing w:val="-5"/>
                <w:sz w:val="18"/>
              </w:rPr>
              <w:t> </w:t>
            </w:r>
            <w:r>
              <w:rPr>
                <w:spacing w:val="-2"/>
                <w:sz w:val="18"/>
              </w:rPr>
              <w:t>water</w:t>
            </w:r>
          </w:p>
        </w:tc>
        <w:tc>
          <w:tcPr>
            <w:tcW w:w="2814" w:type="dxa"/>
          </w:tcPr>
          <w:p>
            <w:pPr>
              <w:pStyle w:val="TableParagraph"/>
              <w:spacing w:before="1"/>
              <w:ind w:left="106" w:right="441"/>
              <w:rPr>
                <w:sz w:val="18"/>
              </w:rPr>
            </w:pPr>
            <w:r>
              <w:rPr>
                <w:b/>
                <w:sz w:val="18"/>
              </w:rPr>
              <w:t>Type:</w:t>
            </w:r>
            <w:r>
              <w:rPr>
                <w:b/>
                <w:spacing w:val="-9"/>
                <w:sz w:val="18"/>
              </w:rPr>
              <w:t> </w:t>
            </w:r>
            <w:r>
              <w:rPr>
                <w:sz w:val="18"/>
              </w:rPr>
              <w:t>Unknown</w:t>
            </w:r>
            <w:r>
              <w:rPr>
                <w:spacing w:val="-10"/>
                <w:sz w:val="18"/>
              </w:rPr>
              <w:t> </w:t>
            </w:r>
            <w:r>
              <w:rPr>
                <w:sz w:val="18"/>
              </w:rPr>
              <w:t>-</w:t>
            </w:r>
            <w:r>
              <w:rPr>
                <w:spacing w:val="-10"/>
                <w:sz w:val="18"/>
              </w:rPr>
              <w:t> </w:t>
            </w:r>
            <w:r>
              <w:rPr>
                <w:sz w:val="18"/>
              </w:rPr>
              <w:t>Palustrine</w:t>
            </w:r>
            <w:r>
              <w:rPr>
                <w:spacing w:val="-11"/>
                <w:sz w:val="18"/>
              </w:rPr>
              <w:t> </w:t>
            </w:r>
            <w:r>
              <w:rPr>
                <w:sz w:val="18"/>
              </w:rPr>
              <w:t>or </w:t>
            </w:r>
            <w:r>
              <w:rPr>
                <w:spacing w:val="-2"/>
                <w:sz w:val="18"/>
              </w:rPr>
              <w:t>Lacustrine</w:t>
            </w:r>
          </w:p>
          <w:p>
            <w:pPr>
              <w:pStyle w:val="TableParagraph"/>
              <w:ind w:left="106" w:right="441"/>
              <w:rPr>
                <w:sz w:val="18"/>
              </w:rPr>
            </w:pPr>
            <w:r>
              <w:rPr>
                <w:b/>
                <w:sz w:val="18"/>
              </w:rPr>
              <w:t>Water</w:t>
            </w:r>
            <w:r>
              <w:rPr>
                <w:b/>
                <w:spacing w:val="-11"/>
                <w:sz w:val="18"/>
              </w:rPr>
              <w:t> </w:t>
            </w:r>
            <w:r>
              <w:rPr>
                <w:b/>
                <w:sz w:val="18"/>
              </w:rPr>
              <w:t>regime</w:t>
            </w:r>
            <w:r>
              <w:rPr>
                <w:sz w:val="18"/>
              </w:rPr>
              <w:t>:</w:t>
            </w:r>
            <w:r>
              <w:rPr>
                <w:spacing w:val="-10"/>
                <w:sz w:val="18"/>
              </w:rPr>
              <w:t> </w:t>
            </w:r>
            <w:r>
              <w:rPr>
                <w:sz w:val="18"/>
              </w:rPr>
              <w:t>Periodically Inundated - Seasonal Or </w:t>
            </w:r>
            <w:r>
              <w:rPr>
                <w:spacing w:val="-2"/>
                <w:sz w:val="18"/>
              </w:rPr>
              <w:t>Intermittent</w:t>
            </w:r>
          </w:p>
          <w:p>
            <w:pPr>
              <w:pStyle w:val="TableParagraph"/>
              <w:spacing w:line="199" w:lineRule="exact"/>
              <w:ind w:left="106"/>
              <w:rPr>
                <w:sz w:val="18"/>
              </w:rPr>
            </w:pPr>
            <w:r>
              <w:rPr>
                <w:b/>
                <w:sz w:val="18"/>
              </w:rPr>
              <w:t>Origin</w:t>
            </w:r>
            <w:r>
              <w:rPr>
                <w:sz w:val="18"/>
              </w:rPr>
              <w:t>:</w:t>
            </w:r>
            <w:r>
              <w:rPr>
                <w:spacing w:val="-6"/>
                <w:sz w:val="18"/>
              </w:rPr>
              <w:t> </w:t>
            </w:r>
            <w:r>
              <w:rPr>
                <w:sz w:val="18"/>
              </w:rPr>
              <w:t>Naturally</w:t>
            </w:r>
            <w:r>
              <w:rPr>
                <w:spacing w:val="-5"/>
                <w:sz w:val="18"/>
              </w:rPr>
              <w:t> </w:t>
            </w:r>
            <w:r>
              <w:rPr>
                <w:spacing w:val="-2"/>
                <w:sz w:val="18"/>
              </w:rPr>
              <w:t>occurring</w:t>
            </w:r>
          </w:p>
        </w:tc>
        <w:tc>
          <w:tcPr>
            <w:tcW w:w="2401" w:type="dxa"/>
          </w:tcPr>
          <w:p>
            <w:pPr>
              <w:pStyle w:val="TableParagraph"/>
              <w:spacing w:before="61"/>
              <w:ind w:left="105"/>
              <w:rPr>
                <w:sz w:val="18"/>
              </w:rPr>
            </w:pPr>
            <w:r>
              <w:rPr>
                <w:b/>
                <w:sz w:val="18"/>
              </w:rPr>
              <w:t>System:</w:t>
            </w:r>
            <w:r>
              <w:rPr>
                <w:b/>
                <w:spacing w:val="38"/>
                <w:sz w:val="18"/>
              </w:rPr>
              <w:t> </w:t>
            </w:r>
            <w:r>
              <w:rPr>
                <w:spacing w:val="-2"/>
                <w:sz w:val="18"/>
              </w:rPr>
              <w:t>Palustrine</w:t>
            </w:r>
          </w:p>
          <w:p>
            <w:pPr>
              <w:pStyle w:val="TableParagraph"/>
              <w:spacing w:before="59"/>
              <w:ind w:left="105"/>
              <w:rPr>
                <w:sz w:val="18"/>
              </w:rPr>
            </w:pPr>
            <w:r>
              <w:rPr>
                <w:b/>
                <w:sz w:val="18"/>
              </w:rPr>
              <w:t>Type:</w:t>
            </w:r>
            <w:r>
              <w:rPr>
                <w:b/>
                <w:spacing w:val="-3"/>
                <w:sz w:val="18"/>
              </w:rPr>
              <w:t> </w:t>
            </w:r>
            <w:r>
              <w:rPr>
                <w:sz w:val="18"/>
              </w:rPr>
              <w:t>Permanent</w:t>
            </w:r>
            <w:r>
              <w:rPr>
                <w:spacing w:val="-3"/>
                <w:sz w:val="18"/>
              </w:rPr>
              <w:t> </w:t>
            </w:r>
            <w:r>
              <w:rPr>
                <w:spacing w:val="-2"/>
                <w:sz w:val="18"/>
              </w:rPr>
              <w:t>wetland</w:t>
            </w:r>
          </w:p>
        </w:tc>
      </w:tr>
      <w:tr>
        <w:trPr>
          <w:trHeight w:val="558" w:hRule="atLeast"/>
        </w:trPr>
        <w:tc>
          <w:tcPr>
            <w:tcW w:w="2064" w:type="dxa"/>
          </w:tcPr>
          <w:p>
            <w:pPr>
              <w:pStyle w:val="TableParagraph"/>
              <w:spacing w:before="59"/>
              <w:ind w:left="107"/>
              <w:rPr>
                <w:sz w:val="18"/>
              </w:rPr>
            </w:pPr>
            <w:r>
              <w:rPr>
                <w:sz w:val="18"/>
              </w:rPr>
              <w:t>Ouyen</w:t>
            </w:r>
            <w:r>
              <w:rPr>
                <w:spacing w:val="-3"/>
                <w:sz w:val="18"/>
              </w:rPr>
              <w:t> </w:t>
            </w:r>
            <w:r>
              <w:rPr>
                <w:spacing w:val="-4"/>
                <w:sz w:val="18"/>
              </w:rPr>
              <w:t>Lake</w:t>
            </w:r>
          </w:p>
        </w:tc>
        <w:tc>
          <w:tcPr>
            <w:tcW w:w="745" w:type="dxa"/>
          </w:tcPr>
          <w:p>
            <w:pPr>
              <w:pStyle w:val="TableParagraph"/>
              <w:spacing w:before="59"/>
              <w:ind w:left="7"/>
              <w:jc w:val="center"/>
              <w:rPr>
                <w:sz w:val="18"/>
              </w:rPr>
            </w:pPr>
            <w:r>
              <w:rPr>
                <w:spacing w:val="-4"/>
                <w:sz w:val="18"/>
              </w:rPr>
              <w:t>13.5</w:t>
            </w:r>
          </w:p>
        </w:tc>
        <w:tc>
          <w:tcPr>
            <w:tcW w:w="1323" w:type="dxa"/>
          </w:tcPr>
          <w:p>
            <w:pPr>
              <w:pStyle w:val="TableParagraph"/>
              <w:spacing w:before="59"/>
              <w:ind w:left="107"/>
              <w:rPr>
                <w:sz w:val="18"/>
              </w:rPr>
            </w:pPr>
            <w:r>
              <w:rPr>
                <w:spacing w:val="-10"/>
                <w:sz w:val="18"/>
              </w:rPr>
              <w:t>-</w:t>
            </w:r>
          </w:p>
        </w:tc>
        <w:tc>
          <w:tcPr>
            <w:tcW w:w="2814" w:type="dxa"/>
          </w:tcPr>
          <w:p>
            <w:pPr>
              <w:pStyle w:val="TableParagraph"/>
              <w:spacing w:before="59"/>
              <w:ind w:left="106"/>
              <w:rPr>
                <w:b/>
                <w:sz w:val="18"/>
              </w:rPr>
            </w:pPr>
            <w:r>
              <w:rPr>
                <w:b/>
                <w:sz w:val="18"/>
              </w:rPr>
              <w:t>No</w:t>
            </w:r>
            <w:r>
              <w:rPr>
                <w:b/>
                <w:spacing w:val="-3"/>
                <w:sz w:val="18"/>
              </w:rPr>
              <w:t> </w:t>
            </w:r>
            <w:r>
              <w:rPr>
                <w:b/>
                <w:spacing w:val="-4"/>
                <w:sz w:val="18"/>
              </w:rPr>
              <w:t>data</w:t>
            </w:r>
          </w:p>
        </w:tc>
        <w:tc>
          <w:tcPr>
            <w:tcW w:w="2401" w:type="dxa"/>
          </w:tcPr>
          <w:p>
            <w:pPr>
              <w:pStyle w:val="TableParagraph"/>
              <w:spacing w:before="59"/>
              <w:ind w:left="105"/>
              <w:rPr>
                <w:sz w:val="18"/>
              </w:rPr>
            </w:pPr>
            <w:r>
              <w:rPr>
                <w:b/>
                <w:sz w:val="18"/>
              </w:rPr>
              <w:t>System:</w:t>
            </w:r>
            <w:r>
              <w:rPr>
                <w:b/>
                <w:spacing w:val="-3"/>
                <w:sz w:val="18"/>
              </w:rPr>
              <w:t> </w:t>
            </w:r>
            <w:r>
              <w:rPr>
                <w:spacing w:val="-2"/>
                <w:sz w:val="18"/>
              </w:rPr>
              <w:t>Lacustrine</w:t>
            </w:r>
          </w:p>
          <w:p>
            <w:pPr>
              <w:pStyle w:val="TableParagraph"/>
              <w:spacing w:line="199" w:lineRule="exact" w:before="61"/>
              <w:ind w:left="105"/>
              <w:rPr>
                <w:sz w:val="18"/>
              </w:rPr>
            </w:pPr>
            <w:r>
              <w:rPr>
                <w:b/>
                <w:sz w:val="18"/>
              </w:rPr>
              <w:t>Type:</w:t>
            </w:r>
            <w:r>
              <w:rPr>
                <w:b/>
                <w:spacing w:val="-5"/>
                <w:sz w:val="18"/>
              </w:rPr>
              <w:t> </w:t>
            </w:r>
            <w:r>
              <w:rPr>
                <w:sz w:val="18"/>
              </w:rPr>
              <w:t>Permanent</w:t>
            </w:r>
            <w:r>
              <w:rPr>
                <w:spacing w:val="-3"/>
                <w:sz w:val="18"/>
              </w:rPr>
              <w:t> </w:t>
            </w:r>
            <w:r>
              <w:rPr>
                <w:spacing w:val="-4"/>
                <w:sz w:val="18"/>
              </w:rPr>
              <w:t>lake</w:t>
            </w:r>
          </w:p>
        </w:tc>
      </w:tr>
      <w:tr>
        <w:trPr>
          <w:trHeight w:val="280" w:hRule="atLeast"/>
        </w:trPr>
        <w:tc>
          <w:tcPr>
            <w:tcW w:w="2064" w:type="dxa"/>
          </w:tcPr>
          <w:p>
            <w:pPr>
              <w:pStyle w:val="TableParagraph"/>
              <w:spacing w:line="199" w:lineRule="exact" w:before="61"/>
              <w:ind w:left="107"/>
              <w:rPr>
                <w:sz w:val="18"/>
              </w:rPr>
            </w:pPr>
            <w:r>
              <w:rPr>
                <w:sz w:val="18"/>
              </w:rPr>
              <w:t>Rainbow</w:t>
            </w:r>
            <w:r>
              <w:rPr>
                <w:spacing w:val="-7"/>
                <w:sz w:val="18"/>
              </w:rPr>
              <w:t> </w:t>
            </w:r>
            <w:r>
              <w:rPr>
                <w:spacing w:val="-4"/>
                <w:sz w:val="18"/>
              </w:rPr>
              <w:t>Lake</w:t>
            </w:r>
          </w:p>
        </w:tc>
        <w:tc>
          <w:tcPr>
            <w:tcW w:w="745" w:type="dxa"/>
          </w:tcPr>
          <w:p>
            <w:pPr>
              <w:pStyle w:val="TableParagraph"/>
              <w:spacing w:line="199" w:lineRule="exact" w:before="61"/>
              <w:ind w:left="7"/>
              <w:jc w:val="center"/>
              <w:rPr>
                <w:sz w:val="18"/>
              </w:rPr>
            </w:pPr>
            <w:r>
              <w:rPr>
                <w:spacing w:val="-5"/>
                <w:sz w:val="18"/>
              </w:rPr>
              <w:t>1.5</w:t>
            </w:r>
          </w:p>
        </w:tc>
        <w:tc>
          <w:tcPr>
            <w:tcW w:w="1323" w:type="dxa"/>
          </w:tcPr>
          <w:p>
            <w:pPr>
              <w:pStyle w:val="TableParagraph"/>
              <w:spacing w:line="199" w:lineRule="exact" w:before="61"/>
              <w:ind w:left="107"/>
              <w:rPr>
                <w:sz w:val="18"/>
              </w:rPr>
            </w:pPr>
            <w:r>
              <w:rPr>
                <w:spacing w:val="-10"/>
                <w:sz w:val="18"/>
              </w:rPr>
              <w:t>-</w:t>
            </w:r>
          </w:p>
        </w:tc>
        <w:tc>
          <w:tcPr>
            <w:tcW w:w="2814" w:type="dxa"/>
          </w:tcPr>
          <w:p>
            <w:pPr>
              <w:pStyle w:val="TableParagraph"/>
              <w:spacing w:line="199" w:lineRule="exact" w:before="61"/>
              <w:ind w:left="106"/>
              <w:rPr>
                <w:b/>
                <w:sz w:val="18"/>
              </w:rPr>
            </w:pPr>
            <w:r>
              <w:rPr>
                <w:b/>
                <w:sz w:val="18"/>
              </w:rPr>
              <w:t>No</w:t>
            </w:r>
            <w:r>
              <w:rPr>
                <w:b/>
                <w:spacing w:val="-3"/>
                <w:sz w:val="18"/>
              </w:rPr>
              <w:t> </w:t>
            </w:r>
            <w:r>
              <w:rPr>
                <w:b/>
                <w:spacing w:val="-4"/>
                <w:sz w:val="18"/>
              </w:rPr>
              <w:t>data</w:t>
            </w:r>
          </w:p>
        </w:tc>
        <w:tc>
          <w:tcPr>
            <w:tcW w:w="2401" w:type="dxa"/>
          </w:tcPr>
          <w:p>
            <w:pPr>
              <w:pStyle w:val="TableParagraph"/>
              <w:spacing w:line="199" w:lineRule="exact" w:before="61"/>
              <w:ind w:left="105"/>
              <w:rPr>
                <w:b/>
                <w:sz w:val="18"/>
              </w:rPr>
            </w:pPr>
            <w:r>
              <w:rPr>
                <w:b/>
                <w:spacing w:val="-4"/>
                <w:sz w:val="18"/>
              </w:rPr>
              <w:t>Null</w:t>
            </w:r>
          </w:p>
        </w:tc>
      </w:tr>
      <w:tr>
        <w:trPr>
          <w:trHeight w:val="1159" w:hRule="atLeast"/>
        </w:trPr>
        <w:tc>
          <w:tcPr>
            <w:tcW w:w="2064" w:type="dxa"/>
          </w:tcPr>
          <w:p>
            <w:pPr>
              <w:pStyle w:val="TableParagraph"/>
              <w:spacing w:before="59"/>
              <w:ind w:left="107"/>
              <w:rPr>
                <w:sz w:val="18"/>
              </w:rPr>
            </w:pPr>
            <w:r>
              <w:rPr>
                <w:sz w:val="18"/>
              </w:rPr>
              <w:t>Tchum</w:t>
            </w:r>
            <w:r>
              <w:rPr>
                <w:spacing w:val="-2"/>
                <w:sz w:val="18"/>
              </w:rPr>
              <w:t> </w:t>
            </w:r>
            <w:r>
              <w:rPr>
                <w:spacing w:val="-4"/>
                <w:sz w:val="18"/>
              </w:rPr>
              <w:t>Lake</w:t>
            </w:r>
          </w:p>
        </w:tc>
        <w:tc>
          <w:tcPr>
            <w:tcW w:w="745" w:type="dxa"/>
          </w:tcPr>
          <w:p>
            <w:pPr>
              <w:pStyle w:val="TableParagraph"/>
              <w:spacing w:before="59"/>
              <w:ind w:left="7"/>
              <w:jc w:val="center"/>
              <w:rPr>
                <w:sz w:val="18"/>
              </w:rPr>
            </w:pPr>
            <w:r>
              <w:rPr>
                <w:spacing w:val="-4"/>
                <w:sz w:val="18"/>
              </w:rPr>
              <w:t>34.8</w:t>
            </w:r>
          </w:p>
        </w:tc>
        <w:tc>
          <w:tcPr>
            <w:tcW w:w="1323" w:type="dxa"/>
          </w:tcPr>
          <w:p>
            <w:pPr>
              <w:pStyle w:val="TableParagraph"/>
              <w:spacing w:before="59"/>
              <w:ind w:left="107"/>
              <w:rPr>
                <w:sz w:val="18"/>
              </w:rPr>
            </w:pPr>
            <w:r>
              <w:rPr>
                <w:spacing w:val="-2"/>
                <w:sz w:val="18"/>
              </w:rPr>
              <w:t>Freshwater</w:t>
            </w:r>
            <w:r>
              <w:rPr>
                <w:sz w:val="18"/>
              </w:rPr>
              <w:t> </w:t>
            </w:r>
            <w:r>
              <w:rPr>
                <w:spacing w:val="-2"/>
                <w:sz w:val="18"/>
              </w:rPr>
              <w:t>meadow</w:t>
            </w:r>
          </w:p>
        </w:tc>
        <w:tc>
          <w:tcPr>
            <w:tcW w:w="2814" w:type="dxa"/>
          </w:tcPr>
          <w:p>
            <w:pPr>
              <w:pStyle w:val="TableParagraph"/>
              <w:ind w:left="106" w:right="566"/>
              <w:rPr>
                <w:sz w:val="18"/>
              </w:rPr>
            </w:pPr>
            <w:r>
              <w:rPr>
                <w:b/>
                <w:sz w:val="18"/>
              </w:rPr>
              <w:t>Type:</w:t>
            </w:r>
            <w:r>
              <w:rPr>
                <w:b/>
                <w:spacing w:val="-11"/>
                <w:sz w:val="18"/>
              </w:rPr>
              <w:t> </w:t>
            </w:r>
            <w:r>
              <w:rPr>
                <w:sz w:val="18"/>
              </w:rPr>
              <w:t>Temporary</w:t>
            </w:r>
            <w:r>
              <w:rPr>
                <w:spacing w:val="-10"/>
                <w:sz w:val="18"/>
              </w:rPr>
              <w:t> </w:t>
            </w:r>
            <w:r>
              <w:rPr>
                <w:sz w:val="18"/>
              </w:rPr>
              <w:t>freshwater marshes and meadows </w:t>
            </w:r>
            <w:r>
              <w:rPr>
                <w:b/>
                <w:sz w:val="18"/>
              </w:rPr>
              <w:t>Water regime</w:t>
            </w:r>
            <w:r>
              <w:rPr>
                <w:sz w:val="18"/>
              </w:rPr>
              <w:t>: Periodically Inundated - Episodic</w:t>
            </w:r>
          </w:p>
          <w:p>
            <w:pPr>
              <w:pStyle w:val="TableParagraph"/>
              <w:spacing w:line="199" w:lineRule="exact" w:before="61"/>
              <w:ind w:left="106"/>
              <w:rPr>
                <w:sz w:val="18"/>
              </w:rPr>
            </w:pPr>
            <w:r>
              <w:rPr>
                <w:b/>
                <w:sz w:val="18"/>
              </w:rPr>
              <w:t>Origin</w:t>
            </w:r>
            <w:r>
              <w:rPr>
                <w:sz w:val="18"/>
              </w:rPr>
              <w:t>:</w:t>
            </w:r>
            <w:r>
              <w:rPr>
                <w:spacing w:val="-6"/>
                <w:sz w:val="18"/>
              </w:rPr>
              <w:t> </w:t>
            </w:r>
            <w:r>
              <w:rPr>
                <w:sz w:val="18"/>
              </w:rPr>
              <w:t>Naturally</w:t>
            </w:r>
            <w:r>
              <w:rPr>
                <w:spacing w:val="-5"/>
                <w:sz w:val="18"/>
              </w:rPr>
              <w:t> </w:t>
            </w:r>
            <w:r>
              <w:rPr>
                <w:spacing w:val="-2"/>
                <w:sz w:val="18"/>
              </w:rPr>
              <w:t>occurring</w:t>
            </w:r>
          </w:p>
        </w:tc>
        <w:tc>
          <w:tcPr>
            <w:tcW w:w="2401" w:type="dxa"/>
          </w:tcPr>
          <w:p>
            <w:pPr>
              <w:pStyle w:val="TableParagraph"/>
              <w:spacing w:before="59"/>
              <w:ind w:left="105"/>
              <w:rPr>
                <w:sz w:val="18"/>
              </w:rPr>
            </w:pPr>
            <w:r>
              <w:rPr>
                <w:b/>
                <w:sz w:val="18"/>
              </w:rPr>
              <w:t>System:</w:t>
            </w:r>
            <w:r>
              <w:rPr>
                <w:b/>
                <w:spacing w:val="-3"/>
                <w:sz w:val="18"/>
              </w:rPr>
              <w:t> </w:t>
            </w:r>
            <w:r>
              <w:rPr>
                <w:spacing w:val="-2"/>
                <w:sz w:val="18"/>
              </w:rPr>
              <w:t>Palustrine</w:t>
            </w:r>
          </w:p>
          <w:p>
            <w:pPr>
              <w:pStyle w:val="TableParagraph"/>
              <w:spacing w:before="61"/>
              <w:ind w:left="105"/>
              <w:rPr>
                <w:sz w:val="18"/>
              </w:rPr>
            </w:pPr>
            <w:r>
              <w:rPr>
                <w:b/>
                <w:sz w:val="18"/>
              </w:rPr>
              <w:t>Type:</w:t>
            </w:r>
            <w:r>
              <w:rPr>
                <w:b/>
                <w:spacing w:val="-11"/>
                <w:sz w:val="18"/>
              </w:rPr>
              <w:t> </w:t>
            </w:r>
            <w:r>
              <w:rPr>
                <w:sz w:val="18"/>
              </w:rPr>
              <w:t>Temporary</w:t>
            </w:r>
            <w:r>
              <w:rPr>
                <w:spacing w:val="-10"/>
                <w:sz w:val="18"/>
              </w:rPr>
              <w:t> </w:t>
            </w:r>
            <w:r>
              <w:rPr>
                <w:sz w:val="18"/>
              </w:rPr>
              <w:t>black</w:t>
            </w:r>
            <w:r>
              <w:rPr>
                <w:spacing w:val="-10"/>
                <w:sz w:val="18"/>
              </w:rPr>
              <w:t> </w:t>
            </w:r>
            <w:r>
              <w:rPr>
                <w:sz w:val="18"/>
              </w:rPr>
              <w:t>box </w:t>
            </w:r>
            <w:r>
              <w:rPr>
                <w:spacing w:val="-2"/>
                <w:sz w:val="18"/>
              </w:rPr>
              <w:t>swamp</w:t>
            </w:r>
          </w:p>
        </w:tc>
      </w:tr>
      <w:tr>
        <w:trPr>
          <w:trHeight w:val="498" w:hRule="atLeast"/>
        </w:trPr>
        <w:tc>
          <w:tcPr>
            <w:tcW w:w="2064" w:type="dxa"/>
          </w:tcPr>
          <w:p>
            <w:pPr>
              <w:pStyle w:val="TableParagraph"/>
              <w:spacing w:line="220" w:lineRule="atLeast" w:before="38"/>
              <w:ind w:left="107"/>
              <w:rPr>
                <w:sz w:val="18"/>
              </w:rPr>
            </w:pPr>
            <w:r>
              <w:rPr>
                <w:sz w:val="18"/>
              </w:rPr>
              <w:t>Yaapeet</w:t>
            </w:r>
            <w:r>
              <w:rPr>
                <w:spacing w:val="-11"/>
                <w:sz w:val="18"/>
              </w:rPr>
              <w:t> </w:t>
            </w:r>
            <w:r>
              <w:rPr>
                <w:sz w:val="18"/>
              </w:rPr>
              <w:t>Storage</w:t>
            </w:r>
            <w:r>
              <w:rPr>
                <w:spacing w:val="-10"/>
                <w:sz w:val="18"/>
              </w:rPr>
              <w:t> </w:t>
            </w:r>
            <w:r>
              <w:rPr>
                <w:sz w:val="18"/>
              </w:rPr>
              <w:t>(Turkey Bottom Lake)</w:t>
            </w:r>
          </w:p>
        </w:tc>
        <w:tc>
          <w:tcPr>
            <w:tcW w:w="745" w:type="dxa"/>
          </w:tcPr>
          <w:p>
            <w:pPr>
              <w:pStyle w:val="TableParagraph"/>
              <w:spacing w:before="59"/>
              <w:ind w:left="7"/>
              <w:jc w:val="center"/>
              <w:rPr>
                <w:sz w:val="18"/>
              </w:rPr>
            </w:pPr>
            <w:r>
              <w:rPr>
                <w:spacing w:val="-5"/>
                <w:sz w:val="18"/>
              </w:rPr>
              <w:t>1.3</w:t>
            </w:r>
          </w:p>
        </w:tc>
        <w:tc>
          <w:tcPr>
            <w:tcW w:w="1323" w:type="dxa"/>
          </w:tcPr>
          <w:p>
            <w:pPr>
              <w:pStyle w:val="TableParagraph"/>
              <w:spacing w:before="59"/>
              <w:ind w:left="107"/>
              <w:rPr>
                <w:sz w:val="18"/>
              </w:rPr>
            </w:pPr>
            <w:r>
              <w:rPr>
                <w:spacing w:val="-10"/>
                <w:sz w:val="18"/>
              </w:rPr>
              <w:t>-</w:t>
            </w:r>
          </w:p>
        </w:tc>
        <w:tc>
          <w:tcPr>
            <w:tcW w:w="2814" w:type="dxa"/>
          </w:tcPr>
          <w:p>
            <w:pPr>
              <w:pStyle w:val="TableParagraph"/>
              <w:spacing w:before="59"/>
              <w:ind w:left="106"/>
              <w:rPr>
                <w:b/>
                <w:sz w:val="18"/>
              </w:rPr>
            </w:pPr>
            <w:r>
              <w:rPr>
                <w:b/>
                <w:sz w:val="18"/>
              </w:rPr>
              <w:t>No</w:t>
            </w:r>
            <w:r>
              <w:rPr>
                <w:b/>
                <w:spacing w:val="-3"/>
                <w:sz w:val="18"/>
              </w:rPr>
              <w:t> </w:t>
            </w:r>
            <w:r>
              <w:rPr>
                <w:b/>
                <w:spacing w:val="-4"/>
                <w:sz w:val="18"/>
              </w:rPr>
              <w:t>data</w:t>
            </w:r>
          </w:p>
        </w:tc>
        <w:tc>
          <w:tcPr>
            <w:tcW w:w="2401" w:type="dxa"/>
          </w:tcPr>
          <w:p>
            <w:pPr>
              <w:pStyle w:val="TableParagraph"/>
              <w:spacing w:before="59"/>
              <w:ind w:left="105"/>
              <w:rPr>
                <w:b/>
                <w:sz w:val="18"/>
              </w:rPr>
            </w:pPr>
            <w:r>
              <w:rPr>
                <w:b/>
                <w:spacing w:val="-4"/>
                <w:sz w:val="18"/>
              </w:rPr>
              <w:t>Null</w:t>
            </w:r>
          </w:p>
        </w:tc>
      </w:tr>
    </w:tbl>
    <w:p>
      <w:pPr>
        <w:pStyle w:val="BodyText"/>
        <w:spacing w:before="198"/>
      </w:pPr>
      <w:r>
        <w:rPr/>
        <mc:AlternateContent>
          <mc:Choice Requires="wps">
            <w:drawing>
              <wp:anchor distT="0" distB="0" distL="0" distR="0" allowOverlap="1" layoutInCell="1" locked="0" behindDoc="1" simplePos="0" relativeHeight="487594496">
                <wp:simplePos x="0" y="0"/>
                <wp:positionH relativeFrom="page">
                  <wp:posOffset>826312</wp:posOffset>
                </wp:positionH>
                <wp:positionV relativeFrom="paragraph">
                  <wp:posOffset>296163</wp:posOffset>
                </wp:positionV>
                <wp:extent cx="6033135" cy="387350"/>
                <wp:effectExtent l="0" t="0" r="0" b="0"/>
                <wp:wrapTopAndBottom/>
                <wp:docPr id="40" name="Group 40"/>
                <wp:cNvGraphicFramePr>
                  <a:graphicFrameLocks/>
                </wp:cNvGraphicFramePr>
                <a:graphic>
                  <a:graphicData uri="http://schemas.microsoft.com/office/word/2010/wordprocessingGroup">
                    <wpg:wgp>
                      <wpg:cNvPr id="40" name="Group 40"/>
                      <wpg:cNvGrpSpPr/>
                      <wpg:grpSpPr>
                        <a:xfrm>
                          <a:off x="0" y="0"/>
                          <a:ext cx="6033135" cy="387350"/>
                          <a:chExt cx="6033135" cy="387350"/>
                        </a:xfrm>
                      </wpg:grpSpPr>
                      <wps:wsp>
                        <wps:cNvPr id="41" name="Graphic 41"/>
                        <wps:cNvSpPr/>
                        <wps:spPr>
                          <a:xfrm>
                            <a:off x="-12" y="0"/>
                            <a:ext cx="6033135" cy="387350"/>
                          </a:xfrm>
                          <a:custGeom>
                            <a:avLst/>
                            <a:gdLst/>
                            <a:ahLst/>
                            <a:cxnLst/>
                            <a:rect l="l" t="t" r="r" b="b"/>
                            <a:pathLst>
                              <a:path w="6033135" h="387350">
                                <a:moveTo>
                                  <a:pt x="6032893" y="0"/>
                                </a:moveTo>
                                <a:lnTo>
                                  <a:pt x="6108" y="0"/>
                                </a:lnTo>
                                <a:lnTo>
                                  <a:pt x="0" y="0"/>
                                </a:lnTo>
                                <a:lnTo>
                                  <a:pt x="0" y="6096"/>
                                </a:lnTo>
                                <a:lnTo>
                                  <a:pt x="0" y="387096"/>
                                </a:lnTo>
                                <a:lnTo>
                                  <a:pt x="6108" y="387096"/>
                                </a:lnTo>
                                <a:lnTo>
                                  <a:pt x="6108" y="6096"/>
                                </a:lnTo>
                                <a:lnTo>
                                  <a:pt x="6032893" y="6096"/>
                                </a:lnTo>
                                <a:lnTo>
                                  <a:pt x="6032893" y="0"/>
                                </a:lnTo>
                                <a:close/>
                              </a:path>
                            </a:pathLst>
                          </a:custGeom>
                          <a:solidFill>
                            <a:srgbClr val="A9A47B"/>
                          </a:solidFill>
                        </wps:spPr>
                        <wps:bodyPr wrap="square" lIns="0" tIns="0" rIns="0" bIns="0" rtlCol="0">
                          <a:prstTxWarp prst="textNoShape">
                            <a:avLst/>
                          </a:prstTxWarp>
                          <a:noAutofit/>
                        </wps:bodyPr>
                      </wps:wsp>
                      <wps:wsp>
                        <wps:cNvPr id="42" name="Textbox 42"/>
                        <wps:cNvSpPr txBox="1"/>
                        <wps:spPr>
                          <a:xfrm>
                            <a:off x="0" y="0"/>
                            <a:ext cx="6033135" cy="387350"/>
                          </a:xfrm>
                          <a:prstGeom prst="rect">
                            <a:avLst/>
                          </a:prstGeom>
                        </wps:spPr>
                        <wps:txbx>
                          <w:txbxContent>
                            <w:p>
                              <w:pPr>
                                <w:numPr>
                                  <w:ilvl w:val="1"/>
                                  <w:numId w:val="9"/>
                                </w:numPr>
                                <w:tabs>
                                  <w:tab w:pos="695" w:val="left" w:leader="none"/>
                                </w:tabs>
                                <w:spacing w:before="28"/>
                                <w:ind w:left="695" w:right="0" w:hanging="578"/>
                                <w:jc w:val="left"/>
                                <w:rPr>
                                  <w:b/>
                                  <w:sz w:val="28"/>
                                </w:rPr>
                              </w:pPr>
                              <w:bookmarkStart w:name="_bookmark11" w:id="18"/>
                              <w:bookmarkEnd w:id="18"/>
                              <w:r>
                                <w:rPr/>
                              </w:r>
                              <w:r>
                                <w:rPr>
                                  <w:b/>
                                  <w:sz w:val="28"/>
                                </w:rPr>
                                <w:t>ECOSYSTEM</w:t>
                              </w:r>
                              <w:r>
                                <w:rPr>
                                  <w:b/>
                                  <w:spacing w:val="-5"/>
                                  <w:sz w:val="28"/>
                                </w:rPr>
                                <w:t> </w:t>
                              </w:r>
                              <w:r>
                                <w:rPr>
                                  <w:b/>
                                  <w:spacing w:val="-2"/>
                                  <w:sz w:val="28"/>
                                </w:rPr>
                                <w:t>COMPLEXES</w:t>
                              </w:r>
                            </w:p>
                          </w:txbxContent>
                        </wps:txbx>
                        <wps:bodyPr wrap="square" lIns="0" tIns="0" rIns="0" bIns="0" rtlCol="0">
                          <a:noAutofit/>
                        </wps:bodyPr>
                      </wps:wsp>
                    </wpg:wgp>
                  </a:graphicData>
                </a:graphic>
              </wp:anchor>
            </w:drawing>
          </mc:Choice>
          <mc:Fallback>
            <w:pict>
              <v:group style="position:absolute;margin-left:65.064003pt;margin-top:23.31999pt;width:475.05pt;height:30.5pt;mso-position-horizontal-relative:page;mso-position-vertical-relative:paragraph;z-index:-15721984;mso-wrap-distance-left:0;mso-wrap-distance-right:0" id="docshapegroup36" coordorigin="1301,466" coordsize="9501,610">
                <v:shape style="position:absolute;left:1301;top:466;width:9501;height:610" id="docshape37" coordorigin="1301,466" coordsize="9501,610" path="m10802,466l1311,466,1301,466,1301,476,1301,1076,1311,1076,1311,476,10802,476,10802,466xe" filled="true" fillcolor="#a9a47b" stroked="false">
                  <v:path arrowok="t"/>
                  <v:fill type="solid"/>
                </v:shape>
                <v:shape style="position:absolute;left:1301;top:466;width:9501;height:610" type="#_x0000_t202" id="docshape38" filled="false" stroked="false">
                  <v:textbox inset="0,0,0,0">
                    <w:txbxContent>
                      <w:p>
                        <w:pPr>
                          <w:numPr>
                            <w:ilvl w:val="1"/>
                            <w:numId w:val="9"/>
                          </w:numPr>
                          <w:tabs>
                            <w:tab w:pos="695" w:val="left" w:leader="none"/>
                          </w:tabs>
                          <w:spacing w:before="28"/>
                          <w:ind w:left="695" w:right="0" w:hanging="578"/>
                          <w:jc w:val="left"/>
                          <w:rPr>
                            <w:b/>
                            <w:sz w:val="28"/>
                          </w:rPr>
                        </w:pPr>
                        <w:bookmarkStart w:name="_bookmark11" w:id="19"/>
                        <w:bookmarkEnd w:id="19"/>
                        <w:r>
                          <w:rPr/>
                        </w:r>
                        <w:r>
                          <w:rPr>
                            <w:b/>
                            <w:sz w:val="28"/>
                          </w:rPr>
                          <w:t>ECOSYSTEM</w:t>
                        </w:r>
                        <w:r>
                          <w:rPr>
                            <w:b/>
                            <w:spacing w:val="-5"/>
                            <w:sz w:val="28"/>
                          </w:rPr>
                          <w:t> </w:t>
                        </w:r>
                        <w:r>
                          <w:rPr>
                            <w:b/>
                            <w:spacing w:val="-2"/>
                            <w:sz w:val="28"/>
                          </w:rPr>
                          <w:t>COMPLEXES</w:t>
                        </w:r>
                      </w:p>
                    </w:txbxContent>
                  </v:textbox>
                  <w10:wrap type="none"/>
                </v:shape>
                <w10:wrap type="topAndBottom"/>
              </v:group>
            </w:pict>
          </mc:Fallback>
        </mc:AlternateContent>
      </w:r>
    </w:p>
    <w:p>
      <w:pPr>
        <w:pStyle w:val="BodyText"/>
        <w:spacing w:line="254" w:lineRule="auto" w:before="18"/>
        <w:ind w:left="568"/>
      </w:pPr>
      <w:r>
        <w:rPr/>
        <w:t>A</w:t>
      </w:r>
      <w:r>
        <w:rPr>
          <w:spacing w:val="-4"/>
        </w:rPr>
        <w:t> </w:t>
      </w:r>
      <w:r>
        <w:rPr/>
        <w:t>recreation</w:t>
      </w:r>
      <w:r>
        <w:rPr>
          <w:spacing w:val="-3"/>
        </w:rPr>
        <w:t> </w:t>
      </w:r>
      <w:r>
        <w:rPr/>
        <w:t>lake</w:t>
      </w:r>
      <w:r>
        <w:rPr>
          <w:spacing w:val="-4"/>
        </w:rPr>
        <w:t> </w:t>
      </w:r>
      <w:r>
        <w:rPr/>
        <w:t>is</w:t>
      </w:r>
      <w:r>
        <w:rPr>
          <w:spacing w:val="-3"/>
        </w:rPr>
        <w:t> </w:t>
      </w:r>
      <w:r>
        <w:rPr/>
        <w:t>considered</w:t>
      </w:r>
      <w:r>
        <w:rPr>
          <w:spacing w:val="-3"/>
        </w:rPr>
        <w:t> </w:t>
      </w:r>
      <w:r>
        <w:rPr/>
        <w:t>likely</w:t>
      </w:r>
      <w:r>
        <w:rPr>
          <w:spacing w:val="-3"/>
        </w:rPr>
        <w:t> </w:t>
      </w:r>
      <w:r>
        <w:rPr/>
        <w:t>to</w:t>
      </w:r>
      <w:r>
        <w:rPr>
          <w:spacing w:val="-3"/>
        </w:rPr>
        <w:t> </w:t>
      </w:r>
      <w:r>
        <w:rPr/>
        <w:t>have</w:t>
      </w:r>
      <w:r>
        <w:rPr>
          <w:spacing w:val="-4"/>
        </w:rPr>
        <w:t> </w:t>
      </w:r>
      <w:r>
        <w:rPr/>
        <w:t>higher</w:t>
      </w:r>
      <w:r>
        <w:rPr>
          <w:spacing w:val="-4"/>
        </w:rPr>
        <w:t> </w:t>
      </w:r>
      <w:r>
        <w:rPr/>
        <w:t>environmental</w:t>
      </w:r>
      <w:r>
        <w:rPr>
          <w:spacing w:val="-4"/>
        </w:rPr>
        <w:t> </w:t>
      </w:r>
      <w:r>
        <w:rPr/>
        <w:t>values</w:t>
      </w:r>
      <w:r>
        <w:rPr>
          <w:spacing w:val="-3"/>
        </w:rPr>
        <w:t> </w:t>
      </w:r>
      <w:r>
        <w:rPr/>
        <w:t>when</w:t>
      </w:r>
      <w:r>
        <w:rPr>
          <w:spacing w:val="-3"/>
        </w:rPr>
        <w:t> </w:t>
      </w:r>
      <w:r>
        <w:rPr/>
        <w:t>part</w:t>
      </w:r>
      <w:r>
        <w:rPr>
          <w:spacing w:val="-3"/>
        </w:rPr>
        <w:t> </w:t>
      </w:r>
      <w:r>
        <w:rPr/>
        <w:t>of</w:t>
      </w:r>
      <w:r>
        <w:rPr>
          <w:spacing w:val="-5"/>
        </w:rPr>
        <w:t> </w:t>
      </w:r>
      <w:r>
        <w:rPr/>
        <w:t>an</w:t>
      </w:r>
      <w:r>
        <w:rPr>
          <w:spacing w:val="-3"/>
        </w:rPr>
        <w:t> </w:t>
      </w:r>
      <w:r>
        <w:rPr/>
        <w:t>ecosystem</w:t>
      </w:r>
      <w:r>
        <w:rPr>
          <w:spacing w:val="-5"/>
        </w:rPr>
        <w:t> </w:t>
      </w:r>
      <w:r>
        <w:rPr/>
        <w:t>complex</w:t>
      </w:r>
      <w:r>
        <w:rPr>
          <w:spacing w:val="-3"/>
        </w:rPr>
        <w:t> </w:t>
      </w:r>
      <w:r>
        <w:rPr/>
        <w:t>that allows</w:t>
      </w:r>
      <w:r>
        <w:rPr>
          <w:spacing w:val="-1"/>
        </w:rPr>
        <w:t> </w:t>
      </w:r>
      <w:r>
        <w:rPr/>
        <w:t>movement</w:t>
      </w:r>
      <w:r>
        <w:rPr>
          <w:spacing w:val="-1"/>
        </w:rPr>
        <w:t> </w:t>
      </w:r>
      <w:r>
        <w:rPr/>
        <w:t>of</w:t>
      </w:r>
      <w:r>
        <w:rPr>
          <w:spacing w:val="-3"/>
        </w:rPr>
        <w:t> </w:t>
      </w:r>
      <w:r>
        <w:rPr/>
        <w:t>biota,</w:t>
      </w:r>
      <w:r>
        <w:rPr>
          <w:spacing w:val="-1"/>
        </w:rPr>
        <w:t> </w:t>
      </w:r>
      <w:r>
        <w:rPr/>
        <w:t>a</w:t>
      </w:r>
      <w:r>
        <w:rPr>
          <w:spacing w:val="-1"/>
        </w:rPr>
        <w:t> </w:t>
      </w:r>
      <w:r>
        <w:rPr/>
        <w:t>range</w:t>
      </w:r>
      <w:r>
        <w:rPr>
          <w:spacing w:val="-3"/>
        </w:rPr>
        <w:t> </w:t>
      </w:r>
      <w:r>
        <w:rPr/>
        <w:t>of</w:t>
      </w:r>
      <w:r>
        <w:rPr>
          <w:spacing w:val="-3"/>
        </w:rPr>
        <w:t> </w:t>
      </w:r>
      <w:r>
        <w:rPr/>
        <w:t>species</w:t>
      </w:r>
      <w:r>
        <w:rPr>
          <w:spacing w:val="-1"/>
        </w:rPr>
        <w:t> </w:t>
      </w:r>
      <w:r>
        <w:rPr/>
        <w:t>habitat</w:t>
      </w:r>
      <w:r>
        <w:rPr>
          <w:spacing w:val="-1"/>
        </w:rPr>
        <w:t> </w:t>
      </w:r>
      <w:r>
        <w:rPr/>
        <w:t>and</w:t>
      </w:r>
      <w:r>
        <w:rPr>
          <w:spacing w:val="-1"/>
        </w:rPr>
        <w:t> </w:t>
      </w:r>
      <w:r>
        <w:rPr/>
        <w:t>variable</w:t>
      </w:r>
      <w:r>
        <w:rPr>
          <w:spacing w:val="-3"/>
        </w:rPr>
        <w:t> </w:t>
      </w:r>
      <w:r>
        <w:rPr/>
        <w:t>water</w:t>
      </w:r>
      <w:r>
        <w:rPr>
          <w:spacing w:val="-1"/>
        </w:rPr>
        <w:t> </w:t>
      </w:r>
      <w:r>
        <w:rPr/>
        <w:t>regimes. Ecosystem</w:t>
      </w:r>
      <w:r>
        <w:rPr>
          <w:spacing w:val="-2"/>
        </w:rPr>
        <w:t> </w:t>
      </w:r>
      <w:r>
        <w:rPr/>
        <w:t>complex</w:t>
      </w:r>
      <w:r>
        <w:rPr>
          <w:spacing w:val="-1"/>
        </w:rPr>
        <w:t> </w:t>
      </w:r>
      <w:r>
        <w:rPr/>
        <w:t>is</w:t>
      </w:r>
      <w:r>
        <w:rPr>
          <w:spacing w:val="-1"/>
        </w:rPr>
        <w:t> </w:t>
      </w:r>
      <w:r>
        <w:rPr/>
        <w:t>defined</w:t>
      </w:r>
      <w:r>
        <w:rPr>
          <w:spacing w:val="-1"/>
        </w:rPr>
        <w:t> </w:t>
      </w:r>
      <w:r>
        <w:rPr/>
        <w:t>as being hydrologically connected and mapped as adjoining or nearby polygons on MapShare </w:t>
      </w:r>
      <w:hyperlink r:id="rId15">
        <w:r>
          <w:rPr>
            <w:spacing w:val="-2"/>
          </w:rPr>
          <w:t>(</w:t>
        </w:r>
        <w:r>
          <w:rPr>
            <w:color w:val="0000FF"/>
            <w:spacing w:val="-2"/>
            <w:u w:val="single" w:color="0000FF"/>
          </w:rPr>
          <w:t>https://mapshare.vic.gov.au/mapsharevic/</w:t>
        </w:r>
      </w:hyperlink>
      <w:r>
        <w:rPr>
          <w:spacing w:val="-2"/>
          <w:u w:val="none"/>
        </w:rPr>
        <w:t>).</w:t>
      </w:r>
    </w:p>
    <w:p>
      <w:pPr>
        <w:pStyle w:val="BodyText"/>
        <w:spacing w:before="2"/>
        <w:rPr>
          <w:sz w:val="18"/>
        </w:rPr>
      </w:pPr>
    </w:p>
    <w:p>
      <w:pPr>
        <w:spacing w:before="1"/>
        <w:ind w:left="568" w:right="0" w:firstLine="0"/>
        <w:jc w:val="left"/>
        <w:rPr>
          <w:b/>
          <w:sz w:val="18"/>
        </w:rPr>
      </w:pPr>
      <w:r>
        <w:rPr>
          <w:b/>
          <w:sz w:val="18"/>
        </w:rPr>
        <w:t>Table</w:t>
      </w:r>
      <w:r>
        <w:rPr>
          <w:b/>
          <w:spacing w:val="-5"/>
          <w:sz w:val="18"/>
        </w:rPr>
        <w:t> </w:t>
      </w:r>
      <w:r>
        <w:rPr>
          <w:b/>
          <w:sz w:val="18"/>
        </w:rPr>
        <w:t>2.</w:t>
      </w:r>
      <w:r>
        <w:rPr>
          <w:b/>
          <w:spacing w:val="-3"/>
          <w:sz w:val="18"/>
        </w:rPr>
        <w:t> </w:t>
      </w:r>
      <w:r>
        <w:rPr>
          <w:b/>
          <w:sz w:val="18"/>
        </w:rPr>
        <w:t>Wimmera</w:t>
      </w:r>
      <w:r>
        <w:rPr>
          <w:b/>
          <w:spacing w:val="-2"/>
          <w:sz w:val="18"/>
        </w:rPr>
        <w:t> </w:t>
      </w:r>
      <w:r>
        <w:rPr>
          <w:b/>
          <w:sz w:val="18"/>
        </w:rPr>
        <w:t>recreation</w:t>
      </w:r>
      <w:r>
        <w:rPr>
          <w:b/>
          <w:spacing w:val="-2"/>
          <w:sz w:val="18"/>
        </w:rPr>
        <w:t> </w:t>
      </w:r>
      <w:r>
        <w:rPr>
          <w:b/>
          <w:sz w:val="18"/>
        </w:rPr>
        <w:t>lakes</w:t>
      </w:r>
      <w:r>
        <w:rPr>
          <w:b/>
          <w:spacing w:val="-2"/>
          <w:sz w:val="18"/>
        </w:rPr>
        <w:t> </w:t>
      </w:r>
      <w:r>
        <w:rPr>
          <w:b/>
          <w:sz w:val="18"/>
        </w:rPr>
        <w:t>ecosystem</w:t>
      </w:r>
      <w:r>
        <w:rPr>
          <w:b/>
          <w:spacing w:val="-3"/>
          <w:sz w:val="18"/>
        </w:rPr>
        <w:t> </w:t>
      </w:r>
      <w:r>
        <w:rPr>
          <w:b/>
          <w:sz w:val="18"/>
        </w:rPr>
        <w:t>type</w:t>
      </w:r>
      <w:r>
        <w:rPr>
          <w:b/>
          <w:spacing w:val="-2"/>
          <w:sz w:val="18"/>
        </w:rPr>
        <w:t> </w:t>
      </w:r>
      <w:r>
        <w:rPr>
          <w:b/>
          <w:sz w:val="18"/>
        </w:rPr>
        <w:t>by</w:t>
      </w:r>
      <w:r>
        <w:rPr>
          <w:b/>
          <w:spacing w:val="-2"/>
          <w:sz w:val="18"/>
        </w:rPr>
        <w:t> </w:t>
      </w:r>
      <w:r>
        <w:rPr>
          <w:b/>
          <w:sz w:val="18"/>
        </w:rPr>
        <w:t>ecosystem</w:t>
      </w:r>
      <w:r>
        <w:rPr>
          <w:b/>
          <w:spacing w:val="-5"/>
          <w:sz w:val="18"/>
        </w:rPr>
        <w:t> </w:t>
      </w:r>
      <w:r>
        <w:rPr>
          <w:b/>
          <w:sz w:val="18"/>
        </w:rPr>
        <w:t>complex</w:t>
      </w:r>
      <w:r>
        <w:rPr>
          <w:b/>
          <w:spacing w:val="-4"/>
          <w:sz w:val="18"/>
        </w:rPr>
        <w:t> </w:t>
      </w:r>
      <w:r>
        <w:rPr>
          <w:b/>
          <w:spacing w:val="-2"/>
          <w:sz w:val="18"/>
        </w:rPr>
        <w:t>description.</w:t>
      </w:r>
    </w:p>
    <w:p>
      <w:pPr>
        <w:pStyle w:val="BodyText"/>
        <w:spacing w:before="2"/>
        <w:rPr>
          <w:b/>
          <w:sz w:val="10"/>
        </w:rPr>
      </w:pPr>
    </w:p>
    <w:tbl>
      <w:tblPr>
        <w:tblW w:w="0" w:type="auto"/>
        <w:jc w:val="left"/>
        <w:tblInd w:w="578" w:type="dxa"/>
        <w:tblBorders>
          <w:top w:val="single" w:sz="4" w:space="0" w:color="EBF1F0"/>
          <w:left w:val="single" w:sz="4" w:space="0" w:color="EBF1F0"/>
          <w:bottom w:val="single" w:sz="4" w:space="0" w:color="EBF1F0"/>
          <w:right w:val="single" w:sz="4" w:space="0" w:color="EBF1F0"/>
          <w:insideH w:val="single" w:sz="4" w:space="0" w:color="EBF1F0"/>
          <w:insideV w:val="single" w:sz="4" w:space="0" w:color="EBF1F0"/>
        </w:tblBorders>
        <w:tblLayout w:type="fixed"/>
        <w:tblCellMar>
          <w:top w:w="0" w:type="dxa"/>
          <w:left w:w="0" w:type="dxa"/>
          <w:bottom w:w="0" w:type="dxa"/>
          <w:right w:w="0" w:type="dxa"/>
        </w:tblCellMar>
        <w:tblLook w:val="01E0"/>
      </w:tblPr>
      <w:tblGrid>
        <w:gridCol w:w="1932"/>
        <w:gridCol w:w="901"/>
        <w:gridCol w:w="6513"/>
      </w:tblGrid>
      <w:tr>
        <w:trPr>
          <w:trHeight w:val="434" w:hRule="atLeast"/>
        </w:trPr>
        <w:tc>
          <w:tcPr>
            <w:tcW w:w="1932" w:type="dxa"/>
            <w:shd w:val="clear" w:color="auto" w:fill="456867"/>
          </w:tcPr>
          <w:p>
            <w:pPr>
              <w:pStyle w:val="TableParagraph"/>
              <w:spacing w:before="1"/>
              <w:ind w:left="107"/>
              <w:rPr>
                <w:b/>
                <w:sz w:val="18"/>
              </w:rPr>
            </w:pPr>
            <w:r>
              <w:rPr>
                <w:b/>
                <w:color w:val="FFFFFF"/>
                <w:sz w:val="18"/>
              </w:rPr>
              <w:t>Recreation</w:t>
            </w:r>
            <w:r>
              <w:rPr>
                <w:b/>
                <w:color w:val="FFFFFF"/>
                <w:spacing w:val="-6"/>
                <w:sz w:val="18"/>
              </w:rPr>
              <w:t> </w:t>
            </w:r>
            <w:r>
              <w:rPr>
                <w:b/>
                <w:color w:val="FFFFFF"/>
                <w:spacing w:val="-4"/>
                <w:sz w:val="18"/>
              </w:rPr>
              <w:t>lake</w:t>
            </w:r>
          </w:p>
        </w:tc>
        <w:tc>
          <w:tcPr>
            <w:tcW w:w="901" w:type="dxa"/>
            <w:shd w:val="clear" w:color="auto" w:fill="456867"/>
          </w:tcPr>
          <w:p>
            <w:pPr>
              <w:pStyle w:val="TableParagraph"/>
              <w:spacing w:line="219" w:lineRule="exact" w:before="1"/>
              <w:ind w:left="107"/>
              <w:rPr>
                <w:b/>
                <w:sz w:val="18"/>
              </w:rPr>
            </w:pPr>
            <w:r>
              <w:rPr>
                <w:b/>
                <w:color w:val="FFFFFF"/>
                <w:sz w:val="18"/>
              </w:rPr>
              <w:t>Part</w:t>
            </w:r>
            <w:r>
              <w:rPr>
                <w:b/>
                <w:color w:val="FFFFFF"/>
                <w:spacing w:val="-2"/>
                <w:sz w:val="18"/>
              </w:rPr>
              <w:t> </w:t>
            </w:r>
            <w:r>
              <w:rPr>
                <w:b/>
                <w:color w:val="FFFFFF"/>
                <w:sz w:val="18"/>
              </w:rPr>
              <w:t>of</w:t>
            </w:r>
            <w:r>
              <w:rPr>
                <w:b/>
                <w:color w:val="FFFFFF"/>
                <w:spacing w:val="-1"/>
                <w:sz w:val="18"/>
              </w:rPr>
              <w:t> </w:t>
            </w:r>
            <w:r>
              <w:rPr>
                <w:b/>
                <w:color w:val="FFFFFF"/>
                <w:spacing w:val="-10"/>
                <w:sz w:val="18"/>
              </w:rPr>
              <w:t>a</w:t>
            </w:r>
          </w:p>
          <w:p>
            <w:pPr>
              <w:pStyle w:val="TableParagraph"/>
              <w:spacing w:line="194" w:lineRule="exact"/>
              <w:ind w:left="107"/>
              <w:rPr>
                <w:b/>
                <w:sz w:val="18"/>
              </w:rPr>
            </w:pPr>
            <w:r>
              <w:rPr>
                <w:b/>
                <w:color w:val="FFFFFF"/>
                <w:spacing w:val="-2"/>
                <w:sz w:val="18"/>
              </w:rPr>
              <w:t>complex</w:t>
            </w:r>
          </w:p>
        </w:tc>
        <w:tc>
          <w:tcPr>
            <w:tcW w:w="6513" w:type="dxa"/>
            <w:shd w:val="clear" w:color="auto" w:fill="456867"/>
          </w:tcPr>
          <w:p>
            <w:pPr>
              <w:pStyle w:val="TableParagraph"/>
              <w:spacing w:before="1"/>
              <w:ind w:left="104"/>
              <w:rPr>
                <w:b/>
                <w:sz w:val="18"/>
              </w:rPr>
            </w:pPr>
            <w:r>
              <w:rPr>
                <w:b/>
                <w:color w:val="FFFFFF"/>
                <w:sz w:val="18"/>
              </w:rPr>
              <w:t>Ecosystem</w:t>
            </w:r>
            <w:r>
              <w:rPr>
                <w:b/>
                <w:color w:val="FFFFFF"/>
                <w:spacing w:val="-4"/>
                <w:sz w:val="18"/>
              </w:rPr>
              <w:t> </w:t>
            </w:r>
            <w:r>
              <w:rPr>
                <w:b/>
                <w:color w:val="FFFFFF"/>
                <w:spacing w:val="-2"/>
                <w:sz w:val="18"/>
              </w:rPr>
              <w:t>Description</w:t>
            </w:r>
          </w:p>
        </w:tc>
      </w:tr>
      <w:tr>
        <w:trPr>
          <w:trHeight w:val="230" w:hRule="atLeast"/>
        </w:trPr>
        <w:tc>
          <w:tcPr>
            <w:tcW w:w="1932" w:type="dxa"/>
            <w:tcBorders>
              <w:top w:val="nil"/>
              <w:bottom w:val="nil"/>
            </w:tcBorders>
            <w:shd w:val="clear" w:color="auto" w:fill="EBF1F0"/>
          </w:tcPr>
          <w:p>
            <w:pPr>
              <w:pStyle w:val="TableParagraph"/>
              <w:spacing w:line="204" w:lineRule="exact" w:before="6"/>
              <w:ind w:left="107"/>
              <w:rPr>
                <w:b/>
                <w:sz w:val="18"/>
              </w:rPr>
            </w:pPr>
            <w:r>
              <w:rPr>
                <w:b/>
                <w:sz w:val="18"/>
              </w:rPr>
              <w:t>Wimmera</w:t>
            </w:r>
            <w:r>
              <w:rPr>
                <w:b/>
                <w:spacing w:val="-3"/>
                <w:sz w:val="18"/>
              </w:rPr>
              <w:t> </w:t>
            </w:r>
            <w:r>
              <w:rPr>
                <w:b/>
                <w:spacing w:val="-5"/>
                <w:sz w:val="18"/>
              </w:rPr>
              <w:t>CMA</w:t>
            </w:r>
          </w:p>
        </w:tc>
        <w:tc>
          <w:tcPr>
            <w:tcW w:w="901" w:type="dxa"/>
            <w:tcBorders>
              <w:top w:val="nil"/>
              <w:bottom w:val="nil"/>
            </w:tcBorders>
            <w:shd w:val="clear" w:color="auto" w:fill="EBF1F0"/>
          </w:tcPr>
          <w:p>
            <w:pPr>
              <w:pStyle w:val="TableParagraph"/>
              <w:rPr>
                <w:rFonts w:ascii="Times New Roman"/>
                <w:sz w:val="16"/>
              </w:rPr>
            </w:pPr>
          </w:p>
        </w:tc>
        <w:tc>
          <w:tcPr>
            <w:tcW w:w="6513" w:type="dxa"/>
            <w:tcBorders>
              <w:top w:val="nil"/>
              <w:bottom w:val="nil"/>
            </w:tcBorders>
            <w:shd w:val="clear" w:color="auto" w:fill="EBF1F0"/>
          </w:tcPr>
          <w:p>
            <w:pPr>
              <w:pStyle w:val="TableParagraph"/>
              <w:rPr>
                <w:rFonts w:ascii="Times New Roman"/>
                <w:sz w:val="16"/>
              </w:rPr>
            </w:pPr>
          </w:p>
        </w:tc>
      </w:tr>
      <w:tr>
        <w:trPr>
          <w:trHeight w:val="1533" w:hRule="atLeast"/>
        </w:trPr>
        <w:tc>
          <w:tcPr>
            <w:tcW w:w="1932" w:type="dxa"/>
          </w:tcPr>
          <w:p>
            <w:pPr>
              <w:pStyle w:val="TableParagraph"/>
              <w:spacing w:line="216" w:lineRule="exact"/>
              <w:ind w:left="107"/>
              <w:rPr>
                <w:sz w:val="18"/>
              </w:rPr>
            </w:pPr>
            <w:r>
              <w:rPr>
                <w:sz w:val="18"/>
              </w:rPr>
              <w:t>Brim</w:t>
            </w:r>
            <w:r>
              <w:rPr>
                <w:spacing w:val="-2"/>
                <w:sz w:val="18"/>
              </w:rPr>
              <w:t> </w:t>
            </w:r>
            <w:r>
              <w:rPr>
                <w:sz w:val="18"/>
              </w:rPr>
              <w:t>Weir</w:t>
            </w:r>
            <w:r>
              <w:rPr>
                <w:spacing w:val="-1"/>
                <w:sz w:val="18"/>
              </w:rPr>
              <w:t> </w:t>
            </w:r>
            <w:r>
              <w:rPr>
                <w:spacing w:val="-4"/>
                <w:sz w:val="18"/>
              </w:rPr>
              <w:t>Pool</w:t>
            </w:r>
          </w:p>
        </w:tc>
        <w:tc>
          <w:tcPr>
            <w:tcW w:w="901" w:type="dxa"/>
          </w:tcPr>
          <w:p>
            <w:pPr>
              <w:pStyle w:val="TableParagraph"/>
              <w:spacing w:line="216" w:lineRule="exact"/>
              <w:ind w:left="107"/>
              <w:rPr>
                <w:sz w:val="18"/>
              </w:rPr>
            </w:pPr>
            <w:r>
              <w:rPr>
                <w:spacing w:val="-5"/>
                <w:sz w:val="18"/>
              </w:rPr>
              <w:t>No</w:t>
            </w:r>
          </w:p>
        </w:tc>
        <w:tc>
          <w:tcPr>
            <w:tcW w:w="6513" w:type="dxa"/>
          </w:tcPr>
          <w:p>
            <w:pPr>
              <w:pStyle w:val="TableParagraph"/>
              <w:ind w:left="104" w:right="122"/>
              <w:rPr>
                <w:sz w:val="18"/>
              </w:rPr>
            </w:pPr>
            <w:r>
              <w:rPr>
                <w:sz w:val="18"/>
              </w:rPr>
              <w:t>Part of Yarriambiack Creek, which only flows during rare occasions of extreme flooding from its source, the Wimmera River near Horsham. Weirs at the north and south</w:t>
            </w:r>
            <w:r>
              <w:rPr>
                <w:spacing w:val="-4"/>
                <w:sz w:val="18"/>
              </w:rPr>
              <w:t> </w:t>
            </w:r>
            <w:r>
              <w:rPr>
                <w:sz w:val="18"/>
              </w:rPr>
              <w:t>end</w:t>
            </w:r>
            <w:r>
              <w:rPr>
                <w:spacing w:val="-3"/>
                <w:sz w:val="18"/>
              </w:rPr>
              <w:t> </w:t>
            </w:r>
            <w:r>
              <w:rPr>
                <w:sz w:val="18"/>
              </w:rPr>
              <w:t>of</w:t>
            </w:r>
            <w:r>
              <w:rPr>
                <w:spacing w:val="-3"/>
                <w:sz w:val="18"/>
              </w:rPr>
              <w:t> </w:t>
            </w:r>
            <w:r>
              <w:rPr>
                <w:sz w:val="18"/>
              </w:rPr>
              <w:t>the</w:t>
            </w:r>
            <w:r>
              <w:rPr>
                <w:spacing w:val="-3"/>
                <w:sz w:val="18"/>
              </w:rPr>
              <w:t> </w:t>
            </w:r>
            <w:r>
              <w:rPr>
                <w:sz w:val="18"/>
              </w:rPr>
              <w:t>pool</w:t>
            </w:r>
            <w:r>
              <w:rPr>
                <w:spacing w:val="-2"/>
                <w:sz w:val="18"/>
              </w:rPr>
              <w:t> </w:t>
            </w:r>
            <w:r>
              <w:rPr>
                <w:sz w:val="18"/>
              </w:rPr>
              <w:t>result</w:t>
            </w:r>
            <w:r>
              <w:rPr>
                <w:spacing w:val="-2"/>
                <w:sz w:val="18"/>
              </w:rPr>
              <w:t> </w:t>
            </w:r>
            <w:r>
              <w:rPr>
                <w:sz w:val="18"/>
              </w:rPr>
              <w:t>in</w:t>
            </w:r>
            <w:r>
              <w:rPr>
                <w:spacing w:val="-3"/>
                <w:sz w:val="18"/>
              </w:rPr>
              <w:t> </w:t>
            </w:r>
            <w:r>
              <w:rPr>
                <w:sz w:val="18"/>
              </w:rPr>
              <w:t>a ponded</w:t>
            </w:r>
            <w:r>
              <w:rPr>
                <w:spacing w:val="-3"/>
                <w:sz w:val="18"/>
              </w:rPr>
              <w:t> </w:t>
            </w:r>
            <w:r>
              <w:rPr>
                <w:sz w:val="18"/>
              </w:rPr>
              <w:t>system.</w:t>
            </w:r>
            <w:r>
              <w:rPr>
                <w:spacing w:val="-3"/>
                <w:sz w:val="18"/>
              </w:rPr>
              <w:t> </w:t>
            </w:r>
            <w:r>
              <w:rPr>
                <w:sz w:val="18"/>
              </w:rPr>
              <w:t>An</w:t>
            </w:r>
            <w:r>
              <w:rPr>
                <w:spacing w:val="-3"/>
                <w:sz w:val="18"/>
              </w:rPr>
              <w:t> </w:t>
            </w:r>
            <w:r>
              <w:rPr>
                <w:sz w:val="18"/>
              </w:rPr>
              <w:t>overflow</w:t>
            </w:r>
            <w:r>
              <w:rPr>
                <w:spacing w:val="-2"/>
                <w:sz w:val="18"/>
              </w:rPr>
              <w:t> </w:t>
            </w:r>
            <w:r>
              <w:rPr>
                <w:sz w:val="18"/>
              </w:rPr>
              <w:t>creek</w:t>
            </w:r>
            <w:r>
              <w:rPr>
                <w:spacing w:val="-2"/>
                <w:sz w:val="18"/>
              </w:rPr>
              <w:t> </w:t>
            </w:r>
            <w:r>
              <w:rPr>
                <w:sz w:val="18"/>
              </w:rPr>
              <w:t>area</w:t>
            </w:r>
            <w:r>
              <w:rPr>
                <w:spacing w:val="-3"/>
                <w:sz w:val="18"/>
              </w:rPr>
              <w:t> </w:t>
            </w:r>
            <w:r>
              <w:rPr>
                <w:sz w:val="18"/>
              </w:rPr>
              <w:t>south</w:t>
            </w:r>
            <w:r>
              <w:rPr>
                <w:spacing w:val="-4"/>
                <w:sz w:val="18"/>
              </w:rPr>
              <w:t> </w:t>
            </w:r>
            <w:r>
              <w:rPr>
                <w:sz w:val="18"/>
              </w:rPr>
              <w:t>of</w:t>
            </w:r>
            <w:r>
              <w:rPr>
                <w:spacing w:val="-3"/>
                <w:sz w:val="18"/>
              </w:rPr>
              <w:t> </w:t>
            </w:r>
            <w:r>
              <w:rPr>
                <w:sz w:val="18"/>
              </w:rPr>
              <w:t>the southern weir supports woody vegetation, which has undergone regeneration post the 2011 flood. Downstream of the weir, the creek runs through a redgum forest.</w:t>
            </w:r>
          </w:p>
          <w:p>
            <w:pPr>
              <w:pStyle w:val="TableParagraph"/>
              <w:spacing w:line="218" w:lineRule="exact"/>
              <w:ind w:left="104"/>
              <w:rPr>
                <w:sz w:val="18"/>
              </w:rPr>
            </w:pPr>
            <w:r>
              <w:rPr>
                <w:sz w:val="18"/>
              </w:rPr>
              <w:t>Yarriambiack</w:t>
            </w:r>
            <w:r>
              <w:rPr>
                <w:spacing w:val="-5"/>
                <w:sz w:val="18"/>
              </w:rPr>
              <w:t> </w:t>
            </w:r>
            <w:r>
              <w:rPr>
                <w:sz w:val="18"/>
              </w:rPr>
              <w:t>Creek’s</w:t>
            </w:r>
            <w:r>
              <w:rPr>
                <w:spacing w:val="-3"/>
                <w:sz w:val="18"/>
              </w:rPr>
              <w:t> </w:t>
            </w:r>
            <w:r>
              <w:rPr>
                <w:sz w:val="18"/>
              </w:rPr>
              <w:t>natural</w:t>
            </w:r>
            <w:r>
              <w:rPr>
                <w:spacing w:val="-4"/>
                <w:sz w:val="18"/>
              </w:rPr>
              <w:t> </w:t>
            </w:r>
            <w:r>
              <w:rPr>
                <w:sz w:val="18"/>
              </w:rPr>
              <w:t>termination</w:t>
            </w:r>
            <w:r>
              <w:rPr>
                <w:spacing w:val="-3"/>
                <w:sz w:val="18"/>
              </w:rPr>
              <w:t> </w:t>
            </w:r>
            <w:r>
              <w:rPr>
                <w:sz w:val="18"/>
              </w:rPr>
              <w:t>is</w:t>
            </w:r>
            <w:r>
              <w:rPr>
                <w:spacing w:val="-4"/>
                <w:sz w:val="18"/>
              </w:rPr>
              <w:t> </w:t>
            </w:r>
            <w:r>
              <w:rPr>
                <w:sz w:val="18"/>
              </w:rPr>
              <w:t>Lake</w:t>
            </w:r>
            <w:r>
              <w:rPr>
                <w:spacing w:val="-4"/>
                <w:sz w:val="18"/>
              </w:rPr>
              <w:t> </w:t>
            </w:r>
            <w:r>
              <w:rPr>
                <w:sz w:val="18"/>
              </w:rPr>
              <w:t>Coorong</w:t>
            </w:r>
            <w:r>
              <w:rPr>
                <w:spacing w:val="-3"/>
                <w:sz w:val="18"/>
              </w:rPr>
              <w:t> </w:t>
            </w:r>
            <w:r>
              <w:rPr>
                <w:sz w:val="18"/>
              </w:rPr>
              <w:t>next</w:t>
            </w:r>
            <w:r>
              <w:rPr>
                <w:spacing w:val="-2"/>
                <w:sz w:val="18"/>
              </w:rPr>
              <w:t> </w:t>
            </w:r>
            <w:r>
              <w:rPr>
                <w:sz w:val="18"/>
              </w:rPr>
              <w:t>to</w:t>
            </w:r>
            <w:r>
              <w:rPr>
                <w:spacing w:val="-3"/>
                <w:sz w:val="18"/>
              </w:rPr>
              <w:t> </w:t>
            </w:r>
            <w:r>
              <w:rPr>
                <w:sz w:val="18"/>
              </w:rPr>
              <w:t>Lake</w:t>
            </w:r>
            <w:r>
              <w:rPr>
                <w:spacing w:val="-3"/>
                <w:sz w:val="18"/>
              </w:rPr>
              <w:t> </w:t>
            </w:r>
            <w:r>
              <w:rPr>
                <w:sz w:val="18"/>
              </w:rPr>
              <w:t>Lascelles</w:t>
            </w:r>
            <w:r>
              <w:rPr>
                <w:spacing w:val="-3"/>
                <w:sz w:val="18"/>
              </w:rPr>
              <w:t> </w:t>
            </w:r>
            <w:r>
              <w:rPr>
                <w:spacing w:val="-5"/>
                <w:sz w:val="18"/>
              </w:rPr>
              <w:t>in</w:t>
            </w:r>
          </w:p>
          <w:p>
            <w:pPr>
              <w:pStyle w:val="TableParagraph"/>
              <w:spacing w:line="199" w:lineRule="exact"/>
              <w:ind w:left="104"/>
              <w:rPr>
                <w:sz w:val="18"/>
              </w:rPr>
            </w:pPr>
            <w:r>
              <w:rPr>
                <w:spacing w:val="-2"/>
                <w:sz w:val="18"/>
              </w:rPr>
              <w:t>Hopetoun.</w:t>
            </w:r>
          </w:p>
        </w:tc>
      </w:tr>
      <w:tr>
        <w:trPr>
          <w:trHeight w:val="878" w:hRule="atLeast"/>
        </w:trPr>
        <w:tc>
          <w:tcPr>
            <w:tcW w:w="1932" w:type="dxa"/>
          </w:tcPr>
          <w:p>
            <w:pPr>
              <w:pStyle w:val="TableParagraph"/>
              <w:spacing w:before="1"/>
              <w:ind w:left="107"/>
              <w:rPr>
                <w:sz w:val="18"/>
              </w:rPr>
            </w:pPr>
            <w:r>
              <w:rPr>
                <w:sz w:val="18"/>
              </w:rPr>
              <w:t>Lake </w:t>
            </w:r>
            <w:r>
              <w:rPr>
                <w:spacing w:val="-2"/>
                <w:sz w:val="18"/>
              </w:rPr>
              <w:t>Marma</w:t>
            </w:r>
          </w:p>
        </w:tc>
        <w:tc>
          <w:tcPr>
            <w:tcW w:w="901" w:type="dxa"/>
          </w:tcPr>
          <w:p>
            <w:pPr>
              <w:pStyle w:val="TableParagraph"/>
              <w:spacing w:before="1"/>
              <w:ind w:left="107"/>
              <w:rPr>
                <w:sz w:val="18"/>
              </w:rPr>
            </w:pPr>
            <w:r>
              <w:rPr>
                <w:spacing w:val="-5"/>
                <w:sz w:val="18"/>
              </w:rPr>
              <w:t>Yes</w:t>
            </w:r>
          </w:p>
        </w:tc>
        <w:tc>
          <w:tcPr>
            <w:tcW w:w="6513" w:type="dxa"/>
          </w:tcPr>
          <w:p>
            <w:pPr>
              <w:pStyle w:val="TableParagraph"/>
              <w:spacing w:before="1"/>
              <w:ind w:left="104" w:right="122"/>
              <w:rPr>
                <w:sz w:val="18"/>
              </w:rPr>
            </w:pPr>
            <w:r>
              <w:rPr>
                <w:sz w:val="18"/>
              </w:rPr>
              <w:t>Part of a chain of three wetlands, in an urbanised area. The system on the northern side</w:t>
            </w:r>
            <w:r>
              <w:rPr>
                <w:spacing w:val="-4"/>
                <w:sz w:val="18"/>
              </w:rPr>
              <w:t> </w:t>
            </w:r>
            <w:r>
              <w:rPr>
                <w:sz w:val="18"/>
              </w:rPr>
              <w:t>is</w:t>
            </w:r>
            <w:r>
              <w:rPr>
                <w:spacing w:val="-4"/>
                <w:sz w:val="18"/>
              </w:rPr>
              <w:t> </w:t>
            </w:r>
            <w:r>
              <w:rPr>
                <w:sz w:val="18"/>
              </w:rPr>
              <w:t>classified</w:t>
            </w:r>
            <w:r>
              <w:rPr>
                <w:spacing w:val="-4"/>
                <w:sz w:val="18"/>
              </w:rPr>
              <w:t> </w:t>
            </w:r>
            <w:r>
              <w:rPr>
                <w:sz w:val="18"/>
              </w:rPr>
              <w:t>as</w:t>
            </w:r>
            <w:r>
              <w:rPr>
                <w:spacing w:val="-4"/>
                <w:sz w:val="18"/>
              </w:rPr>
              <w:t> </w:t>
            </w:r>
            <w:r>
              <w:rPr>
                <w:sz w:val="18"/>
              </w:rPr>
              <w:t>a</w:t>
            </w:r>
            <w:r>
              <w:rPr>
                <w:spacing w:val="-4"/>
                <w:sz w:val="18"/>
              </w:rPr>
              <w:t> </w:t>
            </w:r>
            <w:r>
              <w:rPr>
                <w:sz w:val="18"/>
              </w:rPr>
              <w:t>temporary</w:t>
            </w:r>
            <w:r>
              <w:rPr>
                <w:spacing w:val="-3"/>
                <w:sz w:val="18"/>
              </w:rPr>
              <w:t> </w:t>
            </w:r>
            <w:r>
              <w:rPr>
                <w:sz w:val="18"/>
              </w:rPr>
              <w:t>freshwater</w:t>
            </w:r>
            <w:r>
              <w:rPr>
                <w:spacing w:val="-3"/>
                <w:sz w:val="18"/>
              </w:rPr>
              <w:t> </w:t>
            </w:r>
            <w:r>
              <w:rPr>
                <w:sz w:val="18"/>
              </w:rPr>
              <w:t>lake</w:t>
            </w:r>
            <w:r>
              <w:rPr>
                <w:spacing w:val="-4"/>
                <w:sz w:val="18"/>
              </w:rPr>
              <w:t> </w:t>
            </w:r>
            <w:r>
              <w:rPr>
                <w:sz w:val="18"/>
              </w:rPr>
              <w:t>(Rabl</w:t>
            </w:r>
            <w:r>
              <w:rPr>
                <w:spacing w:val="-4"/>
                <w:sz w:val="18"/>
              </w:rPr>
              <w:t> </w:t>
            </w:r>
            <w:r>
              <w:rPr>
                <w:sz w:val="18"/>
              </w:rPr>
              <w:t>Park</w:t>
            </w:r>
            <w:r>
              <w:rPr>
                <w:spacing w:val="-4"/>
                <w:sz w:val="18"/>
              </w:rPr>
              <w:t> </w:t>
            </w:r>
            <w:r>
              <w:rPr>
                <w:sz w:val="18"/>
              </w:rPr>
              <w:t>Lake),</w:t>
            </w:r>
            <w:r>
              <w:rPr>
                <w:spacing w:val="-3"/>
                <w:sz w:val="18"/>
              </w:rPr>
              <w:t> </w:t>
            </w:r>
            <w:r>
              <w:rPr>
                <w:sz w:val="18"/>
              </w:rPr>
              <w:t>on</w:t>
            </w:r>
            <w:r>
              <w:rPr>
                <w:spacing w:val="-4"/>
                <w:sz w:val="18"/>
              </w:rPr>
              <w:t> </w:t>
            </w:r>
            <w:r>
              <w:rPr>
                <w:sz w:val="18"/>
              </w:rPr>
              <w:t>the</w:t>
            </w:r>
            <w:r>
              <w:rPr>
                <w:spacing w:val="-2"/>
                <w:sz w:val="18"/>
              </w:rPr>
              <w:t> </w:t>
            </w:r>
            <w:r>
              <w:rPr>
                <w:sz w:val="18"/>
              </w:rPr>
              <w:t>southern</w:t>
            </w:r>
            <w:r>
              <w:rPr>
                <w:spacing w:val="-4"/>
                <w:sz w:val="18"/>
              </w:rPr>
              <w:t> </w:t>
            </w:r>
            <w:r>
              <w:rPr>
                <w:sz w:val="18"/>
              </w:rPr>
              <w:t>side a</w:t>
            </w:r>
            <w:r>
              <w:rPr>
                <w:spacing w:val="-4"/>
                <w:sz w:val="18"/>
              </w:rPr>
              <w:t> </w:t>
            </w:r>
            <w:r>
              <w:rPr>
                <w:sz w:val="18"/>
              </w:rPr>
              <w:t>temporary</w:t>
            </w:r>
            <w:r>
              <w:rPr>
                <w:spacing w:val="-3"/>
                <w:sz w:val="18"/>
              </w:rPr>
              <w:t> </w:t>
            </w:r>
            <w:r>
              <w:rPr>
                <w:sz w:val="18"/>
              </w:rPr>
              <w:t>freshwater</w:t>
            </w:r>
            <w:r>
              <w:rPr>
                <w:spacing w:val="-3"/>
                <w:sz w:val="18"/>
              </w:rPr>
              <w:t> </w:t>
            </w:r>
            <w:r>
              <w:rPr>
                <w:sz w:val="18"/>
              </w:rPr>
              <w:t>swamp</w:t>
            </w:r>
            <w:r>
              <w:rPr>
                <w:spacing w:val="-3"/>
                <w:sz w:val="18"/>
              </w:rPr>
              <w:t> </w:t>
            </w:r>
            <w:r>
              <w:rPr>
                <w:sz w:val="18"/>
              </w:rPr>
              <w:t>(inside</w:t>
            </w:r>
            <w:r>
              <w:rPr>
                <w:spacing w:val="-4"/>
                <w:sz w:val="18"/>
              </w:rPr>
              <w:t> </w:t>
            </w:r>
            <w:r>
              <w:rPr>
                <w:sz w:val="18"/>
              </w:rPr>
              <w:t>the</w:t>
            </w:r>
            <w:r>
              <w:rPr>
                <w:spacing w:val="-2"/>
                <w:sz w:val="18"/>
              </w:rPr>
              <w:t> </w:t>
            </w:r>
            <w:r>
              <w:rPr>
                <w:sz w:val="18"/>
              </w:rPr>
              <w:t>racetrack).</w:t>
            </w:r>
            <w:r>
              <w:rPr>
                <w:spacing w:val="-3"/>
                <w:sz w:val="18"/>
              </w:rPr>
              <w:t> </w:t>
            </w:r>
            <w:r>
              <w:rPr>
                <w:sz w:val="18"/>
              </w:rPr>
              <w:t>Corrick</w:t>
            </w:r>
            <w:r>
              <w:rPr>
                <w:spacing w:val="-3"/>
                <w:sz w:val="18"/>
              </w:rPr>
              <w:t> </w:t>
            </w:r>
            <w:r>
              <w:rPr>
                <w:sz w:val="18"/>
              </w:rPr>
              <w:t>type</w:t>
            </w:r>
            <w:r>
              <w:rPr>
                <w:spacing w:val="2"/>
                <w:sz w:val="18"/>
              </w:rPr>
              <w:t> </w:t>
            </w:r>
            <w:r>
              <w:rPr>
                <w:sz w:val="18"/>
              </w:rPr>
              <w:t>these</w:t>
            </w:r>
            <w:r>
              <w:rPr>
                <w:spacing w:val="-2"/>
                <w:sz w:val="18"/>
              </w:rPr>
              <w:t> </w:t>
            </w:r>
            <w:r>
              <w:rPr>
                <w:sz w:val="18"/>
              </w:rPr>
              <w:t>two</w:t>
            </w:r>
            <w:r>
              <w:rPr>
                <w:spacing w:val="-2"/>
                <w:sz w:val="18"/>
              </w:rPr>
              <w:t> systems</w:t>
            </w:r>
          </w:p>
          <w:p>
            <w:pPr>
              <w:pStyle w:val="TableParagraph"/>
              <w:spacing w:line="198" w:lineRule="exact"/>
              <w:ind w:left="104"/>
              <w:rPr>
                <w:sz w:val="18"/>
              </w:rPr>
            </w:pPr>
            <w:r>
              <w:rPr>
                <w:sz w:val="18"/>
              </w:rPr>
              <w:t>is</w:t>
            </w:r>
            <w:r>
              <w:rPr>
                <w:spacing w:val="-3"/>
                <w:sz w:val="18"/>
              </w:rPr>
              <w:t> </w:t>
            </w:r>
            <w:r>
              <w:rPr>
                <w:sz w:val="18"/>
              </w:rPr>
              <w:t>permanent</w:t>
            </w:r>
            <w:r>
              <w:rPr>
                <w:spacing w:val="-2"/>
                <w:sz w:val="18"/>
              </w:rPr>
              <w:t> </w:t>
            </w:r>
            <w:r>
              <w:rPr>
                <w:sz w:val="18"/>
              </w:rPr>
              <w:t>open</w:t>
            </w:r>
            <w:r>
              <w:rPr>
                <w:spacing w:val="-3"/>
                <w:sz w:val="18"/>
              </w:rPr>
              <w:t> </w:t>
            </w:r>
            <w:r>
              <w:rPr>
                <w:sz w:val="18"/>
              </w:rPr>
              <w:t>water,</w:t>
            </w:r>
            <w:r>
              <w:rPr>
                <w:spacing w:val="-2"/>
                <w:sz w:val="18"/>
              </w:rPr>
              <w:t> </w:t>
            </w:r>
            <w:r>
              <w:rPr>
                <w:sz w:val="18"/>
              </w:rPr>
              <w:t>and</w:t>
            </w:r>
            <w:r>
              <w:rPr>
                <w:spacing w:val="-3"/>
                <w:sz w:val="18"/>
              </w:rPr>
              <w:t> </w:t>
            </w:r>
            <w:r>
              <w:rPr>
                <w:sz w:val="18"/>
              </w:rPr>
              <w:t>shallow</w:t>
            </w:r>
            <w:r>
              <w:rPr>
                <w:spacing w:val="-2"/>
                <w:sz w:val="18"/>
              </w:rPr>
              <w:t> </w:t>
            </w:r>
            <w:r>
              <w:rPr>
                <w:sz w:val="18"/>
              </w:rPr>
              <w:t>freshwater</w:t>
            </w:r>
            <w:r>
              <w:rPr>
                <w:spacing w:val="-2"/>
                <w:sz w:val="18"/>
              </w:rPr>
              <w:t> </w:t>
            </w:r>
            <w:r>
              <w:rPr>
                <w:sz w:val="18"/>
              </w:rPr>
              <w:t>marsh </w:t>
            </w:r>
            <w:r>
              <w:rPr>
                <w:spacing w:val="-2"/>
                <w:sz w:val="18"/>
              </w:rPr>
              <w:t>respectively.</w:t>
            </w:r>
          </w:p>
        </w:tc>
      </w:tr>
      <w:tr>
        <w:trPr>
          <w:trHeight w:val="1099" w:hRule="atLeast"/>
        </w:trPr>
        <w:tc>
          <w:tcPr>
            <w:tcW w:w="1932" w:type="dxa"/>
          </w:tcPr>
          <w:p>
            <w:pPr>
              <w:pStyle w:val="TableParagraph"/>
              <w:spacing w:before="1"/>
              <w:ind w:left="107" w:right="303"/>
              <w:rPr>
                <w:sz w:val="18"/>
              </w:rPr>
            </w:pPr>
            <w:r>
              <w:rPr>
                <w:sz w:val="18"/>
              </w:rPr>
              <w:t>Warracknabeal</w:t>
            </w:r>
            <w:r>
              <w:rPr>
                <w:spacing w:val="-11"/>
                <w:sz w:val="18"/>
              </w:rPr>
              <w:t> </w:t>
            </w:r>
            <w:r>
              <w:rPr>
                <w:sz w:val="18"/>
              </w:rPr>
              <w:t>Weir </w:t>
            </w:r>
            <w:r>
              <w:rPr>
                <w:spacing w:val="-4"/>
                <w:sz w:val="18"/>
              </w:rPr>
              <w:t>Pool</w:t>
            </w:r>
          </w:p>
        </w:tc>
        <w:tc>
          <w:tcPr>
            <w:tcW w:w="901" w:type="dxa"/>
          </w:tcPr>
          <w:p>
            <w:pPr>
              <w:pStyle w:val="TableParagraph"/>
              <w:spacing w:before="1"/>
              <w:ind w:left="107"/>
              <w:rPr>
                <w:sz w:val="18"/>
              </w:rPr>
            </w:pPr>
            <w:r>
              <w:rPr>
                <w:spacing w:val="-5"/>
                <w:sz w:val="18"/>
              </w:rPr>
              <w:t>No</w:t>
            </w:r>
          </w:p>
        </w:tc>
        <w:tc>
          <w:tcPr>
            <w:tcW w:w="6513" w:type="dxa"/>
          </w:tcPr>
          <w:p>
            <w:pPr>
              <w:pStyle w:val="TableParagraph"/>
              <w:spacing w:before="1"/>
              <w:ind w:left="104" w:right="147"/>
              <w:rPr>
                <w:sz w:val="18"/>
              </w:rPr>
            </w:pPr>
            <w:r>
              <w:rPr>
                <w:sz w:val="18"/>
              </w:rPr>
              <w:t>A floodplain reserve runs along most of the length of the weir pool which would provide</w:t>
            </w:r>
            <w:r>
              <w:rPr>
                <w:spacing w:val="-5"/>
                <w:sz w:val="18"/>
              </w:rPr>
              <w:t> </w:t>
            </w:r>
            <w:r>
              <w:rPr>
                <w:sz w:val="18"/>
              </w:rPr>
              <w:t>some</w:t>
            </w:r>
            <w:r>
              <w:rPr>
                <w:spacing w:val="-5"/>
                <w:sz w:val="18"/>
              </w:rPr>
              <w:t> </w:t>
            </w:r>
            <w:r>
              <w:rPr>
                <w:sz w:val="18"/>
              </w:rPr>
              <w:t>habitat</w:t>
            </w:r>
            <w:r>
              <w:rPr>
                <w:spacing w:val="-4"/>
                <w:sz w:val="18"/>
              </w:rPr>
              <w:t> </w:t>
            </w:r>
            <w:r>
              <w:rPr>
                <w:sz w:val="18"/>
              </w:rPr>
              <w:t>value,</w:t>
            </w:r>
            <w:r>
              <w:rPr>
                <w:spacing w:val="-4"/>
                <w:sz w:val="18"/>
              </w:rPr>
              <w:t> </w:t>
            </w:r>
            <w:r>
              <w:rPr>
                <w:sz w:val="18"/>
              </w:rPr>
              <w:t>mainly</w:t>
            </w:r>
            <w:r>
              <w:rPr>
                <w:spacing w:val="-4"/>
                <w:sz w:val="18"/>
              </w:rPr>
              <w:t> </w:t>
            </w:r>
            <w:r>
              <w:rPr>
                <w:sz w:val="18"/>
              </w:rPr>
              <w:t>for</w:t>
            </w:r>
            <w:r>
              <w:rPr>
                <w:spacing w:val="-4"/>
                <w:sz w:val="18"/>
              </w:rPr>
              <w:t> </w:t>
            </w:r>
            <w:r>
              <w:rPr>
                <w:sz w:val="18"/>
              </w:rPr>
              <w:t>non-water-dependent</w:t>
            </w:r>
            <w:r>
              <w:rPr>
                <w:spacing w:val="-3"/>
                <w:sz w:val="18"/>
              </w:rPr>
              <w:t> </w:t>
            </w:r>
            <w:r>
              <w:rPr>
                <w:sz w:val="18"/>
              </w:rPr>
              <w:t>species.</w:t>
            </w:r>
            <w:r>
              <w:rPr>
                <w:spacing w:val="-2"/>
                <w:sz w:val="18"/>
              </w:rPr>
              <w:t> </w:t>
            </w:r>
            <w:r>
              <w:rPr>
                <w:sz w:val="18"/>
              </w:rPr>
              <w:t>There</w:t>
            </w:r>
            <w:r>
              <w:rPr>
                <w:spacing w:val="-6"/>
                <w:sz w:val="18"/>
              </w:rPr>
              <w:t> </w:t>
            </w:r>
            <w:r>
              <w:rPr>
                <w:sz w:val="18"/>
              </w:rPr>
              <w:t>are</w:t>
            </w:r>
            <w:r>
              <w:rPr>
                <w:spacing w:val="-5"/>
                <w:sz w:val="18"/>
              </w:rPr>
              <w:t> </w:t>
            </w:r>
            <w:r>
              <w:rPr>
                <w:sz w:val="18"/>
              </w:rPr>
              <w:t>no floodplain or non-floodplain wetlands in close proximity. A part of Yarriambiack Creek,</w:t>
            </w:r>
            <w:r>
              <w:rPr>
                <w:spacing w:val="-3"/>
                <w:sz w:val="18"/>
              </w:rPr>
              <w:t> </w:t>
            </w:r>
            <w:r>
              <w:rPr>
                <w:sz w:val="18"/>
              </w:rPr>
              <w:t>which</w:t>
            </w:r>
            <w:r>
              <w:rPr>
                <w:spacing w:val="-4"/>
                <w:sz w:val="18"/>
              </w:rPr>
              <w:t> </w:t>
            </w:r>
            <w:r>
              <w:rPr>
                <w:sz w:val="18"/>
              </w:rPr>
              <w:t>only</w:t>
            </w:r>
            <w:r>
              <w:rPr>
                <w:spacing w:val="-3"/>
                <w:sz w:val="18"/>
              </w:rPr>
              <w:t> </w:t>
            </w:r>
            <w:r>
              <w:rPr>
                <w:sz w:val="18"/>
              </w:rPr>
              <w:t>flows</w:t>
            </w:r>
            <w:r>
              <w:rPr>
                <w:spacing w:val="-4"/>
                <w:sz w:val="18"/>
              </w:rPr>
              <w:t> </w:t>
            </w:r>
            <w:r>
              <w:rPr>
                <w:sz w:val="18"/>
              </w:rPr>
              <w:t>naturally</w:t>
            </w:r>
            <w:r>
              <w:rPr>
                <w:spacing w:val="-1"/>
                <w:sz w:val="18"/>
              </w:rPr>
              <w:t> </w:t>
            </w:r>
            <w:r>
              <w:rPr>
                <w:sz w:val="18"/>
              </w:rPr>
              <w:t>from</w:t>
            </w:r>
            <w:r>
              <w:rPr>
                <w:spacing w:val="-3"/>
                <w:sz w:val="18"/>
              </w:rPr>
              <w:t> </w:t>
            </w:r>
            <w:r>
              <w:rPr>
                <w:sz w:val="18"/>
              </w:rPr>
              <w:t>its</w:t>
            </w:r>
            <w:r>
              <w:rPr>
                <w:spacing w:val="-4"/>
                <w:sz w:val="18"/>
              </w:rPr>
              <w:t> </w:t>
            </w:r>
            <w:r>
              <w:rPr>
                <w:sz w:val="18"/>
              </w:rPr>
              <w:t>source</w:t>
            </w:r>
            <w:r>
              <w:rPr>
                <w:spacing w:val="-4"/>
                <w:sz w:val="18"/>
              </w:rPr>
              <w:t> </w:t>
            </w:r>
            <w:r>
              <w:rPr>
                <w:sz w:val="18"/>
              </w:rPr>
              <w:t>at</w:t>
            </w:r>
            <w:r>
              <w:rPr>
                <w:spacing w:val="-3"/>
                <w:sz w:val="18"/>
              </w:rPr>
              <w:t> </w:t>
            </w:r>
            <w:r>
              <w:rPr>
                <w:sz w:val="18"/>
              </w:rPr>
              <w:t>the</w:t>
            </w:r>
            <w:r>
              <w:rPr>
                <w:spacing w:val="-4"/>
                <w:sz w:val="18"/>
              </w:rPr>
              <w:t> </w:t>
            </w:r>
            <w:r>
              <w:rPr>
                <w:sz w:val="18"/>
              </w:rPr>
              <w:t>Wimmera</w:t>
            </w:r>
            <w:r>
              <w:rPr>
                <w:spacing w:val="-4"/>
                <w:sz w:val="18"/>
              </w:rPr>
              <w:t> </w:t>
            </w:r>
            <w:r>
              <w:rPr>
                <w:sz w:val="18"/>
              </w:rPr>
              <w:t>River</w:t>
            </w:r>
            <w:r>
              <w:rPr>
                <w:spacing w:val="-3"/>
                <w:sz w:val="18"/>
              </w:rPr>
              <w:t> </w:t>
            </w:r>
            <w:r>
              <w:rPr>
                <w:sz w:val="18"/>
              </w:rPr>
              <w:t>in</w:t>
            </w:r>
            <w:r>
              <w:rPr>
                <w:spacing w:val="-4"/>
                <w:sz w:val="18"/>
              </w:rPr>
              <w:t> </w:t>
            </w:r>
            <w:r>
              <w:rPr>
                <w:sz w:val="18"/>
              </w:rPr>
              <w:t>Horsham</w:t>
            </w:r>
          </w:p>
          <w:p>
            <w:pPr>
              <w:pStyle w:val="TableParagraph"/>
              <w:spacing w:line="199" w:lineRule="exact"/>
              <w:ind w:left="104"/>
              <w:rPr>
                <w:sz w:val="18"/>
              </w:rPr>
            </w:pPr>
            <w:r>
              <w:rPr>
                <w:sz w:val="18"/>
              </w:rPr>
              <w:t>during</w:t>
            </w:r>
            <w:r>
              <w:rPr>
                <w:spacing w:val="-5"/>
                <w:sz w:val="18"/>
              </w:rPr>
              <w:t> </w:t>
            </w:r>
            <w:r>
              <w:rPr>
                <w:sz w:val="18"/>
              </w:rPr>
              <w:t>occasions</w:t>
            </w:r>
            <w:r>
              <w:rPr>
                <w:spacing w:val="-2"/>
                <w:sz w:val="18"/>
              </w:rPr>
              <w:t> </w:t>
            </w:r>
            <w:r>
              <w:rPr>
                <w:sz w:val="18"/>
              </w:rPr>
              <w:t>of</w:t>
            </w:r>
            <w:r>
              <w:rPr>
                <w:spacing w:val="-1"/>
                <w:sz w:val="18"/>
              </w:rPr>
              <w:t> </w:t>
            </w:r>
            <w:r>
              <w:rPr>
                <w:spacing w:val="-2"/>
                <w:sz w:val="18"/>
              </w:rPr>
              <w:t>flooding.</w:t>
            </w:r>
          </w:p>
        </w:tc>
      </w:tr>
      <w:tr>
        <w:trPr>
          <w:trHeight w:val="654" w:hRule="atLeast"/>
        </w:trPr>
        <w:tc>
          <w:tcPr>
            <w:tcW w:w="1932" w:type="dxa"/>
          </w:tcPr>
          <w:p>
            <w:pPr>
              <w:pStyle w:val="TableParagraph"/>
              <w:spacing w:before="1"/>
              <w:ind w:left="107"/>
              <w:rPr>
                <w:sz w:val="18"/>
              </w:rPr>
            </w:pPr>
            <w:r>
              <w:rPr>
                <w:sz w:val="18"/>
              </w:rPr>
              <w:t>Watchem</w:t>
            </w:r>
            <w:r>
              <w:rPr>
                <w:spacing w:val="-2"/>
                <w:sz w:val="18"/>
              </w:rPr>
              <w:t> </w:t>
            </w:r>
            <w:r>
              <w:rPr>
                <w:spacing w:val="-4"/>
                <w:sz w:val="18"/>
              </w:rPr>
              <w:t>Lake</w:t>
            </w:r>
          </w:p>
        </w:tc>
        <w:tc>
          <w:tcPr>
            <w:tcW w:w="901" w:type="dxa"/>
          </w:tcPr>
          <w:p>
            <w:pPr>
              <w:pStyle w:val="TableParagraph"/>
              <w:spacing w:before="1"/>
              <w:ind w:left="107"/>
              <w:rPr>
                <w:sz w:val="18"/>
              </w:rPr>
            </w:pPr>
            <w:r>
              <w:rPr>
                <w:spacing w:val="-2"/>
                <w:sz w:val="18"/>
              </w:rPr>
              <w:t>Partial</w:t>
            </w:r>
          </w:p>
        </w:tc>
        <w:tc>
          <w:tcPr>
            <w:tcW w:w="6513" w:type="dxa"/>
          </w:tcPr>
          <w:p>
            <w:pPr>
              <w:pStyle w:val="TableParagraph"/>
              <w:spacing w:before="1"/>
              <w:ind w:left="104"/>
              <w:rPr>
                <w:sz w:val="18"/>
              </w:rPr>
            </w:pPr>
            <w:r>
              <w:rPr>
                <w:sz w:val="18"/>
              </w:rPr>
              <w:t>Not directly mapped as hydrologically connected but there are three freshwater meadows</w:t>
            </w:r>
            <w:r>
              <w:rPr>
                <w:spacing w:val="-4"/>
                <w:sz w:val="18"/>
              </w:rPr>
              <w:t> </w:t>
            </w:r>
            <w:r>
              <w:rPr>
                <w:sz w:val="18"/>
              </w:rPr>
              <w:t>to</w:t>
            </w:r>
            <w:r>
              <w:rPr>
                <w:spacing w:val="-3"/>
                <w:sz w:val="18"/>
              </w:rPr>
              <w:t> </w:t>
            </w:r>
            <w:r>
              <w:rPr>
                <w:sz w:val="18"/>
              </w:rPr>
              <w:t>the</w:t>
            </w:r>
            <w:r>
              <w:rPr>
                <w:spacing w:val="-4"/>
                <w:sz w:val="18"/>
              </w:rPr>
              <w:t> </w:t>
            </w:r>
            <w:r>
              <w:rPr>
                <w:sz w:val="18"/>
              </w:rPr>
              <w:t>east</w:t>
            </w:r>
            <w:r>
              <w:rPr>
                <w:spacing w:val="-3"/>
                <w:sz w:val="18"/>
              </w:rPr>
              <w:t> </w:t>
            </w:r>
            <w:r>
              <w:rPr>
                <w:sz w:val="18"/>
              </w:rPr>
              <w:t>in</w:t>
            </w:r>
            <w:r>
              <w:rPr>
                <w:spacing w:val="-4"/>
                <w:sz w:val="18"/>
              </w:rPr>
              <w:t> </w:t>
            </w:r>
            <w:r>
              <w:rPr>
                <w:sz w:val="18"/>
              </w:rPr>
              <w:t>the</w:t>
            </w:r>
            <w:r>
              <w:rPr>
                <w:spacing w:val="-4"/>
                <w:sz w:val="18"/>
              </w:rPr>
              <w:t> </w:t>
            </w:r>
            <w:r>
              <w:rPr>
                <w:sz w:val="18"/>
              </w:rPr>
              <w:t>proximity</w:t>
            </w:r>
            <w:r>
              <w:rPr>
                <w:spacing w:val="-1"/>
                <w:sz w:val="18"/>
              </w:rPr>
              <w:t> </w:t>
            </w:r>
            <w:r>
              <w:rPr>
                <w:sz w:val="18"/>
              </w:rPr>
              <w:t>of</w:t>
            </w:r>
            <w:r>
              <w:rPr>
                <w:spacing w:val="-4"/>
                <w:sz w:val="18"/>
              </w:rPr>
              <w:t> </w:t>
            </w:r>
            <w:r>
              <w:rPr>
                <w:sz w:val="18"/>
              </w:rPr>
              <w:t>Watchem</w:t>
            </w:r>
            <w:r>
              <w:rPr>
                <w:spacing w:val="-3"/>
                <w:sz w:val="18"/>
              </w:rPr>
              <w:t> </w:t>
            </w:r>
            <w:r>
              <w:rPr>
                <w:sz w:val="18"/>
              </w:rPr>
              <w:t>Lake.</w:t>
            </w:r>
            <w:r>
              <w:rPr>
                <w:spacing w:val="-3"/>
                <w:sz w:val="18"/>
              </w:rPr>
              <w:t> </w:t>
            </w:r>
            <w:r>
              <w:rPr>
                <w:sz w:val="18"/>
              </w:rPr>
              <w:t>Mobile</w:t>
            </w:r>
            <w:r>
              <w:rPr>
                <w:spacing w:val="-4"/>
                <w:sz w:val="18"/>
              </w:rPr>
              <w:t> </w:t>
            </w:r>
            <w:r>
              <w:rPr>
                <w:sz w:val="18"/>
              </w:rPr>
              <w:t>biota</w:t>
            </w:r>
            <w:r>
              <w:rPr>
                <w:spacing w:val="-4"/>
                <w:sz w:val="18"/>
              </w:rPr>
              <w:t> </w:t>
            </w:r>
            <w:r>
              <w:rPr>
                <w:sz w:val="18"/>
              </w:rPr>
              <w:t>would</w:t>
            </w:r>
            <w:r>
              <w:rPr>
                <w:spacing w:val="-4"/>
                <w:sz w:val="18"/>
              </w:rPr>
              <w:t> </w:t>
            </w:r>
            <w:r>
              <w:rPr>
                <w:sz w:val="18"/>
              </w:rPr>
              <w:t>be</w:t>
            </w:r>
            <w:r>
              <w:rPr>
                <w:spacing w:val="-4"/>
                <w:sz w:val="18"/>
              </w:rPr>
              <w:t> </w:t>
            </w:r>
            <w:r>
              <w:rPr>
                <w:sz w:val="18"/>
              </w:rPr>
              <w:t>able</w:t>
            </w:r>
          </w:p>
          <w:p>
            <w:pPr>
              <w:pStyle w:val="TableParagraph"/>
              <w:spacing w:line="194" w:lineRule="exact"/>
              <w:ind w:left="104"/>
              <w:rPr>
                <w:sz w:val="18"/>
              </w:rPr>
            </w:pPr>
            <w:r>
              <w:rPr>
                <w:sz w:val="18"/>
              </w:rPr>
              <w:t>to</w:t>
            </w:r>
            <w:r>
              <w:rPr>
                <w:spacing w:val="-2"/>
                <w:sz w:val="18"/>
              </w:rPr>
              <w:t> </w:t>
            </w:r>
            <w:r>
              <w:rPr>
                <w:sz w:val="18"/>
              </w:rPr>
              <w:t>move</w:t>
            </w:r>
            <w:r>
              <w:rPr>
                <w:spacing w:val="-2"/>
                <w:sz w:val="18"/>
              </w:rPr>
              <w:t> </w:t>
            </w:r>
            <w:r>
              <w:rPr>
                <w:sz w:val="18"/>
              </w:rPr>
              <w:t>between</w:t>
            </w:r>
            <w:r>
              <w:rPr>
                <w:spacing w:val="-2"/>
                <w:sz w:val="18"/>
              </w:rPr>
              <w:t> </w:t>
            </w:r>
            <w:r>
              <w:rPr>
                <w:sz w:val="18"/>
              </w:rPr>
              <w:t>the</w:t>
            </w:r>
            <w:r>
              <w:rPr>
                <w:spacing w:val="-2"/>
                <w:sz w:val="18"/>
              </w:rPr>
              <w:t> systems.</w:t>
            </w:r>
          </w:p>
        </w:tc>
      </w:tr>
      <w:tr>
        <w:trPr>
          <w:trHeight w:val="230" w:hRule="atLeast"/>
        </w:trPr>
        <w:tc>
          <w:tcPr>
            <w:tcW w:w="1932" w:type="dxa"/>
            <w:tcBorders>
              <w:top w:val="nil"/>
            </w:tcBorders>
            <w:shd w:val="clear" w:color="auto" w:fill="EBF1F0"/>
          </w:tcPr>
          <w:p>
            <w:pPr>
              <w:pStyle w:val="TableParagraph"/>
              <w:spacing w:line="204" w:lineRule="exact" w:before="6"/>
              <w:ind w:left="107"/>
              <w:rPr>
                <w:b/>
                <w:sz w:val="18"/>
              </w:rPr>
            </w:pPr>
            <w:r>
              <w:rPr>
                <w:b/>
                <w:sz w:val="18"/>
              </w:rPr>
              <w:t>North</w:t>
            </w:r>
            <w:r>
              <w:rPr>
                <w:b/>
                <w:spacing w:val="-6"/>
                <w:sz w:val="18"/>
              </w:rPr>
              <w:t> </w:t>
            </w:r>
            <w:r>
              <w:rPr>
                <w:b/>
                <w:sz w:val="18"/>
              </w:rPr>
              <w:t>Central</w:t>
            </w:r>
            <w:r>
              <w:rPr>
                <w:b/>
                <w:spacing w:val="-3"/>
                <w:sz w:val="18"/>
              </w:rPr>
              <w:t> </w:t>
            </w:r>
            <w:r>
              <w:rPr>
                <w:b/>
                <w:spacing w:val="-5"/>
                <w:sz w:val="18"/>
              </w:rPr>
              <w:t>CMA</w:t>
            </w:r>
          </w:p>
        </w:tc>
        <w:tc>
          <w:tcPr>
            <w:tcW w:w="901" w:type="dxa"/>
            <w:tcBorders>
              <w:top w:val="nil"/>
            </w:tcBorders>
            <w:shd w:val="clear" w:color="auto" w:fill="EBF1F0"/>
          </w:tcPr>
          <w:p>
            <w:pPr>
              <w:pStyle w:val="TableParagraph"/>
              <w:rPr>
                <w:rFonts w:ascii="Times New Roman"/>
                <w:sz w:val="16"/>
              </w:rPr>
            </w:pPr>
          </w:p>
        </w:tc>
        <w:tc>
          <w:tcPr>
            <w:tcW w:w="6513" w:type="dxa"/>
            <w:tcBorders>
              <w:top w:val="nil"/>
            </w:tcBorders>
            <w:shd w:val="clear" w:color="auto" w:fill="EBF1F0"/>
          </w:tcPr>
          <w:p>
            <w:pPr>
              <w:pStyle w:val="TableParagraph"/>
              <w:rPr>
                <w:rFonts w:ascii="Times New Roman"/>
                <w:sz w:val="16"/>
              </w:rPr>
            </w:pPr>
          </w:p>
        </w:tc>
      </w:tr>
      <w:tr>
        <w:trPr>
          <w:trHeight w:val="873" w:hRule="atLeast"/>
        </w:trPr>
        <w:tc>
          <w:tcPr>
            <w:tcW w:w="1932" w:type="dxa"/>
          </w:tcPr>
          <w:p>
            <w:pPr>
              <w:pStyle w:val="TableParagraph"/>
              <w:spacing w:line="237" w:lineRule="auto"/>
              <w:ind w:left="107" w:right="17"/>
              <w:rPr>
                <w:sz w:val="18"/>
              </w:rPr>
            </w:pPr>
            <w:r>
              <w:rPr>
                <w:sz w:val="18"/>
              </w:rPr>
              <w:t>Donald</w:t>
            </w:r>
            <w:r>
              <w:rPr>
                <w:spacing w:val="-11"/>
                <w:sz w:val="18"/>
              </w:rPr>
              <w:t> </w:t>
            </w:r>
            <w:r>
              <w:rPr>
                <w:sz w:val="18"/>
              </w:rPr>
              <w:t>Caravan</w:t>
            </w:r>
            <w:r>
              <w:rPr>
                <w:spacing w:val="-10"/>
                <w:sz w:val="18"/>
              </w:rPr>
              <w:t> </w:t>
            </w:r>
            <w:r>
              <w:rPr>
                <w:sz w:val="18"/>
              </w:rPr>
              <w:t>Park </w:t>
            </w:r>
            <w:r>
              <w:rPr>
                <w:spacing w:val="-4"/>
                <w:sz w:val="18"/>
              </w:rPr>
              <w:t>Lake</w:t>
            </w:r>
          </w:p>
        </w:tc>
        <w:tc>
          <w:tcPr>
            <w:tcW w:w="901" w:type="dxa"/>
          </w:tcPr>
          <w:p>
            <w:pPr>
              <w:pStyle w:val="TableParagraph"/>
              <w:spacing w:line="216" w:lineRule="exact"/>
              <w:ind w:left="107"/>
              <w:rPr>
                <w:sz w:val="18"/>
              </w:rPr>
            </w:pPr>
            <w:r>
              <w:rPr>
                <w:spacing w:val="-5"/>
                <w:sz w:val="18"/>
              </w:rPr>
              <w:t>No</w:t>
            </w:r>
          </w:p>
        </w:tc>
        <w:tc>
          <w:tcPr>
            <w:tcW w:w="6513" w:type="dxa"/>
          </w:tcPr>
          <w:p>
            <w:pPr>
              <w:pStyle w:val="TableParagraph"/>
              <w:ind w:left="104"/>
              <w:rPr>
                <w:sz w:val="18"/>
              </w:rPr>
            </w:pPr>
            <w:r>
              <w:rPr>
                <w:sz w:val="18"/>
              </w:rPr>
              <w:t>No</w:t>
            </w:r>
            <w:r>
              <w:rPr>
                <w:spacing w:val="-3"/>
                <w:sz w:val="18"/>
              </w:rPr>
              <w:t> </w:t>
            </w:r>
            <w:r>
              <w:rPr>
                <w:sz w:val="18"/>
              </w:rPr>
              <w:t>mapped</w:t>
            </w:r>
            <w:r>
              <w:rPr>
                <w:spacing w:val="-4"/>
                <w:sz w:val="18"/>
              </w:rPr>
              <w:t> </w:t>
            </w:r>
            <w:r>
              <w:rPr>
                <w:sz w:val="18"/>
              </w:rPr>
              <w:t>wetlands</w:t>
            </w:r>
            <w:r>
              <w:rPr>
                <w:spacing w:val="-4"/>
                <w:sz w:val="18"/>
              </w:rPr>
              <w:t> </w:t>
            </w:r>
            <w:r>
              <w:rPr>
                <w:sz w:val="18"/>
              </w:rPr>
              <w:t>in</w:t>
            </w:r>
            <w:r>
              <w:rPr>
                <w:spacing w:val="-5"/>
                <w:sz w:val="18"/>
              </w:rPr>
              <w:t> </w:t>
            </w:r>
            <w:r>
              <w:rPr>
                <w:sz w:val="18"/>
              </w:rPr>
              <w:t>the</w:t>
            </w:r>
            <w:r>
              <w:rPr>
                <w:spacing w:val="-4"/>
                <w:sz w:val="18"/>
              </w:rPr>
              <w:t> </w:t>
            </w:r>
            <w:r>
              <w:rPr>
                <w:sz w:val="18"/>
              </w:rPr>
              <w:t>proximity</w:t>
            </w:r>
            <w:r>
              <w:rPr>
                <w:spacing w:val="-1"/>
                <w:sz w:val="18"/>
              </w:rPr>
              <w:t> </w:t>
            </w:r>
            <w:r>
              <w:rPr>
                <w:sz w:val="18"/>
              </w:rPr>
              <w:t>of</w:t>
            </w:r>
            <w:r>
              <w:rPr>
                <w:spacing w:val="-4"/>
                <w:sz w:val="18"/>
              </w:rPr>
              <w:t> </w:t>
            </w:r>
            <w:r>
              <w:rPr>
                <w:sz w:val="18"/>
              </w:rPr>
              <w:t>the</w:t>
            </w:r>
            <w:r>
              <w:rPr>
                <w:spacing w:val="-4"/>
                <w:sz w:val="18"/>
              </w:rPr>
              <w:t> </w:t>
            </w:r>
            <w:r>
              <w:rPr>
                <w:sz w:val="18"/>
              </w:rPr>
              <w:t>recreation</w:t>
            </w:r>
            <w:r>
              <w:rPr>
                <w:spacing w:val="-4"/>
                <w:sz w:val="18"/>
              </w:rPr>
              <w:t> </w:t>
            </w:r>
            <w:r>
              <w:rPr>
                <w:sz w:val="18"/>
              </w:rPr>
              <w:t>lake.</w:t>
            </w:r>
            <w:r>
              <w:rPr>
                <w:spacing w:val="-4"/>
                <w:sz w:val="18"/>
              </w:rPr>
              <w:t> </w:t>
            </w:r>
            <w:r>
              <w:rPr>
                <w:sz w:val="18"/>
              </w:rPr>
              <w:t>The</w:t>
            </w:r>
            <w:r>
              <w:rPr>
                <w:spacing w:val="-4"/>
                <w:sz w:val="18"/>
              </w:rPr>
              <w:t> </w:t>
            </w:r>
            <w:r>
              <w:rPr>
                <w:sz w:val="18"/>
              </w:rPr>
              <w:t>nearest</w:t>
            </w:r>
            <w:r>
              <w:rPr>
                <w:spacing w:val="-4"/>
                <w:sz w:val="18"/>
              </w:rPr>
              <w:t> </w:t>
            </w:r>
            <w:r>
              <w:rPr>
                <w:sz w:val="18"/>
              </w:rPr>
              <w:t>waterway</w:t>
            </w:r>
            <w:r>
              <w:rPr>
                <w:spacing w:val="-3"/>
                <w:sz w:val="18"/>
              </w:rPr>
              <w:t> </w:t>
            </w:r>
            <w:r>
              <w:rPr>
                <w:sz w:val="18"/>
              </w:rPr>
              <w:t>is Richardson River but there is no hydrological connection. The recreation lake has an artificial island which may provide additional environmental value (i.e. potential</w:t>
            </w:r>
          </w:p>
          <w:p>
            <w:pPr>
              <w:pStyle w:val="TableParagraph"/>
              <w:spacing w:line="198" w:lineRule="exact"/>
              <w:ind w:left="104"/>
              <w:rPr>
                <w:sz w:val="18"/>
              </w:rPr>
            </w:pPr>
            <w:r>
              <w:rPr>
                <w:sz w:val="18"/>
              </w:rPr>
              <w:t>roosting</w:t>
            </w:r>
            <w:r>
              <w:rPr>
                <w:spacing w:val="-3"/>
                <w:sz w:val="18"/>
              </w:rPr>
              <w:t> </w:t>
            </w:r>
            <w:r>
              <w:rPr>
                <w:sz w:val="18"/>
              </w:rPr>
              <w:t>habitat</w:t>
            </w:r>
            <w:r>
              <w:rPr>
                <w:spacing w:val="-2"/>
                <w:sz w:val="18"/>
              </w:rPr>
              <w:t> </w:t>
            </w:r>
            <w:r>
              <w:rPr>
                <w:sz w:val="18"/>
              </w:rPr>
              <w:t>for</w:t>
            </w:r>
            <w:r>
              <w:rPr>
                <w:spacing w:val="-2"/>
                <w:sz w:val="18"/>
              </w:rPr>
              <w:t> </w:t>
            </w:r>
            <w:r>
              <w:rPr>
                <w:sz w:val="18"/>
              </w:rPr>
              <w:t>waterbirds</w:t>
            </w:r>
            <w:r>
              <w:rPr>
                <w:spacing w:val="-3"/>
                <w:sz w:val="18"/>
              </w:rPr>
              <w:t> </w:t>
            </w:r>
            <w:r>
              <w:rPr>
                <w:sz w:val="18"/>
              </w:rPr>
              <w:t>safe</w:t>
            </w:r>
            <w:r>
              <w:rPr>
                <w:spacing w:val="-2"/>
                <w:sz w:val="18"/>
              </w:rPr>
              <w:t> </w:t>
            </w:r>
            <w:r>
              <w:rPr>
                <w:sz w:val="18"/>
              </w:rPr>
              <w:t>from</w:t>
            </w:r>
            <w:r>
              <w:rPr>
                <w:spacing w:val="-1"/>
                <w:sz w:val="18"/>
              </w:rPr>
              <w:t> </w:t>
            </w:r>
            <w:r>
              <w:rPr>
                <w:spacing w:val="-2"/>
                <w:sz w:val="18"/>
              </w:rPr>
              <w:t>predation).</w:t>
            </w:r>
          </w:p>
        </w:tc>
      </w:tr>
      <w:tr>
        <w:trPr>
          <w:trHeight w:val="220" w:hRule="atLeast"/>
        </w:trPr>
        <w:tc>
          <w:tcPr>
            <w:tcW w:w="1932" w:type="dxa"/>
          </w:tcPr>
          <w:p>
            <w:pPr>
              <w:pStyle w:val="TableParagraph"/>
              <w:spacing w:line="199" w:lineRule="exact" w:before="1"/>
              <w:ind w:left="107"/>
              <w:rPr>
                <w:sz w:val="18"/>
              </w:rPr>
            </w:pPr>
            <w:r>
              <w:rPr>
                <w:sz w:val="18"/>
              </w:rPr>
              <w:t>Walkers</w:t>
            </w:r>
            <w:r>
              <w:rPr>
                <w:spacing w:val="-7"/>
                <w:sz w:val="18"/>
              </w:rPr>
              <w:t> </w:t>
            </w:r>
            <w:r>
              <w:rPr>
                <w:spacing w:val="-4"/>
                <w:sz w:val="18"/>
              </w:rPr>
              <w:t>Lake</w:t>
            </w:r>
          </w:p>
        </w:tc>
        <w:tc>
          <w:tcPr>
            <w:tcW w:w="901" w:type="dxa"/>
          </w:tcPr>
          <w:p>
            <w:pPr>
              <w:pStyle w:val="TableParagraph"/>
              <w:spacing w:line="199" w:lineRule="exact" w:before="1"/>
              <w:ind w:left="107"/>
              <w:rPr>
                <w:sz w:val="18"/>
              </w:rPr>
            </w:pPr>
            <w:r>
              <w:rPr>
                <w:spacing w:val="-5"/>
                <w:sz w:val="18"/>
              </w:rPr>
              <w:t>Yes</w:t>
            </w:r>
          </w:p>
        </w:tc>
        <w:tc>
          <w:tcPr>
            <w:tcW w:w="6513" w:type="dxa"/>
          </w:tcPr>
          <w:p>
            <w:pPr>
              <w:pStyle w:val="TableParagraph"/>
              <w:spacing w:line="199" w:lineRule="exact" w:before="1"/>
              <w:ind w:left="104"/>
              <w:rPr>
                <w:sz w:val="18"/>
              </w:rPr>
            </w:pPr>
            <w:r>
              <w:rPr>
                <w:sz w:val="18"/>
              </w:rPr>
              <w:t>Adjoining</w:t>
            </w:r>
            <w:r>
              <w:rPr>
                <w:spacing w:val="-4"/>
                <w:sz w:val="18"/>
              </w:rPr>
              <w:t> </w:t>
            </w:r>
            <w:r>
              <w:rPr>
                <w:sz w:val="18"/>
              </w:rPr>
              <w:t>system</w:t>
            </w:r>
            <w:r>
              <w:rPr>
                <w:spacing w:val="-2"/>
                <w:sz w:val="18"/>
              </w:rPr>
              <w:t> </w:t>
            </w:r>
            <w:r>
              <w:rPr>
                <w:sz w:val="18"/>
              </w:rPr>
              <w:t>is</w:t>
            </w:r>
            <w:r>
              <w:rPr>
                <w:spacing w:val="-3"/>
                <w:sz w:val="18"/>
              </w:rPr>
              <w:t> </w:t>
            </w:r>
            <w:r>
              <w:rPr>
                <w:sz w:val="18"/>
              </w:rPr>
              <w:t>Corrick</w:t>
            </w:r>
            <w:r>
              <w:rPr>
                <w:spacing w:val="-2"/>
                <w:sz w:val="18"/>
              </w:rPr>
              <w:t> </w:t>
            </w:r>
            <w:r>
              <w:rPr>
                <w:sz w:val="18"/>
              </w:rPr>
              <w:t>type</w:t>
            </w:r>
            <w:r>
              <w:rPr>
                <w:spacing w:val="-3"/>
                <w:sz w:val="18"/>
              </w:rPr>
              <w:t> </w:t>
            </w:r>
            <w:r>
              <w:rPr>
                <w:sz w:val="18"/>
              </w:rPr>
              <w:t>freshwater</w:t>
            </w:r>
            <w:r>
              <w:rPr>
                <w:spacing w:val="-2"/>
                <w:sz w:val="18"/>
              </w:rPr>
              <w:t> meadow.</w:t>
            </w:r>
          </w:p>
        </w:tc>
      </w:tr>
    </w:tbl>
    <w:p>
      <w:pPr>
        <w:pStyle w:val="TableParagraph"/>
        <w:spacing w:after="0" w:line="199" w:lineRule="exact"/>
        <w:rPr>
          <w:sz w:val="18"/>
        </w:rPr>
        <w:sectPr>
          <w:pgSz w:w="11910" w:h="16840"/>
          <w:pgMar w:header="779" w:footer="685" w:top="1000" w:bottom="880" w:left="850" w:right="992"/>
        </w:sectPr>
      </w:pPr>
    </w:p>
    <w:p>
      <w:pPr>
        <w:pStyle w:val="BodyText"/>
        <w:rPr>
          <w:b/>
          <w:sz w:val="10"/>
        </w:rPr>
      </w:pPr>
    </w:p>
    <w:tbl>
      <w:tblPr>
        <w:tblW w:w="0" w:type="auto"/>
        <w:jc w:val="left"/>
        <w:tblInd w:w="578" w:type="dxa"/>
        <w:tblBorders>
          <w:top w:val="single" w:sz="4" w:space="0" w:color="EBF1F0"/>
          <w:left w:val="single" w:sz="4" w:space="0" w:color="EBF1F0"/>
          <w:bottom w:val="single" w:sz="4" w:space="0" w:color="EBF1F0"/>
          <w:right w:val="single" w:sz="4" w:space="0" w:color="EBF1F0"/>
          <w:insideH w:val="single" w:sz="4" w:space="0" w:color="EBF1F0"/>
          <w:insideV w:val="single" w:sz="4" w:space="0" w:color="EBF1F0"/>
        </w:tblBorders>
        <w:tblLayout w:type="fixed"/>
        <w:tblCellMar>
          <w:top w:w="0" w:type="dxa"/>
          <w:left w:w="0" w:type="dxa"/>
          <w:bottom w:w="0" w:type="dxa"/>
          <w:right w:w="0" w:type="dxa"/>
        </w:tblCellMar>
        <w:tblLook w:val="01E0"/>
      </w:tblPr>
      <w:tblGrid>
        <w:gridCol w:w="1932"/>
        <w:gridCol w:w="901"/>
        <w:gridCol w:w="6513"/>
      </w:tblGrid>
      <w:tr>
        <w:trPr>
          <w:trHeight w:val="436" w:hRule="atLeast"/>
        </w:trPr>
        <w:tc>
          <w:tcPr>
            <w:tcW w:w="1932" w:type="dxa"/>
            <w:shd w:val="clear" w:color="auto" w:fill="456867"/>
          </w:tcPr>
          <w:p>
            <w:pPr>
              <w:pStyle w:val="TableParagraph"/>
              <w:spacing w:before="1"/>
              <w:ind w:left="107"/>
              <w:rPr>
                <w:b/>
                <w:sz w:val="18"/>
              </w:rPr>
            </w:pPr>
            <w:r>
              <w:rPr>
                <w:b/>
                <w:color w:val="FFFFFF"/>
                <w:sz w:val="18"/>
              </w:rPr>
              <w:t>Recreation</w:t>
            </w:r>
            <w:r>
              <w:rPr>
                <w:b/>
                <w:color w:val="FFFFFF"/>
                <w:spacing w:val="-6"/>
                <w:sz w:val="18"/>
              </w:rPr>
              <w:t> </w:t>
            </w:r>
            <w:r>
              <w:rPr>
                <w:b/>
                <w:color w:val="FFFFFF"/>
                <w:spacing w:val="-4"/>
                <w:sz w:val="18"/>
              </w:rPr>
              <w:t>lake</w:t>
            </w:r>
          </w:p>
        </w:tc>
        <w:tc>
          <w:tcPr>
            <w:tcW w:w="901" w:type="dxa"/>
            <w:shd w:val="clear" w:color="auto" w:fill="456867"/>
          </w:tcPr>
          <w:p>
            <w:pPr>
              <w:pStyle w:val="TableParagraph"/>
              <w:spacing w:line="220" w:lineRule="atLeast"/>
              <w:ind w:left="107"/>
              <w:rPr>
                <w:b/>
                <w:sz w:val="18"/>
              </w:rPr>
            </w:pPr>
            <w:r>
              <w:rPr>
                <w:b/>
                <w:color w:val="FFFFFF"/>
                <w:sz w:val="18"/>
              </w:rPr>
              <w:t>Part</w:t>
            </w:r>
            <w:r>
              <w:rPr>
                <w:b/>
                <w:color w:val="FFFFFF"/>
                <w:spacing w:val="-11"/>
                <w:sz w:val="18"/>
              </w:rPr>
              <w:t> </w:t>
            </w:r>
            <w:r>
              <w:rPr>
                <w:b/>
                <w:color w:val="FFFFFF"/>
                <w:sz w:val="18"/>
              </w:rPr>
              <w:t>of</w:t>
            </w:r>
            <w:r>
              <w:rPr>
                <w:b/>
                <w:color w:val="FFFFFF"/>
                <w:spacing w:val="-10"/>
                <w:sz w:val="18"/>
              </w:rPr>
              <w:t> </w:t>
            </w:r>
            <w:r>
              <w:rPr>
                <w:b/>
                <w:color w:val="FFFFFF"/>
                <w:sz w:val="18"/>
              </w:rPr>
              <w:t>a </w:t>
            </w:r>
            <w:r>
              <w:rPr>
                <w:b/>
                <w:color w:val="FFFFFF"/>
                <w:spacing w:val="-2"/>
                <w:sz w:val="18"/>
              </w:rPr>
              <w:t>complex</w:t>
            </w:r>
          </w:p>
        </w:tc>
        <w:tc>
          <w:tcPr>
            <w:tcW w:w="6513" w:type="dxa"/>
            <w:shd w:val="clear" w:color="auto" w:fill="456867"/>
          </w:tcPr>
          <w:p>
            <w:pPr>
              <w:pStyle w:val="TableParagraph"/>
              <w:spacing w:before="1"/>
              <w:ind w:left="104"/>
              <w:rPr>
                <w:b/>
                <w:sz w:val="18"/>
              </w:rPr>
            </w:pPr>
            <w:r>
              <w:rPr>
                <w:b/>
                <w:color w:val="FFFFFF"/>
                <w:sz w:val="18"/>
              </w:rPr>
              <w:t>Ecosystem</w:t>
            </w:r>
            <w:r>
              <w:rPr>
                <w:b/>
                <w:color w:val="FFFFFF"/>
                <w:spacing w:val="-4"/>
                <w:sz w:val="18"/>
              </w:rPr>
              <w:t> </w:t>
            </w:r>
            <w:r>
              <w:rPr>
                <w:b/>
                <w:color w:val="FFFFFF"/>
                <w:spacing w:val="-2"/>
                <w:sz w:val="18"/>
              </w:rPr>
              <w:t>Description</w:t>
            </w:r>
          </w:p>
        </w:tc>
      </w:tr>
      <w:tr>
        <w:trPr>
          <w:trHeight w:val="224" w:hRule="atLeast"/>
        </w:trPr>
        <w:tc>
          <w:tcPr>
            <w:tcW w:w="1932" w:type="dxa"/>
            <w:tcBorders>
              <w:top w:val="nil"/>
              <w:bottom w:val="nil"/>
            </w:tcBorders>
            <w:shd w:val="clear" w:color="auto" w:fill="EBF1F0"/>
          </w:tcPr>
          <w:p>
            <w:pPr>
              <w:pStyle w:val="TableParagraph"/>
              <w:spacing w:line="204" w:lineRule="exact"/>
              <w:ind w:left="107"/>
              <w:rPr>
                <w:b/>
                <w:sz w:val="18"/>
              </w:rPr>
            </w:pPr>
            <w:r>
              <w:rPr>
                <w:b/>
                <w:sz w:val="18"/>
              </w:rPr>
              <w:t>Wimmera</w:t>
            </w:r>
            <w:r>
              <w:rPr>
                <w:b/>
                <w:spacing w:val="-3"/>
                <w:sz w:val="18"/>
              </w:rPr>
              <w:t> </w:t>
            </w:r>
            <w:r>
              <w:rPr>
                <w:b/>
                <w:spacing w:val="-5"/>
                <w:sz w:val="18"/>
              </w:rPr>
              <w:t>CMA</w:t>
            </w:r>
          </w:p>
        </w:tc>
        <w:tc>
          <w:tcPr>
            <w:tcW w:w="901" w:type="dxa"/>
            <w:tcBorders>
              <w:top w:val="nil"/>
              <w:bottom w:val="nil"/>
            </w:tcBorders>
            <w:shd w:val="clear" w:color="auto" w:fill="EBF1F0"/>
          </w:tcPr>
          <w:p>
            <w:pPr>
              <w:pStyle w:val="TableParagraph"/>
              <w:rPr>
                <w:rFonts w:ascii="Times New Roman"/>
                <w:sz w:val="16"/>
              </w:rPr>
            </w:pPr>
          </w:p>
        </w:tc>
        <w:tc>
          <w:tcPr>
            <w:tcW w:w="6513" w:type="dxa"/>
            <w:tcBorders>
              <w:top w:val="nil"/>
              <w:bottom w:val="nil"/>
            </w:tcBorders>
            <w:shd w:val="clear" w:color="auto" w:fill="EBF1F0"/>
          </w:tcPr>
          <w:p>
            <w:pPr>
              <w:pStyle w:val="TableParagraph"/>
              <w:rPr>
                <w:rFonts w:ascii="Times New Roman"/>
                <w:sz w:val="16"/>
              </w:rPr>
            </w:pPr>
          </w:p>
        </w:tc>
      </w:tr>
      <w:tr>
        <w:trPr>
          <w:trHeight w:val="431" w:hRule="atLeast"/>
        </w:trPr>
        <w:tc>
          <w:tcPr>
            <w:tcW w:w="1932" w:type="dxa"/>
          </w:tcPr>
          <w:p>
            <w:pPr>
              <w:pStyle w:val="TableParagraph"/>
              <w:spacing w:line="216" w:lineRule="exact"/>
              <w:ind w:left="107"/>
              <w:rPr>
                <w:sz w:val="18"/>
              </w:rPr>
            </w:pPr>
            <w:r>
              <w:rPr>
                <w:sz w:val="18"/>
              </w:rPr>
              <w:t>Wooroonook</w:t>
            </w:r>
            <w:r>
              <w:rPr>
                <w:spacing w:val="-7"/>
                <w:sz w:val="18"/>
              </w:rPr>
              <w:t> </w:t>
            </w:r>
            <w:r>
              <w:rPr>
                <w:spacing w:val="-4"/>
                <w:sz w:val="18"/>
              </w:rPr>
              <w:t>Lake</w:t>
            </w:r>
          </w:p>
        </w:tc>
        <w:tc>
          <w:tcPr>
            <w:tcW w:w="901" w:type="dxa"/>
          </w:tcPr>
          <w:p>
            <w:pPr>
              <w:pStyle w:val="TableParagraph"/>
              <w:spacing w:line="216" w:lineRule="exact"/>
              <w:ind w:left="107"/>
              <w:rPr>
                <w:sz w:val="18"/>
              </w:rPr>
            </w:pPr>
            <w:r>
              <w:rPr>
                <w:spacing w:val="-5"/>
                <w:sz w:val="18"/>
              </w:rPr>
              <w:t>Yes</w:t>
            </w:r>
          </w:p>
        </w:tc>
        <w:tc>
          <w:tcPr>
            <w:tcW w:w="6513" w:type="dxa"/>
          </w:tcPr>
          <w:p>
            <w:pPr>
              <w:pStyle w:val="TableParagraph"/>
              <w:spacing w:line="216" w:lineRule="exact"/>
              <w:ind w:left="104"/>
              <w:rPr>
                <w:sz w:val="18"/>
              </w:rPr>
            </w:pPr>
            <w:r>
              <w:rPr>
                <w:sz w:val="18"/>
              </w:rPr>
              <w:t>The</w:t>
            </w:r>
            <w:r>
              <w:rPr>
                <w:spacing w:val="-5"/>
                <w:sz w:val="18"/>
              </w:rPr>
              <w:t> </w:t>
            </w:r>
            <w:r>
              <w:rPr>
                <w:sz w:val="18"/>
              </w:rPr>
              <w:t>recreation</w:t>
            </w:r>
            <w:r>
              <w:rPr>
                <w:spacing w:val="-2"/>
                <w:sz w:val="18"/>
              </w:rPr>
              <w:t> </w:t>
            </w:r>
            <w:r>
              <w:rPr>
                <w:sz w:val="18"/>
              </w:rPr>
              <w:t>lake</w:t>
            </w:r>
            <w:r>
              <w:rPr>
                <w:spacing w:val="-3"/>
                <w:sz w:val="18"/>
              </w:rPr>
              <w:t> </w:t>
            </w:r>
            <w:r>
              <w:rPr>
                <w:sz w:val="18"/>
              </w:rPr>
              <w:t>is</w:t>
            </w:r>
            <w:r>
              <w:rPr>
                <w:spacing w:val="-3"/>
                <w:sz w:val="18"/>
              </w:rPr>
              <w:t> </w:t>
            </w:r>
            <w:r>
              <w:rPr>
                <w:sz w:val="18"/>
              </w:rPr>
              <w:t>separated</w:t>
            </w:r>
            <w:r>
              <w:rPr>
                <w:spacing w:val="-1"/>
                <w:sz w:val="18"/>
              </w:rPr>
              <w:t> </w:t>
            </w:r>
            <w:r>
              <w:rPr>
                <w:sz w:val="18"/>
              </w:rPr>
              <w:t>by</w:t>
            </w:r>
            <w:r>
              <w:rPr>
                <w:spacing w:val="-1"/>
                <w:sz w:val="18"/>
              </w:rPr>
              <w:t> </w:t>
            </w:r>
            <w:r>
              <w:rPr>
                <w:sz w:val="18"/>
              </w:rPr>
              <w:t>a</w:t>
            </w:r>
            <w:r>
              <w:rPr>
                <w:spacing w:val="-3"/>
                <w:sz w:val="18"/>
              </w:rPr>
              <w:t> </w:t>
            </w:r>
            <w:r>
              <w:rPr>
                <w:sz w:val="18"/>
              </w:rPr>
              <w:t>road</w:t>
            </w:r>
            <w:r>
              <w:rPr>
                <w:spacing w:val="-2"/>
                <w:sz w:val="18"/>
              </w:rPr>
              <w:t> </w:t>
            </w:r>
            <w:r>
              <w:rPr>
                <w:sz w:val="18"/>
              </w:rPr>
              <w:t>into</w:t>
            </w:r>
            <w:r>
              <w:rPr>
                <w:spacing w:val="-2"/>
                <w:sz w:val="18"/>
              </w:rPr>
              <w:t> </w:t>
            </w:r>
            <w:r>
              <w:rPr>
                <w:sz w:val="18"/>
              </w:rPr>
              <w:t>Wooroonook</w:t>
            </w:r>
            <w:r>
              <w:rPr>
                <w:spacing w:val="-1"/>
                <w:sz w:val="18"/>
              </w:rPr>
              <w:t> </w:t>
            </w:r>
            <w:r>
              <w:rPr>
                <w:sz w:val="18"/>
              </w:rPr>
              <w:t>Lake</w:t>
            </w:r>
            <w:r>
              <w:rPr>
                <w:spacing w:val="-6"/>
                <w:sz w:val="18"/>
              </w:rPr>
              <w:t> </w:t>
            </w:r>
            <w:r>
              <w:rPr>
                <w:sz w:val="18"/>
              </w:rPr>
              <w:t>Main</w:t>
            </w:r>
            <w:r>
              <w:rPr>
                <w:spacing w:val="-2"/>
                <w:sz w:val="18"/>
              </w:rPr>
              <w:t> </w:t>
            </w:r>
            <w:r>
              <w:rPr>
                <w:sz w:val="18"/>
              </w:rPr>
              <w:t>and</w:t>
            </w:r>
            <w:r>
              <w:rPr>
                <w:spacing w:val="-2"/>
                <w:sz w:val="18"/>
              </w:rPr>
              <w:t> Church,</w:t>
            </w:r>
          </w:p>
          <w:p>
            <w:pPr>
              <w:pStyle w:val="TableParagraph"/>
              <w:spacing w:line="194" w:lineRule="exact" w:before="1"/>
              <w:ind w:left="104"/>
              <w:rPr>
                <w:sz w:val="18"/>
              </w:rPr>
            </w:pPr>
            <w:r>
              <w:rPr>
                <w:sz w:val="18"/>
              </w:rPr>
              <w:t>both</w:t>
            </w:r>
            <w:r>
              <w:rPr>
                <w:spacing w:val="-4"/>
                <w:sz w:val="18"/>
              </w:rPr>
              <w:t> </w:t>
            </w:r>
            <w:r>
              <w:rPr>
                <w:sz w:val="18"/>
              </w:rPr>
              <w:t>same</w:t>
            </w:r>
            <w:r>
              <w:rPr>
                <w:spacing w:val="-2"/>
                <w:sz w:val="18"/>
              </w:rPr>
              <w:t> </w:t>
            </w:r>
            <w:r>
              <w:rPr>
                <w:sz w:val="18"/>
              </w:rPr>
              <w:t>Corrick</w:t>
            </w:r>
            <w:r>
              <w:rPr>
                <w:spacing w:val="-2"/>
                <w:sz w:val="18"/>
              </w:rPr>
              <w:t> </w:t>
            </w:r>
            <w:r>
              <w:rPr>
                <w:sz w:val="18"/>
              </w:rPr>
              <w:t>type</w:t>
            </w:r>
            <w:r>
              <w:rPr>
                <w:spacing w:val="-3"/>
                <w:sz w:val="18"/>
              </w:rPr>
              <w:t> </w:t>
            </w:r>
            <w:r>
              <w:rPr>
                <w:sz w:val="18"/>
              </w:rPr>
              <w:t>–</w:t>
            </w:r>
            <w:r>
              <w:rPr>
                <w:spacing w:val="-2"/>
                <w:sz w:val="18"/>
              </w:rPr>
              <w:t> </w:t>
            </w:r>
            <w:r>
              <w:rPr>
                <w:sz w:val="18"/>
              </w:rPr>
              <w:t>permanent</w:t>
            </w:r>
            <w:r>
              <w:rPr>
                <w:spacing w:val="-3"/>
                <w:sz w:val="18"/>
              </w:rPr>
              <w:t> </w:t>
            </w:r>
            <w:r>
              <w:rPr>
                <w:sz w:val="18"/>
              </w:rPr>
              <w:t>open</w:t>
            </w:r>
            <w:r>
              <w:rPr>
                <w:spacing w:val="-2"/>
                <w:sz w:val="18"/>
              </w:rPr>
              <w:t> water.</w:t>
            </w:r>
          </w:p>
        </w:tc>
      </w:tr>
      <w:tr>
        <w:trPr>
          <w:trHeight w:val="227" w:hRule="atLeast"/>
        </w:trPr>
        <w:tc>
          <w:tcPr>
            <w:tcW w:w="1932" w:type="dxa"/>
            <w:tcBorders>
              <w:top w:val="nil"/>
              <w:bottom w:val="nil"/>
            </w:tcBorders>
            <w:shd w:val="clear" w:color="auto" w:fill="EBF1F0"/>
          </w:tcPr>
          <w:p>
            <w:pPr>
              <w:pStyle w:val="TableParagraph"/>
              <w:spacing w:line="204" w:lineRule="exact" w:before="3"/>
              <w:ind w:left="107"/>
              <w:rPr>
                <w:b/>
                <w:sz w:val="18"/>
              </w:rPr>
            </w:pPr>
            <w:r>
              <w:rPr>
                <w:b/>
                <w:sz w:val="18"/>
              </w:rPr>
              <w:t>Mallee</w:t>
            </w:r>
            <w:r>
              <w:rPr>
                <w:b/>
                <w:spacing w:val="-2"/>
                <w:sz w:val="18"/>
              </w:rPr>
              <w:t> </w:t>
            </w:r>
            <w:r>
              <w:rPr>
                <w:b/>
                <w:spacing w:val="-5"/>
                <w:sz w:val="18"/>
              </w:rPr>
              <w:t>CMA</w:t>
            </w:r>
          </w:p>
        </w:tc>
        <w:tc>
          <w:tcPr>
            <w:tcW w:w="901" w:type="dxa"/>
            <w:tcBorders>
              <w:top w:val="nil"/>
              <w:bottom w:val="nil"/>
            </w:tcBorders>
            <w:shd w:val="clear" w:color="auto" w:fill="EBF1F0"/>
          </w:tcPr>
          <w:p>
            <w:pPr>
              <w:pStyle w:val="TableParagraph"/>
              <w:rPr>
                <w:rFonts w:ascii="Times New Roman"/>
                <w:sz w:val="16"/>
              </w:rPr>
            </w:pPr>
          </w:p>
        </w:tc>
        <w:tc>
          <w:tcPr>
            <w:tcW w:w="6513" w:type="dxa"/>
            <w:tcBorders>
              <w:top w:val="nil"/>
              <w:bottom w:val="nil"/>
            </w:tcBorders>
            <w:shd w:val="clear" w:color="auto" w:fill="EBF1F0"/>
          </w:tcPr>
          <w:p>
            <w:pPr>
              <w:pStyle w:val="TableParagraph"/>
              <w:rPr>
                <w:rFonts w:ascii="Times New Roman"/>
                <w:sz w:val="16"/>
              </w:rPr>
            </w:pPr>
          </w:p>
        </w:tc>
      </w:tr>
      <w:tr>
        <w:trPr>
          <w:trHeight w:val="875" w:hRule="atLeast"/>
        </w:trPr>
        <w:tc>
          <w:tcPr>
            <w:tcW w:w="1932" w:type="dxa"/>
          </w:tcPr>
          <w:p>
            <w:pPr>
              <w:pStyle w:val="TableParagraph"/>
              <w:spacing w:line="216" w:lineRule="exact"/>
              <w:ind w:left="107"/>
              <w:rPr>
                <w:sz w:val="18"/>
              </w:rPr>
            </w:pPr>
            <w:r>
              <w:rPr>
                <w:sz w:val="18"/>
              </w:rPr>
              <w:t>Beulah</w:t>
            </w:r>
            <w:r>
              <w:rPr>
                <w:spacing w:val="-5"/>
                <w:sz w:val="18"/>
              </w:rPr>
              <w:t> </w:t>
            </w:r>
            <w:r>
              <w:rPr>
                <w:sz w:val="18"/>
              </w:rPr>
              <w:t>Weir</w:t>
            </w:r>
            <w:r>
              <w:rPr>
                <w:spacing w:val="-4"/>
                <w:sz w:val="18"/>
              </w:rPr>
              <w:t> Pool</w:t>
            </w:r>
          </w:p>
        </w:tc>
        <w:tc>
          <w:tcPr>
            <w:tcW w:w="901" w:type="dxa"/>
          </w:tcPr>
          <w:p>
            <w:pPr>
              <w:pStyle w:val="TableParagraph"/>
              <w:spacing w:line="216" w:lineRule="exact"/>
              <w:ind w:left="107"/>
              <w:rPr>
                <w:sz w:val="18"/>
              </w:rPr>
            </w:pPr>
            <w:r>
              <w:rPr>
                <w:spacing w:val="-5"/>
                <w:sz w:val="18"/>
              </w:rPr>
              <w:t>No</w:t>
            </w:r>
          </w:p>
        </w:tc>
        <w:tc>
          <w:tcPr>
            <w:tcW w:w="6513" w:type="dxa"/>
          </w:tcPr>
          <w:p>
            <w:pPr>
              <w:pStyle w:val="TableParagraph"/>
              <w:ind w:left="104"/>
              <w:rPr>
                <w:sz w:val="18"/>
              </w:rPr>
            </w:pPr>
            <w:r>
              <w:rPr>
                <w:sz w:val="18"/>
              </w:rPr>
              <w:t>Part of Yarriambiack Creek, which only flows during occasions of flooding from its source, the Wimmera River near Horsham.</w:t>
            </w:r>
            <w:r>
              <w:rPr>
                <w:spacing w:val="40"/>
                <w:sz w:val="18"/>
              </w:rPr>
              <w:t> </w:t>
            </w:r>
            <w:r>
              <w:rPr>
                <w:sz w:val="18"/>
              </w:rPr>
              <w:t>Weirs at the north and south end of the pool</w:t>
            </w:r>
            <w:r>
              <w:rPr>
                <w:spacing w:val="-4"/>
                <w:sz w:val="18"/>
              </w:rPr>
              <w:t> </w:t>
            </w:r>
            <w:r>
              <w:rPr>
                <w:sz w:val="18"/>
              </w:rPr>
              <w:t>result</w:t>
            </w:r>
            <w:r>
              <w:rPr>
                <w:spacing w:val="-3"/>
                <w:sz w:val="18"/>
              </w:rPr>
              <w:t> </w:t>
            </w:r>
            <w:r>
              <w:rPr>
                <w:sz w:val="18"/>
              </w:rPr>
              <w:t>in</w:t>
            </w:r>
            <w:r>
              <w:rPr>
                <w:spacing w:val="-4"/>
                <w:sz w:val="18"/>
              </w:rPr>
              <w:t> </w:t>
            </w:r>
            <w:r>
              <w:rPr>
                <w:sz w:val="18"/>
              </w:rPr>
              <w:t>a</w:t>
            </w:r>
            <w:r>
              <w:rPr>
                <w:spacing w:val="-4"/>
                <w:sz w:val="18"/>
              </w:rPr>
              <w:t> </w:t>
            </w:r>
            <w:r>
              <w:rPr>
                <w:sz w:val="18"/>
              </w:rPr>
              <w:t>ponded</w:t>
            </w:r>
            <w:r>
              <w:rPr>
                <w:spacing w:val="-4"/>
                <w:sz w:val="18"/>
              </w:rPr>
              <w:t> </w:t>
            </w:r>
            <w:r>
              <w:rPr>
                <w:sz w:val="18"/>
              </w:rPr>
              <w:t>system.</w:t>
            </w:r>
            <w:r>
              <w:rPr>
                <w:spacing w:val="-2"/>
                <w:sz w:val="18"/>
              </w:rPr>
              <w:t> </w:t>
            </w:r>
            <w:r>
              <w:rPr>
                <w:sz w:val="18"/>
              </w:rPr>
              <w:t>An</w:t>
            </w:r>
            <w:r>
              <w:rPr>
                <w:spacing w:val="-4"/>
                <w:sz w:val="18"/>
              </w:rPr>
              <w:t> </w:t>
            </w:r>
            <w:r>
              <w:rPr>
                <w:sz w:val="18"/>
              </w:rPr>
              <w:t>upstream</w:t>
            </w:r>
            <w:r>
              <w:rPr>
                <w:spacing w:val="-3"/>
                <w:sz w:val="18"/>
              </w:rPr>
              <w:t> </w:t>
            </w:r>
            <w:r>
              <w:rPr>
                <w:sz w:val="18"/>
              </w:rPr>
              <w:t>section</w:t>
            </w:r>
            <w:r>
              <w:rPr>
                <w:spacing w:val="-4"/>
                <w:sz w:val="18"/>
              </w:rPr>
              <w:t> </w:t>
            </w:r>
            <w:r>
              <w:rPr>
                <w:sz w:val="18"/>
              </w:rPr>
              <w:t>of</w:t>
            </w:r>
            <w:r>
              <w:rPr>
                <w:spacing w:val="-4"/>
                <w:sz w:val="18"/>
              </w:rPr>
              <w:t> </w:t>
            </w:r>
            <w:r>
              <w:rPr>
                <w:sz w:val="18"/>
              </w:rPr>
              <w:t>the</w:t>
            </w:r>
            <w:r>
              <w:rPr>
                <w:spacing w:val="-4"/>
                <w:sz w:val="18"/>
              </w:rPr>
              <w:t> </w:t>
            </w:r>
            <w:r>
              <w:rPr>
                <w:sz w:val="18"/>
              </w:rPr>
              <w:t>creek periodically</w:t>
            </w:r>
            <w:r>
              <w:rPr>
                <w:spacing w:val="-3"/>
                <w:sz w:val="18"/>
              </w:rPr>
              <w:t> </w:t>
            </w:r>
            <w:r>
              <w:rPr>
                <w:sz w:val="18"/>
              </w:rPr>
              <w:t>receives</w:t>
            </w:r>
          </w:p>
          <w:p>
            <w:pPr>
              <w:pStyle w:val="TableParagraph"/>
              <w:spacing w:line="199" w:lineRule="exact"/>
              <w:ind w:left="104"/>
              <w:rPr>
                <w:sz w:val="18"/>
              </w:rPr>
            </w:pPr>
            <w:r>
              <w:rPr>
                <w:sz w:val="18"/>
              </w:rPr>
              <w:t>environmental</w:t>
            </w:r>
            <w:r>
              <w:rPr>
                <w:spacing w:val="-5"/>
                <w:sz w:val="18"/>
              </w:rPr>
              <w:t> </w:t>
            </w:r>
            <w:r>
              <w:rPr>
                <w:spacing w:val="-2"/>
                <w:sz w:val="18"/>
              </w:rPr>
              <w:t>watering.</w:t>
            </w:r>
          </w:p>
        </w:tc>
      </w:tr>
      <w:tr>
        <w:trPr>
          <w:trHeight w:val="438" w:hRule="atLeast"/>
        </w:trPr>
        <w:tc>
          <w:tcPr>
            <w:tcW w:w="1932" w:type="dxa"/>
          </w:tcPr>
          <w:p>
            <w:pPr>
              <w:pStyle w:val="TableParagraph"/>
              <w:spacing w:line="219" w:lineRule="exact" w:before="1"/>
              <w:ind w:left="107"/>
              <w:rPr>
                <w:sz w:val="18"/>
              </w:rPr>
            </w:pPr>
            <w:r>
              <w:rPr>
                <w:sz w:val="18"/>
              </w:rPr>
              <w:t>Green</w:t>
            </w:r>
            <w:r>
              <w:rPr>
                <w:spacing w:val="-2"/>
                <w:sz w:val="18"/>
              </w:rPr>
              <w:t> </w:t>
            </w:r>
            <w:r>
              <w:rPr>
                <w:sz w:val="18"/>
              </w:rPr>
              <w:t>Lake</w:t>
            </w:r>
            <w:r>
              <w:rPr>
                <w:spacing w:val="-1"/>
                <w:sz w:val="18"/>
              </w:rPr>
              <w:t> </w:t>
            </w:r>
            <w:r>
              <w:rPr>
                <w:sz w:val="18"/>
              </w:rPr>
              <w:t>(at </w:t>
            </w:r>
            <w:r>
              <w:rPr>
                <w:spacing w:val="-5"/>
                <w:sz w:val="18"/>
              </w:rPr>
              <w:t>Sea</w:t>
            </w:r>
          </w:p>
          <w:p>
            <w:pPr>
              <w:pStyle w:val="TableParagraph"/>
              <w:spacing w:line="199" w:lineRule="exact"/>
              <w:ind w:left="107"/>
              <w:rPr>
                <w:sz w:val="18"/>
              </w:rPr>
            </w:pPr>
            <w:r>
              <w:rPr>
                <w:spacing w:val="-2"/>
                <w:sz w:val="18"/>
              </w:rPr>
              <w:t>Lake)</w:t>
            </w:r>
          </w:p>
        </w:tc>
        <w:tc>
          <w:tcPr>
            <w:tcW w:w="901" w:type="dxa"/>
          </w:tcPr>
          <w:p>
            <w:pPr>
              <w:pStyle w:val="TableParagraph"/>
              <w:spacing w:before="1"/>
              <w:ind w:left="107"/>
              <w:rPr>
                <w:sz w:val="18"/>
              </w:rPr>
            </w:pPr>
            <w:r>
              <w:rPr>
                <w:spacing w:val="-5"/>
                <w:sz w:val="18"/>
              </w:rPr>
              <w:t>Yes</w:t>
            </w:r>
          </w:p>
        </w:tc>
        <w:tc>
          <w:tcPr>
            <w:tcW w:w="6513" w:type="dxa"/>
          </w:tcPr>
          <w:p>
            <w:pPr>
              <w:pStyle w:val="TableParagraph"/>
              <w:spacing w:before="1"/>
              <w:ind w:left="104"/>
              <w:rPr>
                <w:sz w:val="18"/>
              </w:rPr>
            </w:pPr>
            <w:r>
              <w:rPr>
                <w:sz w:val="18"/>
              </w:rPr>
              <w:t>The</w:t>
            </w:r>
            <w:r>
              <w:rPr>
                <w:spacing w:val="-4"/>
                <w:sz w:val="18"/>
              </w:rPr>
              <w:t> </w:t>
            </w:r>
            <w:r>
              <w:rPr>
                <w:sz w:val="18"/>
              </w:rPr>
              <w:t>lake</w:t>
            </w:r>
            <w:r>
              <w:rPr>
                <w:spacing w:val="-1"/>
                <w:sz w:val="18"/>
              </w:rPr>
              <w:t> </w:t>
            </w:r>
            <w:r>
              <w:rPr>
                <w:sz w:val="18"/>
              </w:rPr>
              <w:t>is</w:t>
            </w:r>
            <w:r>
              <w:rPr>
                <w:spacing w:val="-3"/>
                <w:sz w:val="18"/>
              </w:rPr>
              <w:t> </w:t>
            </w:r>
            <w:r>
              <w:rPr>
                <w:sz w:val="18"/>
              </w:rPr>
              <w:t>the</w:t>
            </w:r>
            <w:r>
              <w:rPr>
                <w:spacing w:val="-1"/>
                <w:sz w:val="18"/>
              </w:rPr>
              <w:t> </w:t>
            </w:r>
            <w:r>
              <w:rPr>
                <w:sz w:val="18"/>
              </w:rPr>
              <w:t>prime</w:t>
            </w:r>
            <w:r>
              <w:rPr>
                <w:spacing w:val="-1"/>
                <w:sz w:val="18"/>
              </w:rPr>
              <w:t> </w:t>
            </w:r>
            <w:r>
              <w:rPr>
                <w:sz w:val="18"/>
              </w:rPr>
              <w:t>feature</w:t>
            </w:r>
            <w:r>
              <w:rPr>
                <w:spacing w:val="-3"/>
                <w:sz w:val="18"/>
              </w:rPr>
              <w:t> </w:t>
            </w:r>
            <w:r>
              <w:rPr>
                <w:sz w:val="18"/>
              </w:rPr>
              <w:t>of</w:t>
            </w:r>
            <w:r>
              <w:rPr>
                <w:spacing w:val="-1"/>
                <w:sz w:val="18"/>
              </w:rPr>
              <w:t> </w:t>
            </w:r>
            <w:r>
              <w:rPr>
                <w:sz w:val="18"/>
              </w:rPr>
              <w:t>the</w:t>
            </w:r>
            <w:r>
              <w:rPr>
                <w:spacing w:val="-1"/>
                <w:sz w:val="18"/>
              </w:rPr>
              <w:t> </w:t>
            </w:r>
            <w:r>
              <w:rPr>
                <w:sz w:val="18"/>
              </w:rPr>
              <w:t>Green</w:t>
            </w:r>
            <w:r>
              <w:rPr>
                <w:spacing w:val="-2"/>
                <w:sz w:val="18"/>
              </w:rPr>
              <w:t> </w:t>
            </w:r>
            <w:r>
              <w:rPr>
                <w:sz w:val="18"/>
              </w:rPr>
              <w:t>Lake</w:t>
            </w:r>
            <w:r>
              <w:rPr>
                <w:spacing w:val="-1"/>
                <w:sz w:val="18"/>
              </w:rPr>
              <w:t> </w:t>
            </w:r>
            <w:r>
              <w:rPr>
                <w:sz w:val="18"/>
              </w:rPr>
              <w:t>Regional </w:t>
            </w:r>
            <w:r>
              <w:rPr>
                <w:spacing w:val="-2"/>
                <w:sz w:val="18"/>
              </w:rPr>
              <w:t>Park.</w:t>
            </w:r>
          </w:p>
        </w:tc>
      </w:tr>
      <w:tr>
        <w:trPr>
          <w:trHeight w:val="508" w:hRule="atLeast"/>
        </w:trPr>
        <w:tc>
          <w:tcPr>
            <w:tcW w:w="1932" w:type="dxa"/>
          </w:tcPr>
          <w:p>
            <w:pPr>
              <w:pStyle w:val="TableParagraph"/>
              <w:spacing w:line="218" w:lineRule="exact" w:before="52"/>
              <w:ind w:left="107" w:right="468"/>
              <w:rPr>
                <w:sz w:val="18"/>
              </w:rPr>
            </w:pPr>
            <w:r>
              <w:rPr>
                <w:sz w:val="18"/>
              </w:rPr>
              <w:t>Hopetoun</w:t>
            </w:r>
            <w:r>
              <w:rPr>
                <w:spacing w:val="-11"/>
                <w:sz w:val="18"/>
              </w:rPr>
              <w:t> </w:t>
            </w:r>
            <w:r>
              <w:rPr>
                <w:sz w:val="18"/>
              </w:rPr>
              <w:t>Storage (Willow Lake)</w:t>
            </w:r>
          </w:p>
        </w:tc>
        <w:tc>
          <w:tcPr>
            <w:tcW w:w="901" w:type="dxa"/>
          </w:tcPr>
          <w:p>
            <w:pPr>
              <w:pStyle w:val="TableParagraph"/>
              <w:spacing w:before="61"/>
              <w:ind w:left="107"/>
              <w:rPr>
                <w:sz w:val="18"/>
              </w:rPr>
            </w:pPr>
            <w:r>
              <w:rPr>
                <w:spacing w:val="-5"/>
                <w:sz w:val="18"/>
              </w:rPr>
              <w:t>Yes</w:t>
            </w:r>
          </w:p>
        </w:tc>
        <w:tc>
          <w:tcPr>
            <w:tcW w:w="6513" w:type="dxa"/>
          </w:tcPr>
          <w:p>
            <w:pPr>
              <w:pStyle w:val="TableParagraph"/>
              <w:spacing w:line="218" w:lineRule="exact" w:before="52"/>
              <w:ind w:left="104"/>
              <w:rPr>
                <w:sz w:val="18"/>
              </w:rPr>
            </w:pPr>
            <w:r>
              <w:rPr>
                <w:sz w:val="18"/>
              </w:rPr>
              <w:t>The</w:t>
            </w:r>
            <w:r>
              <w:rPr>
                <w:spacing w:val="-4"/>
                <w:sz w:val="18"/>
              </w:rPr>
              <w:t> </w:t>
            </w:r>
            <w:r>
              <w:rPr>
                <w:sz w:val="18"/>
              </w:rPr>
              <w:t>recreation</w:t>
            </w:r>
            <w:r>
              <w:rPr>
                <w:spacing w:val="-4"/>
                <w:sz w:val="18"/>
              </w:rPr>
              <w:t> </w:t>
            </w:r>
            <w:r>
              <w:rPr>
                <w:sz w:val="18"/>
              </w:rPr>
              <w:t>lake</w:t>
            </w:r>
            <w:r>
              <w:rPr>
                <w:spacing w:val="-4"/>
                <w:sz w:val="18"/>
              </w:rPr>
              <w:t> </w:t>
            </w:r>
            <w:r>
              <w:rPr>
                <w:sz w:val="18"/>
              </w:rPr>
              <w:t>forms</w:t>
            </w:r>
            <w:r>
              <w:rPr>
                <w:spacing w:val="-4"/>
                <w:sz w:val="18"/>
              </w:rPr>
              <w:t> </w:t>
            </w:r>
            <w:r>
              <w:rPr>
                <w:sz w:val="18"/>
              </w:rPr>
              <w:t>part</w:t>
            </w:r>
            <w:r>
              <w:rPr>
                <w:spacing w:val="-4"/>
                <w:sz w:val="18"/>
              </w:rPr>
              <w:t> </w:t>
            </w:r>
            <w:r>
              <w:rPr>
                <w:sz w:val="18"/>
              </w:rPr>
              <w:t>of</w:t>
            </w:r>
            <w:r>
              <w:rPr>
                <w:spacing w:val="-4"/>
                <w:sz w:val="18"/>
              </w:rPr>
              <w:t> </w:t>
            </w:r>
            <w:r>
              <w:rPr>
                <w:sz w:val="18"/>
              </w:rPr>
              <w:t>a</w:t>
            </w:r>
            <w:r>
              <w:rPr>
                <w:spacing w:val="-2"/>
                <w:sz w:val="18"/>
              </w:rPr>
              <w:t> </w:t>
            </w:r>
            <w:r>
              <w:rPr>
                <w:sz w:val="18"/>
              </w:rPr>
              <w:t>complex</w:t>
            </w:r>
            <w:r>
              <w:rPr>
                <w:spacing w:val="-2"/>
                <w:sz w:val="18"/>
              </w:rPr>
              <w:t> </w:t>
            </w:r>
            <w:r>
              <w:rPr>
                <w:sz w:val="18"/>
              </w:rPr>
              <w:t>with</w:t>
            </w:r>
            <w:r>
              <w:rPr>
                <w:spacing w:val="-4"/>
                <w:sz w:val="18"/>
              </w:rPr>
              <w:t> </w:t>
            </w:r>
            <w:r>
              <w:rPr>
                <w:sz w:val="18"/>
              </w:rPr>
              <w:t>Lake</w:t>
            </w:r>
            <w:r>
              <w:rPr>
                <w:spacing w:val="-4"/>
                <w:sz w:val="18"/>
              </w:rPr>
              <w:t> </w:t>
            </w:r>
            <w:r>
              <w:rPr>
                <w:sz w:val="18"/>
              </w:rPr>
              <w:t>Lascelles,</w:t>
            </w:r>
            <w:r>
              <w:rPr>
                <w:spacing w:val="-3"/>
                <w:sz w:val="18"/>
              </w:rPr>
              <w:t> </w:t>
            </w:r>
            <w:r>
              <w:rPr>
                <w:sz w:val="18"/>
              </w:rPr>
              <w:t>Coorong</w:t>
            </w:r>
            <w:r>
              <w:rPr>
                <w:spacing w:val="-4"/>
                <w:sz w:val="18"/>
              </w:rPr>
              <w:t> </w:t>
            </w:r>
            <w:r>
              <w:rPr>
                <w:sz w:val="18"/>
              </w:rPr>
              <w:t>Lake</w:t>
            </w:r>
            <w:r>
              <w:rPr>
                <w:spacing w:val="-4"/>
                <w:sz w:val="18"/>
              </w:rPr>
              <w:t> </w:t>
            </w:r>
            <w:r>
              <w:rPr>
                <w:sz w:val="18"/>
              </w:rPr>
              <w:t>and</w:t>
            </w:r>
            <w:r>
              <w:rPr>
                <w:spacing w:val="-4"/>
                <w:sz w:val="18"/>
              </w:rPr>
              <w:t> </w:t>
            </w:r>
            <w:r>
              <w:rPr>
                <w:sz w:val="18"/>
              </w:rPr>
              <w:t>an unnamed freshwater wetland.</w:t>
            </w:r>
          </w:p>
        </w:tc>
      </w:tr>
      <w:tr>
        <w:trPr>
          <w:trHeight w:val="441" w:hRule="atLeast"/>
        </w:trPr>
        <w:tc>
          <w:tcPr>
            <w:tcW w:w="1932" w:type="dxa"/>
          </w:tcPr>
          <w:p>
            <w:pPr>
              <w:pStyle w:val="TableParagraph"/>
              <w:spacing w:before="1"/>
              <w:ind w:left="107"/>
              <w:rPr>
                <w:sz w:val="18"/>
              </w:rPr>
            </w:pPr>
            <w:r>
              <w:rPr>
                <w:sz w:val="18"/>
              </w:rPr>
              <w:t>Lake </w:t>
            </w:r>
            <w:r>
              <w:rPr>
                <w:spacing w:val="-2"/>
                <w:sz w:val="18"/>
              </w:rPr>
              <w:t>Lascelles</w:t>
            </w:r>
          </w:p>
        </w:tc>
        <w:tc>
          <w:tcPr>
            <w:tcW w:w="901" w:type="dxa"/>
          </w:tcPr>
          <w:p>
            <w:pPr>
              <w:pStyle w:val="TableParagraph"/>
              <w:spacing w:before="1"/>
              <w:ind w:left="107"/>
              <w:rPr>
                <w:sz w:val="18"/>
              </w:rPr>
            </w:pPr>
            <w:r>
              <w:rPr>
                <w:spacing w:val="-5"/>
                <w:sz w:val="18"/>
              </w:rPr>
              <w:t>Yes</w:t>
            </w:r>
          </w:p>
        </w:tc>
        <w:tc>
          <w:tcPr>
            <w:tcW w:w="6513" w:type="dxa"/>
          </w:tcPr>
          <w:p>
            <w:pPr>
              <w:pStyle w:val="TableParagraph"/>
              <w:spacing w:line="220" w:lineRule="atLeast"/>
              <w:ind w:left="104" w:right="122"/>
              <w:rPr>
                <w:sz w:val="18"/>
              </w:rPr>
            </w:pPr>
            <w:r>
              <w:rPr>
                <w:sz w:val="18"/>
              </w:rPr>
              <w:t>Hydrologically</w:t>
            </w:r>
            <w:r>
              <w:rPr>
                <w:spacing w:val="-5"/>
                <w:sz w:val="18"/>
              </w:rPr>
              <w:t> </w:t>
            </w:r>
            <w:r>
              <w:rPr>
                <w:sz w:val="18"/>
              </w:rPr>
              <w:t>connected</w:t>
            </w:r>
            <w:r>
              <w:rPr>
                <w:spacing w:val="-6"/>
                <w:sz w:val="18"/>
              </w:rPr>
              <w:t> </w:t>
            </w:r>
            <w:r>
              <w:rPr>
                <w:sz w:val="18"/>
              </w:rPr>
              <w:t>to</w:t>
            </w:r>
            <w:r>
              <w:rPr>
                <w:spacing w:val="-3"/>
                <w:sz w:val="18"/>
              </w:rPr>
              <w:t> </w:t>
            </w:r>
            <w:r>
              <w:rPr>
                <w:sz w:val="18"/>
              </w:rPr>
              <w:t>Hopetoun</w:t>
            </w:r>
            <w:r>
              <w:rPr>
                <w:spacing w:val="-6"/>
                <w:sz w:val="18"/>
              </w:rPr>
              <w:t> </w:t>
            </w:r>
            <w:r>
              <w:rPr>
                <w:sz w:val="18"/>
              </w:rPr>
              <w:t>Storage</w:t>
            </w:r>
            <w:r>
              <w:rPr>
                <w:spacing w:val="-5"/>
                <w:sz w:val="18"/>
              </w:rPr>
              <w:t> </w:t>
            </w:r>
            <w:r>
              <w:rPr>
                <w:sz w:val="18"/>
              </w:rPr>
              <w:t>and</w:t>
            </w:r>
            <w:r>
              <w:rPr>
                <w:spacing w:val="-6"/>
                <w:sz w:val="18"/>
              </w:rPr>
              <w:t> </w:t>
            </w:r>
            <w:r>
              <w:rPr>
                <w:sz w:val="18"/>
              </w:rPr>
              <w:t>Coorong</w:t>
            </w:r>
            <w:r>
              <w:rPr>
                <w:spacing w:val="-5"/>
                <w:sz w:val="18"/>
              </w:rPr>
              <w:t> </w:t>
            </w:r>
            <w:r>
              <w:rPr>
                <w:sz w:val="18"/>
              </w:rPr>
              <w:t>Lake</w:t>
            </w:r>
            <w:r>
              <w:rPr>
                <w:spacing w:val="-4"/>
                <w:sz w:val="18"/>
              </w:rPr>
              <w:t> </w:t>
            </w:r>
            <w:r>
              <w:rPr>
                <w:sz w:val="18"/>
              </w:rPr>
              <w:t>wetland,</w:t>
            </w:r>
            <w:r>
              <w:rPr>
                <w:spacing w:val="-4"/>
                <w:sz w:val="18"/>
              </w:rPr>
              <w:t> </w:t>
            </w:r>
            <w:r>
              <w:rPr>
                <w:sz w:val="18"/>
              </w:rPr>
              <w:t>forming part of the terminal system of Yarriambiack Creek.</w:t>
            </w:r>
          </w:p>
        </w:tc>
      </w:tr>
      <w:tr>
        <w:trPr>
          <w:trHeight w:val="438" w:hRule="atLeast"/>
        </w:trPr>
        <w:tc>
          <w:tcPr>
            <w:tcW w:w="1932" w:type="dxa"/>
          </w:tcPr>
          <w:p>
            <w:pPr>
              <w:pStyle w:val="TableParagraph"/>
              <w:spacing w:line="219" w:lineRule="exact"/>
              <w:ind w:left="107"/>
              <w:rPr>
                <w:sz w:val="18"/>
              </w:rPr>
            </w:pPr>
            <w:r>
              <w:rPr>
                <w:sz w:val="18"/>
              </w:rPr>
              <w:t>Ouyen</w:t>
            </w:r>
            <w:r>
              <w:rPr>
                <w:spacing w:val="-3"/>
                <w:sz w:val="18"/>
              </w:rPr>
              <w:t> </w:t>
            </w:r>
            <w:r>
              <w:rPr>
                <w:spacing w:val="-4"/>
                <w:sz w:val="18"/>
              </w:rPr>
              <w:t>Lake</w:t>
            </w:r>
          </w:p>
        </w:tc>
        <w:tc>
          <w:tcPr>
            <w:tcW w:w="901" w:type="dxa"/>
          </w:tcPr>
          <w:p>
            <w:pPr>
              <w:pStyle w:val="TableParagraph"/>
              <w:spacing w:line="219" w:lineRule="exact"/>
              <w:ind w:left="107"/>
              <w:rPr>
                <w:sz w:val="18"/>
              </w:rPr>
            </w:pPr>
            <w:r>
              <w:rPr>
                <w:spacing w:val="-5"/>
                <w:sz w:val="18"/>
              </w:rPr>
              <w:t>No</w:t>
            </w:r>
          </w:p>
        </w:tc>
        <w:tc>
          <w:tcPr>
            <w:tcW w:w="6513" w:type="dxa"/>
          </w:tcPr>
          <w:p>
            <w:pPr>
              <w:pStyle w:val="TableParagraph"/>
              <w:spacing w:line="219" w:lineRule="exact"/>
              <w:ind w:left="104"/>
              <w:rPr>
                <w:sz w:val="18"/>
              </w:rPr>
            </w:pPr>
            <w:r>
              <w:rPr>
                <w:sz w:val="18"/>
              </w:rPr>
              <w:t>Created,</w:t>
            </w:r>
            <w:r>
              <w:rPr>
                <w:spacing w:val="-2"/>
                <w:sz w:val="18"/>
              </w:rPr>
              <w:t> </w:t>
            </w:r>
            <w:r>
              <w:rPr>
                <w:sz w:val="18"/>
              </w:rPr>
              <w:t>provided</w:t>
            </w:r>
            <w:r>
              <w:rPr>
                <w:spacing w:val="-3"/>
                <w:sz w:val="18"/>
              </w:rPr>
              <w:t> </w:t>
            </w:r>
            <w:r>
              <w:rPr>
                <w:sz w:val="18"/>
              </w:rPr>
              <w:t>with</w:t>
            </w:r>
            <w:r>
              <w:rPr>
                <w:spacing w:val="-3"/>
                <w:sz w:val="18"/>
              </w:rPr>
              <w:t> </w:t>
            </w:r>
            <w:r>
              <w:rPr>
                <w:sz w:val="18"/>
              </w:rPr>
              <w:t>recreation</w:t>
            </w:r>
            <w:r>
              <w:rPr>
                <w:spacing w:val="-2"/>
                <w:sz w:val="18"/>
              </w:rPr>
              <w:t> </w:t>
            </w:r>
            <w:r>
              <w:rPr>
                <w:sz w:val="18"/>
              </w:rPr>
              <w:t>allocation</w:t>
            </w:r>
            <w:r>
              <w:rPr>
                <w:spacing w:val="-3"/>
                <w:sz w:val="18"/>
              </w:rPr>
              <w:t> </w:t>
            </w:r>
            <w:r>
              <w:rPr>
                <w:sz w:val="18"/>
              </w:rPr>
              <w:t>of</w:t>
            </w:r>
            <w:r>
              <w:rPr>
                <w:spacing w:val="-3"/>
                <w:sz w:val="18"/>
              </w:rPr>
              <w:t> </w:t>
            </w:r>
            <w:r>
              <w:rPr>
                <w:sz w:val="18"/>
              </w:rPr>
              <w:t>water</w:t>
            </w:r>
            <w:r>
              <w:rPr>
                <w:spacing w:val="-2"/>
                <w:sz w:val="18"/>
              </w:rPr>
              <w:t> </w:t>
            </w:r>
            <w:r>
              <w:rPr>
                <w:sz w:val="18"/>
              </w:rPr>
              <w:t>from</w:t>
            </w:r>
            <w:r>
              <w:rPr>
                <w:spacing w:val="-1"/>
                <w:sz w:val="18"/>
              </w:rPr>
              <w:t> </w:t>
            </w:r>
            <w:r>
              <w:rPr>
                <w:sz w:val="18"/>
              </w:rPr>
              <w:t>the</w:t>
            </w:r>
            <w:r>
              <w:rPr>
                <w:spacing w:val="-3"/>
                <w:sz w:val="18"/>
              </w:rPr>
              <w:t> </w:t>
            </w:r>
            <w:r>
              <w:rPr>
                <w:sz w:val="18"/>
              </w:rPr>
              <w:t>Murray</w:t>
            </w:r>
            <w:r>
              <w:rPr>
                <w:spacing w:val="-2"/>
                <w:sz w:val="18"/>
              </w:rPr>
              <w:t> </w:t>
            </w:r>
            <w:r>
              <w:rPr>
                <w:sz w:val="18"/>
              </w:rPr>
              <w:t>River</w:t>
            </w:r>
            <w:r>
              <w:rPr>
                <w:spacing w:val="-1"/>
                <w:sz w:val="18"/>
              </w:rPr>
              <w:t> </w:t>
            </w:r>
            <w:r>
              <w:rPr>
                <w:spacing w:val="-5"/>
                <w:sz w:val="18"/>
              </w:rPr>
              <w:t>via</w:t>
            </w:r>
          </w:p>
          <w:p>
            <w:pPr>
              <w:pStyle w:val="TableParagraph"/>
              <w:spacing w:line="199" w:lineRule="exact" w:before="1"/>
              <w:ind w:left="104"/>
              <w:rPr>
                <w:sz w:val="18"/>
              </w:rPr>
            </w:pPr>
            <w:r>
              <w:rPr>
                <w:sz w:val="18"/>
              </w:rPr>
              <w:t>Northern</w:t>
            </w:r>
            <w:r>
              <w:rPr>
                <w:spacing w:val="-3"/>
                <w:sz w:val="18"/>
              </w:rPr>
              <w:t> </w:t>
            </w:r>
            <w:r>
              <w:rPr>
                <w:sz w:val="18"/>
              </w:rPr>
              <w:t>Mallee</w:t>
            </w:r>
            <w:r>
              <w:rPr>
                <w:spacing w:val="-3"/>
                <w:sz w:val="18"/>
              </w:rPr>
              <w:t> </w:t>
            </w:r>
            <w:r>
              <w:rPr>
                <w:spacing w:val="-2"/>
                <w:sz w:val="18"/>
              </w:rPr>
              <w:t>Pipeline</w:t>
            </w:r>
          </w:p>
        </w:tc>
      </w:tr>
      <w:tr>
        <w:trPr>
          <w:trHeight w:val="439" w:hRule="atLeast"/>
        </w:trPr>
        <w:tc>
          <w:tcPr>
            <w:tcW w:w="1932" w:type="dxa"/>
          </w:tcPr>
          <w:p>
            <w:pPr>
              <w:pStyle w:val="TableParagraph"/>
              <w:spacing w:before="1"/>
              <w:ind w:left="107"/>
              <w:rPr>
                <w:sz w:val="18"/>
              </w:rPr>
            </w:pPr>
            <w:r>
              <w:rPr>
                <w:sz w:val="18"/>
              </w:rPr>
              <w:t>Rainbow</w:t>
            </w:r>
            <w:r>
              <w:rPr>
                <w:spacing w:val="-7"/>
                <w:sz w:val="18"/>
              </w:rPr>
              <w:t> </w:t>
            </w:r>
            <w:r>
              <w:rPr>
                <w:spacing w:val="-4"/>
                <w:sz w:val="18"/>
              </w:rPr>
              <w:t>Lake</w:t>
            </w:r>
          </w:p>
        </w:tc>
        <w:tc>
          <w:tcPr>
            <w:tcW w:w="901" w:type="dxa"/>
          </w:tcPr>
          <w:p>
            <w:pPr>
              <w:pStyle w:val="TableParagraph"/>
              <w:spacing w:before="1"/>
              <w:ind w:left="107"/>
              <w:rPr>
                <w:sz w:val="18"/>
              </w:rPr>
            </w:pPr>
            <w:r>
              <w:rPr>
                <w:spacing w:val="-5"/>
                <w:sz w:val="18"/>
              </w:rPr>
              <w:t>No</w:t>
            </w:r>
          </w:p>
        </w:tc>
        <w:tc>
          <w:tcPr>
            <w:tcW w:w="6513" w:type="dxa"/>
          </w:tcPr>
          <w:p>
            <w:pPr>
              <w:pStyle w:val="TableParagraph"/>
              <w:spacing w:line="219" w:lineRule="exact" w:before="1"/>
              <w:ind w:left="104"/>
              <w:rPr>
                <w:sz w:val="18"/>
              </w:rPr>
            </w:pPr>
            <w:r>
              <w:rPr>
                <w:sz w:val="18"/>
              </w:rPr>
              <w:t>An</w:t>
            </w:r>
            <w:r>
              <w:rPr>
                <w:spacing w:val="-5"/>
                <w:sz w:val="18"/>
              </w:rPr>
              <w:t> </w:t>
            </w:r>
            <w:r>
              <w:rPr>
                <w:sz w:val="18"/>
              </w:rPr>
              <w:t>isolated</w:t>
            </w:r>
            <w:r>
              <w:rPr>
                <w:spacing w:val="-3"/>
                <w:sz w:val="18"/>
              </w:rPr>
              <w:t> </w:t>
            </w:r>
            <w:r>
              <w:rPr>
                <w:sz w:val="18"/>
              </w:rPr>
              <w:t>former</w:t>
            </w:r>
            <w:r>
              <w:rPr>
                <w:spacing w:val="-2"/>
                <w:sz w:val="18"/>
              </w:rPr>
              <w:t> </w:t>
            </w:r>
            <w:r>
              <w:rPr>
                <w:sz w:val="18"/>
              </w:rPr>
              <w:t>water</w:t>
            </w:r>
            <w:r>
              <w:rPr>
                <w:spacing w:val="-2"/>
                <w:sz w:val="18"/>
              </w:rPr>
              <w:t> </w:t>
            </w:r>
            <w:r>
              <w:rPr>
                <w:sz w:val="18"/>
              </w:rPr>
              <w:t>storage for</w:t>
            </w:r>
            <w:r>
              <w:rPr>
                <w:spacing w:val="-2"/>
                <w:sz w:val="18"/>
              </w:rPr>
              <w:t> </w:t>
            </w:r>
            <w:r>
              <w:rPr>
                <w:sz w:val="18"/>
              </w:rPr>
              <w:t>the</w:t>
            </w:r>
            <w:r>
              <w:rPr>
                <w:spacing w:val="-3"/>
                <w:sz w:val="18"/>
              </w:rPr>
              <w:t> </w:t>
            </w:r>
            <w:r>
              <w:rPr>
                <w:sz w:val="18"/>
              </w:rPr>
              <w:t>town</w:t>
            </w:r>
            <w:r>
              <w:rPr>
                <w:spacing w:val="-3"/>
                <w:sz w:val="18"/>
              </w:rPr>
              <w:t> </w:t>
            </w:r>
            <w:r>
              <w:rPr>
                <w:sz w:val="18"/>
              </w:rPr>
              <w:t>of</w:t>
            </w:r>
            <w:r>
              <w:rPr>
                <w:spacing w:val="-3"/>
                <w:sz w:val="18"/>
              </w:rPr>
              <w:t> </w:t>
            </w:r>
            <w:r>
              <w:rPr>
                <w:sz w:val="18"/>
              </w:rPr>
              <w:t>Rainbow</w:t>
            </w:r>
            <w:r>
              <w:rPr>
                <w:spacing w:val="-1"/>
                <w:sz w:val="18"/>
              </w:rPr>
              <w:t> </w:t>
            </w:r>
            <w:r>
              <w:rPr>
                <w:sz w:val="18"/>
              </w:rPr>
              <w:t>that</w:t>
            </w:r>
            <w:r>
              <w:rPr>
                <w:spacing w:val="-2"/>
                <w:sz w:val="18"/>
              </w:rPr>
              <w:t> </w:t>
            </w:r>
            <w:r>
              <w:rPr>
                <w:sz w:val="18"/>
              </w:rPr>
              <w:t>relies</w:t>
            </w:r>
            <w:r>
              <w:rPr>
                <w:spacing w:val="-3"/>
                <w:sz w:val="18"/>
              </w:rPr>
              <w:t> </w:t>
            </w:r>
            <w:r>
              <w:rPr>
                <w:sz w:val="18"/>
              </w:rPr>
              <w:t>solely</w:t>
            </w:r>
            <w:r>
              <w:rPr>
                <w:spacing w:val="-2"/>
                <w:sz w:val="18"/>
              </w:rPr>
              <w:t> </w:t>
            </w:r>
            <w:r>
              <w:rPr>
                <w:sz w:val="18"/>
              </w:rPr>
              <w:t>on</w:t>
            </w:r>
            <w:r>
              <w:rPr>
                <w:spacing w:val="-2"/>
                <w:sz w:val="18"/>
              </w:rPr>
              <w:t> piped</w:t>
            </w:r>
          </w:p>
          <w:p>
            <w:pPr>
              <w:pStyle w:val="TableParagraph"/>
              <w:spacing w:line="199" w:lineRule="exact"/>
              <w:ind w:left="104"/>
              <w:rPr>
                <w:sz w:val="18"/>
              </w:rPr>
            </w:pPr>
            <w:r>
              <w:rPr>
                <w:spacing w:val="-2"/>
                <w:sz w:val="18"/>
              </w:rPr>
              <w:t>water.</w:t>
            </w:r>
          </w:p>
        </w:tc>
      </w:tr>
      <w:tr>
        <w:trPr>
          <w:trHeight w:val="659" w:hRule="atLeast"/>
        </w:trPr>
        <w:tc>
          <w:tcPr>
            <w:tcW w:w="1932" w:type="dxa"/>
          </w:tcPr>
          <w:p>
            <w:pPr>
              <w:pStyle w:val="TableParagraph"/>
              <w:spacing w:before="1"/>
              <w:ind w:left="107"/>
              <w:rPr>
                <w:sz w:val="18"/>
              </w:rPr>
            </w:pPr>
            <w:r>
              <w:rPr>
                <w:sz w:val="18"/>
              </w:rPr>
              <w:t>Tchum</w:t>
            </w:r>
            <w:r>
              <w:rPr>
                <w:spacing w:val="-2"/>
                <w:sz w:val="18"/>
              </w:rPr>
              <w:t> </w:t>
            </w:r>
            <w:r>
              <w:rPr>
                <w:spacing w:val="-4"/>
                <w:sz w:val="18"/>
              </w:rPr>
              <w:t>Lake</w:t>
            </w:r>
          </w:p>
        </w:tc>
        <w:tc>
          <w:tcPr>
            <w:tcW w:w="901" w:type="dxa"/>
          </w:tcPr>
          <w:p>
            <w:pPr>
              <w:pStyle w:val="TableParagraph"/>
              <w:spacing w:before="1"/>
              <w:ind w:left="107"/>
              <w:rPr>
                <w:sz w:val="18"/>
              </w:rPr>
            </w:pPr>
            <w:r>
              <w:rPr>
                <w:spacing w:val="-5"/>
                <w:sz w:val="18"/>
              </w:rPr>
              <w:t>Yes</w:t>
            </w:r>
          </w:p>
        </w:tc>
        <w:tc>
          <w:tcPr>
            <w:tcW w:w="6513" w:type="dxa"/>
          </w:tcPr>
          <w:p>
            <w:pPr>
              <w:pStyle w:val="TableParagraph"/>
              <w:spacing w:before="1"/>
              <w:ind w:left="104"/>
              <w:rPr>
                <w:sz w:val="18"/>
              </w:rPr>
            </w:pPr>
            <w:r>
              <w:rPr>
                <w:sz w:val="18"/>
              </w:rPr>
              <w:t>The</w:t>
            </w:r>
            <w:r>
              <w:rPr>
                <w:spacing w:val="-4"/>
                <w:sz w:val="18"/>
              </w:rPr>
              <w:t> </w:t>
            </w:r>
            <w:r>
              <w:rPr>
                <w:sz w:val="18"/>
              </w:rPr>
              <w:t>recreation</w:t>
            </w:r>
            <w:r>
              <w:rPr>
                <w:spacing w:val="-4"/>
                <w:sz w:val="18"/>
              </w:rPr>
              <w:t> </w:t>
            </w:r>
            <w:r>
              <w:rPr>
                <w:sz w:val="18"/>
              </w:rPr>
              <w:t>lake</w:t>
            </w:r>
            <w:r>
              <w:rPr>
                <w:spacing w:val="-4"/>
                <w:sz w:val="18"/>
              </w:rPr>
              <w:t> </w:t>
            </w:r>
            <w:r>
              <w:rPr>
                <w:sz w:val="18"/>
              </w:rPr>
              <w:t>features</w:t>
            </w:r>
            <w:r>
              <w:rPr>
                <w:spacing w:val="-4"/>
                <w:sz w:val="18"/>
              </w:rPr>
              <w:t> </w:t>
            </w:r>
            <w:r>
              <w:rPr>
                <w:sz w:val="18"/>
              </w:rPr>
              <w:t>two</w:t>
            </w:r>
            <w:r>
              <w:rPr>
                <w:spacing w:val="-1"/>
                <w:sz w:val="18"/>
              </w:rPr>
              <w:t> </w:t>
            </w:r>
            <w:r>
              <w:rPr>
                <w:sz w:val="18"/>
              </w:rPr>
              <w:t>systems,</w:t>
            </w:r>
            <w:r>
              <w:rPr>
                <w:spacing w:val="-3"/>
                <w:sz w:val="18"/>
              </w:rPr>
              <w:t> </w:t>
            </w:r>
            <w:r>
              <w:rPr>
                <w:sz w:val="18"/>
              </w:rPr>
              <w:t>Tchum</w:t>
            </w:r>
            <w:r>
              <w:rPr>
                <w:spacing w:val="-3"/>
                <w:sz w:val="18"/>
              </w:rPr>
              <w:t> </w:t>
            </w:r>
            <w:r>
              <w:rPr>
                <w:sz w:val="18"/>
              </w:rPr>
              <w:t>Lake</w:t>
            </w:r>
            <w:r>
              <w:rPr>
                <w:spacing w:val="-4"/>
                <w:sz w:val="18"/>
              </w:rPr>
              <w:t> </w:t>
            </w:r>
            <w:r>
              <w:rPr>
                <w:sz w:val="18"/>
              </w:rPr>
              <w:t>south,</w:t>
            </w:r>
            <w:r>
              <w:rPr>
                <w:spacing w:val="-3"/>
                <w:sz w:val="18"/>
              </w:rPr>
              <w:t> </w:t>
            </w:r>
            <w:r>
              <w:rPr>
                <w:sz w:val="18"/>
              </w:rPr>
              <w:t>which</w:t>
            </w:r>
            <w:r>
              <w:rPr>
                <w:spacing w:val="-4"/>
                <w:sz w:val="18"/>
              </w:rPr>
              <w:t> </w:t>
            </w:r>
            <w:r>
              <w:rPr>
                <w:sz w:val="18"/>
              </w:rPr>
              <w:t>is</w:t>
            </w:r>
            <w:r>
              <w:rPr>
                <w:spacing w:val="-5"/>
                <w:sz w:val="18"/>
              </w:rPr>
              <w:t> </w:t>
            </w:r>
            <w:r>
              <w:rPr>
                <w:sz w:val="18"/>
              </w:rPr>
              <w:t>the</w:t>
            </w:r>
            <w:r>
              <w:rPr>
                <w:spacing w:val="-4"/>
                <w:sz w:val="18"/>
              </w:rPr>
              <w:t> </w:t>
            </w:r>
            <w:r>
              <w:rPr>
                <w:sz w:val="18"/>
              </w:rPr>
              <w:t>recreation lake and Tchum Lake north, previously watered from a former channel system and</w:t>
            </w:r>
          </w:p>
          <w:p>
            <w:pPr>
              <w:pStyle w:val="TableParagraph"/>
              <w:spacing w:line="199" w:lineRule="exact"/>
              <w:ind w:left="104"/>
              <w:rPr>
                <w:sz w:val="18"/>
              </w:rPr>
            </w:pPr>
            <w:r>
              <w:rPr>
                <w:sz w:val="18"/>
              </w:rPr>
              <w:t>now</w:t>
            </w:r>
            <w:r>
              <w:rPr>
                <w:spacing w:val="-3"/>
                <w:sz w:val="18"/>
              </w:rPr>
              <w:t> </w:t>
            </w:r>
            <w:r>
              <w:rPr>
                <w:sz w:val="18"/>
              </w:rPr>
              <w:t>periodically</w:t>
            </w:r>
            <w:r>
              <w:rPr>
                <w:spacing w:val="-2"/>
                <w:sz w:val="18"/>
              </w:rPr>
              <w:t> </w:t>
            </w:r>
            <w:r>
              <w:rPr>
                <w:sz w:val="18"/>
              </w:rPr>
              <w:t>receiving</w:t>
            </w:r>
            <w:r>
              <w:rPr>
                <w:spacing w:val="-4"/>
                <w:sz w:val="18"/>
              </w:rPr>
              <w:t> </w:t>
            </w:r>
            <w:r>
              <w:rPr>
                <w:sz w:val="18"/>
              </w:rPr>
              <w:t>an</w:t>
            </w:r>
            <w:r>
              <w:rPr>
                <w:spacing w:val="-3"/>
                <w:sz w:val="18"/>
              </w:rPr>
              <w:t> </w:t>
            </w:r>
            <w:r>
              <w:rPr>
                <w:sz w:val="18"/>
              </w:rPr>
              <w:t>environmental</w:t>
            </w:r>
            <w:r>
              <w:rPr>
                <w:spacing w:val="-3"/>
                <w:sz w:val="18"/>
              </w:rPr>
              <w:t> </w:t>
            </w:r>
            <w:r>
              <w:rPr>
                <w:sz w:val="18"/>
              </w:rPr>
              <w:t>water</w:t>
            </w:r>
            <w:r>
              <w:rPr>
                <w:spacing w:val="-2"/>
                <w:sz w:val="18"/>
              </w:rPr>
              <w:t> allocation.</w:t>
            </w:r>
          </w:p>
        </w:tc>
      </w:tr>
      <w:tr>
        <w:trPr>
          <w:trHeight w:val="438" w:hRule="atLeast"/>
        </w:trPr>
        <w:tc>
          <w:tcPr>
            <w:tcW w:w="1932" w:type="dxa"/>
          </w:tcPr>
          <w:p>
            <w:pPr>
              <w:pStyle w:val="TableParagraph"/>
              <w:spacing w:line="219" w:lineRule="exact" w:before="1"/>
              <w:ind w:left="107"/>
              <w:rPr>
                <w:sz w:val="18"/>
              </w:rPr>
            </w:pPr>
            <w:r>
              <w:rPr>
                <w:sz w:val="18"/>
              </w:rPr>
              <w:t>Yaapeet</w:t>
            </w:r>
            <w:r>
              <w:rPr>
                <w:spacing w:val="-5"/>
                <w:sz w:val="18"/>
              </w:rPr>
              <w:t> </w:t>
            </w:r>
            <w:r>
              <w:rPr>
                <w:spacing w:val="-2"/>
                <w:sz w:val="18"/>
              </w:rPr>
              <w:t>Storage</w:t>
            </w:r>
          </w:p>
          <w:p>
            <w:pPr>
              <w:pStyle w:val="TableParagraph"/>
              <w:spacing w:line="199" w:lineRule="exact"/>
              <w:ind w:left="107"/>
              <w:rPr>
                <w:sz w:val="18"/>
              </w:rPr>
            </w:pPr>
            <w:r>
              <w:rPr>
                <w:sz w:val="18"/>
              </w:rPr>
              <w:t>(Turkey</w:t>
            </w:r>
            <w:r>
              <w:rPr>
                <w:spacing w:val="-2"/>
                <w:sz w:val="18"/>
              </w:rPr>
              <w:t> </w:t>
            </w:r>
            <w:r>
              <w:rPr>
                <w:sz w:val="18"/>
              </w:rPr>
              <w:t>Bottom</w:t>
            </w:r>
            <w:r>
              <w:rPr>
                <w:spacing w:val="-2"/>
                <w:sz w:val="18"/>
              </w:rPr>
              <w:t> Lake)</w:t>
            </w:r>
          </w:p>
        </w:tc>
        <w:tc>
          <w:tcPr>
            <w:tcW w:w="901" w:type="dxa"/>
          </w:tcPr>
          <w:p>
            <w:pPr>
              <w:pStyle w:val="TableParagraph"/>
              <w:spacing w:before="1"/>
              <w:ind w:left="107"/>
              <w:rPr>
                <w:sz w:val="18"/>
              </w:rPr>
            </w:pPr>
            <w:r>
              <w:rPr>
                <w:spacing w:val="-5"/>
                <w:sz w:val="18"/>
              </w:rPr>
              <w:t>No</w:t>
            </w:r>
          </w:p>
        </w:tc>
        <w:tc>
          <w:tcPr>
            <w:tcW w:w="6513" w:type="dxa"/>
          </w:tcPr>
          <w:p>
            <w:pPr>
              <w:pStyle w:val="TableParagraph"/>
              <w:spacing w:before="1"/>
              <w:ind w:left="104"/>
              <w:rPr>
                <w:sz w:val="18"/>
              </w:rPr>
            </w:pPr>
            <w:r>
              <w:rPr>
                <w:sz w:val="18"/>
              </w:rPr>
              <w:t>A</w:t>
            </w:r>
            <w:r>
              <w:rPr>
                <w:spacing w:val="-6"/>
                <w:sz w:val="18"/>
              </w:rPr>
              <w:t> </w:t>
            </w:r>
            <w:r>
              <w:rPr>
                <w:sz w:val="18"/>
              </w:rPr>
              <w:t>former</w:t>
            </w:r>
            <w:r>
              <w:rPr>
                <w:spacing w:val="-1"/>
                <w:sz w:val="18"/>
              </w:rPr>
              <w:t> </w:t>
            </w:r>
            <w:r>
              <w:rPr>
                <w:sz w:val="18"/>
              </w:rPr>
              <w:t>water</w:t>
            </w:r>
            <w:r>
              <w:rPr>
                <w:spacing w:val="-1"/>
                <w:sz w:val="18"/>
              </w:rPr>
              <w:t> </w:t>
            </w:r>
            <w:r>
              <w:rPr>
                <w:sz w:val="18"/>
              </w:rPr>
              <w:t>storage</w:t>
            </w:r>
            <w:r>
              <w:rPr>
                <w:spacing w:val="-3"/>
                <w:sz w:val="18"/>
              </w:rPr>
              <w:t> </w:t>
            </w:r>
            <w:r>
              <w:rPr>
                <w:sz w:val="18"/>
              </w:rPr>
              <w:t>for</w:t>
            </w:r>
            <w:r>
              <w:rPr>
                <w:spacing w:val="-1"/>
                <w:sz w:val="18"/>
              </w:rPr>
              <w:t> </w:t>
            </w:r>
            <w:r>
              <w:rPr>
                <w:sz w:val="18"/>
              </w:rPr>
              <w:t>the</w:t>
            </w:r>
            <w:r>
              <w:rPr>
                <w:spacing w:val="-1"/>
                <w:sz w:val="18"/>
              </w:rPr>
              <w:t> </w:t>
            </w:r>
            <w:r>
              <w:rPr>
                <w:sz w:val="18"/>
              </w:rPr>
              <w:t>town</w:t>
            </w:r>
            <w:r>
              <w:rPr>
                <w:spacing w:val="-2"/>
                <w:sz w:val="18"/>
              </w:rPr>
              <w:t> </w:t>
            </w:r>
            <w:r>
              <w:rPr>
                <w:sz w:val="18"/>
              </w:rPr>
              <w:t>of</w:t>
            </w:r>
            <w:r>
              <w:rPr>
                <w:spacing w:val="-2"/>
                <w:sz w:val="18"/>
              </w:rPr>
              <w:t> </w:t>
            </w:r>
            <w:r>
              <w:rPr>
                <w:sz w:val="18"/>
              </w:rPr>
              <w:t>Yaapeet</w:t>
            </w:r>
            <w:r>
              <w:rPr>
                <w:spacing w:val="-1"/>
                <w:sz w:val="18"/>
              </w:rPr>
              <w:t> </w:t>
            </w:r>
            <w:r>
              <w:rPr>
                <w:sz w:val="18"/>
              </w:rPr>
              <w:t>that</w:t>
            </w:r>
            <w:r>
              <w:rPr>
                <w:spacing w:val="-2"/>
                <w:sz w:val="18"/>
              </w:rPr>
              <w:t> </w:t>
            </w:r>
            <w:r>
              <w:rPr>
                <w:sz w:val="18"/>
              </w:rPr>
              <w:t>relies</w:t>
            </w:r>
            <w:r>
              <w:rPr>
                <w:spacing w:val="-2"/>
                <w:sz w:val="18"/>
              </w:rPr>
              <w:t> </w:t>
            </w:r>
            <w:r>
              <w:rPr>
                <w:sz w:val="18"/>
              </w:rPr>
              <w:t>on</w:t>
            </w:r>
            <w:r>
              <w:rPr>
                <w:spacing w:val="-2"/>
                <w:sz w:val="18"/>
              </w:rPr>
              <w:t> </w:t>
            </w:r>
            <w:r>
              <w:rPr>
                <w:sz w:val="18"/>
              </w:rPr>
              <w:t>piped</w:t>
            </w:r>
            <w:r>
              <w:rPr>
                <w:spacing w:val="-3"/>
                <w:sz w:val="18"/>
              </w:rPr>
              <w:t> </w:t>
            </w:r>
            <w:r>
              <w:rPr>
                <w:sz w:val="18"/>
              </w:rPr>
              <w:t>water</w:t>
            </w:r>
            <w:r>
              <w:rPr>
                <w:spacing w:val="-1"/>
                <w:sz w:val="18"/>
              </w:rPr>
              <w:t> </w:t>
            </w:r>
            <w:r>
              <w:rPr>
                <w:sz w:val="18"/>
              </w:rPr>
              <w:t>for</w:t>
            </w:r>
            <w:r>
              <w:rPr>
                <w:spacing w:val="-1"/>
                <w:sz w:val="18"/>
              </w:rPr>
              <w:t> </w:t>
            </w:r>
            <w:r>
              <w:rPr>
                <w:spacing w:val="-2"/>
                <w:sz w:val="18"/>
              </w:rPr>
              <w:t>supply.</w:t>
            </w:r>
          </w:p>
        </w:tc>
      </w:tr>
    </w:tbl>
    <w:p>
      <w:pPr>
        <w:pStyle w:val="BodyText"/>
        <w:rPr>
          <w:b/>
        </w:rPr>
      </w:pPr>
    </w:p>
    <w:p>
      <w:pPr>
        <w:pStyle w:val="BodyText"/>
        <w:spacing w:before="136"/>
        <w:rPr>
          <w:b/>
        </w:rPr>
      </w:pPr>
      <w:r>
        <w:rPr>
          <w:b/>
        </w:rPr>
        <mc:AlternateContent>
          <mc:Choice Requires="wps">
            <w:drawing>
              <wp:anchor distT="0" distB="0" distL="0" distR="0" allowOverlap="1" layoutInCell="1" locked="0" behindDoc="1" simplePos="0" relativeHeight="487595008">
                <wp:simplePos x="0" y="0"/>
                <wp:positionH relativeFrom="page">
                  <wp:posOffset>826312</wp:posOffset>
                </wp:positionH>
                <wp:positionV relativeFrom="paragraph">
                  <wp:posOffset>257085</wp:posOffset>
                </wp:positionV>
                <wp:extent cx="6033135" cy="387350"/>
                <wp:effectExtent l="0" t="0" r="0" b="0"/>
                <wp:wrapTopAndBottom/>
                <wp:docPr id="43" name="Group 43"/>
                <wp:cNvGraphicFramePr>
                  <a:graphicFrameLocks/>
                </wp:cNvGraphicFramePr>
                <a:graphic>
                  <a:graphicData uri="http://schemas.microsoft.com/office/word/2010/wordprocessingGroup">
                    <wpg:wgp>
                      <wpg:cNvPr id="43" name="Group 43"/>
                      <wpg:cNvGrpSpPr/>
                      <wpg:grpSpPr>
                        <a:xfrm>
                          <a:off x="0" y="0"/>
                          <a:ext cx="6033135" cy="387350"/>
                          <a:chExt cx="6033135" cy="387350"/>
                        </a:xfrm>
                      </wpg:grpSpPr>
                      <wps:wsp>
                        <wps:cNvPr id="44" name="Graphic 44"/>
                        <wps:cNvSpPr/>
                        <wps:spPr>
                          <a:xfrm>
                            <a:off x="-12" y="0"/>
                            <a:ext cx="6033135" cy="387350"/>
                          </a:xfrm>
                          <a:custGeom>
                            <a:avLst/>
                            <a:gdLst/>
                            <a:ahLst/>
                            <a:cxnLst/>
                            <a:rect l="l" t="t" r="r" b="b"/>
                            <a:pathLst>
                              <a:path w="6033135" h="387350">
                                <a:moveTo>
                                  <a:pt x="6032893" y="0"/>
                                </a:moveTo>
                                <a:lnTo>
                                  <a:pt x="6108" y="0"/>
                                </a:lnTo>
                                <a:lnTo>
                                  <a:pt x="0" y="0"/>
                                </a:lnTo>
                                <a:lnTo>
                                  <a:pt x="0" y="6096"/>
                                </a:lnTo>
                                <a:lnTo>
                                  <a:pt x="0" y="387096"/>
                                </a:lnTo>
                                <a:lnTo>
                                  <a:pt x="6108" y="387096"/>
                                </a:lnTo>
                                <a:lnTo>
                                  <a:pt x="6108" y="6096"/>
                                </a:lnTo>
                                <a:lnTo>
                                  <a:pt x="6032893" y="6096"/>
                                </a:lnTo>
                                <a:lnTo>
                                  <a:pt x="6032893" y="0"/>
                                </a:lnTo>
                                <a:close/>
                              </a:path>
                            </a:pathLst>
                          </a:custGeom>
                          <a:solidFill>
                            <a:srgbClr val="A9A47B"/>
                          </a:solidFill>
                        </wps:spPr>
                        <wps:bodyPr wrap="square" lIns="0" tIns="0" rIns="0" bIns="0" rtlCol="0">
                          <a:prstTxWarp prst="textNoShape">
                            <a:avLst/>
                          </a:prstTxWarp>
                          <a:noAutofit/>
                        </wps:bodyPr>
                      </wps:wsp>
                      <wps:wsp>
                        <wps:cNvPr id="45" name="Textbox 45"/>
                        <wps:cNvSpPr txBox="1"/>
                        <wps:spPr>
                          <a:xfrm>
                            <a:off x="0" y="0"/>
                            <a:ext cx="6033135" cy="387350"/>
                          </a:xfrm>
                          <a:prstGeom prst="rect">
                            <a:avLst/>
                          </a:prstGeom>
                        </wps:spPr>
                        <wps:txbx>
                          <w:txbxContent>
                            <w:p>
                              <w:pPr>
                                <w:numPr>
                                  <w:ilvl w:val="1"/>
                                  <w:numId w:val="10"/>
                                </w:numPr>
                                <w:tabs>
                                  <w:tab w:pos="695" w:val="left" w:leader="none"/>
                                </w:tabs>
                                <w:spacing w:before="28"/>
                                <w:ind w:left="695" w:right="0" w:hanging="578"/>
                                <w:jc w:val="left"/>
                                <w:rPr>
                                  <w:b/>
                                  <w:sz w:val="28"/>
                                </w:rPr>
                              </w:pPr>
                              <w:bookmarkStart w:name="_bookmark12" w:id="20"/>
                              <w:bookmarkEnd w:id="20"/>
                              <w:r>
                                <w:rPr/>
                              </w:r>
                              <w:r>
                                <w:rPr>
                                  <w:b/>
                                  <w:spacing w:val="-2"/>
                                  <w:sz w:val="28"/>
                                </w:rPr>
                                <w:t>TYPOLOGY</w:t>
                              </w:r>
                            </w:p>
                          </w:txbxContent>
                        </wps:txbx>
                        <wps:bodyPr wrap="square" lIns="0" tIns="0" rIns="0" bIns="0" rtlCol="0">
                          <a:noAutofit/>
                        </wps:bodyPr>
                      </wps:wsp>
                    </wpg:wgp>
                  </a:graphicData>
                </a:graphic>
              </wp:anchor>
            </w:drawing>
          </mc:Choice>
          <mc:Fallback>
            <w:pict>
              <v:group style="position:absolute;margin-left:65.064003pt;margin-top:20.242964pt;width:475.05pt;height:30.5pt;mso-position-horizontal-relative:page;mso-position-vertical-relative:paragraph;z-index:-15721472;mso-wrap-distance-left:0;mso-wrap-distance-right:0" id="docshapegroup39" coordorigin="1301,405" coordsize="9501,610">
                <v:shape style="position:absolute;left:1301;top:404;width:9501;height:610" id="docshape40" coordorigin="1301,405" coordsize="9501,610" path="m10802,405l1311,405,1301,405,1301,414,1301,1014,1311,1014,1311,414,10802,414,10802,405xe" filled="true" fillcolor="#a9a47b" stroked="false">
                  <v:path arrowok="t"/>
                  <v:fill type="solid"/>
                </v:shape>
                <v:shape style="position:absolute;left:1301;top:404;width:9501;height:610" type="#_x0000_t202" id="docshape41" filled="false" stroked="false">
                  <v:textbox inset="0,0,0,0">
                    <w:txbxContent>
                      <w:p>
                        <w:pPr>
                          <w:numPr>
                            <w:ilvl w:val="1"/>
                            <w:numId w:val="10"/>
                          </w:numPr>
                          <w:tabs>
                            <w:tab w:pos="695" w:val="left" w:leader="none"/>
                          </w:tabs>
                          <w:spacing w:before="28"/>
                          <w:ind w:left="695" w:right="0" w:hanging="578"/>
                          <w:jc w:val="left"/>
                          <w:rPr>
                            <w:b/>
                            <w:sz w:val="28"/>
                          </w:rPr>
                        </w:pPr>
                        <w:bookmarkStart w:name="_bookmark12" w:id="21"/>
                        <w:bookmarkEnd w:id="21"/>
                        <w:r>
                          <w:rPr/>
                        </w:r>
                        <w:r>
                          <w:rPr>
                            <w:b/>
                            <w:spacing w:val="-2"/>
                            <w:sz w:val="28"/>
                          </w:rPr>
                          <w:t>TYPOLOGY</w:t>
                        </w:r>
                      </w:p>
                    </w:txbxContent>
                  </v:textbox>
                  <w10:wrap type="none"/>
                </v:shape>
                <w10:wrap type="topAndBottom"/>
              </v:group>
            </w:pict>
          </mc:Fallback>
        </mc:AlternateContent>
      </w:r>
    </w:p>
    <w:p>
      <w:pPr>
        <w:pStyle w:val="BodyText"/>
        <w:spacing w:line="256" w:lineRule="auto" w:before="18"/>
        <w:ind w:left="568"/>
      </w:pPr>
      <w:r>
        <w:rPr/>
        <w:t>The Victorian classification and typology is</w:t>
      </w:r>
      <w:r>
        <w:rPr>
          <w:spacing w:val="-1"/>
        </w:rPr>
        <w:t> </w:t>
      </w:r>
      <w:r>
        <w:rPr/>
        <w:t>quite similar to the ANAE and is currently being updated to align more closely</w:t>
      </w:r>
      <w:r>
        <w:rPr>
          <w:spacing w:val="-1"/>
        </w:rPr>
        <w:t> </w:t>
      </w:r>
      <w:r>
        <w:rPr/>
        <w:t>with</w:t>
      </w:r>
      <w:r>
        <w:rPr>
          <w:spacing w:val="-2"/>
        </w:rPr>
        <w:t> </w:t>
      </w:r>
      <w:r>
        <w:rPr/>
        <w:t>the</w:t>
      </w:r>
      <w:r>
        <w:rPr>
          <w:spacing w:val="-3"/>
        </w:rPr>
        <w:t> </w:t>
      </w:r>
      <w:r>
        <w:rPr/>
        <w:t>ANAE. For</w:t>
      </w:r>
      <w:r>
        <w:rPr>
          <w:spacing w:val="-2"/>
        </w:rPr>
        <w:t> </w:t>
      </w:r>
      <w:r>
        <w:rPr/>
        <w:t>this</w:t>
      </w:r>
      <w:r>
        <w:rPr>
          <w:spacing w:val="-2"/>
        </w:rPr>
        <w:t> </w:t>
      </w:r>
      <w:r>
        <w:rPr/>
        <w:t>reason,</w:t>
      </w:r>
      <w:r>
        <w:rPr>
          <w:spacing w:val="-2"/>
        </w:rPr>
        <w:t> </w:t>
      </w:r>
      <w:r>
        <w:rPr/>
        <w:t>and</w:t>
      </w:r>
      <w:r>
        <w:rPr>
          <w:spacing w:val="-2"/>
        </w:rPr>
        <w:t> </w:t>
      </w:r>
      <w:r>
        <w:rPr/>
        <w:t>as</w:t>
      </w:r>
      <w:r>
        <w:rPr>
          <w:spacing w:val="-2"/>
        </w:rPr>
        <w:t> </w:t>
      </w:r>
      <w:r>
        <w:rPr/>
        <w:t>it</w:t>
      </w:r>
      <w:r>
        <w:rPr>
          <w:spacing w:val="-4"/>
        </w:rPr>
        <w:t> </w:t>
      </w:r>
      <w:r>
        <w:rPr/>
        <w:t>is</w:t>
      </w:r>
      <w:r>
        <w:rPr>
          <w:spacing w:val="-1"/>
        </w:rPr>
        <w:t> </w:t>
      </w:r>
      <w:r>
        <w:rPr/>
        <w:t>the</w:t>
      </w:r>
      <w:r>
        <w:rPr>
          <w:spacing w:val="-3"/>
        </w:rPr>
        <w:t> </w:t>
      </w:r>
      <w:r>
        <w:rPr/>
        <w:t>preferred</w:t>
      </w:r>
      <w:r>
        <w:rPr>
          <w:spacing w:val="-2"/>
        </w:rPr>
        <w:t> </w:t>
      </w:r>
      <w:r>
        <w:rPr/>
        <w:t>system</w:t>
      </w:r>
      <w:r>
        <w:rPr>
          <w:spacing w:val="-4"/>
        </w:rPr>
        <w:t> </w:t>
      </w:r>
      <w:r>
        <w:rPr/>
        <w:t>at</w:t>
      </w:r>
      <w:r>
        <w:rPr>
          <w:spacing w:val="-2"/>
        </w:rPr>
        <w:t> </w:t>
      </w:r>
      <w:r>
        <w:rPr/>
        <w:t>the</w:t>
      </w:r>
      <w:r>
        <w:rPr>
          <w:spacing w:val="-3"/>
        </w:rPr>
        <w:t> </w:t>
      </w:r>
      <w:r>
        <w:rPr/>
        <w:t>Murray-Darling</w:t>
      </w:r>
      <w:r>
        <w:rPr>
          <w:spacing w:val="-3"/>
        </w:rPr>
        <w:t> </w:t>
      </w:r>
      <w:r>
        <w:rPr/>
        <w:t>Basin</w:t>
      </w:r>
      <w:r>
        <w:rPr>
          <w:spacing w:val="-2"/>
        </w:rPr>
        <w:t> </w:t>
      </w:r>
      <w:r>
        <w:rPr/>
        <w:t>scale</w:t>
      </w:r>
      <w:r>
        <w:rPr>
          <w:spacing w:val="-3"/>
        </w:rPr>
        <w:t> </w:t>
      </w:r>
      <w:r>
        <w:rPr/>
        <w:t>we</w:t>
      </w:r>
      <w:r>
        <w:rPr>
          <w:spacing w:val="-4"/>
        </w:rPr>
        <w:t> </w:t>
      </w:r>
      <w:r>
        <w:rPr/>
        <w:t>have adopted the ANAE typology as the basis for this project with some modifications.</w:t>
      </w:r>
    </w:p>
    <w:p>
      <w:pPr>
        <w:pStyle w:val="BodyText"/>
        <w:spacing w:line="256" w:lineRule="auto" w:before="196"/>
        <w:ind w:left="568"/>
      </w:pPr>
      <w:r>
        <w:rPr/>
        <w:t>The attributes used to classify the recreation lakes for the current study are listed below. Under the ANAE some recreation lakes are classified as riverine, floodplain, and some are palustrine systems (AETG 2012, Brooks 2021). Three of the recreation lakes are weir pools on Yarriambiack Creek and two others are created systems. The remaining</w:t>
      </w:r>
      <w:r>
        <w:rPr>
          <w:spacing w:val="-2"/>
        </w:rPr>
        <w:t> </w:t>
      </w:r>
      <w:r>
        <w:rPr/>
        <w:t>recreation</w:t>
      </w:r>
      <w:r>
        <w:rPr>
          <w:spacing w:val="-1"/>
        </w:rPr>
        <w:t> </w:t>
      </w:r>
      <w:r>
        <w:rPr/>
        <w:t>lakes</w:t>
      </w:r>
      <w:r>
        <w:rPr>
          <w:spacing w:val="-1"/>
        </w:rPr>
        <w:t> </w:t>
      </w:r>
      <w:r>
        <w:rPr/>
        <w:t>are</w:t>
      </w:r>
      <w:r>
        <w:rPr>
          <w:spacing w:val="-2"/>
        </w:rPr>
        <w:t> </w:t>
      </w:r>
      <w:r>
        <w:rPr/>
        <w:t>natural</w:t>
      </w:r>
      <w:r>
        <w:rPr>
          <w:spacing w:val="-2"/>
        </w:rPr>
        <w:t> </w:t>
      </w:r>
      <w:r>
        <w:rPr/>
        <w:t>basins,</w:t>
      </w:r>
      <w:r>
        <w:rPr>
          <w:spacing w:val="-1"/>
        </w:rPr>
        <w:t> </w:t>
      </w:r>
      <w:r>
        <w:rPr/>
        <w:t>but</w:t>
      </w:r>
      <w:r>
        <w:rPr>
          <w:spacing w:val="-4"/>
        </w:rPr>
        <w:t> </w:t>
      </w:r>
      <w:r>
        <w:rPr/>
        <w:t>were</w:t>
      </w:r>
      <w:r>
        <w:rPr>
          <w:spacing w:val="-2"/>
        </w:rPr>
        <w:t> </w:t>
      </w:r>
      <w:r>
        <w:rPr/>
        <w:t>the subject</w:t>
      </w:r>
      <w:r>
        <w:rPr>
          <w:spacing w:val="-1"/>
        </w:rPr>
        <w:t> </w:t>
      </w:r>
      <w:r>
        <w:rPr/>
        <w:t>of</w:t>
      </w:r>
      <w:r>
        <w:rPr>
          <w:spacing w:val="-3"/>
        </w:rPr>
        <w:t> </w:t>
      </w:r>
      <w:r>
        <w:rPr/>
        <w:t>modification</w:t>
      </w:r>
      <w:r>
        <w:rPr>
          <w:spacing w:val="-1"/>
        </w:rPr>
        <w:t> </w:t>
      </w:r>
      <w:r>
        <w:rPr/>
        <w:t>to</w:t>
      </w:r>
      <w:r>
        <w:rPr>
          <w:spacing w:val="-1"/>
        </w:rPr>
        <w:t> </w:t>
      </w:r>
      <w:r>
        <w:rPr/>
        <w:t>varying</w:t>
      </w:r>
      <w:r>
        <w:rPr>
          <w:spacing w:val="-2"/>
        </w:rPr>
        <w:t> </w:t>
      </w:r>
      <w:r>
        <w:rPr/>
        <w:t>degrees,</w:t>
      </w:r>
      <w:r>
        <w:rPr>
          <w:spacing w:val="-1"/>
        </w:rPr>
        <w:t> </w:t>
      </w:r>
      <w:r>
        <w:rPr/>
        <w:t>mainly</w:t>
      </w:r>
      <w:r>
        <w:rPr>
          <w:spacing w:val="-1"/>
        </w:rPr>
        <w:t> </w:t>
      </w:r>
      <w:r>
        <w:rPr/>
        <w:t>their water</w:t>
      </w:r>
      <w:r>
        <w:rPr>
          <w:spacing w:val="-2"/>
        </w:rPr>
        <w:t> </w:t>
      </w:r>
      <w:r>
        <w:rPr/>
        <w:t>regime.</w:t>
      </w:r>
      <w:r>
        <w:rPr>
          <w:spacing w:val="-2"/>
        </w:rPr>
        <w:t> </w:t>
      </w:r>
      <w:r>
        <w:rPr/>
        <w:t>All</w:t>
      </w:r>
      <w:r>
        <w:rPr>
          <w:spacing w:val="-3"/>
        </w:rPr>
        <w:t> </w:t>
      </w:r>
      <w:r>
        <w:rPr/>
        <w:t>recreation</w:t>
      </w:r>
      <w:r>
        <w:rPr>
          <w:spacing w:val="-2"/>
        </w:rPr>
        <w:t> </w:t>
      </w:r>
      <w:r>
        <w:rPr/>
        <w:t>lakes</w:t>
      </w:r>
      <w:r>
        <w:rPr>
          <w:spacing w:val="-2"/>
        </w:rPr>
        <w:t> </w:t>
      </w:r>
      <w:r>
        <w:rPr/>
        <w:t>are</w:t>
      </w:r>
      <w:r>
        <w:rPr>
          <w:spacing w:val="-3"/>
        </w:rPr>
        <w:t> </w:t>
      </w:r>
      <w:r>
        <w:rPr/>
        <w:t>assumed</w:t>
      </w:r>
      <w:r>
        <w:rPr>
          <w:spacing w:val="-2"/>
        </w:rPr>
        <w:t> </w:t>
      </w:r>
      <w:r>
        <w:rPr/>
        <w:t>to</w:t>
      </w:r>
      <w:r>
        <w:rPr>
          <w:spacing w:val="-2"/>
        </w:rPr>
        <w:t> </w:t>
      </w:r>
      <w:r>
        <w:rPr/>
        <w:t>be</w:t>
      </w:r>
      <w:r>
        <w:rPr>
          <w:spacing w:val="-3"/>
        </w:rPr>
        <w:t> </w:t>
      </w:r>
      <w:r>
        <w:rPr/>
        <w:t>freshwater</w:t>
      </w:r>
      <w:r>
        <w:rPr>
          <w:spacing w:val="-2"/>
        </w:rPr>
        <w:t> </w:t>
      </w:r>
      <w:r>
        <w:rPr/>
        <w:t>and</w:t>
      </w:r>
      <w:r>
        <w:rPr>
          <w:spacing w:val="-2"/>
        </w:rPr>
        <w:t> </w:t>
      </w:r>
      <w:r>
        <w:rPr/>
        <w:t>the</w:t>
      </w:r>
      <w:r>
        <w:rPr>
          <w:spacing w:val="-3"/>
        </w:rPr>
        <w:t> </w:t>
      </w:r>
      <w:r>
        <w:rPr/>
        <w:t>water</w:t>
      </w:r>
      <w:r>
        <w:rPr>
          <w:spacing w:val="-2"/>
        </w:rPr>
        <w:t> </w:t>
      </w:r>
      <w:r>
        <w:rPr/>
        <w:t>source</w:t>
      </w:r>
      <w:r>
        <w:rPr>
          <w:spacing w:val="-4"/>
        </w:rPr>
        <w:t> </w:t>
      </w:r>
      <w:r>
        <w:rPr/>
        <w:t>as</w:t>
      </w:r>
      <w:r>
        <w:rPr>
          <w:spacing w:val="-2"/>
        </w:rPr>
        <w:t> </w:t>
      </w:r>
      <w:r>
        <w:rPr/>
        <w:t>being</w:t>
      </w:r>
      <w:r>
        <w:rPr>
          <w:spacing w:val="-3"/>
        </w:rPr>
        <w:t> </w:t>
      </w:r>
      <w:r>
        <w:rPr/>
        <w:t>a</w:t>
      </w:r>
      <w:r>
        <w:rPr>
          <w:spacing w:val="-2"/>
        </w:rPr>
        <w:t> </w:t>
      </w:r>
      <w:r>
        <w:rPr/>
        <w:t>mixture</w:t>
      </w:r>
      <w:r>
        <w:rPr>
          <w:spacing w:val="-3"/>
        </w:rPr>
        <w:t> </w:t>
      </w:r>
      <w:r>
        <w:rPr/>
        <w:t>of</w:t>
      </w:r>
      <w:r>
        <w:rPr>
          <w:spacing w:val="-4"/>
        </w:rPr>
        <w:t> </w:t>
      </w:r>
      <w:r>
        <w:rPr/>
        <w:t>run-off from the catchment, rainfall and supply via the Wimmera-Mallee Pipeline system.</w:t>
      </w:r>
    </w:p>
    <w:p>
      <w:pPr>
        <w:pStyle w:val="BodyText"/>
        <w:spacing w:before="194"/>
        <w:ind w:left="568"/>
      </w:pPr>
      <w:r>
        <w:rPr/>
        <w:t>Attributes</w:t>
      </w:r>
      <w:r>
        <w:rPr>
          <w:spacing w:val="-7"/>
        </w:rPr>
        <w:t> </w:t>
      </w:r>
      <w:r>
        <w:rPr/>
        <w:t>in</w:t>
      </w:r>
      <w:r>
        <w:rPr>
          <w:spacing w:val="-6"/>
        </w:rPr>
        <w:t> </w:t>
      </w:r>
      <w:r>
        <w:rPr/>
        <w:t>the</w:t>
      </w:r>
      <w:r>
        <w:rPr>
          <w:spacing w:val="-7"/>
        </w:rPr>
        <w:t> </w:t>
      </w:r>
      <w:r>
        <w:rPr/>
        <w:t>typology</w:t>
      </w:r>
      <w:r>
        <w:rPr>
          <w:spacing w:val="-6"/>
        </w:rPr>
        <w:t> </w:t>
      </w:r>
      <w:r>
        <w:rPr/>
        <w:t>for</w:t>
      </w:r>
      <w:r>
        <w:rPr>
          <w:spacing w:val="-7"/>
        </w:rPr>
        <w:t> </w:t>
      </w:r>
      <w:r>
        <w:rPr/>
        <w:t>the</w:t>
      </w:r>
      <w:r>
        <w:rPr>
          <w:spacing w:val="-7"/>
        </w:rPr>
        <w:t> </w:t>
      </w:r>
      <w:r>
        <w:rPr/>
        <w:t>recreation</w:t>
      </w:r>
      <w:r>
        <w:rPr>
          <w:spacing w:val="-6"/>
        </w:rPr>
        <w:t> </w:t>
      </w:r>
      <w:r>
        <w:rPr/>
        <w:t>lakes</w:t>
      </w:r>
      <w:r>
        <w:rPr>
          <w:spacing w:val="-7"/>
        </w:rPr>
        <w:t> </w:t>
      </w:r>
      <w:r>
        <w:rPr>
          <w:spacing w:val="-2"/>
        </w:rPr>
        <w:t>include:</w:t>
      </w:r>
    </w:p>
    <w:p>
      <w:pPr>
        <w:pStyle w:val="Heading3"/>
        <w:spacing w:before="214"/>
        <w:ind w:left="568"/>
      </w:pPr>
      <w:r>
        <w:rPr>
          <w:spacing w:val="-2"/>
        </w:rPr>
        <w:t>Lacustrine</w:t>
      </w:r>
    </w:p>
    <w:p>
      <w:pPr>
        <w:pStyle w:val="ListParagraph"/>
        <w:numPr>
          <w:ilvl w:val="1"/>
          <w:numId w:val="2"/>
        </w:numPr>
        <w:tabs>
          <w:tab w:pos="1288" w:val="left" w:leader="none"/>
        </w:tabs>
        <w:spacing w:line="240" w:lineRule="auto" w:before="199" w:after="0"/>
        <w:ind w:left="1288" w:right="0" w:hanging="357"/>
        <w:jc w:val="left"/>
        <w:rPr>
          <w:b/>
          <w:sz w:val="20"/>
        </w:rPr>
      </w:pPr>
      <w:r>
        <w:rPr>
          <w:b/>
          <w:sz w:val="20"/>
        </w:rPr>
        <w:t>Water</w:t>
      </w:r>
      <w:r>
        <w:rPr>
          <w:b/>
          <w:spacing w:val="-9"/>
          <w:sz w:val="20"/>
        </w:rPr>
        <w:t> </w:t>
      </w:r>
      <w:r>
        <w:rPr>
          <w:b/>
          <w:spacing w:val="-2"/>
          <w:sz w:val="20"/>
        </w:rPr>
        <w:t>regime</w:t>
      </w:r>
    </w:p>
    <w:p>
      <w:pPr>
        <w:pStyle w:val="ListParagraph"/>
        <w:numPr>
          <w:ilvl w:val="2"/>
          <w:numId w:val="2"/>
        </w:numPr>
        <w:tabs>
          <w:tab w:pos="2008" w:val="left" w:leader="none"/>
        </w:tabs>
        <w:spacing w:line="235" w:lineRule="auto" w:before="5" w:after="0"/>
        <w:ind w:left="2008" w:right="516" w:hanging="358"/>
        <w:jc w:val="left"/>
        <w:rPr>
          <w:sz w:val="20"/>
        </w:rPr>
      </w:pPr>
      <w:r>
        <w:rPr>
          <w:sz w:val="20"/>
        </w:rPr>
        <w:t>Permanent</w:t>
      </w:r>
      <w:r>
        <w:rPr>
          <w:spacing w:val="-1"/>
          <w:sz w:val="20"/>
        </w:rPr>
        <w:t> </w:t>
      </w:r>
      <w:r>
        <w:rPr>
          <w:sz w:val="20"/>
        </w:rPr>
        <w:t>–</w:t>
      </w:r>
      <w:r>
        <w:rPr>
          <w:spacing w:val="-4"/>
          <w:sz w:val="20"/>
        </w:rPr>
        <w:t> </w:t>
      </w:r>
      <w:r>
        <w:rPr>
          <w:sz w:val="20"/>
        </w:rPr>
        <w:t>includes</w:t>
      </w:r>
      <w:r>
        <w:rPr>
          <w:spacing w:val="-3"/>
          <w:sz w:val="20"/>
        </w:rPr>
        <w:t> </w:t>
      </w:r>
      <w:r>
        <w:rPr>
          <w:sz w:val="20"/>
        </w:rPr>
        <w:t>those</w:t>
      </w:r>
      <w:r>
        <w:rPr>
          <w:spacing w:val="-4"/>
          <w:sz w:val="20"/>
        </w:rPr>
        <w:t> </w:t>
      </w:r>
      <w:r>
        <w:rPr>
          <w:sz w:val="20"/>
        </w:rPr>
        <w:t>systems</w:t>
      </w:r>
      <w:r>
        <w:rPr>
          <w:spacing w:val="-3"/>
          <w:sz w:val="20"/>
        </w:rPr>
        <w:t> </w:t>
      </w:r>
      <w:r>
        <w:rPr>
          <w:sz w:val="20"/>
        </w:rPr>
        <w:t>which</w:t>
      </w:r>
      <w:r>
        <w:rPr>
          <w:spacing w:val="-3"/>
          <w:sz w:val="20"/>
        </w:rPr>
        <w:t> </w:t>
      </w:r>
      <w:r>
        <w:rPr>
          <w:sz w:val="20"/>
        </w:rPr>
        <w:t>are</w:t>
      </w:r>
      <w:r>
        <w:rPr>
          <w:spacing w:val="-4"/>
          <w:sz w:val="20"/>
        </w:rPr>
        <w:t> </w:t>
      </w:r>
      <w:r>
        <w:rPr>
          <w:sz w:val="20"/>
        </w:rPr>
        <w:t>identified</w:t>
      </w:r>
      <w:r>
        <w:rPr>
          <w:spacing w:val="-3"/>
          <w:sz w:val="20"/>
        </w:rPr>
        <w:t> </w:t>
      </w:r>
      <w:r>
        <w:rPr>
          <w:sz w:val="20"/>
        </w:rPr>
        <w:t>in</w:t>
      </w:r>
      <w:r>
        <w:rPr>
          <w:spacing w:val="-3"/>
          <w:sz w:val="20"/>
        </w:rPr>
        <w:t> </w:t>
      </w:r>
      <w:r>
        <w:rPr>
          <w:sz w:val="20"/>
        </w:rPr>
        <w:t>the</w:t>
      </w:r>
      <w:r>
        <w:rPr>
          <w:spacing w:val="-4"/>
          <w:sz w:val="20"/>
        </w:rPr>
        <w:t> </w:t>
      </w:r>
      <w:r>
        <w:rPr>
          <w:sz w:val="20"/>
        </w:rPr>
        <w:t>Corrick</w:t>
      </w:r>
      <w:r>
        <w:rPr>
          <w:spacing w:val="-3"/>
          <w:sz w:val="20"/>
        </w:rPr>
        <w:t> </w:t>
      </w:r>
      <w:r>
        <w:rPr>
          <w:sz w:val="20"/>
        </w:rPr>
        <w:t>system</w:t>
      </w:r>
      <w:r>
        <w:rPr>
          <w:spacing w:val="-5"/>
          <w:sz w:val="20"/>
        </w:rPr>
        <w:t> </w:t>
      </w:r>
      <w:r>
        <w:rPr>
          <w:sz w:val="20"/>
        </w:rPr>
        <w:t>as</w:t>
      </w:r>
      <w:r>
        <w:rPr>
          <w:spacing w:val="-3"/>
          <w:sz w:val="20"/>
        </w:rPr>
        <w:t> </w:t>
      </w:r>
      <w:r>
        <w:rPr>
          <w:sz w:val="20"/>
        </w:rPr>
        <w:t>Permanent Open Water</w:t>
      </w:r>
    </w:p>
    <w:p>
      <w:pPr>
        <w:pStyle w:val="ListParagraph"/>
        <w:numPr>
          <w:ilvl w:val="2"/>
          <w:numId w:val="2"/>
        </w:numPr>
        <w:tabs>
          <w:tab w:pos="2008" w:val="left" w:leader="none"/>
        </w:tabs>
        <w:spacing w:line="235" w:lineRule="auto" w:before="2" w:after="0"/>
        <w:ind w:left="2008" w:right="399" w:hanging="358"/>
        <w:jc w:val="left"/>
        <w:rPr>
          <w:sz w:val="20"/>
        </w:rPr>
      </w:pPr>
      <w:r>
        <w:rPr>
          <w:sz w:val="20"/>
        </w:rPr>
        <w:t>Temporary</w:t>
      </w:r>
      <w:r>
        <w:rPr>
          <w:spacing w:val="-1"/>
          <w:sz w:val="20"/>
        </w:rPr>
        <w:t> </w:t>
      </w:r>
      <w:r>
        <w:rPr>
          <w:sz w:val="20"/>
        </w:rPr>
        <w:t>–</w:t>
      </w:r>
      <w:r>
        <w:rPr>
          <w:spacing w:val="-5"/>
          <w:sz w:val="20"/>
        </w:rPr>
        <w:t> </w:t>
      </w:r>
      <w:r>
        <w:rPr>
          <w:sz w:val="20"/>
        </w:rPr>
        <w:t>includes</w:t>
      </w:r>
      <w:r>
        <w:rPr>
          <w:spacing w:val="-4"/>
          <w:sz w:val="20"/>
        </w:rPr>
        <w:t> </w:t>
      </w:r>
      <w:r>
        <w:rPr>
          <w:sz w:val="20"/>
        </w:rPr>
        <w:t>those</w:t>
      </w:r>
      <w:r>
        <w:rPr>
          <w:spacing w:val="-5"/>
          <w:sz w:val="20"/>
        </w:rPr>
        <w:t> </w:t>
      </w:r>
      <w:r>
        <w:rPr>
          <w:sz w:val="20"/>
        </w:rPr>
        <w:t>systems</w:t>
      </w:r>
      <w:r>
        <w:rPr>
          <w:spacing w:val="-4"/>
          <w:sz w:val="20"/>
        </w:rPr>
        <w:t> </w:t>
      </w:r>
      <w:r>
        <w:rPr>
          <w:sz w:val="20"/>
        </w:rPr>
        <w:t>that</w:t>
      </w:r>
      <w:r>
        <w:rPr>
          <w:spacing w:val="-4"/>
          <w:sz w:val="20"/>
        </w:rPr>
        <w:t> </w:t>
      </w:r>
      <w:r>
        <w:rPr>
          <w:sz w:val="20"/>
        </w:rPr>
        <w:t>were</w:t>
      </w:r>
      <w:r>
        <w:rPr>
          <w:spacing w:val="-5"/>
          <w:sz w:val="20"/>
        </w:rPr>
        <w:t> </w:t>
      </w:r>
      <w:r>
        <w:rPr>
          <w:sz w:val="20"/>
        </w:rPr>
        <w:t>previously</w:t>
      </w:r>
      <w:r>
        <w:rPr>
          <w:spacing w:val="-4"/>
          <w:sz w:val="20"/>
        </w:rPr>
        <w:t> </w:t>
      </w:r>
      <w:r>
        <w:rPr>
          <w:sz w:val="20"/>
        </w:rPr>
        <w:t>classified</w:t>
      </w:r>
      <w:r>
        <w:rPr>
          <w:spacing w:val="-4"/>
          <w:sz w:val="20"/>
        </w:rPr>
        <w:t> </w:t>
      </w:r>
      <w:r>
        <w:rPr>
          <w:sz w:val="20"/>
        </w:rPr>
        <w:t>as</w:t>
      </w:r>
      <w:r>
        <w:rPr>
          <w:spacing w:val="-4"/>
          <w:sz w:val="20"/>
        </w:rPr>
        <w:t> </w:t>
      </w:r>
      <w:r>
        <w:rPr>
          <w:sz w:val="20"/>
        </w:rPr>
        <w:t>meadows,</w:t>
      </w:r>
      <w:r>
        <w:rPr>
          <w:spacing w:val="-4"/>
          <w:sz w:val="20"/>
        </w:rPr>
        <w:t> </w:t>
      </w:r>
      <w:r>
        <w:rPr>
          <w:sz w:val="20"/>
        </w:rPr>
        <w:t>marshes,</w:t>
      </w:r>
      <w:r>
        <w:rPr>
          <w:spacing w:val="-4"/>
          <w:sz w:val="20"/>
        </w:rPr>
        <w:t> </w:t>
      </w:r>
      <w:r>
        <w:rPr>
          <w:sz w:val="20"/>
        </w:rPr>
        <w:t>but are now listed as temporary freshwater systems in the Victorian 2016 classification.</w:t>
      </w:r>
    </w:p>
    <w:p>
      <w:pPr>
        <w:pStyle w:val="Heading3"/>
        <w:numPr>
          <w:ilvl w:val="1"/>
          <w:numId w:val="2"/>
        </w:numPr>
        <w:tabs>
          <w:tab w:pos="1288" w:val="left" w:leader="none"/>
        </w:tabs>
        <w:spacing w:line="240" w:lineRule="auto" w:before="1" w:after="0"/>
        <w:ind w:left="1288" w:right="0" w:hanging="357"/>
        <w:jc w:val="left"/>
      </w:pPr>
      <w:r>
        <w:rPr>
          <w:spacing w:val="-2"/>
        </w:rPr>
        <w:t>Origin</w:t>
      </w:r>
    </w:p>
    <w:p>
      <w:pPr>
        <w:pStyle w:val="ListParagraph"/>
        <w:numPr>
          <w:ilvl w:val="2"/>
          <w:numId w:val="2"/>
        </w:numPr>
        <w:tabs>
          <w:tab w:pos="2008" w:val="left" w:leader="none"/>
        </w:tabs>
        <w:spacing w:line="248" w:lineRule="exact" w:before="0" w:after="0"/>
        <w:ind w:left="2008" w:right="0" w:hanging="357"/>
        <w:jc w:val="left"/>
        <w:rPr>
          <w:sz w:val="20"/>
        </w:rPr>
      </w:pPr>
      <w:r>
        <w:rPr>
          <w:sz w:val="20"/>
        </w:rPr>
        <w:t>Natural</w:t>
      </w:r>
      <w:r>
        <w:rPr>
          <w:spacing w:val="-4"/>
          <w:sz w:val="20"/>
        </w:rPr>
        <w:t> </w:t>
      </w:r>
      <w:r>
        <w:rPr>
          <w:sz w:val="20"/>
        </w:rPr>
        <w:t>–</w:t>
      </w:r>
      <w:r>
        <w:rPr>
          <w:spacing w:val="-5"/>
          <w:sz w:val="20"/>
        </w:rPr>
        <w:t> </w:t>
      </w:r>
      <w:r>
        <w:rPr>
          <w:sz w:val="20"/>
        </w:rPr>
        <w:t>listed</w:t>
      </w:r>
      <w:r>
        <w:rPr>
          <w:spacing w:val="-5"/>
          <w:sz w:val="20"/>
        </w:rPr>
        <w:t> </w:t>
      </w:r>
      <w:r>
        <w:rPr>
          <w:sz w:val="20"/>
        </w:rPr>
        <w:t>as</w:t>
      </w:r>
      <w:r>
        <w:rPr>
          <w:spacing w:val="-5"/>
          <w:sz w:val="20"/>
        </w:rPr>
        <w:t> </w:t>
      </w:r>
      <w:r>
        <w:rPr>
          <w:sz w:val="20"/>
        </w:rPr>
        <w:t>natural</w:t>
      </w:r>
      <w:r>
        <w:rPr>
          <w:spacing w:val="-6"/>
          <w:sz w:val="20"/>
        </w:rPr>
        <w:t> </w:t>
      </w:r>
      <w:r>
        <w:rPr>
          <w:sz w:val="20"/>
        </w:rPr>
        <w:t>origin</w:t>
      </w:r>
      <w:r>
        <w:rPr>
          <w:spacing w:val="-5"/>
          <w:sz w:val="20"/>
        </w:rPr>
        <w:t> </w:t>
      </w:r>
      <w:r>
        <w:rPr>
          <w:sz w:val="20"/>
        </w:rPr>
        <w:t>on</w:t>
      </w:r>
      <w:r>
        <w:rPr>
          <w:spacing w:val="-4"/>
          <w:sz w:val="20"/>
        </w:rPr>
        <w:t> </w:t>
      </w:r>
      <w:r>
        <w:rPr>
          <w:spacing w:val="-2"/>
          <w:sz w:val="20"/>
        </w:rPr>
        <w:t>MapShare</w:t>
      </w:r>
    </w:p>
    <w:p>
      <w:pPr>
        <w:pStyle w:val="ListParagraph"/>
        <w:numPr>
          <w:ilvl w:val="2"/>
          <w:numId w:val="2"/>
        </w:numPr>
        <w:tabs>
          <w:tab w:pos="2007" w:val="left" w:leader="none"/>
        </w:tabs>
        <w:spacing w:line="244" w:lineRule="exact" w:before="0" w:after="0"/>
        <w:ind w:left="2007" w:right="0" w:hanging="359"/>
        <w:jc w:val="left"/>
        <w:rPr>
          <w:sz w:val="20"/>
        </w:rPr>
      </w:pPr>
      <w:r>
        <w:rPr>
          <w:sz w:val="20"/>
        </w:rPr>
        <w:t>Modified</w:t>
      </w:r>
      <w:r>
        <w:rPr>
          <w:spacing w:val="-6"/>
          <w:sz w:val="20"/>
        </w:rPr>
        <w:t> </w:t>
      </w:r>
      <w:r>
        <w:rPr>
          <w:sz w:val="20"/>
        </w:rPr>
        <w:t>–</w:t>
      </w:r>
      <w:r>
        <w:rPr>
          <w:spacing w:val="-7"/>
          <w:sz w:val="20"/>
        </w:rPr>
        <w:t> </w:t>
      </w:r>
      <w:r>
        <w:rPr>
          <w:sz w:val="20"/>
        </w:rPr>
        <w:t>created</w:t>
      </w:r>
      <w:r>
        <w:rPr>
          <w:spacing w:val="-6"/>
          <w:sz w:val="20"/>
        </w:rPr>
        <w:t> </w:t>
      </w:r>
      <w:r>
        <w:rPr>
          <w:spacing w:val="-2"/>
          <w:sz w:val="20"/>
        </w:rPr>
        <w:t>system</w:t>
      </w:r>
    </w:p>
    <w:p>
      <w:pPr>
        <w:pStyle w:val="Heading3"/>
        <w:numPr>
          <w:ilvl w:val="1"/>
          <w:numId w:val="2"/>
        </w:numPr>
        <w:tabs>
          <w:tab w:pos="1288" w:val="left" w:leader="none"/>
        </w:tabs>
        <w:spacing w:line="251" w:lineRule="exact" w:before="0" w:after="0"/>
        <w:ind w:left="1288" w:right="0" w:hanging="357"/>
        <w:jc w:val="left"/>
      </w:pPr>
      <w:r>
        <w:rPr>
          <w:spacing w:val="-2"/>
        </w:rPr>
        <w:t>Complex</w:t>
      </w:r>
    </w:p>
    <w:p>
      <w:pPr>
        <w:pStyle w:val="ListParagraph"/>
        <w:numPr>
          <w:ilvl w:val="2"/>
          <w:numId w:val="2"/>
        </w:numPr>
        <w:tabs>
          <w:tab w:pos="2008" w:val="left" w:leader="none"/>
        </w:tabs>
        <w:spacing w:line="246" w:lineRule="exact" w:before="1" w:after="0"/>
        <w:ind w:left="2008" w:right="0" w:hanging="357"/>
        <w:jc w:val="left"/>
        <w:rPr>
          <w:sz w:val="20"/>
        </w:rPr>
      </w:pPr>
      <w:r>
        <w:rPr>
          <w:sz w:val="20"/>
        </w:rPr>
        <w:t>No</w:t>
      </w:r>
      <w:r>
        <w:rPr>
          <w:spacing w:val="-5"/>
          <w:sz w:val="20"/>
        </w:rPr>
        <w:t> </w:t>
      </w:r>
      <w:r>
        <w:rPr>
          <w:sz w:val="20"/>
        </w:rPr>
        <w:t>–</w:t>
      </w:r>
      <w:r>
        <w:rPr>
          <w:spacing w:val="-5"/>
          <w:sz w:val="20"/>
        </w:rPr>
        <w:t> </w:t>
      </w:r>
      <w:r>
        <w:rPr>
          <w:sz w:val="20"/>
        </w:rPr>
        <w:t>single</w:t>
      </w:r>
      <w:r>
        <w:rPr>
          <w:spacing w:val="-7"/>
          <w:sz w:val="20"/>
        </w:rPr>
        <w:t> </w:t>
      </w:r>
      <w:r>
        <w:rPr>
          <w:sz w:val="20"/>
        </w:rPr>
        <w:t>basin</w:t>
      </w:r>
      <w:r>
        <w:rPr>
          <w:spacing w:val="-3"/>
          <w:sz w:val="20"/>
        </w:rPr>
        <w:t> </w:t>
      </w:r>
      <w:r>
        <w:rPr>
          <w:sz w:val="20"/>
        </w:rPr>
        <w:t>–</w:t>
      </w:r>
      <w:r>
        <w:rPr>
          <w:spacing w:val="-6"/>
          <w:sz w:val="20"/>
        </w:rPr>
        <w:t> </w:t>
      </w:r>
      <w:r>
        <w:rPr>
          <w:sz w:val="20"/>
        </w:rPr>
        <w:t>assumed</w:t>
      </w:r>
      <w:r>
        <w:rPr>
          <w:spacing w:val="-5"/>
          <w:sz w:val="20"/>
        </w:rPr>
        <w:t> </w:t>
      </w:r>
      <w:r>
        <w:rPr>
          <w:sz w:val="20"/>
        </w:rPr>
        <w:t>unless</w:t>
      </w:r>
      <w:r>
        <w:rPr>
          <w:spacing w:val="-5"/>
          <w:sz w:val="20"/>
        </w:rPr>
        <w:t> </w:t>
      </w:r>
      <w:r>
        <w:rPr>
          <w:sz w:val="20"/>
        </w:rPr>
        <w:t>otherwise</w:t>
      </w:r>
      <w:r>
        <w:rPr>
          <w:spacing w:val="-6"/>
          <w:sz w:val="20"/>
        </w:rPr>
        <w:t> </w:t>
      </w:r>
      <w:r>
        <w:rPr>
          <w:spacing w:val="-2"/>
          <w:sz w:val="20"/>
        </w:rPr>
        <w:t>stated</w:t>
      </w:r>
    </w:p>
    <w:p>
      <w:pPr>
        <w:pStyle w:val="ListParagraph"/>
        <w:numPr>
          <w:ilvl w:val="2"/>
          <w:numId w:val="2"/>
        </w:numPr>
        <w:tabs>
          <w:tab w:pos="2008" w:val="left" w:leader="none"/>
        </w:tabs>
        <w:spacing w:line="246" w:lineRule="exact" w:before="0" w:after="0"/>
        <w:ind w:left="2008" w:right="0" w:hanging="357"/>
        <w:jc w:val="left"/>
        <w:rPr>
          <w:sz w:val="20"/>
        </w:rPr>
      </w:pPr>
      <w:r>
        <w:rPr>
          <w:sz w:val="20"/>
        </w:rPr>
        <w:t>Yes</w:t>
      </w:r>
      <w:r>
        <w:rPr>
          <w:spacing w:val="-6"/>
          <w:sz w:val="20"/>
        </w:rPr>
        <w:t> </w:t>
      </w:r>
      <w:r>
        <w:rPr>
          <w:sz w:val="20"/>
        </w:rPr>
        <w:t>–</w:t>
      </w:r>
      <w:r>
        <w:rPr>
          <w:spacing w:val="-6"/>
          <w:sz w:val="20"/>
        </w:rPr>
        <w:t> </w:t>
      </w:r>
      <w:r>
        <w:rPr>
          <w:sz w:val="20"/>
        </w:rPr>
        <w:t>either</w:t>
      </w:r>
      <w:r>
        <w:rPr>
          <w:spacing w:val="-6"/>
          <w:sz w:val="20"/>
        </w:rPr>
        <w:t> </w:t>
      </w:r>
      <w:r>
        <w:rPr>
          <w:sz w:val="20"/>
        </w:rPr>
        <w:t>hydrologically</w:t>
      </w:r>
      <w:r>
        <w:rPr>
          <w:spacing w:val="-6"/>
          <w:sz w:val="20"/>
        </w:rPr>
        <w:t> </w:t>
      </w:r>
      <w:r>
        <w:rPr>
          <w:sz w:val="20"/>
        </w:rPr>
        <w:t>connected</w:t>
      </w:r>
      <w:r>
        <w:rPr>
          <w:spacing w:val="-6"/>
          <w:sz w:val="20"/>
        </w:rPr>
        <w:t> </w:t>
      </w:r>
      <w:r>
        <w:rPr>
          <w:sz w:val="20"/>
        </w:rPr>
        <w:t>or</w:t>
      </w:r>
      <w:r>
        <w:rPr>
          <w:spacing w:val="-6"/>
          <w:sz w:val="20"/>
        </w:rPr>
        <w:t> </w:t>
      </w:r>
      <w:r>
        <w:rPr>
          <w:sz w:val="20"/>
        </w:rPr>
        <w:t>in</w:t>
      </w:r>
      <w:r>
        <w:rPr>
          <w:spacing w:val="-6"/>
          <w:sz w:val="20"/>
        </w:rPr>
        <w:t> </w:t>
      </w:r>
      <w:r>
        <w:rPr>
          <w:sz w:val="20"/>
        </w:rPr>
        <w:t>close</w:t>
      </w:r>
      <w:r>
        <w:rPr>
          <w:spacing w:val="-7"/>
          <w:sz w:val="20"/>
        </w:rPr>
        <w:t> </w:t>
      </w:r>
      <w:r>
        <w:rPr>
          <w:sz w:val="20"/>
        </w:rPr>
        <w:t>proximity</w:t>
      </w:r>
      <w:r>
        <w:rPr>
          <w:spacing w:val="-6"/>
          <w:sz w:val="20"/>
        </w:rPr>
        <w:t> </w:t>
      </w:r>
      <w:r>
        <w:rPr>
          <w:sz w:val="20"/>
        </w:rPr>
        <w:t>to another</w:t>
      </w:r>
      <w:r>
        <w:rPr>
          <w:spacing w:val="-6"/>
          <w:sz w:val="20"/>
        </w:rPr>
        <w:t> </w:t>
      </w:r>
      <w:r>
        <w:rPr>
          <w:sz w:val="20"/>
        </w:rPr>
        <w:t>aquatic</w:t>
      </w:r>
      <w:r>
        <w:rPr>
          <w:spacing w:val="-6"/>
          <w:sz w:val="20"/>
        </w:rPr>
        <w:t> </w:t>
      </w:r>
      <w:r>
        <w:rPr>
          <w:spacing w:val="-2"/>
          <w:sz w:val="20"/>
        </w:rPr>
        <w:t>ecosystem</w:t>
      </w:r>
    </w:p>
    <w:p>
      <w:pPr>
        <w:pStyle w:val="BodyText"/>
        <w:spacing w:before="11"/>
      </w:pPr>
    </w:p>
    <w:p>
      <w:pPr>
        <w:pStyle w:val="Heading3"/>
        <w:spacing w:before="1"/>
        <w:ind w:left="568"/>
      </w:pPr>
      <w:r>
        <w:rPr>
          <w:spacing w:val="-2"/>
        </w:rPr>
        <w:t>Palustrine</w:t>
      </w:r>
    </w:p>
    <w:p>
      <w:pPr>
        <w:pStyle w:val="ListParagraph"/>
        <w:numPr>
          <w:ilvl w:val="1"/>
          <w:numId w:val="2"/>
        </w:numPr>
        <w:tabs>
          <w:tab w:pos="1288" w:val="left" w:leader="none"/>
        </w:tabs>
        <w:spacing w:line="240" w:lineRule="auto" w:before="198" w:after="0"/>
        <w:ind w:left="1288" w:right="0" w:hanging="357"/>
        <w:jc w:val="left"/>
        <w:rPr>
          <w:b/>
          <w:sz w:val="20"/>
        </w:rPr>
      </w:pPr>
      <w:r>
        <w:rPr>
          <w:b/>
          <w:sz w:val="20"/>
        </w:rPr>
        <w:t>Water</w:t>
      </w:r>
      <w:r>
        <w:rPr>
          <w:b/>
          <w:spacing w:val="-9"/>
          <w:sz w:val="20"/>
        </w:rPr>
        <w:t> </w:t>
      </w:r>
      <w:r>
        <w:rPr>
          <w:b/>
          <w:spacing w:val="-2"/>
          <w:sz w:val="20"/>
        </w:rPr>
        <w:t>regime</w:t>
      </w:r>
    </w:p>
    <w:p>
      <w:pPr>
        <w:pStyle w:val="ListParagraph"/>
        <w:numPr>
          <w:ilvl w:val="2"/>
          <w:numId w:val="2"/>
        </w:numPr>
        <w:tabs>
          <w:tab w:pos="2008" w:val="left" w:leader="none"/>
        </w:tabs>
        <w:spacing w:line="240" w:lineRule="auto" w:before="1" w:after="0"/>
        <w:ind w:left="2008" w:right="0" w:hanging="357"/>
        <w:jc w:val="left"/>
        <w:rPr>
          <w:sz w:val="20"/>
        </w:rPr>
      </w:pPr>
      <w:r>
        <w:rPr>
          <w:spacing w:val="-2"/>
          <w:sz w:val="20"/>
        </w:rPr>
        <w:t>Permanent</w:t>
      </w:r>
    </w:p>
    <w:p>
      <w:pPr>
        <w:pStyle w:val="ListParagraph"/>
        <w:spacing w:after="0" w:line="240" w:lineRule="auto"/>
        <w:jc w:val="left"/>
        <w:rPr>
          <w:sz w:val="20"/>
        </w:rPr>
        <w:sectPr>
          <w:pgSz w:w="11910" w:h="16840"/>
          <w:pgMar w:header="779" w:footer="685" w:top="1000" w:bottom="880" w:left="850" w:right="992"/>
        </w:sectPr>
      </w:pPr>
    </w:p>
    <w:p>
      <w:pPr>
        <w:pStyle w:val="ListParagraph"/>
        <w:numPr>
          <w:ilvl w:val="2"/>
          <w:numId w:val="2"/>
        </w:numPr>
        <w:tabs>
          <w:tab w:pos="2008" w:val="left" w:leader="none"/>
        </w:tabs>
        <w:spacing w:line="247" w:lineRule="exact" w:before="124" w:after="0"/>
        <w:ind w:left="2008" w:right="0" w:hanging="357"/>
        <w:jc w:val="left"/>
        <w:rPr>
          <w:sz w:val="20"/>
        </w:rPr>
      </w:pPr>
      <w:r>
        <w:rPr>
          <w:spacing w:val="-2"/>
          <w:sz w:val="20"/>
        </w:rPr>
        <w:t>Temporary</w:t>
      </w:r>
    </w:p>
    <w:p>
      <w:pPr>
        <w:pStyle w:val="Heading3"/>
        <w:numPr>
          <w:ilvl w:val="1"/>
          <w:numId w:val="2"/>
        </w:numPr>
        <w:tabs>
          <w:tab w:pos="1288" w:val="left" w:leader="none"/>
        </w:tabs>
        <w:spacing w:line="251" w:lineRule="exact" w:before="0" w:after="0"/>
        <w:ind w:left="1288" w:right="0" w:hanging="357"/>
        <w:jc w:val="left"/>
      </w:pPr>
      <w:r>
        <w:rPr>
          <w:spacing w:val="-2"/>
        </w:rPr>
        <w:t>Origin</w:t>
      </w:r>
    </w:p>
    <w:p>
      <w:pPr>
        <w:pStyle w:val="ListParagraph"/>
        <w:numPr>
          <w:ilvl w:val="2"/>
          <w:numId w:val="2"/>
        </w:numPr>
        <w:tabs>
          <w:tab w:pos="2008" w:val="left" w:leader="none"/>
        </w:tabs>
        <w:spacing w:line="248" w:lineRule="exact" w:before="1" w:after="0"/>
        <w:ind w:left="2008" w:right="0" w:hanging="357"/>
        <w:jc w:val="left"/>
        <w:rPr>
          <w:sz w:val="20"/>
        </w:rPr>
      </w:pPr>
      <w:r>
        <w:rPr>
          <w:sz w:val="20"/>
        </w:rPr>
        <w:t>Natural</w:t>
      </w:r>
      <w:r>
        <w:rPr>
          <w:spacing w:val="-4"/>
          <w:sz w:val="20"/>
        </w:rPr>
        <w:t> </w:t>
      </w:r>
      <w:r>
        <w:rPr>
          <w:sz w:val="20"/>
        </w:rPr>
        <w:t>–</w:t>
      </w:r>
      <w:r>
        <w:rPr>
          <w:spacing w:val="-5"/>
          <w:sz w:val="20"/>
        </w:rPr>
        <w:t> </w:t>
      </w:r>
      <w:r>
        <w:rPr>
          <w:sz w:val="20"/>
        </w:rPr>
        <w:t>listed</w:t>
      </w:r>
      <w:r>
        <w:rPr>
          <w:spacing w:val="-5"/>
          <w:sz w:val="20"/>
        </w:rPr>
        <w:t> </w:t>
      </w:r>
      <w:r>
        <w:rPr>
          <w:sz w:val="20"/>
        </w:rPr>
        <w:t>as</w:t>
      </w:r>
      <w:r>
        <w:rPr>
          <w:spacing w:val="-5"/>
          <w:sz w:val="20"/>
        </w:rPr>
        <w:t> </w:t>
      </w:r>
      <w:r>
        <w:rPr>
          <w:sz w:val="20"/>
        </w:rPr>
        <w:t>natural</w:t>
      </w:r>
      <w:r>
        <w:rPr>
          <w:spacing w:val="-6"/>
          <w:sz w:val="20"/>
        </w:rPr>
        <w:t> </w:t>
      </w:r>
      <w:r>
        <w:rPr>
          <w:sz w:val="20"/>
        </w:rPr>
        <w:t>origin</w:t>
      </w:r>
      <w:r>
        <w:rPr>
          <w:spacing w:val="-5"/>
          <w:sz w:val="20"/>
        </w:rPr>
        <w:t> </w:t>
      </w:r>
      <w:r>
        <w:rPr>
          <w:sz w:val="20"/>
        </w:rPr>
        <w:t>on</w:t>
      </w:r>
      <w:r>
        <w:rPr>
          <w:spacing w:val="-4"/>
          <w:sz w:val="20"/>
        </w:rPr>
        <w:t> </w:t>
      </w:r>
      <w:r>
        <w:rPr>
          <w:spacing w:val="-2"/>
          <w:sz w:val="20"/>
        </w:rPr>
        <w:t>MapShare</w:t>
      </w:r>
    </w:p>
    <w:p>
      <w:pPr>
        <w:pStyle w:val="ListParagraph"/>
        <w:numPr>
          <w:ilvl w:val="2"/>
          <w:numId w:val="2"/>
        </w:numPr>
        <w:tabs>
          <w:tab w:pos="2008" w:val="left" w:leader="none"/>
        </w:tabs>
        <w:spacing w:line="244" w:lineRule="exact" w:before="0" w:after="0"/>
        <w:ind w:left="2008" w:right="0" w:hanging="357"/>
        <w:jc w:val="left"/>
        <w:rPr>
          <w:sz w:val="20"/>
        </w:rPr>
      </w:pPr>
      <w:r>
        <w:rPr>
          <w:sz w:val="20"/>
        </w:rPr>
        <w:t>Modified</w:t>
      </w:r>
      <w:r>
        <w:rPr>
          <w:spacing w:val="-6"/>
          <w:sz w:val="20"/>
        </w:rPr>
        <w:t> </w:t>
      </w:r>
      <w:r>
        <w:rPr>
          <w:sz w:val="20"/>
        </w:rPr>
        <w:t>–</w:t>
      </w:r>
      <w:r>
        <w:rPr>
          <w:spacing w:val="-7"/>
          <w:sz w:val="20"/>
        </w:rPr>
        <w:t> </w:t>
      </w:r>
      <w:r>
        <w:rPr>
          <w:sz w:val="20"/>
        </w:rPr>
        <w:t>created</w:t>
      </w:r>
      <w:r>
        <w:rPr>
          <w:spacing w:val="-6"/>
          <w:sz w:val="20"/>
        </w:rPr>
        <w:t> </w:t>
      </w:r>
      <w:r>
        <w:rPr>
          <w:spacing w:val="-2"/>
          <w:sz w:val="20"/>
        </w:rPr>
        <w:t>system</w:t>
      </w:r>
    </w:p>
    <w:p>
      <w:pPr>
        <w:pStyle w:val="Heading3"/>
        <w:numPr>
          <w:ilvl w:val="1"/>
          <w:numId w:val="2"/>
        </w:numPr>
        <w:tabs>
          <w:tab w:pos="1288" w:val="left" w:leader="none"/>
        </w:tabs>
        <w:spacing w:line="251" w:lineRule="exact" w:before="0" w:after="0"/>
        <w:ind w:left="1288" w:right="0" w:hanging="357"/>
        <w:jc w:val="left"/>
      </w:pPr>
      <w:r>
        <w:rPr>
          <w:spacing w:val="-2"/>
        </w:rPr>
        <w:t>Complex</w:t>
      </w:r>
    </w:p>
    <w:p>
      <w:pPr>
        <w:pStyle w:val="ListParagraph"/>
        <w:numPr>
          <w:ilvl w:val="2"/>
          <w:numId w:val="2"/>
        </w:numPr>
        <w:tabs>
          <w:tab w:pos="2008" w:val="left" w:leader="none"/>
        </w:tabs>
        <w:spacing w:line="246" w:lineRule="exact" w:before="0" w:after="0"/>
        <w:ind w:left="2008" w:right="0" w:hanging="357"/>
        <w:jc w:val="left"/>
        <w:rPr>
          <w:sz w:val="20"/>
        </w:rPr>
      </w:pPr>
      <w:r>
        <w:rPr>
          <w:sz w:val="20"/>
        </w:rPr>
        <w:t>No</w:t>
      </w:r>
      <w:r>
        <w:rPr>
          <w:spacing w:val="-5"/>
          <w:sz w:val="20"/>
        </w:rPr>
        <w:t> </w:t>
      </w:r>
      <w:r>
        <w:rPr>
          <w:sz w:val="20"/>
        </w:rPr>
        <w:t>–</w:t>
      </w:r>
      <w:r>
        <w:rPr>
          <w:spacing w:val="-5"/>
          <w:sz w:val="20"/>
        </w:rPr>
        <w:t> </w:t>
      </w:r>
      <w:r>
        <w:rPr>
          <w:sz w:val="20"/>
        </w:rPr>
        <w:t>single</w:t>
      </w:r>
      <w:r>
        <w:rPr>
          <w:spacing w:val="-7"/>
          <w:sz w:val="20"/>
        </w:rPr>
        <w:t> </w:t>
      </w:r>
      <w:r>
        <w:rPr>
          <w:sz w:val="20"/>
        </w:rPr>
        <w:t>basin</w:t>
      </w:r>
      <w:r>
        <w:rPr>
          <w:spacing w:val="-3"/>
          <w:sz w:val="20"/>
        </w:rPr>
        <w:t> </w:t>
      </w:r>
      <w:r>
        <w:rPr>
          <w:sz w:val="20"/>
        </w:rPr>
        <w:t>–</w:t>
      </w:r>
      <w:r>
        <w:rPr>
          <w:spacing w:val="-6"/>
          <w:sz w:val="20"/>
        </w:rPr>
        <w:t> </w:t>
      </w:r>
      <w:r>
        <w:rPr>
          <w:sz w:val="20"/>
        </w:rPr>
        <w:t>assumed</w:t>
      </w:r>
      <w:r>
        <w:rPr>
          <w:spacing w:val="-5"/>
          <w:sz w:val="20"/>
        </w:rPr>
        <w:t> </w:t>
      </w:r>
      <w:r>
        <w:rPr>
          <w:sz w:val="20"/>
        </w:rPr>
        <w:t>unless</w:t>
      </w:r>
      <w:r>
        <w:rPr>
          <w:spacing w:val="-5"/>
          <w:sz w:val="20"/>
        </w:rPr>
        <w:t> </w:t>
      </w:r>
      <w:r>
        <w:rPr>
          <w:sz w:val="20"/>
        </w:rPr>
        <w:t>otherwise</w:t>
      </w:r>
      <w:r>
        <w:rPr>
          <w:spacing w:val="-6"/>
          <w:sz w:val="20"/>
        </w:rPr>
        <w:t> </w:t>
      </w:r>
      <w:r>
        <w:rPr>
          <w:spacing w:val="-2"/>
          <w:sz w:val="20"/>
        </w:rPr>
        <w:t>stated</w:t>
      </w:r>
    </w:p>
    <w:p>
      <w:pPr>
        <w:pStyle w:val="ListParagraph"/>
        <w:numPr>
          <w:ilvl w:val="2"/>
          <w:numId w:val="2"/>
        </w:numPr>
        <w:tabs>
          <w:tab w:pos="2008" w:val="left" w:leader="none"/>
        </w:tabs>
        <w:spacing w:line="246" w:lineRule="exact" w:before="0" w:after="0"/>
        <w:ind w:left="2008" w:right="0" w:hanging="357"/>
        <w:jc w:val="left"/>
        <w:rPr>
          <w:sz w:val="20"/>
        </w:rPr>
      </w:pPr>
      <w:r>
        <w:rPr>
          <w:sz w:val="20"/>
        </w:rPr>
        <w:t>Yes</w:t>
      </w:r>
      <w:r>
        <w:rPr>
          <w:spacing w:val="-5"/>
          <w:sz w:val="20"/>
        </w:rPr>
        <w:t> </w:t>
      </w:r>
      <w:r>
        <w:rPr>
          <w:sz w:val="20"/>
        </w:rPr>
        <w:t>–</w:t>
      </w:r>
      <w:r>
        <w:rPr>
          <w:spacing w:val="-7"/>
          <w:sz w:val="20"/>
        </w:rPr>
        <w:t> </w:t>
      </w:r>
      <w:r>
        <w:rPr>
          <w:sz w:val="20"/>
        </w:rPr>
        <w:t>either</w:t>
      </w:r>
      <w:r>
        <w:rPr>
          <w:spacing w:val="-6"/>
          <w:sz w:val="20"/>
        </w:rPr>
        <w:t> </w:t>
      </w:r>
      <w:r>
        <w:rPr>
          <w:sz w:val="20"/>
        </w:rPr>
        <w:t>hydrologically</w:t>
      </w:r>
      <w:r>
        <w:rPr>
          <w:spacing w:val="-6"/>
          <w:sz w:val="20"/>
        </w:rPr>
        <w:t> </w:t>
      </w:r>
      <w:r>
        <w:rPr>
          <w:sz w:val="20"/>
        </w:rPr>
        <w:t>connected</w:t>
      </w:r>
      <w:r>
        <w:rPr>
          <w:spacing w:val="-6"/>
          <w:sz w:val="20"/>
        </w:rPr>
        <w:t> </w:t>
      </w:r>
      <w:r>
        <w:rPr>
          <w:sz w:val="20"/>
        </w:rPr>
        <w:t>or</w:t>
      </w:r>
      <w:r>
        <w:rPr>
          <w:spacing w:val="-2"/>
          <w:sz w:val="20"/>
        </w:rPr>
        <w:t> </w:t>
      </w:r>
      <w:r>
        <w:rPr>
          <w:sz w:val="20"/>
        </w:rPr>
        <w:t>in</w:t>
      </w:r>
      <w:r>
        <w:rPr>
          <w:spacing w:val="-6"/>
          <w:sz w:val="20"/>
        </w:rPr>
        <w:t> </w:t>
      </w:r>
      <w:r>
        <w:rPr>
          <w:sz w:val="20"/>
        </w:rPr>
        <w:t>close</w:t>
      </w:r>
      <w:r>
        <w:rPr>
          <w:spacing w:val="-7"/>
          <w:sz w:val="20"/>
        </w:rPr>
        <w:t> </w:t>
      </w:r>
      <w:r>
        <w:rPr>
          <w:sz w:val="20"/>
        </w:rPr>
        <w:t>proximity</w:t>
      </w:r>
      <w:r>
        <w:rPr>
          <w:spacing w:val="-6"/>
          <w:sz w:val="20"/>
        </w:rPr>
        <w:t> </w:t>
      </w:r>
      <w:r>
        <w:rPr>
          <w:sz w:val="20"/>
        </w:rPr>
        <w:t>to</w:t>
      </w:r>
      <w:r>
        <w:rPr>
          <w:spacing w:val="-5"/>
          <w:sz w:val="20"/>
        </w:rPr>
        <w:t> </w:t>
      </w:r>
      <w:r>
        <w:rPr>
          <w:sz w:val="20"/>
        </w:rPr>
        <w:t>another</w:t>
      </w:r>
      <w:r>
        <w:rPr>
          <w:spacing w:val="-6"/>
          <w:sz w:val="20"/>
        </w:rPr>
        <w:t> </w:t>
      </w:r>
      <w:r>
        <w:rPr>
          <w:spacing w:val="-2"/>
          <w:sz w:val="20"/>
        </w:rPr>
        <w:t>waterbody</w:t>
      </w:r>
    </w:p>
    <w:p>
      <w:pPr>
        <w:pStyle w:val="Heading3"/>
        <w:spacing w:before="12"/>
        <w:ind w:left="568"/>
      </w:pPr>
      <w:r>
        <w:rPr>
          <w:spacing w:val="-2"/>
        </w:rPr>
        <w:t>Riverine</w:t>
      </w:r>
    </w:p>
    <w:p>
      <w:pPr>
        <w:pStyle w:val="ListParagraph"/>
        <w:numPr>
          <w:ilvl w:val="1"/>
          <w:numId w:val="2"/>
        </w:numPr>
        <w:tabs>
          <w:tab w:pos="1288" w:val="left" w:leader="none"/>
        </w:tabs>
        <w:spacing w:line="240" w:lineRule="auto" w:before="198" w:after="0"/>
        <w:ind w:left="1288" w:right="0" w:hanging="357"/>
        <w:jc w:val="left"/>
        <w:rPr>
          <w:b/>
          <w:sz w:val="20"/>
        </w:rPr>
      </w:pPr>
      <w:r>
        <w:rPr>
          <w:b/>
          <w:sz w:val="20"/>
        </w:rPr>
        <w:t>Water</w:t>
      </w:r>
      <w:r>
        <w:rPr>
          <w:b/>
          <w:spacing w:val="-9"/>
          <w:sz w:val="20"/>
        </w:rPr>
        <w:t> </w:t>
      </w:r>
      <w:r>
        <w:rPr>
          <w:b/>
          <w:spacing w:val="-2"/>
          <w:sz w:val="20"/>
        </w:rPr>
        <w:t>regime</w:t>
      </w:r>
    </w:p>
    <w:p>
      <w:pPr>
        <w:pStyle w:val="ListParagraph"/>
        <w:numPr>
          <w:ilvl w:val="2"/>
          <w:numId w:val="2"/>
        </w:numPr>
        <w:tabs>
          <w:tab w:pos="2008" w:val="left" w:leader="none"/>
        </w:tabs>
        <w:spacing w:line="248" w:lineRule="exact" w:before="1" w:after="0"/>
        <w:ind w:left="2008" w:right="0" w:hanging="357"/>
        <w:jc w:val="left"/>
        <w:rPr>
          <w:sz w:val="20"/>
        </w:rPr>
      </w:pPr>
      <w:r>
        <w:rPr>
          <w:spacing w:val="-2"/>
          <w:sz w:val="20"/>
        </w:rPr>
        <w:t>Permanent</w:t>
      </w:r>
    </w:p>
    <w:p>
      <w:pPr>
        <w:pStyle w:val="ListParagraph"/>
        <w:numPr>
          <w:ilvl w:val="2"/>
          <w:numId w:val="2"/>
        </w:numPr>
        <w:tabs>
          <w:tab w:pos="2008" w:val="left" w:leader="none"/>
        </w:tabs>
        <w:spacing w:line="244" w:lineRule="exact" w:before="0" w:after="0"/>
        <w:ind w:left="2008" w:right="0" w:hanging="357"/>
        <w:jc w:val="left"/>
        <w:rPr>
          <w:sz w:val="20"/>
        </w:rPr>
      </w:pPr>
      <w:r>
        <w:rPr>
          <w:spacing w:val="-2"/>
          <w:sz w:val="20"/>
        </w:rPr>
        <w:t>Temporary</w:t>
      </w:r>
    </w:p>
    <w:p>
      <w:pPr>
        <w:pStyle w:val="Heading3"/>
        <w:numPr>
          <w:ilvl w:val="1"/>
          <w:numId w:val="2"/>
        </w:numPr>
        <w:tabs>
          <w:tab w:pos="1288" w:val="left" w:leader="none"/>
        </w:tabs>
        <w:spacing w:line="251" w:lineRule="exact" w:before="0" w:after="0"/>
        <w:ind w:left="1288" w:right="0" w:hanging="357"/>
        <w:jc w:val="left"/>
      </w:pPr>
      <w:r>
        <w:rPr>
          <w:spacing w:val="-2"/>
        </w:rPr>
        <w:t>Origin</w:t>
      </w:r>
    </w:p>
    <w:p>
      <w:pPr>
        <w:pStyle w:val="ListParagraph"/>
        <w:numPr>
          <w:ilvl w:val="2"/>
          <w:numId w:val="2"/>
        </w:numPr>
        <w:tabs>
          <w:tab w:pos="2008" w:val="left" w:leader="none"/>
        </w:tabs>
        <w:spacing w:line="246" w:lineRule="exact" w:before="1" w:after="0"/>
        <w:ind w:left="2008" w:right="0" w:hanging="357"/>
        <w:jc w:val="left"/>
        <w:rPr>
          <w:sz w:val="20"/>
        </w:rPr>
      </w:pPr>
      <w:r>
        <w:rPr>
          <w:sz w:val="20"/>
        </w:rPr>
        <w:t>Natural</w:t>
      </w:r>
      <w:r>
        <w:rPr>
          <w:spacing w:val="-4"/>
          <w:sz w:val="20"/>
        </w:rPr>
        <w:t> </w:t>
      </w:r>
      <w:r>
        <w:rPr>
          <w:sz w:val="20"/>
        </w:rPr>
        <w:t>–</w:t>
      </w:r>
      <w:r>
        <w:rPr>
          <w:spacing w:val="-5"/>
          <w:sz w:val="20"/>
        </w:rPr>
        <w:t> </w:t>
      </w:r>
      <w:r>
        <w:rPr>
          <w:sz w:val="20"/>
        </w:rPr>
        <w:t>listed</w:t>
      </w:r>
      <w:r>
        <w:rPr>
          <w:spacing w:val="-5"/>
          <w:sz w:val="20"/>
        </w:rPr>
        <w:t> </w:t>
      </w:r>
      <w:r>
        <w:rPr>
          <w:sz w:val="20"/>
        </w:rPr>
        <w:t>as</w:t>
      </w:r>
      <w:r>
        <w:rPr>
          <w:spacing w:val="-5"/>
          <w:sz w:val="20"/>
        </w:rPr>
        <w:t> </w:t>
      </w:r>
      <w:r>
        <w:rPr>
          <w:sz w:val="20"/>
        </w:rPr>
        <w:t>natural</w:t>
      </w:r>
      <w:r>
        <w:rPr>
          <w:spacing w:val="-6"/>
          <w:sz w:val="20"/>
        </w:rPr>
        <w:t> </w:t>
      </w:r>
      <w:r>
        <w:rPr>
          <w:sz w:val="20"/>
        </w:rPr>
        <w:t>origin</w:t>
      </w:r>
      <w:r>
        <w:rPr>
          <w:spacing w:val="-5"/>
          <w:sz w:val="20"/>
        </w:rPr>
        <w:t> </w:t>
      </w:r>
      <w:r>
        <w:rPr>
          <w:sz w:val="20"/>
        </w:rPr>
        <w:t>on</w:t>
      </w:r>
      <w:r>
        <w:rPr>
          <w:spacing w:val="-4"/>
          <w:sz w:val="20"/>
        </w:rPr>
        <w:t> </w:t>
      </w:r>
      <w:r>
        <w:rPr>
          <w:spacing w:val="-2"/>
          <w:sz w:val="20"/>
        </w:rPr>
        <w:t>MapShare</w:t>
      </w:r>
    </w:p>
    <w:p>
      <w:pPr>
        <w:pStyle w:val="ListParagraph"/>
        <w:numPr>
          <w:ilvl w:val="2"/>
          <w:numId w:val="2"/>
        </w:numPr>
        <w:tabs>
          <w:tab w:pos="2008" w:val="left" w:leader="none"/>
        </w:tabs>
        <w:spacing w:line="246" w:lineRule="exact" w:before="0" w:after="0"/>
        <w:ind w:left="2008" w:right="0" w:hanging="357"/>
        <w:jc w:val="left"/>
        <w:rPr>
          <w:sz w:val="20"/>
        </w:rPr>
      </w:pPr>
      <w:r>
        <w:rPr>
          <w:sz w:val="20"/>
        </w:rPr>
        <w:t>Modified</w:t>
      </w:r>
      <w:r>
        <w:rPr>
          <w:spacing w:val="-6"/>
          <w:sz w:val="20"/>
        </w:rPr>
        <w:t> </w:t>
      </w:r>
      <w:r>
        <w:rPr>
          <w:sz w:val="20"/>
        </w:rPr>
        <w:t>–</w:t>
      </w:r>
      <w:r>
        <w:rPr>
          <w:spacing w:val="-7"/>
          <w:sz w:val="20"/>
        </w:rPr>
        <w:t> </w:t>
      </w:r>
      <w:r>
        <w:rPr>
          <w:sz w:val="20"/>
        </w:rPr>
        <w:t>created</w:t>
      </w:r>
      <w:r>
        <w:rPr>
          <w:spacing w:val="-6"/>
          <w:sz w:val="20"/>
        </w:rPr>
        <w:t> </w:t>
      </w:r>
      <w:r>
        <w:rPr>
          <w:spacing w:val="-2"/>
          <w:sz w:val="20"/>
        </w:rPr>
        <w:t>system</w:t>
      </w:r>
    </w:p>
    <w:p>
      <w:pPr>
        <w:pStyle w:val="BodyText"/>
        <w:spacing w:before="30"/>
      </w:pPr>
    </w:p>
    <w:p>
      <w:pPr>
        <w:spacing w:before="0"/>
        <w:ind w:left="568" w:right="0" w:firstLine="0"/>
        <w:jc w:val="left"/>
        <w:rPr>
          <w:b/>
          <w:sz w:val="18"/>
        </w:rPr>
      </w:pPr>
      <w:r>
        <w:rPr>
          <w:b/>
          <w:sz w:val="18"/>
        </w:rPr>
        <w:t>Table</w:t>
      </w:r>
      <w:r>
        <w:rPr>
          <w:b/>
          <w:spacing w:val="-4"/>
          <w:sz w:val="18"/>
        </w:rPr>
        <w:t> </w:t>
      </w:r>
      <w:r>
        <w:rPr>
          <w:b/>
          <w:sz w:val="18"/>
        </w:rPr>
        <w:t>3.</w:t>
      </w:r>
      <w:r>
        <w:rPr>
          <w:b/>
          <w:spacing w:val="-4"/>
          <w:sz w:val="18"/>
        </w:rPr>
        <w:t> </w:t>
      </w:r>
      <w:r>
        <w:rPr>
          <w:b/>
          <w:sz w:val="18"/>
        </w:rPr>
        <w:t>Lacustrine</w:t>
      </w:r>
      <w:r>
        <w:rPr>
          <w:b/>
          <w:spacing w:val="-3"/>
          <w:sz w:val="18"/>
        </w:rPr>
        <w:t> </w:t>
      </w:r>
      <w:r>
        <w:rPr>
          <w:b/>
          <w:sz w:val="18"/>
        </w:rPr>
        <w:t>typology</w:t>
      </w:r>
      <w:r>
        <w:rPr>
          <w:b/>
          <w:spacing w:val="-4"/>
          <w:sz w:val="18"/>
        </w:rPr>
        <w:t> </w:t>
      </w:r>
      <w:r>
        <w:rPr>
          <w:b/>
          <w:sz w:val="18"/>
        </w:rPr>
        <w:t>for</w:t>
      </w:r>
      <w:r>
        <w:rPr>
          <w:b/>
          <w:spacing w:val="-3"/>
          <w:sz w:val="18"/>
        </w:rPr>
        <w:t> </w:t>
      </w:r>
      <w:r>
        <w:rPr>
          <w:b/>
          <w:sz w:val="18"/>
        </w:rPr>
        <w:t>recreation</w:t>
      </w:r>
      <w:r>
        <w:rPr>
          <w:b/>
          <w:spacing w:val="-4"/>
          <w:sz w:val="18"/>
        </w:rPr>
        <w:t> </w:t>
      </w:r>
      <w:r>
        <w:rPr>
          <w:b/>
          <w:spacing w:val="-2"/>
          <w:sz w:val="18"/>
        </w:rPr>
        <w:t>lakes</w:t>
      </w:r>
    </w:p>
    <w:p>
      <w:pPr>
        <w:pStyle w:val="BodyText"/>
        <w:rPr>
          <w:b/>
          <w:sz w:val="10"/>
        </w:rPr>
      </w:pPr>
    </w:p>
    <w:tbl>
      <w:tblPr>
        <w:tblW w:w="0" w:type="auto"/>
        <w:jc w:val="left"/>
        <w:tblInd w:w="578" w:type="dxa"/>
        <w:tblBorders>
          <w:top w:val="single" w:sz="4" w:space="0" w:color="9CBDBC"/>
          <w:left w:val="single" w:sz="4" w:space="0" w:color="9CBDBC"/>
          <w:bottom w:val="single" w:sz="4" w:space="0" w:color="9CBDBC"/>
          <w:right w:val="single" w:sz="4" w:space="0" w:color="9CBDBC"/>
          <w:insideH w:val="single" w:sz="4" w:space="0" w:color="9CBDBC"/>
          <w:insideV w:val="single" w:sz="4" w:space="0" w:color="9CBDBC"/>
        </w:tblBorders>
        <w:tblLayout w:type="fixed"/>
        <w:tblCellMar>
          <w:top w:w="0" w:type="dxa"/>
          <w:left w:w="0" w:type="dxa"/>
          <w:bottom w:w="0" w:type="dxa"/>
          <w:right w:w="0" w:type="dxa"/>
        </w:tblCellMar>
        <w:tblLook w:val="01E0"/>
      </w:tblPr>
      <w:tblGrid>
        <w:gridCol w:w="1181"/>
        <w:gridCol w:w="1376"/>
        <w:gridCol w:w="5240"/>
        <w:gridCol w:w="1548"/>
      </w:tblGrid>
      <w:tr>
        <w:trPr>
          <w:trHeight w:val="381" w:hRule="atLeast"/>
        </w:trPr>
        <w:tc>
          <w:tcPr>
            <w:tcW w:w="2557" w:type="dxa"/>
            <w:gridSpan w:val="2"/>
            <w:shd w:val="clear" w:color="auto" w:fill="456867"/>
          </w:tcPr>
          <w:p>
            <w:pPr>
              <w:pStyle w:val="TableParagraph"/>
              <w:spacing w:before="100"/>
              <w:ind w:left="107"/>
              <w:rPr>
                <w:b/>
                <w:sz w:val="18"/>
              </w:rPr>
            </w:pPr>
            <w:r>
              <w:rPr>
                <w:b/>
                <w:color w:val="FFFFFF"/>
                <w:spacing w:val="-4"/>
                <w:sz w:val="18"/>
              </w:rPr>
              <w:t>Type</w:t>
            </w:r>
          </w:p>
        </w:tc>
        <w:tc>
          <w:tcPr>
            <w:tcW w:w="5240" w:type="dxa"/>
            <w:shd w:val="clear" w:color="auto" w:fill="456867"/>
          </w:tcPr>
          <w:p>
            <w:pPr>
              <w:pStyle w:val="TableParagraph"/>
              <w:spacing w:before="100"/>
              <w:ind w:left="104"/>
              <w:rPr>
                <w:b/>
                <w:sz w:val="18"/>
              </w:rPr>
            </w:pPr>
            <w:r>
              <w:rPr>
                <w:b/>
                <w:color w:val="FFFFFF"/>
                <w:spacing w:val="-2"/>
                <w:sz w:val="18"/>
              </w:rPr>
              <w:t>Description/Justification</w:t>
            </w:r>
          </w:p>
        </w:tc>
        <w:tc>
          <w:tcPr>
            <w:tcW w:w="1548" w:type="dxa"/>
            <w:shd w:val="clear" w:color="auto" w:fill="456867"/>
          </w:tcPr>
          <w:p>
            <w:pPr>
              <w:pStyle w:val="TableParagraph"/>
              <w:spacing w:before="100"/>
              <w:ind w:left="107"/>
              <w:rPr>
                <w:b/>
                <w:sz w:val="18"/>
              </w:rPr>
            </w:pPr>
            <w:r>
              <w:rPr>
                <w:b/>
                <w:color w:val="FFFFFF"/>
                <w:sz w:val="18"/>
              </w:rPr>
              <w:t>Recreation</w:t>
            </w:r>
            <w:r>
              <w:rPr>
                <w:b/>
                <w:color w:val="FFFFFF"/>
                <w:spacing w:val="-6"/>
                <w:sz w:val="18"/>
              </w:rPr>
              <w:t> </w:t>
            </w:r>
            <w:r>
              <w:rPr>
                <w:b/>
                <w:color w:val="FFFFFF"/>
                <w:spacing w:val="-4"/>
                <w:sz w:val="18"/>
              </w:rPr>
              <w:t>lake</w:t>
            </w:r>
          </w:p>
        </w:tc>
      </w:tr>
      <w:tr>
        <w:trPr>
          <w:trHeight w:val="2260" w:hRule="atLeast"/>
        </w:trPr>
        <w:tc>
          <w:tcPr>
            <w:tcW w:w="1181" w:type="dxa"/>
          </w:tcPr>
          <w:p>
            <w:pPr>
              <w:pStyle w:val="TableParagraph"/>
              <w:spacing w:line="256" w:lineRule="auto" w:before="75"/>
              <w:ind w:left="107" w:right="157"/>
              <w:rPr>
                <w:sz w:val="20"/>
              </w:rPr>
            </w:pPr>
            <w:r>
              <w:rPr>
                <w:spacing w:val="-2"/>
                <w:sz w:val="20"/>
              </w:rPr>
              <w:t>Permanent </w:t>
            </w:r>
            <w:r>
              <w:rPr>
                <w:spacing w:val="-4"/>
                <w:sz w:val="20"/>
              </w:rPr>
              <w:t>lake</w:t>
            </w:r>
          </w:p>
        </w:tc>
        <w:tc>
          <w:tcPr>
            <w:tcW w:w="1376" w:type="dxa"/>
          </w:tcPr>
          <w:p>
            <w:pPr>
              <w:pStyle w:val="TableParagraph"/>
              <w:spacing w:before="95"/>
              <w:ind w:left="107"/>
              <w:rPr>
                <w:sz w:val="18"/>
              </w:rPr>
            </w:pPr>
            <w:r>
              <w:rPr>
                <w:sz w:val="18"/>
              </w:rPr>
              <w:t>Permanent</w:t>
            </w:r>
            <w:r>
              <w:rPr>
                <w:spacing w:val="-8"/>
                <w:sz w:val="18"/>
              </w:rPr>
              <w:t> </w:t>
            </w:r>
            <w:r>
              <w:rPr>
                <w:spacing w:val="-4"/>
                <w:sz w:val="18"/>
              </w:rPr>
              <w:t>lake</w:t>
            </w:r>
          </w:p>
          <w:p>
            <w:pPr>
              <w:pStyle w:val="TableParagraph"/>
              <w:spacing w:before="41"/>
              <w:ind w:left="107"/>
              <w:rPr>
                <w:sz w:val="18"/>
              </w:rPr>
            </w:pPr>
            <w:r>
              <w:rPr>
                <w:sz w:val="18"/>
              </w:rPr>
              <w:t>–</w:t>
            </w:r>
            <w:r>
              <w:rPr>
                <w:spacing w:val="-1"/>
                <w:sz w:val="18"/>
              </w:rPr>
              <w:t> </w:t>
            </w:r>
            <w:r>
              <w:rPr>
                <w:spacing w:val="-2"/>
                <w:sz w:val="18"/>
              </w:rPr>
              <w:t>natural</w:t>
            </w:r>
          </w:p>
        </w:tc>
        <w:tc>
          <w:tcPr>
            <w:tcW w:w="5240" w:type="dxa"/>
          </w:tcPr>
          <w:p>
            <w:pPr>
              <w:pStyle w:val="TableParagraph"/>
              <w:spacing w:line="285" w:lineRule="auto" w:before="95"/>
              <w:ind w:left="104" w:right="45"/>
              <w:rPr>
                <w:sz w:val="18"/>
              </w:rPr>
            </w:pPr>
            <w:r>
              <w:rPr>
                <w:sz w:val="18"/>
              </w:rPr>
              <w:t>Typically, &gt; 2 metres deep when full, with substantial areas of open water</w:t>
            </w:r>
            <w:r>
              <w:rPr>
                <w:spacing w:val="-4"/>
                <w:sz w:val="18"/>
              </w:rPr>
              <w:t> </w:t>
            </w:r>
            <w:r>
              <w:rPr>
                <w:sz w:val="18"/>
              </w:rPr>
              <w:t>–</w:t>
            </w:r>
            <w:r>
              <w:rPr>
                <w:spacing w:val="-4"/>
                <w:sz w:val="18"/>
              </w:rPr>
              <w:t> </w:t>
            </w:r>
            <w:r>
              <w:rPr>
                <w:sz w:val="18"/>
              </w:rPr>
              <w:t>may</w:t>
            </w:r>
            <w:r>
              <w:rPr>
                <w:spacing w:val="-3"/>
                <w:sz w:val="18"/>
              </w:rPr>
              <w:t> </w:t>
            </w:r>
            <w:r>
              <w:rPr>
                <w:sz w:val="18"/>
              </w:rPr>
              <w:t>have</w:t>
            </w:r>
            <w:r>
              <w:rPr>
                <w:spacing w:val="-3"/>
                <w:sz w:val="18"/>
              </w:rPr>
              <w:t> </w:t>
            </w:r>
            <w:r>
              <w:rPr>
                <w:sz w:val="18"/>
              </w:rPr>
              <w:t>fringing</w:t>
            </w:r>
            <w:r>
              <w:rPr>
                <w:spacing w:val="-4"/>
                <w:sz w:val="18"/>
              </w:rPr>
              <w:t> </w:t>
            </w:r>
            <w:r>
              <w:rPr>
                <w:sz w:val="18"/>
              </w:rPr>
              <w:t>vegetation</w:t>
            </w:r>
            <w:r>
              <w:rPr>
                <w:spacing w:val="-4"/>
                <w:sz w:val="18"/>
              </w:rPr>
              <w:t> </w:t>
            </w:r>
            <w:r>
              <w:rPr>
                <w:sz w:val="18"/>
              </w:rPr>
              <w:t>in</w:t>
            </w:r>
            <w:r>
              <w:rPr>
                <w:spacing w:val="-4"/>
                <w:sz w:val="18"/>
              </w:rPr>
              <w:t> </w:t>
            </w:r>
            <w:r>
              <w:rPr>
                <w:sz w:val="18"/>
              </w:rPr>
              <w:t>littoral</w:t>
            </w:r>
            <w:r>
              <w:rPr>
                <w:spacing w:val="-4"/>
                <w:sz w:val="18"/>
              </w:rPr>
              <w:t> </w:t>
            </w:r>
            <w:r>
              <w:rPr>
                <w:sz w:val="18"/>
              </w:rPr>
              <w:t>zone</w:t>
            </w:r>
            <w:r>
              <w:rPr>
                <w:spacing w:val="-4"/>
                <w:sz w:val="18"/>
              </w:rPr>
              <w:t> </w:t>
            </w:r>
            <w:r>
              <w:rPr>
                <w:sz w:val="18"/>
              </w:rPr>
              <w:t>but</w:t>
            </w:r>
            <w:r>
              <w:rPr>
                <w:spacing w:val="-3"/>
                <w:sz w:val="18"/>
              </w:rPr>
              <w:t> </w:t>
            </w:r>
            <w:r>
              <w:rPr>
                <w:sz w:val="18"/>
              </w:rPr>
              <w:t>are</w:t>
            </w:r>
            <w:r>
              <w:rPr>
                <w:spacing w:val="-3"/>
                <w:sz w:val="18"/>
              </w:rPr>
              <w:t> </w:t>
            </w:r>
            <w:r>
              <w:rPr>
                <w:sz w:val="18"/>
              </w:rPr>
              <w:t>defined as having less than 30% emergent vegetation and little submergent vegetation. Often greater than 8 ha in size, but smaller systems are also included if they are greater than 2m deep and support wave </w:t>
            </w:r>
            <w:r>
              <w:rPr>
                <w:spacing w:val="-2"/>
                <w:sz w:val="18"/>
              </w:rPr>
              <w:t>action.</w:t>
            </w:r>
          </w:p>
          <w:p>
            <w:pPr>
              <w:pStyle w:val="TableParagraph"/>
              <w:spacing w:line="283" w:lineRule="auto" w:before="53"/>
              <w:ind w:left="104"/>
              <w:rPr>
                <w:sz w:val="18"/>
              </w:rPr>
            </w:pPr>
            <w:r>
              <w:rPr>
                <w:sz w:val="18"/>
              </w:rPr>
              <w:t>May</w:t>
            </w:r>
            <w:r>
              <w:rPr>
                <w:spacing w:val="-4"/>
                <w:sz w:val="18"/>
              </w:rPr>
              <w:t> </w:t>
            </w:r>
            <w:r>
              <w:rPr>
                <w:sz w:val="18"/>
              </w:rPr>
              <w:t>or</w:t>
            </w:r>
            <w:r>
              <w:rPr>
                <w:spacing w:val="-4"/>
                <w:sz w:val="18"/>
              </w:rPr>
              <w:t> </w:t>
            </w:r>
            <w:r>
              <w:rPr>
                <w:sz w:val="18"/>
              </w:rPr>
              <w:t>may</w:t>
            </w:r>
            <w:r>
              <w:rPr>
                <w:spacing w:val="-4"/>
                <w:sz w:val="18"/>
              </w:rPr>
              <w:t> </w:t>
            </w:r>
            <w:r>
              <w:rPr>
                <w:sz w:val="18"/>
              </w:rPr>
              <w:t>not</w:t>
            </w:r>
            <w:r>
              <w:rPr>
                <w:spacing w:val="-4"/>
                <w:sz w:val="18"/>
              </w:rPr>
              <w:t> </w:t>
            </w:r>
            <w:r>
              <w:rPr>
                <w:sz w:val="18"/>
              </w:rPr>
              <w:t>have</w:t>
            </w:r>
            <w:r>
              <w:rPr>
                <w:spacing w:val="-5"/>
                <w:sz w:val="18"/>
              </w:rPr>
              <w:t> </w:t>
            </w:r>
            <w:r>
              <w:rPr>
                <w:sz w:val="18"/>
              </w:rPr>
              <w:t>aquatic</w:t>
            </w:r>
            <w:r>
              <w:rPr>
                <w:spacing w:val="-4"/>
                <w:sz w:val="18"/>
              </w:rPr>
              <w:t> </w:t>
            </w:r>
            <w:r>
              <w:rPr>
                <w:sz w:val="18"/>
              </w:rPr>
              <w:t>lakebed</w:t>
            </w:r>
            <w:r>
              <w:rPr>
                <w:spacing w:val="-5"/>
                <w:sz w:val="18"/>
              </w:rPr>
              <w:t> </w:t>
            </w:r>
            <w:r>
              <w:rPr>
                <w:sz w:val="18"/>
              </w:rPr>
              <w:t>vegetation,</w:t>
            </w:r>
            <w:r>
              <w:rPr>
                <w:spacing w:val="-4"/>
                <w:sz w:val="18"/>
              </w:rPr>
              <w:t> </w:t>
            </w:r>
            <w:r>
              <w:rPr>
                <w:sz w:val="18"/>
              </w:rPr>
              <w:t>but</w:t>
            </w:r>
            <w:r>
              <w:rPr>
                <w:spacing w:val="-4"/>
                <w:sz w:val="18"/>
              </w:rPr>
              <w:t> </w:t>
            </w:r>
            <w:r>
              <w:rPr>
                <w:sz w:val="18"/>
              </w:rPr>
              <w:t>less</w:t>
            </w:r>
            <w:r>
              <w:rPr>
                <w:spacing w:val="-5"/>
                <w:sz w:val="18"/>
              </w:rPr>
              <w:t> </w:t>
            </w:r>
            <w:r>
              <w:rPr>
                <w:sz w:val="18"/>
              </w:rPr>
              <w:t>than</w:t>
            </w:r>
            <w:r>
              <w:rPr>
                <w:spacing w:val="-5"/>
                <w:sz w:val="18"/>
              </w:rPr>
              <w:t> </w:t>
            </w:r>
            <w:r>
              <w:rPr>
                <w:sz w:val="18"/>
              </w:rPr>
              <w:t>30% emergent vegetation.</w:t>
            </w:r>
          </w:p>
        </w:tc>
        <w:tc>
          <w:tcPr>
            <w:tcW w:w="1548" w:type="dxa"/>
          </w:tcPr>
          <w:p>
            <w:pPr>
              <w:pStyle w:val="TableParagraph"/>
              <w:spacing w:before="97"/>
              <w:ind w:left="107"/>
              <w:rPr>
                <w:sz w:val="18"/>
              </w:rPr>
            </w:pPr>
            <w:r>
              <w:rPr>
                <w:sz w:val="18"/>
              </w:rPr>
              <w:t>Lake </w:t>
            </w:r>
            <w:r>
              <w:rPr>
                <w:spacing w:val="-2"/>
                <w:sz w:val="18"/>
              </w:rPr>
              <w:t>Marma</w:t>
            </w:r>
          </w:p>
        </w:tc>
      </w:tr>
      <w:tr>
        <w:trPr>
          <w:trHeight w:val="1999" w:hRule="atLeast"/>
        </w:trPr>
        <w:tc>
          <w:tcPr>
            <w:tcW w:w="1181" w:type="dxa"/>
            <w:vMerge w:val="restart"/>
          </w:tcPr>
          <w:p>
            <w:pPr>
              <w:pStyle w:val="TableParagraph"/>
              <w:spacing w:line="256" w:lineRule="auto" w:before="75"/>
              <w:ind w:left="107" w:right="168"/>
              <w:rPr>
                <w:sz w:val="20"/>
              </w:rPr>
            </w:pPr>
            <w:r>
              <w:rPr>
                <w:spacing w:val="-2"/>
                <w:sz w:val="20"/>
              </w:rPr>
              <w:t>Temporary </w:t>
            </w:r>
            <w:r>
              <w:rPr>
                <w:spacing w:val="-4"/>
                <w:sz w:val="20"/>
              </w:rPr>
              <w:t>lake</w:t>
            </w:r>
          </w:p>
        </w:tc>
        <w:tc>
          <w:tcPr>
            <w:tcW w:w="1376" w:type="dxa"/>
          </w:tcPr>
          <w:p>
            <w:pPr>
              <w:pStyle w:val="TableParagraph"/>
              <w:spacing w:before="95"/>
              <w:ind w:left="107"/>
              <w:rPr>
                <w:sz w:val="18"/>
              </w:rPr>
            </w:pPr>
            <w:r>
              <w:rPr>
                <w:sz w:val="18"/>
              </w:rPr>
              <w:t>Temporary</w:t>
            </w:r>
            <w:r>
              <w:rPr>
                <w:spacing w:val="-4"/>
                <w:sz w:val="18"/>
              </w:rPr>
              <w:t> lake</w:t>
            </w:r>
          </w:p>
          <w:p>
            <w:pPr>
              <w:pStyle w:val="TableParagraph"/>
              <w:spacing w:before="41"/>
              <w:ind w:left="107"/>
              <w:rPr>
                <w:sz w:val="18"/>
              </w:rPr>
            </w:pPr>
            <w:r>
              <w:rPr>
                <w:sz w:val="18"/>
              </w:rPr>
              <w:t>- </w:t>
            </w:r>
            <w:r>
              <w:rPr>
                <w:spacing w:val="-2"/>
                <w:sz w:val="18"/>
              </w:rPr>
              <w:t>natural</w:t>
            </w:r>
          </w:p>
        </w:tc>
        <w:tc>
          <w:tcPr>
            <w:tcW w:w="5240" w:type="dxa"/>
          </w:tcPr>
          <w:p>
            <w:pPr>
              <w:pStyle w:val="TableParagraph"/>
              <w:spacing w:line="285" w:lineRule="auto" w:before="95"/>
              <w:ind w:left="104" w:right="45"/>
              <w:rPr>
                <w:sz w:val="18"/>
              </w:rPr>
            </w:pPr>
            <w:r>
              <w:rPr>
                <w:sz w:val="18"/>
              </w:rPr>
              <w:t>Tend to be shallower, 1-2 m, and periodically dries (temporary). Under current water management these recreation lakes have their water</w:t>
            </w:r>
            <w:r>
              <w:rPr>
                <w:spacing w:val="-6"/>
                <w:sz w:val="18"/>
              </w:rPr>
              <w:t> </w:t>
            </w:r>
            <w:r>
              <w:rPr>
                <w:sz w:val="18"/>
              </w:rPr>
              <w:t>levels</w:t>
            </w:r>
            <w:r>
              <w:rPr>
                <w:spacing w:val="-7"/>
                <w:sz w:val="18"/>
              </w:rPr>
              <w:t> </w:t>
            </w:r>
            <w:r>
              <w:rPr>
                <w:sz w:val="18"/>
              </w:rPr>
              <w:t>artificially</w:t>
            </w:r>
            <w:r>
              <w:rPr>
                <w:spacing w:val="-6"/>
                <w:sz w:val="18"/>
              </w:rPr>
              <w:t> </w:t>
            </w:r>
            <w:r>
              <w:rPr>
                <w:sz w:val="18"/>
              </w:rPr>
              <w:t>maintained</w:t>
            </w:r>
            <w:r>
              <w:rPr>
                <w:spacing w:val="-7"/>
                <w:sz w:val="18"/>
              </w:rPr>
              <w:t> </w:t>
            </w:r>
            <w:r>
              <w:rPr>
                <w:sz w:val="18"/>
              </w:rPr>
              <w:t>as</w:t>
            </w:r>
            <w:r>
              <w:rPr>
                <w:spacing w:val="-7"/>
                <w:sz w:val="18"/>
              </w:rPr>
              <w:t> </w:t>
            </w:r>
            <w:r>
              <w:rPr>
                <w:sz w:val="18"/>
              </w:rPr>
              <w:t>semi-permanent</w:t>
            </w:r>
            <w:r>
              <w:rPr>
                <w:spacing w:val="-6"/>
                <w:sz w:val="18"/>
              </w:rPr>
              <w:t> </w:t>
            </w:r>
            <w:r>
              <w:rPr>
                <w:sz w:val="18"/>
              </w:rPr>
              <w:t>to</w:t>
            </w:r>
            <w:r>
              <w:rPr>
                <w:spacing w:val="-6"/>
                <w:sz w:val="18"/>
              </w:rPr>
              <w:t> </w:t>
            </w:r>
            <w:r>
              <w:rPr>
                <w:sz w:val="18"/>
              </w:rPr>
              <w:t>permanent (i.e., mostly have water all year round but can vary in area of </w:t>
            </w:r>
            <w:r>
              <w:rPr>
                <w:spacing w:val="-2"/>
                <w:sz w:val="18"/>
              </w:rPr>
              <w:t>inundation).</w:t>
            </w:r>
          </w:p>
          <w:p>
            <w:pPr>
              <w:pStyle w:val="TableParagraph"/>
              <w:spacing w:line="283" w:lineRule="auto" w:before="56"/>
              <w:ind w:left="104"/>
              <w:rPr>
                <w:sz w:val="18"/>
              </w:rPr>
            </w:pPr>
            <w:r>
              <w:rPr>
                <w:sz w:val="18"/>
              </w:rPr>
              <w:t>May</w:t>
            </w:r>
            <w:r>
              <w:rPr>
                <w:spacing w:val="-4"/>
                <w:sz w:val="18"/>
              </w:rPr>
              <w:t> </w:t>
            </w:r>
            <w:r>
              <w:rPr>
                <w:sz w:val="18"/>
              </w:rPr>
              <w:t>or</w:t>
            </w:r>
            <w:r>
              <w:rPr>
                <w:spacing w:val="-4"/>
                <w:sz w:val="18"/>
              </w:rPr>
              <w:t> </w:t>
            </w:r>
            <w:r>
              <w:rPr>
                <w:sz w:val="18"/>
              </w:rPr>
              <w:t>may</w:t>
            </w:r>
            <w:r>
              <w:rPr>
                <w:spacing w:val="-4"/>
                <w:sz w:val="18"/>
              </w:rPr>
              <w:t> </w:t>
            </w:r>
            <w:r>
              <w:rPr>
                <w:sz w:val="18"/>
              </w:rPr>
              <w:t>not</w:t>
            </w:r>
            <w:r>
              <w:rPr>
                <w:spacing w:val="-4"/>
                <w:sz w:val="18"/>
              </w:rPr>
              <w:t> </w:t>
            </w:r>
            <w:r>
              <w:rPr>
                <w:sz w:val="18"/>
              </w:rPr>
              <w:t>have</w:t>
            </w:r>
            <w:r>
              <w:rPr>
                <w:spacing w:val="-4"/>
                <w:sz w:val="18"/>
              </w:rPr>
              <w:t> </w:t>
            </w:r>
            <w:r>
              <w:rPr>
                <w:sz w:val="18"/>
              </w:rPr>
              <w:t>aquatic</w:t>
            </w:r>
            <w:r>
              <w:rPr>
                <w:spacing w:val="-4"/>
                <w:sz w:val="18"/>
              </w:rPr>
              <w:t> </w:t>
            </w:r>
            <w:r>
              <w:rPr>
                <w:sz w:val="18"/>
              </w:rPr>
              <w:t>lakebed</w:t>
            </w:r>
            <w:r>
              <w:rPr>
                <w:spacing w:val="-4"/>
                <w:sz w:val="18"/>
              </w:rPr>
              <w:t> </w:t>
            </w:r>
            <w:r>
              <w:rPr>
                <w:sz w:val="18"/>
              </w:rPr>
              <w:t>vegetation,</w:t>
            </w:r>
            <w:r>
              <w:rPr>
                <w:spacing w:val="-4"/>
                <w:sz w:val="18"/>
              </w:rPr>
              <w:t> </w:t>
            </w:r>
            <w:r>
              <w:rPr>
                <w:sz w:val="18"/>
              </w:rPr>
              <w:t>but</w:t>
            </w:r>
            <w:r>
              <w:rPr>
                <w:spacing w:val="-4"/>
                <w:sz w:val="18"/>
              </w:rPr>
              <w:t> </w:t>
            </w:r>
            <w:r>
              <w:rPr>
                <w:sz w:val="18"/>
              </w:rPr>
              <w:t>less</w:t>
            </w:r>
            <w:r>
              <w:rPr>
                <w:spacing w:val="-4"/>
                <w:sz w:val="18"/>
              </w:rPr>
              <w:t> </w:t>
            </w:r>
            <w:r>
              <w:rPr>
                <w:sz w:val="18"/>
              </w:rPr>
              <w:t>than</w:t>
            </w:r>
            <w:r>
              <w:rPr>
                <w:spacing w:val="-4"/>
                <w:sz w:val="18"/>
              </w:rPr>
              <w:t> </w:t>
            </w:r>
            <w:r>
              <w:rPr>
                <w:sz w:val="18"/>
              </w:rPr>
              <w:t>30% emergent vegetation.</w:t>
            </w:r>
          </w:p>
        </w:tc>
        <w:tc>
          <w:tcPr>
            <w:tcW w:w="1548" w:type="dxa"/>
          </w:tcPr>
          <w:p>
            <w:pPr>
              <w:pStyle w:val="TableParagraph"/>
              <w:spacing w:line="285" w:lineRule="auto" w:before="95"/>
              <w:ind w:left="107" w:right="123"/>
              <w:rPr>
                <w:sz w:val="18"/>
              </w:rPr>
            </w:pPr>
            <w:r>
              <w:rPr>
                <w:sz w:val="18"/>
              </w:rPr>
              <w:t>Walkers</w:t>
            </w:r>
            <w:r>
              <w:rPr>
                <w:spacing w:val="-4"/>
                <w:sz w:val="18"/>
              </w:rPr>
              <w:t> </w:t>
            </w:r>
            <w:r>
              <w:rPr>
                <w:sz w:val="18"/>
              </w:rPr>
              <w:t>Lake, </w:t>
            </w:r>
            <w:r>
              <w:rPr>
                <w:spacing w:val="-2"/>
                <w:sz w:val="18"/>
              </w:rPr>
              <w:t>Wooroonook</w:t>
            </w:r>
            <w:r>
              <w:rPr>
                <w:sz w:val="18"/>
              </w:rPr>
              <w:t> Lake,</w:t>
            </w:r>
            <w:r>
              <w:rPr>
                <w:spacing w:val="-11"/>
                <w:sz w:val="18"/>
              </w:rPr>
              <w:t> </w:t>
            </w:r>
            <w:r>
              <w:rPr>
                <w:sz w:val="18"/>
              </w:rPr>
              <w:t>Green</w:t>
            </w:r>
            <w:r>
              <w:rPr>
                <w:spacing w:val="-10"/>
                <w:sz w:val="18"/>
              </w:rPr>
              <w:t> </w:t>
            </w:r>
            <w:r>
              <w:rPr>
                <w:sz w:val="18"/>
              </w:rPr>
              <w:t>Lake</w:t>
            </w:r>
          </w:p>
        </w:tc>
      </w:tr>
      <w:tr>
        <w:trPr>
          <w:trHeight w:val="902" w:hRule="atLeast"/>
        </w:trPr>
        <w:tc>
          <w:tcPr>
            <w:tcW w:w="1181" w:type="dxa"/>
            <w:vMerge/>
            <w:tcBorders>
              <w:top w:val="nil"/>
            </w:tcBorders>
          </w:tcPr>
          <w:p>
            <w:pPr>
              <w:rPr>
                <w:sz w:val="2"/>
                <w:szCs w:val="2"/>
              </w:rPr>
            </w:pPr>
          </w:p>
        </w:tc>
        <w:tc>
          <w:tcPr>
            <w:tcW w:w="1376" w:type="dxa"/>
          </w:tcPr>
          <w:p>
            <w:pPr>
              <w:pStyle w:val="TableParagraph"/>
              <w:spacing w:line="285" w:lineRule="auto" w:before="95"/>
              <w:ind w:left="107" w:right="106"/>
              <w:rPr>
                <w:sz w:val="18"/>
              </w:rPr>
            </w:pPr>
            <w:r>
              <w:rPr>
                <w:sz w:val="18"/>
              </w:rPr>
              <w:t>Temporary</w:t>
            </w:r>
            <w:r>
              <w:rPr>
                <w:spacing w:val="-11"/>
                <w:sz w:val="18"/>
              </w:rPr>
              <w:t> </w:t>
            </w:r>
            <w:r>
              <w:rPr>
                <w:sz w:val="18"/>
              </w:rPr>
              <w:t>lake – natural - </w:t>
            </w:r>
            <w:r>
              <w:rPr>
                <w:spacing w:val="-2"/>
                <w:sz w:val="18"/>
              </w:rPr>
              <w:t>complex</w:t>
            </w:r>
          </w:p>
        </w:tc>
        <w:tc>
          <w:tcPr>
            <w:tcW w:w="5240" w:type="dxa"/>
          </w:tcPr>
          <w:p>
            <w:pPr>
              <w:pStyle w:val="TableParagraph"/>
              <w:spacing w:line="288" w:lineRule="auto" w:before="95"/>
              <w:ind w:left="104" w:right="45"/>
              <w:rPr>
                <w:sz w:val="18"/>
              </w:rPr>
            </w:pPr>
            <w:r>
              <w:rPr>
                <w:sz w:val="18"/>
              </w:rPr>
              <w:t>As</w:t>
            </w:r>
            <w:r>
              <w:rPr>
                <w:spacing w:val="-5"/>
                <w:sz w:val="18"/>
              </w:rPr>
              <w:t> </w:t>
            </w:r>
            <w:r>
              <w:rPr>
                <w:sz w:val="18"/>
              </w:rPr>
              <w:t>for</w:t>
            </w:r>
            <w:r>
              <w:rPr>
                <w:spacing w:val="-4"/>
                <w:sz w:val="18"/>
              </w:rPr>
              <w:t> </w:t>
            </w:r>
            <w:r>
              <w:rPr>
                <w:sz w:val="18"/>
              </w:rPr>
              <w:t>temporary</w:t>
            </w:r>
            <w:r>
              <w:rPr>
                <w:spacing w:val="-4"/>
                <w:sz w:val="18"/>
              </w:rPr>
              <w:t> </w:t>
            </w:r>
            <w:r>
              <w:rPr>
                <w:sz w:val="18"/>
              </w:rPr>
              <w:t>lake</w:t>
            </w:r>
            <w:r>
              <w:rPr>
                <w:spacing w:val="-2"/>
                <w:sz w:val="18"/>
              </w:rPr>
              <w:t> </w:t>
            </w:r>
            <w:r>
              <w:rPr>
                <w:sz w:val="18"/>
              </w:rPr>
              <w:t>–</w:t>
            </w:r>
            <w:r>
              <w:rPr>
                <w:spacing w:val="-5"/>
                <w:sz w:val="18"/>
              </w:rPr>
              <w:t> </w:t>
            </w:r>
            <w:r>
              <w:rPr>
                <w:sz w:val="18"/>
              </w:rPr>
              <w:t>natural,</w:t>
            </w:r>
            <w:r>
              <w:rPr>
                <w:spacing w:val="-4"/>
                <w:sz w:val="18"/>
              </w:rPr>
              <w:t> </w:t>
            </w:r>
            <w:r>
              <w:rPr>
                <w:sz w:val="18"/>
              </w:rPr>
              <w:t>but</w:t>
            </w:r>
            <w:r>
              <w:rPr>
                <w:spacing w:val="-4"/>
                <w:sz w:val="18"/>
              </w:rPr>
              <w:t> </w:t>
            </w:r>
            <w:r>
              <w:rPr>
                <w:sz w:val="18"/>
              </w:rPr>
              <w:t>part</w:t>
            </w:r>
            <w:r>
              <w:rPr>
                <w:spacing w:val="-4"/>
                <w:sz w:val="18"/>
              </w:rPr>
              <w:t> </w:t>
            </w:r>
            <w:r>
              <w:rPr>
                <w:sz w:val="18"/>
              </w:rPr>
              <w:t>of</w:t>
            </w:r>
            <w:r>
              <w:rPr>
                <w:spacing w:val="-5"/>
                <w:sz w:val="18"/>
              </w:rPr>
              <w:t> </w:t>
            </w:r>
            <w:r>
              <w:rPr>
                <w:sz w:val="18"/>
              </w:rPr>
              <w:t>a</w:t>
            </w:r>
            <w:r>
              <w:rPr>
                <w:spacing w:val="-4"/>
                <w:sz w:val="18"/>
              </w:rPr>
              <w:t> </w:t>
            </w:r>
            <w:r>
              <w:rPr>
                <w:sz w:val="18"/>
              </w:rPr>
              <w:t>complex</w:t>
            </w:r>
            <w:r>
              <w:rPr>
                <w:spacing w:val="-3"/>
                <w:sz w:val="18"/>
              </w:rPr>
              <w:t> </w:t>
            </w:r>
            <w:r>
              <w:rPr>
                <w:sz w:val="18"/>
              </w:rPr>
              <w:t>of hydrologically connected wetlands.</w:t>
            </w:r>
          </w:p>
        </w:tc>
        <w:tc>
          <w:tcPr>
            <w:tcW w:w="1548" w:type="dxa"/>
          </w:tcPr>
          <w:p>
            <w:pPr>
              <w:pStyle w:val="TableParagraph"/>
              <w:spacing w:before="97"/>
              <w:ind w:left="107"/>
              <w:rPr>
                <w:sz w:val="18"/>
              </w:rPr>
            </w:pPr>
            <w:r>
              <w:rPr>
                <w:sz w:val="18"/>
              </w:rPr>
              <w:t>Lake </w:t>
            </w:r>
            <w:r>
              <w:rPr>
                <w:spacing w:val="-2"/>
                <w:sz w:val="18"/>
              </w:rPr>
              <w:t>Lascelles</w:t>
            </w:r>
          </w:p>
        </w:tc>
      </w:tr>
    </w:tbl>
    <w:p>
      <w:pPr>
        <w:pStyle w:val="BodyText"/>
        <w:spacing w:before="197"/>
        <w:rPr>
          <w:b/>
          <w:sz w:val="18"/>
        </w:rPr>
      </w:pPr>
    </w:p>
    <w:p>
      <w:pPr>
        <w:spacing w:before="1"/>
        <w:ind w:left="568" w:right="0" w:firstLine="0"/>
        <w:jc w:val="left"/>
        <w:rPr>
          <w:b/>
          <w:sz w:val="18"/>
        </w:rPr>
      </w:pPr>
      <w:r>
        <w:rPr>
          <w:b/>
          <w:sz w:val="18"/>
        </w:rPr>
        <w:t>Table</w:t>
      </w:r>
      <w:r>
        <w:rPr>
          <w:b/>
          <w:spacing w:val="-4"/>
          <w:sz w:val="18"/>
        </w:rPr>
        <w:t> </w:t>
      </w:r>
      <w:r>
        <w:rPr>
          <w:b/>
          <w:sz w:val="18"/>
        </w:rPr>
        <w:t>4.</w:t>
      </w:r>
      <w:r>
        <w:rPr>
          <w:b/>
          <w:spacing w:val="-4"/>
          <w:sz w:val="18"/>
        </w:rPr>
        <w:t> </w:t>
      </w:r>
      <w:r>
        <w:rPr>
          <w:b/>
          <w:sz w:val="18"/>
        </w:rPr>
        <w:t>Palustrine</w:t>
      </w:r>
      <w:r>
        <w:rPr>
          <w:b/>
          <w:spacing w:val="-3"/>
          <w:sz w:val="18"/>
        </w:rPr>
        <w:t> </w:t>
      </w:r>
      <w:r>
        <w:rPr>
          <w:b/>
          <w:sz w:val="18"/>
        </w:rPr>
        <w:t>typology</w:t>
      </w:r>
      <w:r>
        <w:rPr>
          <w:b/>
          <w:spacing w:val="-3"/>
          <w:sz w:val="18"/>
        </w:rPr>
        <w:t> </w:t>
      </w:r>
      <w:r>
        <w:rPr>
          <w:b/>
          <w:sz w:val="18"/>
        </w:rPr>
        <w:t>for</w:t>
      </w:r>
      <w:r>
        <w:rPr>
          <w:b/>
          <w:spacing w:val="-3"/>
          <w:sz w:val="18"/>
        </w:rPr>
        <w:t> </w:t>
      </w:r>
      <w:r>
        <w:rPr>
          <w:b/>
          <w:sz w:val="18"/>
        </w:rPr>
        <w:t>recreation</w:t>
      </w:r>
      <w:r>
        <w:rPr>
          <w:b/>
          <w:spacing w:val="-4"/>
          <w:sz w:val="18"/>
        </w:rPr>
        <w:t> </w:t>
      </w:r>
      <w:r>
        <w:rPr>
          <w:b/>
          <w:spacing w:val="-2"/>
          <w:sz w:val="18"/>
        </w:rPr>
        <w:t>lakes</w:t>
      </w:r>
    </w:p>
    <w:p>
      <w:pPr>
        <w:pStyle w:val="BodyText"/>
        <w:spacing w:before="12"/>
        <w:rPr>
          <w:b/>
          <w:sz w:val="9"/>
        </w:rPr>
      </w:pPr>
    </w:p>
    <w:tbl>
      <w:tblPr>
        <w:tblW w:w="0" w:type="auto"/>
        <w:jc w:val="left"/>
        <w:tblInd w:w="578" w:type="dxa"/>
        <w:tblBorders>
          <w:top w:val="single" w:sz="4" w:space="0" w:color="9CBDBC"/>
          <w:left w:val="single" w:sz="4" w:space="0" w:color="9CBDBC"/>
          <w:bottom w:val="single" w:sz="4" w:space="0" w:color="9CBDBC"/>
          <w:right w:val="single" w:sz="4" w:space="0" w:color="9CBDBC"/>
          <w:insideH w:val="single" w:sz="4" w:space="0" w:color="9CBDBC"/>
          <w:insideV w:val="single" w:sz="4" w:space="0" w:color="9CBDBC"/>
        </w:tblBorders>
        <w:tblLayout w:type="fixed"/>
        <w:tblCellMar>
          <w:top w:w="0" w:type="dxa"/>
          <w:left w:w="0" w:type="dxa"/>
          <w:bottom w:w="0" w:type="dxa"/>
          <w:right w:w="0" w:type="dxa"/>
        </w:tblCellMar>
        <w:tblLook w:val="01E0"/>
      </w:tblPr>
      <w:tblGrid>
        <w:gridCol w:w="1121"/>
        <w:gridCol w:w="1426"/>
        <w:gridCol w:w="5247"/>
        <w:gridCol w:w="1550"/>
      </w:tblGrid>
      <w:tr>
        <w:trPr>
          <w:trHeight w:val="381" w:hRule="atLeast"/>
        </w:trPr>
        <w:tc>
          <w:tcPr>
            <w:tcW w:w="2547" w:type="dxa"/>
            <w:gridSpan w:val="2"/>
            <w:shd w:val="clear" w:color="auto" w:fill="456867"/>
          </w:tcPr>
          <w:p>
            <w:pPr>
              <w:pStyle w:val="TableParagraph"/>
              <w:spacing w:before="97"/>
              <w:ind w:left="107"/>
              <w:rPr>
                <w:b/>
                <w:sz w:val="18"/>
              </w:rPr>
            </w:pPr>
            <w:r>
              <w:rPr>
                <w:b/>
                <w:color w:val="FFFFFF"/>
                <w:spacing w:val="-4"/>
                <w:sz w:val="18"/>
              </w:rPr>
              <w:t>Type</w:t>
            </w:r>
          </w:p>
        </w:tc>
        <w:tc>
          <w:tcPr>
            <w:tcW w:w="5247" w:type="dxa"/>
            <w:shd w:val="clear" w:color="auto" w:fill="456867"/>
          </w:tcPr>
          <w:p>
            <w:pPr>
              <w:pStyle w:val="TableParagraph"/>
              <w:spacing w:before="97"/>
              <w:ind w:left="107"/>
              <w:rPr>
                <w:b/>
                <w:sz w:val="18"/>
              </w:rPr>
            </w:pPr>
            <w:r>
              <w:rPr>
                <w:b/>
                <w:color w:val="FFFFFF"/>
                <w:spacing w:val="-2"/>
                <w:sz w:val="18"/>
              </w:rPr>
              <w:t>Description/justification</w:t>
            </w:r>
          </w:p>
        </w:tc>
        <w:tc>
          <w:tcPr>
            <w:tcW w:w="1550" w:type="dxa"/>
            <w:shd w:val="clear" w:color="auto" w:fill="456867"/>
          </w:tcPr>
          <w:p>
            <w:pPr>
              <w:pStyle w:val="TableParagraph"/>
              <w:spacing w:before="97"/>
              <w:ind w:left="108"/>
              <w:rPr>
                <w:b/>
                <w:sz w:val="18"/>
              </w:rPr>
            </w:pPr>
            <w:r>
              <w:rPr>
                <w:b/>
                <w:color w:val="FFFFFF"/>
                <w:sz w:val="18"/>
              </w:rPr>
              <w:t>Recreation</w:t>
            </w:r>
            <w:r>
              <w:rPr>
                <w:b/>
                <w:color w:val="FFFFFF"/>
                <w:spacing w:val="-6"/>
                <w:sz w:val="18"/>
              </w:rPr>
              <w:t> </w:t>
            </w:r>
            <w:r>
              <w:rPr>
                <w:b/>
                <w:color w:val="FFFFFF"/>
                <w:spacing w:val="-4"/>
                <w:sz w:val="18"/>
              </w:rPr>
              <w:t>lake</w:t>
            </w:r>
          </w:p>
        </w:tc>
      </w:tr>
      <w:tr>
        <w:trPr>
          <w:trHeight w:val="1159" w:hRule="atLeast"/>
        </w:trPr>
        <w:tc>
          <w:tcPr>
            <w:tcW w:w="1121" w:type="dxa"/>
          </w:tcPr>
          <w:p>
            <w:pPr>
              <w:pStyle w:val="TableParagraph"/>
              <w:spacing w:line="285" w:lineRule="auto" w:before="95"/>
              <w:ind w:left="107" w:right="187"/>
              <w:rPr>
                <w:sz w:val="18"/>
              </w:rPr>
            </w:pPr>
            <w:r>
              <w:rPr>
                <w:spacing w:val="-2"/>
                <w:sz w:val="18"/>
              </w:rPr>
              <w:t>Permanent</w:t>
            </w:r>
            <w:r>
              <w:rPr>
                <w:sz w:val="18"/>
              </w:rPr>
              <w:t> </w:t>
            </w:r>
            <w:r>
              <w:rPr>
                <w:spacing w:val="-2"/>
                <w:sz w:val="18"/>
              </w:rPr>
              <w:t>palustrine</w:t>
            </w:r>
            <w:r>
              <w:rPr>
                <w:sz w:val="18"/>
              </w:rPr>
              <w:t> </w:t>
            </w:r>
            <w:r>
              <w:rPr>
                <w:spacing w:val="-2"/>
                <w:sz w:val="18"/>
              </w:rPr>
              <w:t>(wetland)</w:t>
            </w:r>
          </w:p>
        </w:tc>
        <w:tc>
          <w:tcPr>
            <w:tcW w:w="1426" w:type="dxa"/>
          </w:tcPr>
          <w:p>
            <w:pPr>
              <w:pStyle w:val="TableParagraph"/>
              <w:spacing w:line="285" w:lineRule="auto" w:before="95"/>
              <w:ind w:left="107" w:right="492"/>
              <w:rPr>
                <w:sz w:val="18"/>
              </w:rPr>
            </w:pPr>
            <w:r>
              <w:rPr>
                <w:spacing w:val="-2"/>
                <w:sz w:val="18"/>
              </w:rPr>
              <w:t>Permanent</w:t>
            </w:r>
            <w:r>
              <w:rPr>
                <w:sz w:val="18"/>
              </w:rPr>
              <w:t> marsh</w:t>
            </w:r>
            <w:r>
              <w:rPr>
                <w:spacing w:val="-2"/>
                <w:sz w:val="18"/>
              </w:rPr>
              <w:t> </w:t>
            </w:r>
            <w:r>
              <w:rPr>
                <w:sz w:val="18"/>
              </w:rPr>
              <w:t>–</w:t>
            </w:r>
          </w:p>
          <w:p>
            <w:pPr>
              <w:pStyle w:val="TableParagraph"/>
              <w:spacing w:line="283" w:lineRule="auto"/>
              <w:ind w:left="107" w:right="549"/>
              <w:rPr>
                <w:sz w:val="18"/>
              </w:rPr>
            </w:pPr>
            <w:r>
              <w:rPr>
                <w:sz w:val="18"/>
              </w:rPr>
              <w:t>modified</w:t>
            </w:r>
            <w:r>
              <w:rPr>
                <w:spacing w:val="-11"/>
                <w:sz w:val="18"/>
              </w:rPr>
              <w:t> </w:t>
            </w:r>
            <w:r>
              <w:rPr>
                <w:sz w:val="18"/>
              </w:rPr>
              <w:t>- </w:t>
            </w:r>
            <w:r>
              <w:rPr>
                <w:spacing w:val="-2"/>
                <w:sz w:val="18"/>
              </w:rPr>
              <w:t>complex</w:t>
            </w:r>
          </w:p>
        </w:tc>
        <w:tc>
          <w:tcPr>
            <w:tcW w:w="5247" w:type="dxa"/>
          </w:tcPr>
          <w:p>
            <w:pPr>
              <w:pStyle w:val="TableParagraph"/>
              <w:spacing w:line="285" w:lineRule="auto" w:before="95"/>
              <w:ind w:left="107"/>
              <w:rPr>
                <w:sz w:val="18"/>
              </w:rPr>
            </w:pPr>
            <w:r>
              <w:rPr>
                <w:sz w:val="18"/>
              </w:rPr>
              <w:t>Created and within an urban setting on the downstream end of a wetland</w:t>
            </w:r>
            <w:r>
              <w:rPr>
                <w:spacing w:val="-6"/>
                <w:sz w:val="18"/>
              </w:rPr>
              <w:t> </w:t>
            </w:r>
            <w:r>
              <w:rPr>
                <w:sz w:val="18"/>
              </w:rPr>
              <w:t>complex</w:t>
            </w:r>
            <w:r>
              <w:rPr>
                <w:spacing w:val="-4"/>
                <w:sz w:val="18"/>
              </w:rPr>
              <w:t> </w:t>
            </w:r>
            <w:r>
              <w:rPr>
                <w:sz w:val="18"/>
              </w:rPr>
              <w:t>on</w:t>
            </w:r>
            <w:r>
              <w:rPr>
                <w:spacing w:val="-6"/>
                <w:sz w:val="18"/>
              </w:rPr>
              <w:t> </w:t>
            </w:r>
            <w:r>
              <w:rPr>
                <w:sz w:val="18"/>
              </w:rPr>
              <w:t>the</w:t>
            </w:r>
            <w:r>
              <w:rPr>
                <w:spacing w:val="-6"/>
                <w:sz w:val="18"/>
              </w:rPr>
              <w:t> </w:t>
            </w:r>
            <w:r>
              <w:rPr>
                <w:sz w:val="18"/>
              </w:rPr>
              <w:t>terminal</w:t>
            </w:r>
            <w:r>
              <w:rPr>
                <w:spacing w:val="-4"/>
                <w:sz w:val="18"/>
              </w:rPr>
              <w:t> </w:t>
            </w:r>
            <w:r>
              <w:rPr>
                <w:sz w:val="18"/>
              </w:rPr>
              <w:t>end</w:t>
            </w:r>
            <w:r>
              <w:rPr>
                <w:spacing w:val="-6"/>
                <w:sz w:val="18"/>
              </w:rPr>
              <w:t> </w:t>
            </w:r>
            <w:r>
              <w:rPr>
                <w:sz w:val="18"/>
              </w:rPr>
              <w:t>of</w:t>
            </w:r>
            <w:r>
              <w:rPr>
                <w:spacing w:val="-6"/>
                <w:sz w:val="18"/>
              </w:rPr>
              <w:t> </w:t>
            </w:r>
            <w:r>
              <w:rPr>
                <w:sz w:val="18"/>
              </w:rPr>
              <w:t>Yarriambiack</w:t>
            </w:r>
            <w:r>
              <w:rPr>
                <w:spacing w:val="-5"/>
                <w:sz w:val="18"/>
              </w:rPr>
              <w:t> </w:t>
            </w:r>
            <w:r>
              <w:rPr>
                <w:sz w:val="18"/>
              </w:rPr>
              <w:t>Creek.</w:t>
            </w:r>
            <w:r>
              <w:rPr>
                <w:spacing w:val="-3"/>
                <w:sz w:val="18"/>
              </w:rPr>
              <w:t> </w:t>
            </w:r>
            <w:r>
              <w:rPr>
                <w:sz w:val="18"/>
              </w:rPr>
              <w:t>Area</w:t>
            </w:r>
          </w:p>
          <w:p>
            <w:pPr>
              <w:pStyle w:val="TableParagraph"/>
              <w:spacing w:line="283" w:lineRule="auto"/>
              <w:ind w:left="107" w:right="143"/>
              <w:rPr>
                <w:sz w:val="18"/>
              </w:rPr>
            </w:pPr>
            <w:r>
              <w:rPr>
                <w:sz w:val="18"/>
              </w:rPr>
              <w:t>unknown but should be less than 8 ha (compared with Lascelles which</w:t>
            </w:r>
            <w:r>
              <w:rPr>
                <w:spacing w:val="-5"/>
                <w:sz w:val="18"/>
              </w:rPr>
              <w:t> </w:t>
            </w:r>
            <w:r>
              <w:rPr>
                <w:sz w:val="18"/>
              </w:rPr>
              <w:t>is</w:t>
            </w:r>
            <w:r>
              <w:rPr>
                <w:spacing w:val="-6"/>
                <w:sz w:val="18"/>
              </w:rPr>
              <w:t> </w:t>
            </w:r>
            <w:r>
              <w:rPr>
                <w:sz w:val="18"/>
              </w:rPr>
              <w:t>21ha),</w:t>
            </w:r>
            <w:r>
              <w:rPr>
                <w:spacing w:val="-4"/>
                <w:sz w:val="18"/>
              </w:rPr>
              <w:t> </w:t>
            </w:r>
            <w:r>
              <w:rPr>
                <w:sz w:val="18"/>
              </w:rPr>
              <w:t>therefore</w:t>
            </w:r>
            <w:r>
              <w:rPr>
                <w:spacing w:val="-6"/>
                <w:sz w:val="18"/>
              </w:rPr>
              <w:t> </w:t>
            </w:r>
            <w:r>
              <w:rPr>
                <w:sz w:val="18"/>
              </w:rPr>
              <w:t>in</w:t>
            </w:r>
            <w:r>
              <w:rPr>
                <w:spacing w:val="-6"/>
                <w:sz w:val="18"/>
              </w:rPr>
              <w:t> </w:t>
            </w:r>
            <w:r>
              <w:rPr>
                <w:sz w:val="18"/>
              </w:rPr>
              <w:t>the</w:t>
            </w:r>
            <w:r>
              <w:rPr>
                <w:spacing w:val="-5"/>
                <w:sz w:val="18"/>
              </w:rPr>
              <w:t> </w:t>
            </w:r>
            <w:r>
              <w:rPr>
                <w:sz w:val="18"/>
              </w:rPr>
              <w:t>Palustrine</w:t>
            </w:r>
            <w:r>
              <w:rPr>
                <w:spacing w:val="-5"/>
                <w:sz w:val="18"/>
              </w:rPr>
              <w:t> </w:t>
            </w:r>
            <w:r>
              <w:rPr>
                <w:sz w:val="18"/>
              </w:rPr>
              <w:t>system,</w:t>
            </w:r>
            <w:r>
              <w:rPr>
                <w:spacing w:val="-4"/>
                <w:sz w:val="18"/>
              </w:rPr>
              <w:t> </w:t>
            </w:r>
            <w:r>
              <w:rPr>
                <w:sz w:val="18"/>
              </w:rPr>
              <w:t>not</w:t>
            </w:r>
            <w:r>
              <w:rPr>
                <w:spacing w:val="-4"/>
                <w:sz w:val="18"/>
              </w:rPr>
              <w:t> </w:t>
            </w:r>
            <w:r>
              <w:rPr>
                <w:sz w:val="18"/>
              </w:rPr>
              <w:t>Lacustrine.</w:t>
            </w:r>
          </w:p>
        </w:tc>
        <w:tc>
          <w:tcPr>
            <w:tcW w:w="1550" w:type="dxa"/>
          </w:tcPr>
          <w:p>
            <w:pPr>
              <w:pStyle w:val="TableParagraph"/>
              <w:spacing w:line="285" w:lineRule="auto" w:before="95"/>
              <w:ind w:left="108" w:right="692"/>
              <w:rPr>
                <w:sz w:val="18"/>
              </w:rPr>
            </w:pPr>
            <w:r>
              <w:rPr>
                <w:spacing w:val="-2"/>
                <w:sz w:val="18"/>
              </w:rPr>
              <w:t>Hopetoun</w:t>
            </w:r>
            <w:r>
              <w:rPr>
                <w:sz w:val="18"/>
              </w:rPr>
              <w:t> </w:t>
            </w:r>
            <w:r>
              <w:rPr>
                <w:spacing w:val="-2"/>
                <w:sz w:val="18"/>
              </w:rPr>
              <w:t>Storage</w:t>
            </w:r>
          </w:p>
        </w:tc>
      </w:tr>
      <w:tr>
        <w:trPr>
          <w:trHeight w:val="2001" w:hRule="atLeast"/>
        </w:trPr>
        <w:tc>
          <w:tcPr>
            <w:tcW w:w="1121" w:type="dxa"/>
          </w:tcPr>
          <w:p>
            <w:pPr>
              <w:pStyle w:val="TableParagraph"/>
              <w:spacing w:line="285" w:lineRule="auto" w:before="95"/>
              <w:ind w:left="107" w:right="187"/>
              <w:rPr>
                <w:sz w:val="18"/>
              </w:rPr>
            </w:pPr>
            <w:r>
              <w:rPr>
                <w:spacing w:val="-2"/>
                <w:sz w:val="18"/>
              </w:rPr>
              <w:t>Temporary</w:t>
            </w:r>
            <w:r>
              <w:rPr>
                <w:sz w:val="18"/>
              </w:rPr>
              <w:t> </w:t>
            </w:r>
            <w:r>
              <w:rPr>
                <w:spacing w:val="-2"/>
                <w:sz w:val="18"/>
              </w:rPr>
              <w:t>palustrine</w:t>
            </w:r>
            <w:r>
              <w:rPr>
                <w:sz w:val="18"/>
              </w:rPr>
              <w:t> </w:t>
            </w:r>
            <w:r>
              <w:rPr>
                <w:spacing w:val="-2"/>
                <w:sz w:val="18"/>
              </w:rPr>
              <w:t>(wetland)</w:t>
            </w:r>
          </w:p>
        </w:tc>
        <w:tc>
          <w:tcPr>
            <w:tcW w:w="1426" w:type="dxa"/>
          </w:tcPr>
          <w:p>
            <w:pPr>
              <w:pStyle w:val="TableParagraph"/>
              <w:spacing w:line="288" w:lineRule="auto" w:before="95"/>
              <w:ind w:left="107" w:right="85"/>
              <w:rPr>
                <w:sz w:val="18"/>
              </w:rPr>
            </w:pPr>
            <w:r>
              <w:rPr>
                <w:spacing w:val="-2"/>
                <w:sz w:val="18"/>
              </w:rPr>
              <w:t>Temporary</w:t>
            </w:r>
            <w:r>
              <w:rPr>
                <w:sz w:val="18"/>
              </w:rPr>
              <w:t> marsh</w:t>
            </w:r>
            <w:r>
              <w:rPr>
                <w:spacing w:val="-11"/>
                <w:sz w:val="18"/>
              </w:rPr>
              <w:t> </w:t>
            </w:r>
            <w:r>
              <w:rPr>
                <w:sz w:val="18"/>
              </w:rPr>
              <w:t>–</w:t>
            </w:r>
            <w:r>
              <w:rPr>
                <w:spacing w:val="-10"/>
                <w:sz w:val="18"/>
              </w:rPr>
              <w:t> </w:t>
            </w:r>
            <w:r>
              <w:rPr>
                <w:sz w:val="18"/>
              </w:rPr>
              <w:t>natural</w:t>
            </w:r>
          </w:p>
        </w:tc>
        <w:tc>
          <w:tcPr>
            <w:tcW w:w="5247" w:type="dxa"/>
          </w:tcPr>
          <w:p>
            <w:pPr>
              <w:pStyle w:val="TableParagraph"/>
              <w:spacing w:line="285" w:lineRule="auto" w:before="95"/>
              <w:ind w:left="107" w:right="394"/>
              <w:rPr>
                <w:sz w:val="18"/>
              </w:rPr>
            </w:pPr>
            <w:r>
              <w:rPr>
                <w:sz w:val="18"/>
              </w:rPr>
              <w:t>May be up to 1-2 m in depth: less frequently inundated than seasonally.</w:t>
            </w:r>
            <w:r>
              <w:rPr>
                <w:spacing w:val="-5"/>
                <w:sz w:val="18"/>
              </w:rPr>
              <w:t> </w:t>
            </w:r>
            <w:r>
              <w:rPr>
                <w:sz w:val="18"/>
              </w:rPr>
              <w:t>May</w:t>
            </w:r>
            <w:r>
              <w:rPr>
                <w:spacing w:val="-4"/>
                <w:sz w:val="18"/>
              </w:rPr>
              <w:t> </w:t>
            </w:r>
            <w:r>
              <w:rPr>
                <w:sz w:val="18"/>
              </w:rPr>
              <w:t>have</w:t>
            </w:r>
            <w:r>
              <w:rPr>
                <w:spacing w:val="-5"/>
                <w:sz w:val="18"/>
              </w:rPr>
              <w:t> </w:t>
            </w:r>
            <w:r>
              <w:rPr>
                <w:sz w:val="18"/>
              </w:rPr>
              <w:t>more</w:t>
            </w:r>
            <w:r>
              <w:rPr>
                <w:spacing w:val="-5"/>
                <w:sz w:val="18"/>
              </w:rPr>
              <w:t> </w:t>
            </w:r>
            <w:r>
              <w:rPr>
                <w:sz w:val="18"/>
              </w:rPr>
              <w:t>than</w:t>
            </w:r>
            <w:r>
              <w:rPr>
                <w:spacing w:val="-3"/>
                <w:sz w:val="18"/>
              </w:rPr>
              <w:t> </w:t>
            </w:r>
            <w:r>
              <w:rPr>
                <w:sz w:val="18"/>
              </w:rPr>
              <w:t>30%</w:t>
            </w:r>
            <w:r>
              <w:rPr>
                <w:spacing w:val="-4"/>
                <w:sz w:val="18"/>
              </w:rPr>
              <w:t> </w:t>
            </w:r>
            <w:r>
              <w:rPr>
                <w:sz w:val="18"/>
              </w:rPr>
              <w:t>vegetation,</w:t>
            </w:r>
            <w:r>
              <w:rPr>
                <w:spacing w:val="-4"/>
                <w:sz w:val="18"/>
              </w:rPr>
              <w:t> </w:t>
            </w:r>
            <w:r>
              <w:rPr>
                <w:sz w:val="18"/>
              </w:rPr>
              <w:t>but</w:t>
            </w:r>
            <w:r>
              <w:rPr>
                <w:spacing w:val="-4"/>
                <w:sz w:val="18"/>
              </w:rPr>
              <w:t> </w:t>
            </w:r>
            <w:r>
              <w:rPr>
                <w:sz w:val="18"/>
              </w:rPr>
              <w:t>also</w:t>
            </w:r>
            <w:r>
              <w:rPr>
                <w:spacing w:val="-4"/>
                <w:sz w:val="18"/>
              </w:rPr>
              <w:t> </w:t>
            </w:r>
            <w:r>
              <w:rPr>
                <w:sz w:val="18"/>
              </w:rPr>
              <w:t>can</w:t>
            </w:r>
            <w:r>
              <w:rPr>
                <w:spacing w:val="-5"/>
                <w:sz w:val="18"/>
              </w:rPr>
              <w:t> </w:t>
            </w:r>
            <w:r>
              <w:rPr>
                <w:sz w:val="18"/>
              </w:rPr>
              <w:t>be dominated</w:t>
            </w:r>
            <w:r>
              <w:rPr>
                <w:spacing w:val="-4"/>
                <w:sz w:val="18"/>
              </w:rPr>
              <w:t> </w:t>
            </w:r>
            <w:r>
              <w:rPr>
                <w:sz w:val="18"/>
              </w:rPr>
              <w:t>by</w:t>
            </w:r>
            <w:r>
              <w:rPr>
                <w:spacing w:val="-5"/>
                <w:sz w:val="18"/>
              </w:rPr>
              <w:t> </w:t>
            </w:r>
            <w:r>
              <w:rPr>
                <w:sz w:val="18"/>
              </w:rPr>
              <w:t>open</w:t>
            </w:r>
            <w:r>
              <w:rPr>
                <w:spacing w:val="-6"/>
                <w:sz w:val="18"/>
              </w:rPr>
              <w:t> </w:t>
            </w:r>
            <w:r>
              <w:rPr>
                <w:sz w:val="18"/>
              </w:rPr>
              <w:t>water.</w:t>
            </w:r>
            <w:r>
              <w:rPr>
                <w:spacing w:val="-6"/>
                <w:sz w:val="18"/>
              </w:rPr>
              <w:t> </w:t>
            </w:r>
            <w:r>
              <w:rPr>
                <w:sz w:val="18"/>
              </w:rPr>
              <w:t>Vegetation</w:t>
            </w:r>
            <w:r>
              <w:rPr>
                <w:spacing w:val="-6"/>
                <w:sz w:val="18"/>
              </w:rPr>
              <w:t> </w:t>
            </w:r>
            <w:r>
              <w:rPr>
                <w:sz w:val="18"/>
              </w:rPr>
              <w:t>if</w:t>
            </w:r>
            <w:r>
              <w:rPr>
                <w:spacing w:val="-6"/>
                <w:sz w:val="18"/>
              </w:rPr>
              <w:t> </w:t>
            </w:r>
            <w:r>
              <w:rPr>
                <w:sz w:val="18"/>
              </w:rPr>
              <w:t>present</w:t>
            </w:r>
            <w:r>
              <w:rPr>
                <w:spacing w:val="-5"/>
                <w:sz w:val="18"/>
              </w:rPr>
              <w:t> </w:t>
            </w:r>
            <w:r>
              <w:rPr>
                <w:sz w:val="18"/>
              </w:rPr>
              <w:t>is</w:t>
            </w:r>
            <w:r>
              <w:rPr>
                <w:spacing w:val="-6"/>
                <w:sz w:val="18"/>
              </w:rPr>
              <w:t> </w:t>
            </w:r>
            <w:r>
              <w:rPr>
                <w:sz w:val="18"/>
              </w:rPr>
              <w:t>dominated</w:t>
            </w:r>
            <w:r>
              <w:rPr>
                <w:spacing w:val="-6"/>
                <w:sz w:val="18"/>
              </w:rPr>
              <w:t> </w:t>
            </w:r>
            <w:r>
              <w:rPr>
                <w:sz w:val="18"/>
              </w:rPr>
              <w:t>by non-woody marsh species (e.g., sedges, rushes) may have some trees, but not dominant.</w:t>
            </w:r>
          </w:p>
          <w:p>
            <w:pPr>
              <w:pStyle w:val="TableParagraph"/>
              <w:spacing w:line="283" w:lineRule="auto" w:before="55"/>
              <w:ind w:left="107"/>
              <w:rPr>
                <w:sz w:val="18"/>
              </w:rPr>
            </w:pPr>
            <w:r>
              <w:rPr>
                <w:sz w:val="18"/>
              </w:rPr>
              <w:t>Victorian</w:t>
            </w:r>
            <w:r>
              <w:rPr>
                <w:spacing w:val="-6"/>
                <w:sz w:val="18"/>
              </w:rPr>
              <w:t> </w:t>
            </w:r>
            <w:r>
              <w:rPr>
                <w:sz w:val="18"/>
              </w:rPr>
              <w:t>classification</w:t>
            </w:r>
            <w:r>
              <w:rPr>
                <w:spacing w:val="-6"/>
                <w:sz w:val="18"/>
              </w:rPr>
              <w:t> </w:t>
            </w:r>
            <w:r>
              <w:rPr>
                <w:sz w:val="18"/>
              </w:rPr>
              <w:t>has</w:t>
            </w:r>
            <w:r>
              <w:rPr>
                <w:spacing w:val="-6"/>
                <w:sz w:val="18"/>
              </w:rPr>
              <w:t> </w:t>
            </w:r>
            <w:r>
              <w:rPr>
                <w:sz w:val="18"/>
              </w:rPr>
              <w:t>this</w:t>
            </w:r>
            <w:r>
              <w:rPr>
                <w:spacing w:val="-4"/>
                <w:sz w:val="18"/>
              </w:rPr>
              <w:t> </w:t>
            </w:r>
            <w:r>
              <w:rPr>
                <w:sz w:val="18"/>
              </w:rPr>
              <w:t>system</w:t>
            </w:r>
            <w:r>
              <w:rPr>
                <w:spacing w:val="-5"/>
                <w:sz w:val="18"/>
              </w:rPr>
              <w:t> </w:t>
            </w:r>
            <w:r>
              <w:rPr>
                <w:sz w:val="18"/>
              </w:rPr>
              <w:t>labelled</w:t>
            </w:r>
            <w:r>
              <w:rPr>
                <w:spacing w:val="-6"/>
                <w:sz w:val="18"/>
              </w:rPr>
              <w:t> </w:t>
            </w:r>
            <w:r>
              <w:rPr>
                <w:sz w:val="18"/>
              </w:rPr>
              <w:t>as</w:t>
            </w:r>
            <w:r>
              <w:rPr>
                <w:spacing w:val="-6"/>
                <w:sz w:val="18"/>
              </w:rPr>
              <w:t> </w:t>
            </w:r>
            <w:r>
              <w:rPr>
                <w:sz w:val="18"/>
              </w:rPr>
              <w:t>a</w:t>
            </w:r>
            <w:r>
              <w:rPr>
                <w:spacing w:val="-6"/>
                <w:sz w:val="18"/>
              </w:rPr>
              <w:t> </w:t>
            </w:r>
            <w:r>
              <w:rPr>
                <w:sz w:val="18"/>
              </w:rPr>
              <w:t>temporary freshwater lake with episodic inundation.</w:t>
            </w:r>
          </w:p>
        </w:tc>
        <w:tc>
          <w:tcPr>
            <w:tcW w:w="1550" w:type="dxa"/>
          </w:tcPr>
          <w:p>
            <w:pPr>
              <w:pStyle w:val="TableParagraph"/>
              <w:spacing w:line="288" w:lineRule="auto" w:before="95"/>
              <w:ind w:left="108" w:right="266"/>
              <w:rPr>
                <w:sz w:val="18"/>
              </w:rPr>
            </w:pPr>
            <w:r>
              <w:rPr>
                <w:sz w:val="18"/>
              </w:rPr>
              <w:t>Donald</w:t>
            </w:r>
            <w:r>
              <w:rPr>
                <w:spacing w:val="-11"/>
                <w:sz w:val="18"/>
              </w:rPr>
              <w:t> </w:t>
            </w:r>
            <w:r>
              <w:rPr>
                <w:sz w:val="18"/>
              </w:rPr>
              <w:t>Caravan Park</w:t>
            </w:r>
            <w:r>
              <w:rPr>
                <w:spacing w:val="-2"/>
                <w:sz w:val="18"/>
              </w:rPr>
              <w:t> </w:t>
            </w:r>
            <w:r>
              <w:rPr>
                <w:sz w:val="18"/>
              </w:rPr>
              <w:t>Lake</w:t>
            </w:r>
          </w:p>
        </w:tc>
      </w:tr>
    </w:tbl>
    <w:p>
      <w:pPr>
        <w:pStyle w:val="TableParagraph"/>
        <w:spacing w:after="0" w:line="288" w:lineRule="auto"/>
        <w:rPr>
          <w:sz w:val="18"/>
        </w:rPr>
        <w:sectPr>
          <w:pgSz w:w="11910" w:h="16840"/>
          <w:pgMar w:header="779" w:footer="685" w:top="1000" w:bottom="880" w:left="850" w:right="992"/>
        </w:sectPr>
      </w:pPr>
    </w:p>
    <w:p>
      <w:pPr>
        <w:pStyle w:val="BodyText"/>
        <w:rPr>
          <w:b/>
          <w:sz w:val="10"/>
        </w:rPr>
      </w:pPr>
    </w:p>
    <w:tbl>
      <w:tblPr>
        <w:tblW w:w="0" w:type="auto"/>
        <w:jc w:val="left"/>
        <w:tblInd w:w="578" w:type="dxa"/>
        <w:tblBorders>
          <w:top w:val="single" w:sz="4" w:space="0" w:color="9CBDBC"/>
          <w:left w:val="single" w:sz="4" w:space="0" w:color="9CBDBC"/>
          <w:bottom w:val="single" w:sz="4" w:space="0" w:color="9CBDBC"/>
          <w:right w:val="single" w:sz="4" w:space="0" w:color="9CBDBC"/>
          <w:insideH w:val="single" w:sz="4" w:space="0" w:color="9CBDBC"/>
          <w:insideV w:val="single" w:sz="4" w:space="0" w:color="9CBDBC"/>
        </w:tblBorders>
        <w:tblLayout w:type="fixed"/>
        <w:tblCellMar>
          <w:top w:w="0" w:type="dxa"/>
          <w:left w:w="0" w:type="dxa"/>
          <w:bottom w:w="0" w:type="dxa"/>
          <w:right w:w="0" w:type="dxa"/>
        </w:tblCellMar>
        <w:tblLook w:val="01E0"/>
      </w:tblPr>
      <w:tblGrid>
        <w:gridCol w:w="1121"/>
        <w:gridCol w:w="1426"/>
        <w:gridCol w:w="5247"/>
        <w:gridCol w:w="1550"/>
      </w:tblGrid>
      <w:tr>
        <w:trPr>
          <w:trHeight w:val="381" w:hRule="atLeast"/>
        </w:trPr>
        <w:tc>
          <w:tcPr>
            <w:tcW w:w="2547" w:type="dxa"/>
            <w:gridSpan w:val="2"/>
            <w:shd w:val="clear" w:color="auto" w:fill="456867"/>
          </w:tcPr>
          <w:p>
            <w:pPr>
              <w:pStyle w:val="TableParagraph"/>
              <w:spacing w:before="99"/>
              <w:ind w:left="107"/>
              <w:rPr>
                <w:b/>
                <w:sz w:val="18"/>
              </w:rPr>
            </w:pPr>
            <w:r>
              <w:rPr>
                <w:b/>
                <w:color w:val="FFFFFF"/>
                <w:spacing w:val="-4"/>
                <w:sz w:val="18"/>
              </w:rPr>
              <w:t>Type</w:t>
            </w:r>
          </w:p>
        </w:tc>
        <w:tc>
          <w:tcPr>
            <w:tcW w:w="5247" w:type="dxa"/>
            <w:shd w:val="clear" w:color="auto" w:fill="456867"/>
          </w:tcPr>
          <w:p>
            <w:pPr>
              <w:pStyle w:val="TableParagraph"/>
              <w:spacing w:before="99"/>
              <w:ind w:left="107"/>
              <w:rPr>
                <w:b/>
                <w:sz w:val="18"/>
              </w:rPr>
            </w:pPr>
            <w:r>
              <w:rPr>
                <w:b/>
                <w:color w:val="FFFFFF"/>
                <w:spacing w:val="-2"/>
                <w:sz w:val="18"/>
              </w:rPr>
              <w:t>Description/justification</w:t>
            </w:r>
          </w:p>
        </w:tc>
        <w:tc>
          <w:tcPr>
            <w:tcW w:w="1550" w:type="dxa"/>
            <w:shd w:val="clear" w:color="auto" w:fill="456867"/>
          </w:tcPr>
          <w:p>
            <w:pPr>
              <w:pStyle w:val="TableParagraph"/>
              <w:spacing w:before="99"/>
              <w:ind w:left="108"/>
              <w:rPr>
                <w:b/>
                <w:sz w:val="18"/>
              </w:rPr>
            </w:pPr>
            <w:r>
              <w:rPr>
                <w:b/>
                <w:color w:val="FFFFFF"/>
                <w:sz w:val="18"/>
              </w:rPr>
              <w:t>Recreation</w:t>
            </w:r>
            <w:r>
              <w:rPr>
                <w:b/>
                <w:color w:val="FFFFFF"/>
                <w:spacing w:val="-6"/>
                <w:sz w:val="18"/>
              </w:rPr>
              <w:t> </w:t>
            </w:r>
            <w:r>
              <w:rPr>
                <w:b/>
                <w:color w:val="FFFFFF"/>
                <w:spacing w:val="-4"/>
                <w:sz w:val="18"/>
              </w:rPr>
              <w:t>lake</w:t>
            </w:r>
          </w:p>
        </w:tc>
      </w:tr>
      <w:tr>
        <w:trPr>
          <w:trHeight w:val="580" w:hRule="atLeast"/>
        </w:trPr>
        <w:tc>
          <w:tcPr>
            <w:tcW w:w="1121" w:type="dxa"/>
            <w:vMerge w:val="restart"/>
          </w:tcPr>
          <w:p>
            <w:pPr>
              <w:pStyle w:val="TableParagraph"/>
              <w:rPr>
                <w:rFonts w:ascii="Times New Roman"/>
                <w:sz w:val="18"/>
              </w:rPr>
            </w:pPr>
          </w:p>
        </w:tc>
        <w:tc>
          <w:tcPr>
            <w:tcW w:w="1426" w:type="dxa"/>
          </w:tcPr>
          <w:p>
            <w:pPr>
              <w:pStyle w:val="TableParagraph"/>
              <w:rPr>
                <w:rFonts w:ascii="Times New Roman"/>
                <w:sz w:val="18"/>
              </w:rPr>
            </w:pPr>
          </w:p>
        </w:tc>
        <w:tc>
          <w:tcPr>
            <w:tcW w:w="5247" w:type="dxa"/>
          </w:tcPr>
          <w:p>
            <w:pPr>
              <w:pStyle w:val="TableParagraph"/>
              <w:spacing w:line="283" w:lineRule="auto" w:before="37"/>
              <w:ind w:left="107"/>
              <w:rPr>
                <w:sz w:val="18"/>
              </w:rPr>
            </w:pPr>
            <w:r>
              <w:rPr>
                <w:sz w:val="18"/>
              </w:rPr>
              <w:t>Donald</w:t>
            </w:r>
            <w:r>
              <w:rPr>
                <w:spacing w:val="-5"/>
                <w:sz w:val="18"/>
              </w:rPr>
              <w:t> </w:t>
            </w:r>
            <w:r>
              <w:rPr>
                <w:sz w:val="18"/>
              </w:rPr>
              <w:t>Caravan</w:t>
            </w:r>
            <w:r>
              <w:rPr>
                <w:spacing w:val="-4"/>
                <w:sz w:val="18"/>
              </w:rPr>
              <w:t> </w:t>
            </w:r>
            <w:r>
              <w:rPr>
                <w:sz w:val="18"/>
              </w:rPr>
              <w:t>Park</w:t>
            </w:r>
            <w:r>
              <w:rPr>
                <w:spacing w:val="-4"/>
                <w:sz w:val="18"/>
              </w:rPr>
              <w:t> </w:t>
            </w:r>
            <w:r>
              <w:rPr>
                <w:sz w:val="18"/>
              </w:rPr>
              <w:t>Lake</w:t>
            </w:r>
            <w:r>
              <w:rPr>
                <w:spacing w:val="-4"/>
                <w:sz w:val="18"/>
              </w:rPr>
              <w:t> </w:t>
            </w:r>
            <w:r>
              <w:rPr>
                <w:sz w:val="18"/>
              </w:rPr>
              <w:t>is</w:t>
            </w:r>
            <w:r>
              <w:rPr>
                <w:spacing w:val="-5"/>
                <w:sz w:val="18"/>
              </w:rPr>
              <w:t> </w:t>
            </w:r>
            <w:r>
              <w:rPr>
                <w:sz w:val="18"/>
              </w:rPr>
              <w:t>less</w:t>
            </w:r>
            <w:r>
              <w:rPr>
                <w:spacing w:val="-2"/>
                <w:sz w:val="18"/>
              </w:rPr>
              <w:t> </w:t>
            </w:r>
            <w:r>
              <w:rPr>
                <w:sz w:val="18"/>
              </w:rPr>
              <w:t>than</w:t>
            </w:r>
            <w:r>
              <w:rPr>
                <w:spacing w:val="-4"/>
                <w:sz w:val="18"/>
              </w:rPr>
              <w:t> </w:t>
            </w:r>
            <w:r>
              <w:rPr>
                <w:sz w:val="18"/>
              </w:rPr>
              <w:t>8ha</w:t>
            </w:r>
            <w:r>
              <w:rPr>
                <w:spacing w:val="-4"/>
                <w:sz w:val="18"/>
              </w:rPr>
              <w:t> </w:t>
            </w:r>
            <w:r>
              <w:rPr>
                <w:sz w:val="18"/>
              </w:rPr>
              <w:t>in</w:t>
            </w:r>
            <w:r>
              <w:rPr>
                <w:spacing w:val="-4"/>
                <w:sz w:val="18"/>
              </w:rPr>
              <w:t> </w:t>
            </w:r>
            <w:r>
              <w:rPr>
                <w:sz w:val="18"/>
              </w:rPr>
              <w:t>size,</w:t>
            </w:r>
            <w:r>
              <w:rPr>
                <w:spacing w:val="-3"/>
                <w:sz w:val="18"/>
              </w:rPr>
              <w:t> </w:t>
            </w:r>
            <w:r>
              <w:rPr>
                <w:sz w:val="18"/>
              </w:rPr>
              <w:t>therefore</w:t>
            </w:r>
            <w:r>
              <w:rPr>
                <w:spacing w:val="-5"/>
                <w:sz w:val="18"/>
              </w:rPr>
              <w:t> </w:t>
            </w:r>
            <w:r>
              <w:rPr>
                <w:sz w:val="18"/>
              </w:rPr>
              <w:t>is</w:t>
            </w:r>
            <w:r>
              <w:rPr>
                <w:spacing w:val="-4"/>
                <w:sz w:val="18"/>
              </w:rPr>
              <w:t> </w:t>
            </w:r>
            <w:r>
              <w:rPr>
                <w:sz w:val="18"/>
              </w:rPr>
              <w:t>not Lacustrine. Is classified as floodplain under the ANAE.</w:t>
            </w:r>
          </w:p>
        </w:tc>
        <w:tc>
          <w:tcPr>
            <w:tcW w:w="1550" w:type="dxa"/>
          </w:tcPr>
          <w:p>
            <w:pPr>
              <w:pStyle w:val="TableParagraph"/>
              <w:rPr>
                <w:rFonts w:ascii="Times New Roman"/>
                <w:sz w:val="18"/>
              </w:rPr>
            </w:pPr>
          </w:p>
        </w:tc>
      </w:tr>
      <w:tr>
        <w:trPr>
          <w:trHeight w:val="899" w:hRule="atLeast"/>
        </w:trPr>
        <w:tc>
          <w:tcPr>
            <w:tcW w:w="1121" w:type="dxa"/>
            <w:vMerge/>
            <w:tcBorders>
              <w:top w:val="nil"/>
            </w:tcBorders>
          </w:tcPr>
          <w:p>
            <w:pPr>
              <w:rPr>
                <w:sz w:val="2"/>
                <w:szCs w:val="2"/>
              </w:rPr>
            </w:pPr>
          </w:p>
        </w:tc>
        <w:tc>
          <w:tcPr>
            <w:tcW w:w="1426" w:type="dxa"/>
          </w:tcPr>
          <w:p>
            <w:pPr>
              <w:pStyle w:val="TableParagraph"/>
              <w:spacing w:line="285" w:lineRule="auto" w:before="95"/>
              <w:ind w:left="107" w:right="492"/>
              <w:rPr>
                <w:sz w:val="18"/>
              </w:rPr>
            </w:pPr>
            <w:r>
              <w:rPr>
                <w:spacing w:val="-2"/>
                <w:sz w:val="18"/>
              </w:rPr>
              <w:t>Temporary</w:t>
            </w:r>
            <w:r>
              <w:rPr>
                <w:sz w:val="18"/>
              </w:rPr>
              <w:t> marsh</w:t>
            </w:r>
            <w:r>
              <w:rPr>
                <w:spacing w:val="-2"/>
                <w:sz w:val="18"/>
              </w:rPr>
              <w:t> </w:t>
            </w:r>
            <w:r>
              <w:rPr>
                <w:sz w:val="18"/>
              </w:rPr>
              <w:t>– </w:t>
            </w:r>
            <w:r>
              <w:rPr>
                <w:spacing w:val="-2"/>
                <w:sz w:val="18"/>
              </w:rPr>
              <w:t>modified</w:t>
            </w:r>
          </w:p>
        </w:tc>
        <w:tc>
          <w:tcPr>
            <w:tcW w:w="5247" w:type="dxa"/>
          </w:tcPr>
          <w:p>
            <w:pPr>
              <w:pStyle w:val="TableParagraph"/>
              <w:spacing w:line="285" w:lineRule="auto" w:before="95"/>
              <w:ind w:left="107" w:right="143"/>
              <w:rPr>
                <w:sz w:val="18"/>
              </w:rPr>
            </w:pPr>
            <w:r>
              <w:rPr>
                <w:sz w:val="18"/>
              </w:rPr>
              <w:t>Created system, depth, duration, and frequency of inundation similar</w:t>
            </w:r>
            <w:r>
              <w:rPr>
                <w:spacing w:val="-5"/>
                <w:sz w:val="18"/>
              </w:rPr>
              <w:t> </w:t>
            </w:r>
            <w:r>
              <w:rPr>
                <w:sz w:val="18"/>
              </w:rPr>
              <w:t>to</w:t>
            </w:r>
            <w:r>
              <w:rPr>
                <w:spacing w:val="-5"/>
                <w:sz w:val="18"/>
              </w:rPr>
              <w:t> </w:t>
            </w:r>
            <w:r>
              <w:rPr>
                <w:sz w:val="18"/>
              </w:rPr>
              <w:t>natural</w:t>
            </w:r>
            <w:r>
              <w:rPr>
                <w:spacing w:val="-6"/>
                <w:sz w:val="18"/>
              </w:rPr>
              <w:t> </w:t>
            </w:r>
            <w:r>
              <w:rPr>
                <w:sz w:val="18"/>
              </w:rPr>
              <w:t>systems.</w:t>
            </w:r>
            <w:r>
              <w:rPr>
                <w:spacing w:val="-6"/>
                <w:sz w:val="18"/>
              </w:rPr>
              <w:t> </w:t>
            </w:r>
            <w:r>
              <w:rPr>
                <w:sz w:val="18"/>
              </w:rPr>
              <w:t>Typically</w:t>
            </w:r>
            <w:r>
              <w:rPr>
                <w:spacing w:val="-5"/>
                <w:sz w:val="18"/>
              </w:rPr>
              <w:t> </w:t>
            </w:r>
            <w:r>
              <w:rPr>
                <w:sz w:val="18"/>
              </w:rPr>
              <w:t>characterised</w:t>
            </w:r>
            <w:r>
              <w:rPr>
                <w:spacing w:val="-6"/>
                <w:sz w:val="18"/>
              </w:rPr>
              <w:t> </w:t>
            </w:r>
            <w:r>
              <w:rPr>
                <w:sz w:val="18"/>
              </w:rPr>
              <w:t>by</w:t>
            </w:r>
            <w:r>
              <w:rPr>
                <w:spacing w:val="-3"/>
                <w:sz w:val="18"/>
              </w:rPr>
              <w:t> </w:t>
            </w:r>
            <w:r>
              <w:rPr>
                <w:sz w:val="18"/>
              </w:rPr>
              <w:t>steeper</w:t>
            </w:r>
            <w:r>
              <w:rPr>
                <w:spacing w:val="-3"/>
                <w:sz w:val="18"/>
              </w:rPr>
              <w:t> </w:t>
            </w:r>
            <w:r>
              <w:rPr>
                <w:sz w:val="18"/>
              </w:rPr>
              <w:t>edges than natural basins and less variation in shoreline shape.</w:t>
            </w:r>
          </w:p>
        </w:tc>
        <w:tc>
          <w:tcPr>
            <w:tcW w:w="1550" w:type="dxa"/>
          </w:tcPr>
          <w:p>
            <w:pPr>
              <w:pStyle w:val="TableParagraph"/>
              <w:spacing w:line="285" w:lineRule="auto" w:before="95"/>
              <w:ind w:left="108"/>
              <w:rPr>
                <w:sz w:val="18"/>
              </w:rPr>
            </w:pPr>
            <w:r>
              <w:rPr>
                <w:sz w:val="18"/>
              </w:rPr>
              <w:t>Ouyen</w:t>
            </w:r>
            <w:r>
              <w:rPr>
                <w:spacing w:val="-2"/>
                <w:sz w:val="18"/>
              </w:rPr>
              <w:t> </w:t>
            </w:r>
            <w:r>
              <w:rPr>
                <w:sz w:val="18"/>
              </w:rPr>
              <w:t>Lake, Rainbow Lake, </w:t>
            </w:r>
            <w:r>
              <w:rPr>
                <w:spacing w:val="-2"/>
                <w:sz w:val="18"/>
              </w:rPr>
              <w:t>Yaapeet</w:t>
            </w:r>
            <w:r>
              <w:rPr>
                <w:spacing w:val="-9"/>
                <w:sz w:val="18"/>
              </w:rPr>
              <w:t> </w:t>
            </w:r>
            <w:r>
              <w:rPr>
                <w:spacing w:val="-2"/>
                <w:sz w:val="18"/>
              </w:rPr>
              <w:t>Storage</w:t>
            </w:r>
          </w:p>
        </w:tc>
      </w:tr>
      <w:tr>
        <w:trPr>
          <w:trHeight w:val="899" w:hRule="atLeast"/>
        </w:trPr>
        <w:tc>
          <w:tcPr>
            <w:tcW w:w="1121" w:type="dxa"/>
            <w:vMerge/>
            <w:tcBorders>
              <w:top w:val="nil"/>
            </w:tcBorders>
          </w:tcPr>
          <w:p>
            <w:pPr>
              <w:rPr>
                <w:sz w:val="2"/>
                <w:szCs w:val="2"/>
              </w:rPr>
            </w:pPr>
          </w:p>
        </w:tc>
        <w:tc>
          <w:tcPr>
            <w:tcW w:w="1426" w:type="dxa"/>
          </w:tcPr>
          <w:p>
            <w:pPr>
              <w:pStyle w:val="TableParagraph"/>
              <w:spacing w:line="285" w:lineRule="auto" w:before="95"/>
              <w:ind w:left="107" w:right="85"/>
              <w:rPr>
                <w:sz w:val="18"/>
              </w:rPr>
            </w:pPr>
            <w:r>
              <w:rPr>
                <w:spacing w:val="-2"/>
                <w:sz w:val="18"/>
              </w:rPr>
              <w:t>Temporary</w:t>
            </w:r>
            <w:r>
              <w:rPr>
                <w:sz w:val="18"/>
              </w:rPr>
              <w:t> marsh</w:t>
            </w:r>
            <w:r>
              <w:rPr>
                <w:spacing w:val="-11"/>
                <w:sz w:val="18"/>
              </w:rPr>
              <w:t> </w:t>
            </w:r>
            <w:r>
              <w:rPr>
                <w:sz w:val="18"/>
              </w:rPr>
              <w:t>–</w:t>
            </w:r>
            <w:r>
              <w:rPr>
                <w:spacing w:val="-10"/>
                <w:sz w:val="18"/>
              </w:rPr>
              <w:t> </w:t>
            </w:r>
            <w:r>
              <w:rPr>
                <w:sz w:val="18"/>
              </w:rPr>
              <w:t>natural</w:t>
            </w:r>
          </w:p>
          <w:p>
            <w:pPr>
              <w:pStyle w:val="TableParagraph"/>
              <w:ind w:left="107"/>
              <w:rPr>
                <w:sz w:val="18"/>
              </w:rPr>
            </w:pPr>
            <w:r>
              <w:rPr>
                <w:sz w:val="18"/>
              </w:rPr>
              <w:t>- </w:t>
            </w:r>
            <w:r>
              <w:rPr>
                <w:spacing w:val="-2"/>
                <w:sz w:val="18"/>
              </w:rPr>
              <w:t>complex</w:t>
            </w:r>
          </w:p>
        </w:tc>
        <w:tc>
          <w:tcPr>
            <w:tcW w:w="5247" w:type="dxa"/>
          </w:tcPr>
          <w:p>
            <w:pPr>
              <w:pStyle w:val="TableParagraph"/>
              <w:spacing w:line="285" w:lineRule="auto" w:before="95"/>
              <w:ind w:left="107" w:right="143"/>
              <w:rPr>
                <w:sz w:val="18"/>
              </w:rPr>
            </w:pPr>
            <w:r>
              <w:rPr>
                <w:sz w:val="18"/>
              </w:rPr>
              <w:t>As</w:t>
            </w:r>
            <w:r>
              <w:rPr>
                <w:spacing w:val="-7"/>
                <w:sz w:val="18"/>
              </w:rPr>
              <w:t> </w:t>
            </w:r>
            <w:r>
              <w:rPr>
                <w:sz w:val="18"/>
              </w:rPr>
              <w:t>above,</w:t>
            </w:r>
            <w:r>
              <w:rPr>
                <w:spacing w:val="-6"/>
                <w:sz w:val="18"/>
              </w:rPr>
              <w:t> </w:t>
            </w:r>
            <w:r>
              <w:rPr>
                <w:sz w:val="18"/>
              </w:rPr>
              <w:t>but</w:t>
            </w:r>
            <w:r>
              <w:rPr>
                <w:spacing w:val="-5"/>
                <w:sz w:val="18"/>
              </w:rPr>
              <w:t> </w:t>
            </w:r>
            <w:r>
              <w:rPr>
                <w:sz w:val="18"/>
              </w:rPr>
              <w:t>is</w:t>
            </w:r>
            <w:r>
              <w:rPr>
                <w:spacing w:val="-7"/>
                <w:sz w:val="18"/>
              </w:rPr>
              <w:t> </w:t>
            </w:r>
            <w:r>
              <w:rPr>
                <w:sz w:val="18"/>
              </w:rPr>
              <w:t>hydrologically</w:t>
            </w:r>
            <w:r>
              <w:rPr>
                <w:spacing w:val="-6"/>
                <w:sz w:val="18"/>
              </w:rPr>
              <w:t> </w:t>
            </w:r>
            <w:r>
              <w:rPr>
                <w:sz w:val="18"/>
              </w:rPr>
              <w:t>connected</w:t>
            </w:r>
            <w:r>
              <w:rPr>
                <w:spacing w:val="-7"/>
                <w:sz w:val="18"/>
              </w:rPr>
              <w:t> </w:t>
            </w:r>
            <w:r>
              <w:rPr>
                <w:sz w:val="18"/>
              </w:rPr>
              <w:t>to</w:t>
            </w:r>
            <w:r>
              <w:rPr>
                <w:spacing w:val="-3"/>
                <w:sz w:val="18"/>
              </w:rPr>
              <w:t> </w:t>
            </w:r>
            <w:r>
              <w:rPr>
                <w:sz w:val="18"/>
              </w:rPr>
              <w:t>nearby/adjoining aquatic ecosystems</w:t>
            </w:r>
          </w:p>
        </w:tc>
        <w:tc>
          <w:tcPr>
            <w:tcW w:w="1550" w:type="dxa"/>
          </w:tcPr>
          <w:p>
            <w:pPr>
              <w:pStyle w:val="TableParagraph"/>
              <w:spacing w:line="285" w:lineRule="auto" w:before="95"/>
              <w:ind w:left="108" w:right="293"/>
              <w:rPr>
                <w:sz w:val="18"/>
              </w:rPr>
            </w:pPr>
            <w:r>
              <w:rPr>
                <w:sz w:val="18"/>
              </w:rPr>
              <w:t>Watchem</w:t>
            </w:r>
            <w:r>
              <w:rPr>
                <w:spacing w:val="-11"/>
                <w:sz w:val="18"/>
              </w:rPr>
              <w:t> </w:t>
            </w:r>
            <w:r>
              <w:rPr>
                <w:sz w:val="18"/>
              </w:rPr>
              <w:t>Lake, Tchum Lake</w:t>
            </w:r>
          </w:p>
        </w:tc>
      </w:tr>
    </w:tbl>
    <w:p>
      <w:pPr>
        <w:pStyle w:val="BodyText"/>
        <w:rPr>
          <w:b/>
          <w:sz w:val="18"/>
        </w:rPr>
      </w:pPr>
    </w:p>
    <w:p>
      <w:pPr>
        <w:pStyle w:val="BodyText"/>
        <w:spacing w:before="60"/>
        <w:rPr>
          <w:b/>
          <w:sz w:val="18"/>
        </w:rPr>
      </w:pPr>
    </w:p>
    <w:p>
      <w:pPr>
        <w:spacing w:before="0"/>
        <w:ind w:left="568" w:right="0" w:firstLine="0"/>
        <w:jc w:val="left"/>
        <w:rPr>
          <w:b/>
          <w:sz w:val="18"/>
        </w:rPr>
      </w:pPr>
      <w:r>
        <w:rPr>
          <w:b/>
          <w:sz w:val="18"/>
        </w:rPr>
        <w:t>Table</w:t>
      </w:r>
      <w:r>
        <w:rPr>
          <w:b/>
          <w:spacing w:val="-4"/>
          <w:sz w:val="18"/>
        </w:rPr>
        <w:t> </w:t>
      </w:r>
      <w:r>
        <w:rPr>
          <w:b/>
          <w:sz w:val="18"/>
        </w:rPr>
        <w:t>5.</w:t>
      </w:r>
      <w:r>
        <w:rPr>
          <w:b/>
          <w:spacing w:val="-3"/>
          <w:sz w:val="18"/>
        </w:rPr>
        <w:t> </w:t>
      </w:r>
      <w:r>
        <w:rPr>
          <w:b/>
          <w:sz w:val="18"/>
        </w:rPr>
        <w:t>Riverine</w:t>
      </w:r>
      <w:r>
        <w:rPr>
          <w:b/>
          <w:spacing w:val="-3"/>
          <w:sz w:val="18"/>
        </w:rPr>
        <w:t> </w:t>
      </w:r>
      <w:r>
        <w:rPr>
          <w:b/>
          <w:sz w:val="18"/>
        </w:rPr>
        <w:t>typology</w:t>
      </w:r>
      <w:r>
        <w:rPr>
          <w:b/>
          <w:spacing w:val="-4"/>
          <w:sz w:val="18"/>
        </w:rPr>
        <w:t> </w:t>
      </w:r>
      <w:r>
        <w:rPr>
          <w:b/>
          <w:sz w:val="18"/>
        </w:rPr>
        <w:t>for</w:t>
      </w:r>
      <w:r>
        <w:rPr>
          <w:b/>
          <w:spacing w:val="-3"/>
          <w:sz w:val="18"/>
        </w:rPr>
        <w:t> </w:t>
      </w:r>
      <w:r>
        <w:rPr>
          <w:b/>
          <w:sz w:val="18"/>
        </w:rPr>
        <w:t>recreation</w:t>
      </w:r>
      <w:r>
        <w:rPr>
          <w:b/>
          <w:spacing w:val="-3"/>
          <w:sz w:val="18"/>
        </w:rPr>
        <w:t> </w:t>
      </w:r>
      <w:r>
        <w:rPr>
          <w:b/>
          <w:spacing w:val="-2"/>
          <w:sz w:val="18"/>
        </w:rPr>
        <w:t>lakes</w:t>
      </w:r>
    </w:p>
    <w:p>
      <w:pPr>
        <w:pStyle w:val="BodyText"/>
        <w:rPr>
          <w:b/>
          <w:sz w:val="10"/>
        </w:rPr>
      </w:pPr>
    </w:p>
    <w:tbl>
      <w:tblPr>
        <w:tblW w:w="0" w:type="auto"/>
        <w:jc w:val="left"/>
        <w:tblInd w:w="578" w:type="dxa"/>
        <w:tblBorders>
          <w:top w:val="single" w:sz="4" w:space="0" w:color="9CBDBC"/>
          <w:left w:val="single" w:sz="4" w:space="0" w:color="9CBDBC"/>
          <w:bottom w:val="single" w:sz="4" w:space="0" w:color="9CBDBC"/>
          <w:right w:val="single" w:sz="4" w:space="0" w:color="9CBDBC"/>
          <w:insideH w:val="single" w:sz="4" w:space="0" w:color="9CBDBC"/>
          <w:insideV w:val="single" w:sz="4" w:space="0" w:color="9CBDBC"/>
        </w:tblBorders>
        <w:tblLayout w:type="fixed"/>
        <w:tblCellMar>
          <w:top w:w="0" w:type="dxa"/>
          <w:left w:w="0" w:type="dxa"/>
          <w:bottom w:w="0" w:type="dxa"/>
          <w:right w:w="0" w:type="dxa"/>
        </w:tblCellMar>
        <w:tblLook w:val="01E0"/>
      </w:tblPr>
      <w:tblGrid>
        <w:gridCol w:w="1116"/>
        <w:gridCol w:w="1431"/>
        <w:gridCol w:w="5247"/>
        <w:gridCol w:w="1550"/>
      </w:tblGrid>
      <w:tr>
        <w:trPr>
          <w:trHeight w:val="381" w:hRule="atLeast"/>
        </w:trPr>
        <w:tc>
          <w:tcPr>
            <w:tcW w:w="2547" w:type="dxa"/>
            <w:gridSpan w:val="2"/>
            <w:shd w:val="clear" w:color="auto" w:fill="456867"/>
          </w:tcPr>
          <w:p>
            <w:pPr>
              <w:pStyle w:val="TableParagraph"/>
              <w:spacing w:before="97"/>
              <w:ind w:left="107"/>
              <w:rPr>
                <w:b/>
                <w:sz w:val="18"/>
              </w:rPr>
            </w:pPr>
            <w:r>
              <w:rPr>
                <w:b/>
                <w:color w:val="FFFFFF"/>
                <w:spacing w:val="-4"/>
                <w:sz w:val="18"/>
              </w:rPr>
              <w:t>Type</w:t>
            </w:r>
          </w:p>
        </w:tc>
        <w:tc>
          <w:tcPr>
            <w:tcW w:w="5247" w:type="dxa"/>
            <w:shd w:val="clear" w:color="auto" w:fill="456867"/>
          </w:tcPr>
          <w:p>
            <w:pPr>
              <w:pStyle w:val="TableParagraph"/>
              <w:spacing w:before="97"/>
              <w:ind w:left="107"/>
              <w:rPr>
                <w:b/>
                <w:sz w:val="18"/>
              </w:rPr>
            </w:pPr>
            <w:r>
              <w:rPr>
                <w:b/>
                <w:color w:val="FFFFFF"/>
                <w:spacing w:val="-2"/>
                <w:sz w:val="18"/>
              </w:rPr>
              <w:t>Description</w:t>
            </w:r>
          </w:p>
        </w:tc>
        <w:tc>
          <w:tcPr>
            <w:tcW w:w="1550" w:type="dxa"/>
            <w:shd w:val="clear" w:color="auto" w:fill="456867"/>
          </w:tcPr>
          <w:p>
            <w:pPr>
              <w:pStyle w:val="TableParagraph"/>
              <w:spacing w:before="97"/>
              <w:ind w:left="108"/>
              <w:rPr>
                <w:b/>
                <w:sz w:val="18"/>
              </w:rPr>
            </w:pPr>
            <w:r>
              <w:rPr>
                <w:b/>
                <w:color w:val="FFFFFF"/>
                <w:sz w:val="18"/>
              </w:rPr>
              <w:t>Recreation</w:t>
            </w:r>
            <w:r>
              <w:rPr>
                <w:b/>
                <w:color w:val="FFFFFF"/>
                <w:spacing w:val="-6"/>
                <w:sz w:val="18"/>
              </w:rPr>
              <w:t> </w:t>
            </w:r>
            <w:r>
              <w:rPr>
                <w:b/>
                <w:color w:val="FFFFFF"/>
                <w:spacing w:val="-4"/>
                <w:sz w:val="18"/>
              </w:rPr>
              <w:t>lake</w:t>
            </w:r>
          </w:p>
        </w:tc>
      </w:tr>
      <w:tr>
        <w:trPr>
          <w:trHeight w:val="352" w:hRule="atLeast"/>
        </w:trPr>
        <w:tc>
          <w:tcPr>
            <w:tcW w:w="1116" w:type="dxa"/>
            <w:tcBorders>
              <w:bottom w:val="nil"/>
            </w:tcBorders>
          </w:tcPr>
          <w:p>
            <w:pPr>
              <w:pStyle w:val="TableParagraph"/>
              <w:spacing w:before="95"/>
              <w:ind w:left="107"/>
              <w:rPr>
                <w:sz w:val="18"/>
              </w:rPr>
            </w:pPr>
            <w:r>
              <w:rPr>
                <w:spacing w:val="-2"/>
                <w:sz w:val="18"/>
              </w:rPr>
              <w:t>Temporary</w:t>
            </w:r>
          </w:p>
        </w:tc>
        <w:tc>
          <w:tcPr>
            <w:tcW w:w="1431" w:type="dxa"/>
            <w:tcBorders>
              <w:bottom w:val="nil"/>
            </w:tcBorders>
          </w:tcPr>
          <w:p>
            <w:pPr>
              <w:pStyle w:val="TableParagraph"/>
              <w:spacing w:before="95"/>
              <w:ind w:left="105"/>
              <w:rPr>
                <w:sz w:val="18"/>
              </w:rPr>
            </w:pPr>
            <w:r>
              <w:rPr>
                <w:spacing w:val="-2"/>
                <w:sz w:val="18"/>
              </w:rPr>
              <w:t>Temporary</w:t>
            </w:r>
          </w:p>
        </w:tc>
        <w:tc>
          <w:tcPr>
            <w:tcW w:w="5247" w:type="dxa"/>
            <w:tcBorders>
              <w:bottom w:val="nil"/>
            </w:tcBorders>
          </w:tcPr>
          <w:p>
            <w:pPr>
              <w:pStyle w:val="TableParagraph"/>
              <w:spacing w:before="95"/>
              <w:ind w:left="107"/>
              <w:rPr>
                <w:sz w:val="18"/>
              </w:rPr>
            </w:pPr>
            <w:r>
              <w:rPr>
                <w:sz w:val="18"/>
              </w:rPr>
              <w:t>Temporary</w:t>
            </w:r>
            <w:r>
              <w:rPr>
                <w:spacing w:val="-2"/>
                <w:sz w:val="18"/>
              </w:rPr>
              <w:t> </w:t>
            </w:r>
            <w:r>
              <w:rPr>
                <w:sz w:val="18"/>
              </w:rPr>
              <w:t>flowing</w:t>
            </w:r>
            <w:r>
              <w:rPr>
                <w:spacing w:val="-2"/>
                <w:sz w:val="18"/>
              </w:rPr>
              <w:t> </w:t>
            </w:r>
            <w:r>
              <w:rPr>
                <w:sz w:val="18"/>
              </w:rPr>
              <w:t>river</w:t>
            </w:r>
            <w:r>
              <w:rPr>
                <w:spacing w:val="-2"/>
                <w:sz w:val="18"/>
              </w:rPr>
              <w:t> </w:t>
            </w:r>
            <w:r>
              <w:rPr>
                <w:sz w:val="18"/>
              </w:rPr>
              <w:t>and</w:t>
            </w:r>
            <w:r>
              <w:rPr>
                <w:spacing w:val="-2"/>
                <w:sz w:val="18"/>
              </w:rPr>
              <w:t> </w:t>
            </w:r>
            <w:r>
              <w:rPr>
                <w:sz w:val="18"/>
              </w:rPr>
              <w:t>or creeks</w:t>
            </w:r>
            <w:r>
              <w:rPr>
                <w:spacing w:val="-4"/>
                <w:sz w:val="18"/>
              </w:rPr>
              <w:t> </w:t>
            </w:r>
            <w:r>
              <w:rPr>
                <w:sz w:val="18"/>
              </w:rPr>
              <w:t>with</w:t>
            </w:r>
            <w:r>
              <w:rPr>
                <w:spacing w:val="-2"/>
                <w:sz w:val="18"/>
              </w:rPr>
              <w:t> </w:t>
            </w:r>
            <w:r>
              <w:rPr>
                <w:sz w:val="18"/>
              </w:rPr>
              <w:t>one</w:t>
            </w:r>
            <w:r>
              <w:rPr>
                <w:spacing w:val="-2"/>
                <w:sz w:val="18"/>
              </w:rPr>
              <w:t> </w:t>
            </w:r>
            <w:r>
              <w:rPr>
                <w:sz w:val="18"/>
              </w:rPr>
              <w:t>or</w:t>
            </w:r>
            <w:r>
              <w:rPr>
                <w:spacing w:val="-2"/>
                <w:sz w:val="18"/>
              </w:rPr>
              <w:t> </w:t>
            </w:r>
            <w:r>
              <w:rPr>
                <w:sz w:val="18"/>
              </w:rPr>
              <w:t>more</w:t>
            </w:r>
            <w:r>
              <w:rPr>
                <w:spacing w:val="-3"/>
                <w:sz w:val="18"/>
              </w:rPr>
              <w:t> </w:t>
            </w:r>
            <w:r>
              <w:rPr>
                <w:sz w:val="18"/>
              </w:rPr>
              <w:t>in</w:t>
            </w:r>
            <w:r>
              <w:rPr>
                <w:spacing w:val="-3"/>
                <w:sz w:val="18"/>
              </w:rPr>
              <w:t> </w:t>
            </w:r>
            <w:r>
              <w:rPr>
                <w:spacing w:val="-2"/>
                <w:sz w:val="18"/>
              </w:rPr>
              <w:t>channel</w:t>
            </w:r>
          </w:p>
        </w:tc>
        <w:tc>
          <w:tcPr>
            <w:tcW w:w="1550" w:type="dxa"/>
            <w:tcBorders>
              <w:bottom w:val="nil"/>
            </w:tcBorders>
          </w:tcPr>
          <w:p>
            <w:pPr>
              <w:pStyle w:val="TableParagraph"/>
              <w:spacing w:before="95"/>
              <w:ind w:left="108"/>
              <w:rPr>
                <w:sz w:val="18"/>
              </w:rPr>
            </w:pPr>
            <w:r>
              <w:rPr>
                <w:sz w:val="18"/>
              </w:rPr>
              <w:t>Brim</w:t>
            </w:r>
            <w:r>
              <w:rPr>
                <w:spacing w:val="-4"/>
                <w:sz w:val="18"/>
              </w:rPr>
              <w:t> </w:t>
            </w:r>
            <w:r>
              <w:rPr>
                <w:sz w:val="18"/>
              </w:rPr>
              <w:t>Weir</w:t>
            </w:r>
            <w:r>
              <w:rPr>
                <w:spacing w:val="-1"/>
                <w:sz w:val="18"/>
              </w:rPr>
              <w:t> </w:t>
            </w:r>
            <w:r>
              <w:rPr>
                <w:spacing w:val="-2"/>
                <w:sz w:val="18"/>
              </w:rPr>
              <w:t>Pool,</w:t>
            </w:r>
          </w:p>
        </w:tc>
      </w:tr>
      <w:tr>
        <w:trPr>
          <w:trHeight w:val="261" w:hRule="atLeast"/>
        </w:trPr>
        <w:tc>
          <w:tcPr>
            <w:tcW w:w="1116" w:type="dxa"/>
            <w:tcBorders>
              <w:top w:val="nil"/>
              <w:bottom w:val="nil"/>
            </w:tcBorders>
          </w:tcPr>
          <w:p>
            <w:pPr>
              <w:pStyle w:val="TableParagraph"/>
              <w:spacing w:before="4"/>
              <w:ind w:left="107"/>
              <w:rPr>
                <w:sz w:val="18"/>
              </w:rPr>
            </w:pPr>
            <w:r>
              <w:rPr>
                <w:spacing w:val="-2"/>
                <w:sz w:val="18"/>
              </w:rPr>
              <w:t>riverine</w:t>
            </w:r>
          </w:p>
        </w:tc>
        <w:tc>
          <w:tcPr>
            <w:tcW w:w="1431" w:type="dxa"/>
            <w:tcBorders>
              <w:top w:val="nil"/>
              <w:bottom w:val="nil"/>
            </w:tcBorders>
          </w:tcPr>
          <w:p>
            <w:pPr>
              <w:pStyle w:val="TableParagraph"/>
              <w:spacing w:before="4"/>
              <w:ind w:left="105"/>
              <w:rPr>
                <w:sz w:val="18"/>
              </w:rPr>
            </w:pPr>
            <w:r>
              <w:rPr>
                <w:sz w:val="18"/>
              </w:rPr>
              <w:t>river/stream</w:t>
            </w:r>
            <w:r>
              <w:rPr>
                <w:spacing w:val="-6"/>
                <w:sz w:val="18"/>
              </w:rPr>
              <w:t> </w:t>
            </w:r>
            <w:r>
              <w:rPr>
                <w:spacing w:val="-10"/>
                <w:sz w:val="18"/>
              </w:rPr>
              <w:t>-</w:t>
            </w:r>
          </w:p>
        </w:tc>
        <w:tc>
          <w:tcPr>
            <w:tcW w:w="5247" w:type="dxa"/>
            <w:tcBorders>
              <w:top w:val="nil"/>
              <w:bottom w:val="nil"/>
            </w:tcBorders>
          </w:tcPr>
          <w:p>
            <w:pPr>
              <w:pStyle w:val="TableParagraph"/>
              <w:spacing w:before="4"/>
              <w:ind w:left="107"/>
              <w:rPr>
                <w:sz w:val="18"/>
              </w:rPr>
            </w:pPr>
            <w:r>
              <w:rPr>
                <w:sz w:val="18"/>
              </w:rPr>
              <w:t>barriers</w:t>
            </w:r>
            <w:r>
              <w:rPr>
                <w:spacing w:val="-5"/>
                <w:sz w:val="18"/>
              </w:rPr>
              <w:t> </w:t>
            </w:r>
            <w:r>
              <w:rPr>
                <w:sz w:val="18"/>
              </w:rPr>
              <w:t>to</w:t>
            </w:r>
            <w:r>
              <w:rPr>
                <w:spacing w:val="-2"/>
                <w:sz w:val="18"/>
              </w:rPr>
              <w:t> </w:t>
            </w:r>
            <w:r>
              <w:rPr>
                <w:sz w:val="18"/>
              </w:rPr>
              <w:t>connectivity.</w:t>
            </w:r>
            <w:r>
              <w:rPr>
                <w:spacing w:val="-3"/>
                <w:sz w:val="18"/>
              </w:rPr>
              <w:t> </w:t>
            </w:r>
            <w:r>
              <w:rPr>
                <w:sz w:val="18"/>
              </w:rPr>
              <w:t>Systems</w:t>
            </w:r>
            <w:r>
              <w:rPr>
                <w:spacing w:val="-1"/>
                <w:sz w:val="18"/>
              </w:rPr>
              <w:t> </w:t>
            </w:r>
            <w:r>
              <w:rPr>
                <w:sz w:val="18"/>
              </w:rPr>
              <w:t>which</w:t>
            </w:r>
            <w:r>
              <w:rPr>
                <w:spacing w:val="-2"/>
                <w:sz w:val="18"/>
              </w:rPr>
              <w:t> </w:t>
            </w:r>
            <w:r>
              <w:rPr>
                <w:sz w:val="18"/>
              </w:rPr>
              <w:t>rise</w:t>
            </w:r>
            <w:r>
              <w:rPr>
                <w:spacing w:val="-3"/>
                <w:sz w:val="18"/>
              </w:rPr>
              <w:t> </w:t>
            </w:r>
            <w:r>
              <w:rPr>
                <w:sz w:val="18"/>
              </w:rPr>
              <w:t>and</w:t>
            </w:r>
            <w:r>
              <w:rPr>
                <w:spacing w:val="-3"/>
                <w:sz w:val="18"/>
              </w:rPr>
              <w:t> </w:t>
            </w:r>
            <w:r>
              <w:rPr>
                <w:sz w:val="18"/>
              </w:rPr>
              <w:t>fall</w:t>
            </w:r>
            <w:r>
              <w:rPr>
                <w:spacing w:val="-3"/>
                <w:sz w:val="18"/>
              </w:rPr>
              <w:t> </w:t>
            </w:r>
            <w:r>
              <w:rPr>
                <w:sz w:val="18"/>
              </w:rPr>
              <w:t>rapidly,</w:t>
            </w:r>
            <w:r>
              <w:rPr>
                <w:spacing w:val="-1"/>
                <w:sz w:val="18"/>
              </w:rPr>
              <w:t> </w:t>
            </w:r>
            <w:r>
              <w:rPr>
                <w:spacing w:val="-2"/>
                <w:sz w:val="18"/>
              </w:rPr>
              <w:t>wetting</w:t>
            </w:r>
          </w:p>
        </w:tc>
        <w:tc>
          <w:tcPr>
            <w:tcW w:w="1550" w:type="dxa"/>
            <w:tcBorders>
              <w:top w:val="nil"/>
              <w:bottom w:val="nil"/>
            </w:tcBorders>
          </w:tcPr>
          <w:p>
            <w:pPr>
              <w:pStyle w:val="TableParagraph"/>
              <w:spacing w:before="4"/>
              <w:ind w:left="108"/>
              <w:rPr>
                <w:sz w:val="18"/>
              </w:rPr>
            </w:pPr>
            <w:r>
              <w:rPr>
                <w:spacing w:val="-2"/>
                <w:sz w:val="18"/>
              </w:rPr>
              <w:t>Warracknabeal</w:t>
            </w:r>
          </w:p>
        </w:tc>
      </w:tr>
      <w:tr>
        <w:trPr>
          <w:trHeight w:val="260" w:hRule="atLeast"/>
        </w:trPr>
        <w:tc>
          <w:tcPr>
            <w:tcW w:w="1116" w:type="dxa"/>
            <w:tcBorders>
              <w:top w:val="nil"/>
              <w:bottom w:val="nil"/>
            </w:tcBorders>
          </w:tcPr>
          <w:p>
            <w:pPr>
              <w:pStyle w:val="TableParagraph"/>
              <w:rPr>
                <w:rFonts w:ascii="Times New Roman"/>
                <w:sz w:val="18"/>
              </w:rPr>
            </w:pPr>
          </w:p>
        </w:tc>
        <w:tc>
          <w:tcPr>
            <w:tcW w:w="1431" w:type="dxa"/>
            <w:tcBorders>
              <w:top w:val="nil"/>
              <w:bottom w:val="nil"/>
            </w:tcBorders>
          </w:tcPr>
          <w:p>
            <w:pPr>
              <w:pStyle w:val="TableParagraph"/>
              <w:spacing w:before="4"/>
              <w:ind w:left="105"/>
              <w:rPr>
                <w:sz w:val="18"/>
              </w:rPr>
            </w:pPr>
            <w:r>
              <w:rPr>
                <w:spacing w:val="-2"/>
                <w:sz w:val="18"/>
              </w:rPr>
              <w:t>modified</w:t>
            </w:r>
          </w:p>
        </w:tc>
        <w:tc>
          <w:tcPr>
            <w:tcW w:w="5247" w:type="dxa"/>
            <w:tcBorders>
              <w:top w:val="nil"/>
              <w:bottom w:val="nil"/>
            </w:tcBorders>
          </w:tcPr>
          <w:p>
            <w:pPr>
              <w:pStyle w:val="TableParagraph"/>
              <w:spacing w:before="4"/>
              <w:ind w:left="107"/>
              <w:rPr>
                <w:sz w:val="18"/>
              </w:rPr>
            </w:pPr>
            <w:r>
              <w:rPr>
                <w:sz w:val="18"/>
              </w:rPr>
              <w:t>and</w:t>
            </w:r>
            <w:r>
              <w:rPr>
                <w:spacing w:val="-5"/>
                <w:sz w:val="18"/>
              </w:rPr>
              <w:t> </w:t>
            </w:r>
            <w:r>
              <w:rPr>
                <w:sz w:val="18"/>
              </w:rPr>
              <w:t>drying</w:t>
            </w:r>
            <w:r>
              <w:rPr>
                <w:spacing w:val="-2"/>
                <w:sz w:val="18"/>
              </w:rPr>
              <w:t> </w:t>
            </w:r>
            <w:r>
              <w:rPr>
                <w:sz w:val="18"/>
              </w:rPr>
              <w:t>for</w:t>
            </w:r>
            <w:r>
              <w:rPr>
                <w:spacing w:val="-1"/>
                <w:sz w:val="18"/>
              </w:rPr>
              <w:t> </w:t>
            </w:r>
            <w:r>
              <w:rPr>
                <w:sz w:val="18"/>
              </w:rPr>
              <w:t>varying</w:t>
            </w:r>
            <w:r>
              <w:rPr>
                <w:spacing w:val="-1"/>
                <w:sz w:val="18"/>
              </w:rPr>
              <w:t> </w:t>
            </w:r>
            <w:r>
              <w:rPr>
                <w:sz w:val="18"/>
              </w:rPr>
              <w:t>lengths</w:t>
            </w:r>
            <w:r>
              <w:rPr>
                <w:spacing w:val="-2"/>
                <w:sz w:val="18"/>
              </w:rPr>
              <w:t> </w:t>
            </w:r>
            <w:r>
              <w:rPr>
                <w:sz w:val="18"/>
              </w:rPr>
              <w:t>of</w:t>
            </w:r>
            <w:r>
              <w:rPr>
                <w:spacing w:val="-2"/>
                <w:sz w:val="18"/>
              </w:rPr>
              <w:t> </w:t>
            </w:r>
            <w:r>
              <w:rPr>
                <w:sz w:val="18"/>
              </w:rPr>
              <w:t>times,</w:t>
            </w:r>
            <w:r>
              <w:rPr>
                <w:spacing w:val="-2"/>
                <w:sz w:val="18"/>
              </w:rPr>
              <w:t> </w:t>
            </w:r>
            <w:r>
              <w:rPr>
                <w:sz w:val="18"/>
              </w:rPr>
              <w:t>lowland</w:t>
            </w:r>
            <w:r>
              <w:rPr>
                <w:spacing w:val="-2"/>
                <w:sz w:val="18"/>
              </w:rPr>
              <w:t> </w:t>
            </w:r>
            <w:r>
              <w:rPr>
                <w:sz w:val="18"/>
              </w:rPr>
              <w:t>system</w:t>
            </w:r>
            <w:r>
              <w:rPr>
                <w:spacing w:val="-1"/>
                <w:sz w:val="18"/>
              </w:rPr>
              <w:t> </w:t>
            </w:r>
            <w:r>
              <w:rPr>
                <w:sz w:val="18"/>
              </w:rPr>
              <w:t>such</w:t>
            </w:r>
            <w:r>
              <w:rPr>
                <w:spacing w:val="-2"/>
                <w:sz w:val="18"/>
              </w:rPr>
              <w:t> </w:t>
            </w:r>
            <w:r>
              <w:rPr>
                <w:spacing w:val="-5"/>
                <w:sz w:val="18"/>
              </w:rPr>
              <w:t>as</w:t>
            </w:r>
          </w:p>
        </w:tc>
        <w:tc>
          <w:tcPr>
            <w:tcW w:w="1550" w:type="dxa"/>
            <w:tcBorders>
              <w:top w:val="nil"/>
              <w:bottom w:val="nil"/>
            </w:tcBorders>
          </w:tcPr>
          <w:p>
            <w:pPr>
              <w:pStyle w:val="TableParagraph"/>
              <w:spacing w:before="4"/>
              <w:ind w:left="108"/>
              <w:rPr>
                <w:sz w:val="18"/>
              </w:rPr>
            </w:pPr>
            <w:r>
              <w:rPr>
                <w:sz w:val="18"/>
              </w:rPr>
              <w:t>Weir</w:t>
            </w:r>
            <w:r>
              <w:rPr>
                <w:spacing w:val="-2"/>
                <w:sz w:val="18"/>
              </w:rPr>
              <w:t> </w:t>
            </w:r>
            <w:r>
              <w:rPr>
                <w:sz w:val="18"/>
              </w:rPr>
              <w:t>Pool,</w:t>
            </w:r>
            <w:r>
              <w:rPr>
                <w:spacing w:val="-1"/>
                <w:sz w:val="18"/>
              </w:rPr>
              <w:t> </w:t>
            </w:r>
            <w:r>
              <w:rPr>
                <w:spacing w:val="-2"/>
                <w:sz w:val="18"/>
              </w:rPr>
              <w:t>Beulah</w:t>
            </w:r>
          </w:p>
        </w:tc>
      </w:tr>
      <w:tr>
        <w:trPr>
          <w:trHeight w:val="284" w:hRule="atLeast"/>
        </w:trPr>
        <w:tc>
          <w:tcPr>
            <w:tcW w:w="1116" w:type="dxa"/>
            <w:tcBorders>
              <w:top w:val="nil"/>
            </w:tcBorders>
          </w:tcPr>
          <w:p>
            <w:pPr>
              <w:pStyle w:val="TableParagraph"/>
              <w:rPr>
                <w:rFonts w:ascii="Times New Roman"/>
                <w:sz w:val="18"/>
              </w:rPr>
            </w:pPr>
          </w:p>
        </w:tc>
        <w:tc>
          <w:tcPr>
            <w:tcW w:w="1431" w:type="dxa"/>
            <w:tcBorders>
              <w:top w:val="nil"/>
            </w:tcBorders>
          </w:tcPr>
          <w:p>
            <w:pPr>
              <w:pStyle w:val="TableParagraph"/>
              <w:rPr>
                <w:rFonts w:ascii="Times New Roman"/>
                <w:sz w:val="18"/>
              </w:rPr>
            </w:pPr>
          </w:p>
        </w:tc>
        <w:tc>
          <w:tcPr>
            <w:tcW w:w="5247" w:type="dxa"/>
            <w:tcBorders>
              <w:top w:val="nil"/>
            </w:tcBorders>
          </w:tcPr>
          <w:p>
            <w:pPr>
              <w:pStyle w:val="TableParagraph"/>
              <w:spacing w:before="3"/>
              <w:ind w:left="107"/>
              <w:rPr>
                <w:sz w:val="18"/>
              </w:rPr>
            </w:pPr>
            <w:r>
              <w:rPr>
                <w:sz w:val="18"/>
              </w:rPr>
              <w:t>these</w:t>
            </w:r>
            <w:r>
              <w:rPr>
                <w:spacing w:val="-3"/>
                <w:sz w:val="18"/>
              </w:rPr>
              <w:t> </w:t>
            </w:r>
            <w:r>
              <w:rPr>
                <w:sz w:val="18"/>
              </w:rPr>
              <w:t>are</w:t>
            </w:r>
            <w:r>
              <w:rPr>
                <w:spacing w:val="-2"/>
                <w:sz w:val="18"/>
              </w:rPr>
              <w:t> </w:t>
            </w:r>
            <w:r>
              <w:rPr>
                <w:sz w:val="18"/>
              </w:rPr>
              <w:t>only</w:t>
            </w:r>
            <w:r>
              <w:rPr>
                <w:spacing w:val="-1"/>
                <w:sz w:val="18"/>
              </w:rPr>
              <w:t> </w:t>
            </w:r>
            <w:r>
              <w:rPr>
                <w:sz w:val="18"/>
              </w:rPr>
              <w:t>wet</w:t>
            </w:r>
            <w:r>
              <w:rPr>
                <w:spacing w:val="-1"/>
                <w:sz w:val="18"/>
              </w:rPr>
              <w:t> </w:t>
            </w:r>
            <w:r>
              <w:rPr>
                <w:spacing w:val="-2"/>
                <w:sz w:val="18"/>
              </w:rPr>
              <w:t>periodically.</w:t>
            </w:r>
          </w:p>
        </w:tc>
        <w:tc>
          <w:tcPr>
            <w:tcW w:w="1550" w:type="dxa"/>
            <w:tcBorders>
              <w:top w:val="nil"/>
            </w:tcBorders>
          </w:tcPr>
          <w:p>
            <w:pPr>
              <w:pStyle w:val="TableParagraph"/>
              <w:spacing w:before="3"/>
              <w:ind w:left="108"/>
              <w:rPr>
                <w:sz w:val="18"/>
              </w:rPr>
            </w:pPr>
            <w:r>
              <w:rPr>
                <w:sz w:val="18"/>
              </w:rPr>
              <w:t>Weir</w:t>
            </w:r>
            <w:r>
              <w:rPr>
                <w:spacing w:val="-2"/>
                <w:sz w:val="18"/>
              </w:rPr>
              <w:t> </w:t>
            </w:r>
            <w:r>
              <w:rPr>
                <w:spacing w:val="-4"/>
                <w:sz w:val="18"/>
              </w:rPr>
              <w:t>Pool</w:t>
            </w:r>
          </w:p>
        </w:tc>
      </w:tr>
    </w:tbl>
    <w:p>
      <w:pPr>
        <w:pStyle w:val="BodyText"/>
        <w:rPr>
          <w:b/>
          <w:sz w:val="18"/>
        </w:rPr>
      </w:pPr>
    </w:p>
    <w:p>
      <w:pPr>
        <w:pStyle w:val="BodyText"/>
        <w:spacing w:before="6"/>
        <w:rPr>
          <w:b/>
          <w:sz w:val="18"/>
        </w:rPr>
      </w:pPr>
    </w:p>
    <w:p>
      <w:pPr>
        <w:pStyle w:val="Heading1"/>
        <w:numPr>
          <w:ilvl w:val="0"/>
          <w:numId w:val="11"/>
        </w:numPr>
        <w:tabs>
          <w:tab w:pos="1000" w:val="left" w:leader="none"/>
          <w:tab w:pos="9951" w:val="left" w:leader="none"/>
        </w:tabs>
        <w:spacing w:line="240" w:lineRule="auto" w:before="1" w:after="0"/>
        <w:ind w:left="1000" w:right="0" w:hanging="432"/>
        <w:jc w:val="left"/>
      </w:pPr>
      <w:bookmarkStart w:name="_bookmark13" w:id="22"/>
      <w:bookmarkEnd w:id="22"/>
      <w:r>
        <w:rPr/>
      </w:r>
      <w:r>
        <w:rPr>
          <w:color w:val="FFFFFF"/>
          <w:spacing w:val="-2"/>
          <w:shd w:fill="0D2542" w:color="auto" w:val="clear"/>
        </w:rPr>
        <w:t>CURRENT</w:t>
      </w:r>
      <w:r>
        <w:rPr>
          <w:color w:val="FFFFFF"/>
          <w:spacing w:val="-15"/>
          <w:shd w:fill="0D2542" w:color="auto" w:val="clear"/>
        </w:rPr>
        <w:t> </w:t>
      </w:r>
      <w:r>
        <w:rPr>
          <w:color w:val="FFFFFF"/>
          <w:spacing w:val="-2"/>
          <w:shd w:fill="0D2542" w:color="auto" w:val="clear"/>
        </w:rPr>
        <w:t>ENVIRONMENTAL</w:t>
      </w:r>
      <w:r>
        <w:rPr>
          <w:color w:val="FFFFFF"/>
          <w:spacing w:val="-14"/>
          <w:shd w:fill="0D2542" w:color="auto" w:val="clear"/>
        </w:rPr>
        <w:t> </w:t>
      </w:r>
      <w:r>
        <w:rPr>
          <w:color w:val="FFFFFF"/>
          <w:spacing w:val="-2"/>
          <w:shd w:fill="0D2542" w:color="auto" w:val="clear"/>
        </w:rPr>
        <w:t>VALUES</w:t>
      </w:r>
      <w:r>
        <w:rPr>
          <w:color w:val="FFFFFF"/>
          <w:spacing w:val="-14"/>
          <w:shd w:fill="0D2542" w:color="auto" w:val="clear"/>
        </w:rPr>
        <w:t> </w:t>
      </w:r>
      <w:r>
        <w:rPr>
          <w:color w:val="FFFFFF"/>
          <w:spacing w:val="-2"/>
          <w:shd w:fill="0D2542" w:color="auto" w:val="clear"/>
        </w:rPr>
        <w:t>AND</w:t>
      </w:r>
      <w:r>
        <w:rPr>
          <w:color w:val="FFFFFF"/>
          <w:spacing w:val="-15"/>
          <w:shd w:fill="0D2542" w:color="auto" w:val="clear"/>
        </w:rPr>
        <w:t> </w:t>
      </w:r>
      <w:r>
        <w:rPr>
          <w:color w:val="FFFFFF"/>
          <w:spacing w:val="-2"/>
          <w:shd w:fill="0D2542" w:color="auto" w:val="clear"/>
        </w:rPr>
        <w:t>CONDITION</w:t>
      </w:r>
      <w:r>
        <w:rPr>
          <w:color w:val="FFFFFF"/>
          <w:shd w:fill="0D2542" w:color="auto" w:val="clear"/>
        </w:rPr>
        <w:tab/>
      </w:r>
    </w:p>
    <w:p>
      <w:pPr>
        <w:pStyle w:val="BodyText"/>
        <w:spacing w:before="11"/>
        <w:rPr>
          <w:sz w:val="6"/>
        </w:rPr>
      </w:pPr>
      <w:r>
        <w:rPr>
          <w:sz w:val="6"/>
        </w:rPr>
        <mc:AlternateContent>
          <mc:Choice Requires="wps">
            <w:drawing>
              <wp:anchor distT="0" distB="0" distL="0" distR="0" allowOverlap="1" layoutInCell="1" locked="0" behindDoc="1" simplePos="0" relativeHeight="487595520">
                <wp:simplePos x="0" y="0"/>
                <wp:positionH relativeFrom="page">
                  <wp:posOffset>826312</wp:posOffset>
                </wp:positionH>
                <wp:positionV relativeFrom="paragraph">
                  <wp:posOffset>68784</wp:posOffset>
                </wp:positionV>
                <wp:extent cx="6033135" cy="387350"/>
                <wp:effectExtent l="0" t="0" r="0" b="0"/>
                <wp:wrapTopAndBottom/>
                <wp:docPr id="46" name="Group 46"/>
                <wp:cNvGraphicFramePr>
                  <a:graphicFrameLocks/>
                </wp:cNvGraphicFramePr>
                <a:graphic>
                  <a:graphicData uri="http://schemas.microsoft.com/office/word/2010/wordprocessingGroup">
                    <wpg:wgp>
                      <wpg:cNvPr id="46" name="Group 46"/>
                      <wpg:cNvGrpSpPr/>
                      <wpg:grpSpPr>
                        <a:xfrm>
                          <a:off x="0" y="0"/>
                          <a:ext cx="6033135" cy="387350"/>
                          <a:chExt cx="6033135" cy="387350"/>
                        </a:xfrm>
                      </wpg:grpSpPr>
                      <wps:wsp>
                        <wps:cNvPr id="47" name="Graphic 47"/>
                        <wps:cNvSpPr/>
                        <wps:spPr>
                          <a:xfrm>
                            <a:off x="-12" y="0"/>
                            <a:ext cx="6033135" cy="387350"/>
                          </a:xfrm>
                          <a:custGeom>
                            <a:avLst/>
                            <a:gdLst/>
                            <a:ahLst/>
                            <a:cxnLst/>
                            <a:rect l="l" t="t" r="r" b="b"/>
                            <a:pathLst>
                              <a:path w="6033135" h="387350">
                                <a:moveTo>
                                  <a:pt x="6032893" y="0"/>
                                </a:moveTo>
                                <a:lnTo>
                                  <a:pt x="6108" y="0"/>
                                </a:lnTo>
                                <a:lnTo>
                                  <a:pt x="0" y="0"/>
                                </a:lnTo>
                                <a:lnTo>
                                  <a:pt x="0" y="6096"/>
                                </a:lnTo>
                                <a:lnTo>
                                  <a:pt x="0" y="387096"/>
                                </a:lnTo>
                                <a:lnTo>
                                  <a:pt x="6108" y="387096"/>
                                </a:lnTo>
                                <a:lnTo>
                                  <a:pt x="6108" y="6096"/>
                                </a:lnTo>
                                <a:lnTo>
                                  <a:pt x="6032893" y="6096"/>
                                </a:lnTo>
                                <a:lnTo>
                                  <a:pt x="6032893" y="0"/>
                                </a:lnTo>
                                <a:close/>
                              </a:path>
                            </a:pathLst>
                          </a:custGeom>
                          <a:solidFill>
                            <a:srgbClr val="A9A47B"/>
                          </a:solidFill>
                        </wps:spPr>
                        <wps:bodyPr wrap="square" lIns="0" tIns="0" rIns="0" bIns="0" rtlCol="0">
                          <a:prstTxWarp prst="textNoShape">
                            <a:avLst/>
                          </a:prstTxWarp>
                          <a:noAutofit/>
                        </wps:bodyPr>
                      </wps:wsp>
                      <wps:wsp>
                        <wps:cNvPr id="48" name="Textbox 48"/>
                        <wps:cNvSpPr txBox="1"/>
                        <wps:spPr>
                          <a:xfrm>
                            <a:off x="0" y="0"/>
                            <a:ext cx="6033135" cy="387350"/>
                          </a:xfrm>
                          <a:prstGeom prst="rect">
                            <a:avLst/>
                          </a:prstGeom>
                        </wps:spPr>
                        <wps:txbx>
                          <w:txbxContent>
                            <w:p>
                              <w:pPr>
                                <w:numPr>
                                  <w:ilvl w:val="1"/>
                                  <w:numId w:val="12"/>
                                </w:numPr>
                                <w:tabs>
                                  <w:tab w:pos="695" w:val="left" w:leader="none"/>
                                </w:tabs>
                                <w:spacing w:before="28"/>
                                <w:ind w:left="695" w:right="0" w:hanging="578"/>
                                <w:jc w:val="left"/>
                                <w:rPr>
                                  <w:b/>
                                  <w:sz w:val="28"/>
                                </w:rPr>
                              </w:pPr>
                              <w:bookmarkStart w:name="_bookmark14" w:id="23"/>
                              <w:bookmarkEnd w:id="23"/>
                              <w:r>
                                <w:rPr/>
                              </w:r>
                              <w:r>
                                <w:rPr>
                                  <w:b/>
                                  <w:sz w:val="28"/>
                                </w:rPr>
                                <w:t>ENVIRONMENTAL</w:t>
                              </w:r>
                              <w:r>
                                <w:rPr>
                                  <w:b/>
                                  <w:spacing w:val="-8"/>
                                  <w:sz w:val="28"/>
                                </w:rPr>
                                <w:t> </w:t>
                              </w:r>
                              <w:r>
                                <w:rPr>
                                  <w:b/>
                                  <w:spacing w:val="-2"/>
                                  <w:sz w:val="28"/>
                                </w:rPr>
                                <w:t>VALUES</w:t>
                              </w:r>
                            </w:p>
                          </w:txbxContent>
                        </wps:txbx>
                        <wps:bodyPr wrap="square" lIns="0" tIns="0" rIns="0" bIns="0" rtlCol="0">
                          <a:noAutofit/>
                        </wps:bodyPr>
                      </wps:wsp>
                    </wpg:wgp>
                  </a:graphicData>
                </a:graphic>
              </wp:anchor>
            </w:drawing>
          </mc:Choice>
          <mc:Fallback>
            <w:pict>
              <v:group style="position:absolute;margin-left:65.064003pt;margin-top:5.416084pt;width:475.05pt;height:30.5pt;mso-position-horizontal-relative:page;mso-position-vertical-relative:paragraph;z-index:-15720960;mso-wrap-distance-left:0;mso-wrap-distance-right:0" id="docshapegroup42" coordorigin="1301,108" coordsize="9501,610">
                <v:shape style="position:absolute;left:1301;top:108;width:9501;height:610" id="docshape43" coordorigin="1301,108" coordsize="9501,610" path="m10802,108l1311,108,1301,108,1301,118,1301,718,1311,718,1311,118,10802,118,10802,108xe" filled="true" fillcolor="#a9a47b" stroked="false">
                  <v:path arrowok="t"/>
                  <v:fill type="solid"/>
                </v:shape>
                <v:shape style="position:absolute;left:1301;top:108;width:9501;height:610" type="#_x0000_t202" id="docshape44" filled="false" stroked="false">
                  <v:textbox inset="0,0,0,0">
                    <w:txbxContent>
                      <w:p>
                        <w:pPr>
                          <w:numPr>
                            <w:ilvl w:val="1"/>
                            <w:numId w:val="12"/>
                          </w:numPr>
                          <w:tabs>
                            <w:tab w:pos="695" w:val="left" w:leader="none"/>
                          </w:tabs>
                          <w:spacing w:before="28"/>
                          <w:ind w:left="695" w:right="0" w:hanging="578"/>
                          <w:jc w:val="left"/>
                          <w:rPr>
                            <w:b/>
                            <w:sz w:val="28"/>
                          </w:rPr>
                        </w:pPr>
                        <w:bookmarkStart w:name="_bookmark14" w:id="24"/>
                        <w:bookmarkEnd w:id="24"/>
                        <w:r>
                          <w:rPr/>
                        </w:r>
                        <w:r>
                          <w:rPr>
                            <w:b/>
                            <w:sz w:val="28"/>
                          </w:rPr>
                          <w:t>ENVIRONMENTAL</w:t>
                        </w:r>
                        <w:r>
                          <w:rPr>
                            <w:b/>
                            <w:spacing w:val="-8"/>
                            <w:sz w:val="28"/>
                          </w:rPr>
                          <w:t> </w:t>
                        </w:r>
                        <w:r>
                          <w:rPr>
                            <w:b/>
                            <w:spacing w:val="-2"/>
                            <w:sz w:val="28"/>
                          </w:rPr>
                          <w:t>VALUES</w:t>
                        </w:r>
                      </w:p>
                    </w:txbxContent>
                  </v:textbox>
                  <w10:wrap type="none"/>
                </v:shape>
                <w10:wrap type="topAndBottom"/>
              </v:group>
            </w:pict>
          </mc:Fallback>
        </mc:AlternateContent>
      </w:r>
    </w:p>
    <w:p>
      <w:pPr>
        <w:pStyle w:val="BodyText"/>
        <w:spacing w:line="254" w:lineRule="auto" w:before="18"/>
        <w:ind w:left="568" w:right="305"/>
      </w:pPr>
      <w:r>
        <w:rPr/>
        <w:t>The</w:t>
      </w:r>
      <w:r>
        <w:rPr>
          <w:spacing w:val="-4"/>
        </w:rPr>
        <w:t> </w:t>
      </w:r>
      <w:r>
        <w:rPr/>
        <w:t>area</w:t>
      </w:r>
      <w:r>
        <w:rPr>
          <w:spacing w:val="-3"/>
        </w:rPr>
        <w:t> </w:t>
      </w:r>
      <w:r>
        <w:rPr/>
        <w:t>of</w:t>
      </w:r>
      <w:r>
        <w:rPr>
          <w:spacing w:val="-2"/>
        </w:rPr>
        <w:t> </w:t>
      </w:r>
      <w:r>
        <w:rPr/>
        <w:t>each</w:t>
      </w:r>
      <w:r>
        <w:rPr>
          <w:spacing w:val="-3"/>
        </w:rPr>
        <w:t> </w:t>
      </w:r>
      <w:r>
        <w:rPr/>
        <w:t>ecosystem</w:t>
      </w:r>
      <w:r>
        <w:rPr>
          <w:spacing w:val="-5"/>
        </w:rPr>
        <w:t> </w:t>
      </w:r>
      <w:r>
        <w:rPr/>
        <w:t>type</w:t>
      </w:r>
      <w:r>
        <w:rPr>
          <w:spacing w:val="-4"/>
        </w:rPr>
        <w:t> </w:t>
      </w:r>
      <w:r>
        <w:rPr/>
        <w:t>represented</w:t>
      </w:r>
      <w:r>
        <w:rPr>
          <w:spacing w:val="-3"/>
        </w:rPr>
        <w:t> </w:t>
      </w:r>
      <w:r>
        <w:rPr/>
        <w:t>by</w:t>
      </w:r>
      <w:r>
        <w:rPr>
          <w:spacing w:val="-3"/>
        </w:rPr>
        <w:t> </w:t>
      </w:r>
      <w:r>
        <w:rPr/>
        <w:t>the</w:t>
      </w:r>
      <w:r>
        <w:rPr>
          <w:spacing w:val="-4"/>
        </w:rPr>
        <w:t> </w:t>
      </w:r>
      <w:r>
        <w:rPr/>
        <w:t>recreation</w:t>
      </w:r>
      <w:r>
        <w:rPr>
          <w:spacing w:val="-3"/>
        </w:rPr>
        <w:t> </w:t>
      </w:r>
      <w:r>
        <w:rPr/>
        <w:t>lakes</w:t>
      </w:r>
      <w:r>
        <w:rPr>
          <w:spacing w:val="-3"/>
        </w:rPr>
        <w:t> </w:t>
      </w:r>
      <w:r>
        <w:rPr/>
        <w:t>is</w:t>
      </w:r>
      <w:r>
        <w:rPr>
          <w:spacing w:val="-2"/>
        </w:rPr>
        <w:t> </w:t>
      </w:r>
      <w:r>
        <w:rPr/>
        <w:t>presented</w:t>
      </w:r>
      <w:r>
        <w:rPr>
          <w:spacing w:val="-3"/>
        </w:rPr>
        <w:t> </w:t>
      </w:r>
      <w:r>
        <w:rPr/>
        <w:t>in </w:t>
      </w:r>
      <w:hyperlink w:history="true" w:anchor="_bookmark15">
        <w:r>
          <w:rPr/>
          <w:t>Table</w:t>
        </w:r>
        <w:r>
          <w:rPr>
            <w:spacing w:val="-3"/>
          </w:rPr>
          <w:t> </w:t>
        </w:r>
        <w:r>
          <w:rPr/>
          <w:t>6.</w:t>
        </w:r>
      </w:hyperlink>
      <w:r>
        <w:rPr>
          <w:spacing w:val="-3"/>
        </w:rPr>
        <w:t> </w:t>
      </w:r>
      <w:r>
        <w:rPr/>
        <w:t>The</w:t>
      </w:r>
      <w:r>
        <w:rPr>
          <w:spacing w:val="-2"/>
        </w:rPr>
        <w:t> </w:t>
      </w:r>
      <w:r>
        <w:rPr/>
        <w:t>most</w:t>
      </w:r>
      <w:r>
        <w:rPr>
          <w:spacing w:val="-3"/>
        </w:rPr>
        <w:t> </w:t>
      </w:r>
      <w:r>
        <w:rPr/>
        <w:t>prevalent ecosystem types are temporary lakes (122.2 hectares) and temporary marsh (68.5 hectares), which together account for 81% of the total recreation lake area. Temporary marsh is an important aquatic ecosystem in the Wimmera Regional Waterway Strategy (Wimmera CMA 2014) as it is a wetland type that</w:t>
      </w:r>
      <w:r>
        <w:rPr>
          <w:spacing w:val="-1"/>
        </w:rPr>
        <w:t> </w:t>
      </w:r>
      <w:r>
        <w:rPr/>
        <w:t>has declined rapidly in number and quality across the Wimmera catchment.</w:t>
      </w:r>
    </w:p>
    <w:p>
      <w:pPr>
        <w:spacing w:before="146"/>
        <w:ind w:left="568" w:right="0" w:firstLine="0"/>
        <w:jc w:val="left"/>
        <w:rPr>
          <w:b/>
          <w:sz w:val="18"/>
        </w:rPr>
      </w:pPr>
      <w:bookmarkStart w:name="_bookmark15" w:id="25"/>
      <w:bookmarkEnd w:id="25"/>
      <w:r>
        <w:rPr/>
      </w:r>
      <w:r>
        <w:rPr>
          <w:b/>
          <w:sz w:val="18"/>
        </w:rPr>
        <w:t>Table</w:t>
      </w:r>
      <w:r>
        <w:rPr>
          <w:b/>
          <w:spacing w:val="-5"/>
          <w:sz w:val="18"/>
        </w:rPr>
        <w:t> </w:t>
      </w:r>
      <w:r>
        <w:rPr>
          <w:b/>
          <w:sz w:val="18"/>
        </w:rPr>
        <w:t>6.</w:t>
      </w:r>
      <w:r>
        <w:rPr>
          <w:b/>
          <w:spacing w:val="-3"/>
          <w:sz w:val="18"/>
        </w:rPr>
        <w:t> </w:t>
      </w:r>
      <w:r>
        <w:rPr>
          <w:b/>
          <w:sz w:val="18"/>
        </w:rPr>
        <w:t>Area</w:t>
      </w:r>
      <w:r>
        <w:rPr>
          <w:b/>
          <w:spacing w:val="-2"/>
          <w:sz w:val="18"/>
        </w:rPr>
        <w:t> </w:t>
      </w:r>
      <w:r>
        <w:rPr>
          <w:b/>
          <w:sz w:val="18"/>
        </w:rPr>
        <w:t>of</w:t>
      </w:r>
      <w:r>
        <w:rPr>
          <w:b/>
          <w:spacing w:val="-2"/>
          <w:sz w:val="18"/>
        </w:rPr>
        <w:t> </w:t>
      </w:r>
      <w:r>
        <w:rPr>
          <w:b/>
          <w:sz w:val="18"/>
        </w:rPr>
        <w:t>ecosystem</w:t>
      </w:r>
      <w:r>
        <w:rPr>
          <w:b/>
          <w:spacing w:val="-3"/>
          <w:sz w:val="18"/>
        </w:rPr>
        <w:t> </w:t>
      </w:r>
      <w:r>
        <w:rPr>
          <w:b/>
          <w:sz w:val="18"/>
        </w:rPr>
        <w:t>type</w:t>
      </w:r>
      <w:r>
        <w:rPr>
          <w:b/>
          <w:spacing w:val="-2"/>
          <w:sz w:val="18"/>
        </w:rPr>
        <w:t> </w:t>
      </w:r>
      <w:r>
        <w:rPr>
          <w:b/>
          <w:sz w:val="18"/>
        </w:rPr>
        <w:t>across</w:t>
      </w:r>
      <w:r>
        <w:rPr>
          <w:b/>
          <w:spacing w:val="-2"/>
          <w:sz w:val="18"/>
        </w:rPr>
        <w:t> </w:t>
      </w:r>
      <w:r>
        <w:rPr>
          <w:b/>
          <w:sz w:val="18"/>
        </w:rPr>
        <w:t>the</w:t>
      </w:r>
      <w:r>
        <w:rPr>
          <w:b/>
          <w:spacing w:val="-2"/>
          <w:sz w:val="18"/>
        </w:rPr>
        <w:t> </w:t>
      </w:r>
      <w:r>
        <w:rPr>
          <w:b/>
          <w:sz w:val="18"/>
        </w:rPr>
        <w:t>recreation</w:t>
      </w:r>
      <w:r>
        <w:rPr>
          <w:b/>
          <w:spacing w:val="-3"/>
          <w:sz w:val="18"/>
        </w:rPr>
        <w:t> </w:t>
      </w:r>
      <w:r>
        <w:rPr>
          <w:b/>
          <w:spacing w:val="-2"/>
          <w:sz w:val="18"/>
        </w:rPr>
        <w:t>lakes</w:t>
      </w:r>
    </w:p>
    <w:p>
      <w:pPr>
        <w:pStyle w:val="BodyText"/>
        <w:rPr>
          <w:b/>
          <w:sz w:val="10"/>
        </w:rPr>
      </w:pPr>
    </w:p>
    <w:tbl>
      <w:tblPr>
        <w:tblW w:w="0" w:type="auto"/>
        <w:jc w:val="left"/>
        <w:tblInd w:w="578" w:type="dxa"/>
        <w:tblBorders>
          <w:top w:val="single" w:sz="4" w:space="0" w:color="9CBDBC"/>
          <w:left w:val="single" w:sz="4" w:space="0" w:color="9CBDBC"/>
          <w:bottom w:val="single" w:sz="4" w:space="0" w:color="9CBDBC"/>
          <w:right w:val="single" w:sz="4" w:space="0" w:color="9CBDBC"/>
          <w:insideH w:val="single" w:sz="4" w:space="0" w:color="9CBDBC"/>
          <w:insideV w:val="single" w:sz="4" w:space="0" w:color="9CBDBC"/>
        </w:tblBorders>
        <w:tblLayout w:type="fixed"/>
        <w:tblCellMar>
          <w:top w:w="0" w:type="dxa"/>
          <w:left w:w="0" w:type="dxa"/>
          <w:bottom w:w="0" w:type="dxa"/>
          <w:right w:w="0" w:type="dxa"/>
        </w:tblCellMar>
        <w:tblLook w:val="01E0"/>
      </w:tblPr>
      <w:tblGrid>
        <w:gridCol w:w="1130"/>
        <w:gridCol w:w="3259"/>
        <w:gridCol w:w="3545"/>
        <w:gridCol w:w="1415"/>
      </w:tblGrid>
      <w:tr>
        <w:trPr>
          <w:trHeight w:val="558" w:hRule="atLeast"/>
        </w:trPr>
        <w:tc>
          <w:tcPr>
            <w:tcW w:w="4389" w:type="dxa"/>
            <w:gridSpan w:val="2"/>
            <w:shd w:val="clear" w:color="auto" w:fill="456867"/>
          </w:tcPr>
          <w:p>
            <w:pPr>
              <w:pStyle w:val="TableParagraph"/>
              <w:spacing w:before="1"/>
              <w:ind w:left="107"/>
              <w:rPr>
                <w:b/>
                <w:sz w:val="18"/>
              </w:rPr>
            </w:pPr>
            <w:r>
              <w:rPr>
                <w:b/>
                <w:color w:val="FFFFFF"/>
                <w:sz w:val="18"/>
              </w:rPr>
              <w:t>Ecosystem</w:t>
            </w:r>
            <w:r>
              <w:rPr>
                <w:b/>
                <w:color w:val="FFFFFF"/>
                <w:spacing w:val="-6"/>
                <w:sz w:val="18"/>
              </w:rPr>
              <w:t> </w:t>
            </w:r>
            <w:r>
              <w:rPr>
                <w:b/>
                <w:color w:val="FFFFFF"/>
                <w:spacing w:val="-4"/>
                <w:sz w:val="18"/>
              </w:rPr>
              <w:t>type</w:t>
            </w:r>
          </w:p>
        </w:tc>
        <w:tc>
          <w:tcPr>
            <w:tcW w:w="3545" w:type="dxa"/>
            <w:shd w:val="clear" w:color="auto" w:fill="456867"/>
          </w:tcPr>
          <w:p>
            <w:pPr>
              <w:pStyle w:val="TableParagraph"/>
              <w:spacing w:before="1"/>
              <w:ind w:left="108"/>
              <w:rPr>
                <w:b/>
                <w:sz w:val="18"/>
              </w:rPr>
            </w:pPr>
            <w:r>
              <w:rPr>
                <w:b/>
                <w:color w:val="FFFFFF"/>
                <w:spacing w:val="-2"/>
                <w:sz w:val="18"/>
              </w:rPr>
              <w:t>Lakes</w:t>
            </w:r>
          </w:p>
        </w:tc>
        <w:tc>
          <w:tcPr>
            <w:tcW w:w="1415" w:type="dxa"/>
            <w:shd w:val="clear" w:color="auto" w:fill="456867"/>
          </w:tcPr>
          <w:p>
            <w:pPr>
              <w:pStyle w:val="TableParagraph"/>
              <w:spacing w:before="1"/>
              <w:ind w:left="330" w:right="311"/>
              <w:rPr>
                <w:b/>
                <w:sz w:val="18"/>
              </w:rPr>
            </w:pPr>
            <w:r>
              <w:rPr>
                <w:b/>
                <w:color w:val="FFFFFF"/>
                <w:sz w:val="18"/>
              </w:rPr>
              <w:t>Total</w:t>
            </w:r>
            <w:r>
              <w:rPr>
                <w:b/>
                <w:color w:val="FFFFFF"/>
                <w:spacing w:val="-11"/>
                <w:sz w:val="18"/>
              </w:rPr>
              <w:t> </w:t>
            </w:r>
            <w:r>
              <w:rPr>
                <w:b/>
                <w:color w:val="FFFFFF"/>
                <w:sz w:val="18"/>
              </w:rPr>
              <w:t>area </w:t>
            </w:r>
            <w:r>
              <w:rPr>
                <w:b/>
                <w:color w:val="FFFFFF"/>
                <w:spacing w:val="-2"/>
                <w:sz w:val="18"/>
              </w:rPr>
              <w:t>(hectares)</w:t>
            </w:r>
          </w:p>
        </w:tc>
      </w:tr>
      <w:tr>
        <w:trPr>
          <w:trHeight w:val="340" w:hRule="atLeast"/>
        </w:trPr>
        <w:tc>
          <w:tcPr>
            <w:tcW w:w="1130" w:type="dxa"/>
            <w:vMerge w:val="restart"/>
          </w:tcPr>
          <w:p>
            <w:pPr>
              <w:pStyle w:val="TableParagraph"/>
              <w:spacing w:before="3"/>
              <w:ind w:left="107"/>
              <w:rPr>
                <w:b/>
                <w:sz w:val="18"/>
              </w:rPr>
            </w:pPr>
            <w:r>
              <w:rPr>
                <w:b/>
                <w:spacing w:val="-2"/>
                <w:sz w:val="18"/>
              </w:rPr>
              <w:t>Lacustrine</w:t>
            </w:r>
          </w:p>
        </w:tc>
        <w:tc>
          <w:tcPr>
            <w:tcW w:w="3259" w:type="dxa"/>
          </w:tcPr>
          <w:p>
            <w:pPr>
              <w:pStyle w:val="TableParagraph"/>
              <w:spacing w:before="3"/>
              <w:ind w:left="105"/>
              <w:rPr>
                <w:sz w:val="18"/>
              </w:rPr>
            </w:pPr>
            <w:r>
              <w:rPr>
                <w:sz w:val="18"/>
              </w:rPr>
              <w:t>Permanent</w:t>
            </w:r>
            <w:r>
              <w:rPr>
                <w:spacing w:val="-8"/>
                <w:sz w:val="18"/>
              </w:rPr>
              <w:t> </w:t>
            </w:r>
            <w:r>
              <w:rPr>
                <w:spacing w:val="-4"/>
                <w:sz w:val="18"/>
              </w:rPr>
              <w:t>lake</w:t>
            </w:r>
          </w:p>
        </w:tc>
        <w:tc>
          <w:tcPr>
            <w:tcW w:w="3545" w:type="dxa"/>
          </w:tcPr>
          <w:p>
            <w:pPr>
              <w:pStyle w:val="TableParagraph"/>
              <w:spacing w:before="3"/>
              <w:ind w:left="108"/>
              <w:rPr>
                <w:sz w:val="18"/>
              </w:rPr>
            </w:pPr>
            <w:r>
              <w:rPr>
                <w:sz w:val="18"/>
              </w:rPr>
              <w:t>Lake </w:t>
            </w:r>
            <w:r>
              <w:rPr>
                <w:spacing w:val="-2"/>
                <w:sz w:val="18"/>
              </w:rPr>
              <w:t>Marma</w:t>
            </w:r>
          </w:p>
        </w:tc>
        <w:tc>
          <w:tcPr>
            <w:tcW w:w="1415" w:type="dxa"/>
          </w:tcPr>
          <w:p>
            <w:pPr>
              <w:pStyle w:val="TableParagraph"/>
              <w:spacing w:before="3"/>
              <w:ind w:left="12"/>
              <w:jc w:val="center"/>
              <w:rPr>
                <w:sz w:val="18"/>
              </w:rPr>
            </w:pPr>
            <w:r>
              <w:rPr>
                <w:spacing w:val="-4"/>
                <w:sz w:val="18"/>
              </w:rPr>
              <w:t>18.0</w:t>
            </w:r>
          </w:p>
        </w:tc>
      </w:tr>
      <w:tr>
        <w:trPr>
          <w:trHeight w:val="340" w:hRule="atLeast"/>
        </w:trPr>
        <w:tc>
          <w:tcPr>
            <w:tcW w:w="1130" w:type="dxa"/>
            <w:vMerge/>
            <w:tcBorders>
              <w:top w:val="nil"/>
            </w:tcBorders>
          </w:tcPr>
          <w:p>
            <w:pPr>
              <w:rPr>
                <w:sz w:val="2"/>
                <w:szCs w:val="2"/>
              </w:rPr>
            </w:pPr>
          </w:p>
        </w:tc>
        <w:tc>
          <w:tcPr>
            <w:tcW w:w="3259" w:type="dxa"/>
          </w:tcPr>
          <w:p>
            <w:pPr>
              <w:pStyle w:val="TableParagraph"/>
              <w:spacing w:before="1"/>
              <w:ind w:left="105"/>
              <w:rPr>
                <w:sz w:val="18"/>
              </w:rPr>
            </w:pPr>
            <w:r>
              <w:rPr>
                <w:sz w:val="18"/>
              </w:rPr>
              <w:t>Temporary</w:t>
            </w:r>
            <w:r>
              <w:rPr>
                <w:spacing w:val="-2"/>
                <w:sz w:val="18"/>
              </w:rPr>
              <w:t> </w:t>
            </w:r>
            <w:r>
              <w:rPr>
                <w:sz w:val="18"/>
              </w:rPr>
              <w:t>lake</w:t>
            </w:r>
            <w:r>
              <w:rPr>
                <w:spacing w:val="-2"/>
                <w:sz w:val="18"/>
              </w:rPr>
              <w:t> </w:t>
            </w:r>
            <w:r>
              <w:rPr>
                <w:sz w:val="18"/>
              </w:rPr>
              <w:t>–</w:t>
            </w:r>
            <w:r>
              <w:rPr>
                <w:spacing w:val="-2"/>
                <w:sz w:val="18"/>
              </w:rPr>
              <w:t> natural</w:t>
            </w:r>
          </w:p>
        </w:tc>
        <w:tc>
          <w:tcPr>
            <w:tcW w:w="3545" w:type="dxa"/>
          </w:tcPr>
          <w:p>
            <w:pPr>
              <w:pStyle w:val="TableParagraph"/>
              <w:spacing w:before="1"/>
              <w:ind w:left="108"/>
              <w:rPr>
                <w:sz w:val="18"/>
              </w:rPr>
            </w:pPr>
            <w:r>
              <w:rPr>
                <w:sz w:val="18"/>
              </w:rPr>
              <w:t>Walkers</w:t>
            </w:r>
            <w:r>
              <w:rPr>
                <w:spacing w:val="-5"/>
                <w:sz w:val="18"/>
              </w:rPr>
              <w:t> </w:t>
            </w:r>
            <w:r>
              <w:rPr>
                <w:sz w:val="18"/>
              </w:rPr>
              <w:t>Lake,</w:t>
            </w:r>
            <w:r>
              <w:rPr>
                <w:spacing w:val="-2"/>
                <w:sz w:val="18"/>
              </w:rPr>
              <w:t> </w:t>
            </w:r>
            <w:r>
              <w:rPr>
                <w:sz w:val="18"/>
              </w:rPr>
              <w:t>Wooroonook</w:t>
            </w:r>
            <w:r>
              <w:rPr>
                <w:spacing w:val="-5"/>
                <w:sz w:val="18"/>
              </w:rPr>
              <w:t> </w:t>
            </w:r>
            <w:r>
              <w:rPr>
                <w:sz w:val="18"/>
              </w:rPr>
              <w:t>Lake,</w:t>
            </w:r>
            <w:r>
              <w:rPr>
                <w:spacing w:val="-2"/>
                <w:sz w:val="18"/>
              </w:rPr>
              <w:t> </w:t>
            </w:r>
            <w:r>
              <w:rPr>
                <w:sz w:val="18"/>
              </w:rPr>
              <w:t>Green</w:t>
            </w:r>
            <w:r>
              <w:rPr>
                <w:spacing w:val="-3"/>
                <w:sz w:val="18"/>
              </w:rPr>
              <w:t> </w:t>
            </w:r>
            <w:r>
              <w:rPr>
                <w:spacing w:val="-4"/>
                <w:sz w:val="18"/>
              </w:rPr>
              <w:t>Lake</w:t>
            </w:r>
          </w:p>
        </w:tc>
        <w:tc>
          <w:tcPr>
            <w:tcW w:w="1415" w:type="dxa"/>
          </w:tcPr>
          <w:p>
            <w:pPr>
              <w:pStyle w:val="TableParagraph"/>
              <w:spacing w:before="1"/>
              <w:ind w:left="12"/>
              <w:jc w:val="center"/>
              <w:rPr>
                <w:sz w:val="18"/>
              </w:rPr>
            </w:pPr>
            <w:r>
              <w:rPr>
                <w:spacing w:val="-2"/>
                <w:sz w:val="18"/>
              </w:rPr>
              <w:t>101.2</w:t>
            </w:r>
          </w:p>
        </w:tc>
      </w:tr>
      <w:tr>
        <w:trPr>
          <w:trHeight w:val="340" w:hRule="atLeast"/>
        </w:trPr>
        <w:tc>
          <w:tcPr>
            <w:tcW w:w="1130" w:type="dxa"/>
            <w:vMerge/>
            <w:tcBorders>
              <w:top w:val="nil"/>
            </w:tcBorders>
          </w:tcPr>
          <w:p>
            <w:pPr>
              <w:rPr>
                <w:sz w:val="2"/>
                <w:szCs w:val="2"/>
              </w:rPr>
            </w:pPr>
          </w:p>
        </w:tc>
        <w:tc>
          <w:tcPr>
            <w:tcW w:w="3259" w:type="dxa"/>
          </w:tcPr>
          <w:p>
            <w:pPr>
              <w:pStyle w:val="TableParagraph"/>
              <w:spacing w:before="1"/>
              <w:ind w:left="105"/>
              <w:rPr>
                <w:sz w:val="18"/>
              </w:rPr>
            </w:pPr>
            <w:r>
              <w:rPr>
                <w:sz w:val="18"/>
              </w:rPr>
              <w:t>Temporary</w:t>
            </w:r>
            <w:r>
              <w:rPr>
                <w:spacing w:val="-2"/>
                <w:sz w:val="18"/>
              </w:rPr>
              <w:t> </w:t>
            </w:r>
            <w:r>
              <w:rPr>
                <w:sz w:val="18"/>
              </w:rPr>
              <w:t>lake</w:t>
            </w:r>
            <w:r>
              <w:rPr>
                <w:spacing w:val="-1"/>
                <w:sz w:val="18"/>
              </w:rPr>
              <w:t> </w:t>
            </w:r>
            <w:r>
              <w:rPr>
                <w:sz w:val="18"/>
              </w:rPr>
              <w:t>–</w:t>
            </w:r>
            <w:r>
              <w:rPr>
                <w:spacing w:val="-2"/>
                <w:sz w:val="18"/>
              </w:rPr>
              <w:t> </w:t>
            </w:r>
            <w:r>
              <w:rPr>
                <w:sz w:val="18"/>
              </w:rPr>
              <w:t>natural</w:t>
            </w:r>
            <w:r>
              <w:rPr>
                <w:spacing w:val="-2"/>
                <w:sz w:val="18"/>
              </w:rPr>
              <w:t> complex</w:t>
            </w:r>
          </w:p>
        </w:tc>
        <w:tc>
          <w:tcPr>
            <w:tcW w:w="3545" w:type="dxa"/>
          </w:tcPr>
          <w:p>
            <w:pPr>
              <w:pStyle w:val="TableParagraph"/>
              <w:spacing w:before="1"/>
              <w:ind w:left="108"/>
              <w:rPr>
                <w:sz w:val="18"/>
              </w:rPr>
            </w:pPr>
            <w:r>
              <w:rPr>
                <w:sz w:val="18"/>
              </w:rPr>
              <w:t>Lake </w:t>
            </w:r>
            <w:r>
              <w:rPr>
                <w:spacing w:val="-2"/>
                <w:sz w:val="18"/>
              </w:rPr>
              <w:t>Lascelles</w:t>
            </w:r>
          </w:p>
        </w:tc>
        <w:tc>
          <w:tcPr>
            <w:tcW w:w="1415" w:type="dxa"/>
          </w:tcPr>
          <w:p>
            <w:pPr>
              <w:pStyle w:val="TableParagraph"/>
              <w:spacing w:before="1"/>
              <w:ind w:left="12"/>
              <w:jc w:val="center"/>
              <w:rPr>
                <w:sz w:val="18"/>
              </w:rPr>
            </w:pPr>
            <w:r>
              <w:rPr>
                <w:spacing w:val="-4"/>
                <w:sz w:val="18"/>
              </w:rPr>
              <w:t>21.0</w:t>
            </w:r>
          </w:p>
        </w:tc>
      </w:tr>
      <w:tr>
        <w:trPr>
          <w:trHeight w:val="342" w:hRule="atLeast"/>
        </w:trPr>
        <w:tc>
          <w:tcPr>
            <w:tcW w:w="1130" w:type="dxa"/>
            <w:vMerge w:val="restart"/>
          </w:tcPr>
          <w:p>
            <w:pPr>
              <w:pStyle w:val="TableParagraph"/>
              <w:spacing w:before="1"/>
              <w:ind w:left="107"/>
              <w:rPr>
                <w:b/>
                <w:sz w:val="18"/>
              </w:rPr>
            </w:pPr>
            <w:r>
              <w:rPr>
                <w:b/>
                <w:spacing w:val="-2"/>
                <w:sz w:val="18"/>
              </w:rPr>
              <w:t>Palustrine</w:t>
            </w:r>
          </w:p>
        </w:tc>
        <w:tc>
          <w:tcPr>
            <w:tcW w:w="3259" w:type="dxa"/>
          </w:tcPr>
          <w:p>
            <w:pPr>
              <w:pStyle w:val="TableParagraph"/>
              <w:spacing w:before="1"/>
              <w:ind w:left="105"/>
              <w:rPr>
                <w:sz w:val="18"/>
              </w:rPr>
            </w:pPr>
            <w:r>
              <w:rPr>
                <w:sz w:val="18"/>
              </w:rPr>
              <w:t>Permanent</w:t>
            </w:r>
            <w:r>
              <w:rPr>
                <w:spacing w:val="-2"/>
                <w:sz w:val="18"/>
              </w:rPr>
              <w:t> </w:t>
            </w:r>
            <w:r>
              <w:rPr>
                <w:sz w:val="18"/>
              </w:rPr>
              <w:t>marsh</w:t>
            </w:r>
            <w:r>
              <w:rPr>
                <w:spacing w:val="-1"/>
                <w:sz w:val="18"/>
              </w:rPr>
              <w:t> </w:t>
            </w:r>
            <w:r>
              <w:rPr>
                <w:sz w:val="18"/>
              </w:rPr>
              <w:t>–</w:t>
            </w:r>
            <w:r>
              <w:rPr>
                <w:spacing w:val="-2"/>
                <w:sz w:val="18"/>
              </w:rPr>
              <w:t> </w:t>
            </w:r>
            <w:r>
              <w:rPr>
                <w:sz w:val="18"/>
              </w:rPr>
              <w:t>modified</w:t>
            </w:r>
            <w:r>
              <w:rPr>
                <w:spacing w:val="-2"/>
                <w:sz w:val="18"/>
              </w:rPr>
              <w:t> </w:t>
            </w:r>
            <w:r>
              <w:rPr>
                <w:sz w:val="18"/>
              </w:rPr>
              <w:t>-</w:t>
            </w:r>
            <w:r>
              <w:rPr>
                <w:spacing w:val="-1"/>
                <w:sz w:val="18"/>
              </w:rPr>
              <w:t> </w:t>
            </w:r>
            <w:r>
              <w:rPr>
                <w:spacing w:val="-2"/>
                <w:sz w:val="18"/>
              </w:rPr>
              <w:t>complex</w:t>
            </w:r>
          </w:p>
        </w:tc>
        <w:tc>
          <w:tcPr>
            <w:tcW w:w="3545" w:type="dxa"/>
          </w:tcPr>
          <w:p>
            <w:pPr>
              <w:pStyle w:val="TableParagraph"/>
              <w:spacing w:before="1"/>
              <w:ind w:left="108"/>
              <w:rPr>
                <w:sz w:val="18"/>
              </w:rPr>
            </w:pPr>
            <w:r>
              <w:rPr>
                <w:sz w:val="18"/>
              </w:rPr>
              <w:t>Hopetoun</w:t>
            </w:r>
            <w:r>
              <w:rPr>
                <w:spacing w:val="-7"/>
                <w:sz w:val="18"/>
              </w:rPr>
              <w:t> </w:t>
            </w:r>
            <w:r>
              <w:rPr>
                <w:spacing w:val="-4"/>
                <w:sz w:val="18"/>
              </w:rPr>
              <w:t>Lake</w:t>
            </w:r>
          </w:p>
        </w:tc>
        <w:tc>
          <w:tcPr>
            <w:tcW w:w="1415" w:type="dxa"/>
          </w:tcPr>
          <w:p>
            <w:pPr>
              <w:pStyle w:val="TableParagraph"/>
              <w:spacing w:before="1"/>
              <w:ind w:left="12"/>
              <w:jc w:val="center"/>
              <w:rPr>
                <w:sz w:val="18"/>
              </w:rPr>
            </w:pPr>
            <w:r>
              <w:rPr>
                <w:spacing w:val="-5"/>
                <w:sz w:val="18"/>
              </w:rPr>
              <w:t>2.2</w:t>
            </w:r>
          </w:p>
        </w:tc>
      </w:tr>
      <w:tr>
        <w:trPr>
          <w:trHeight w:val="345" w:hRule="atLeast"/>
        </w:trPr>
        <w:tc>
          <w:tcPr>
            <w:tcW w:w="1130" w:type="dxa"/>
            <w:vMerge/>
            <w:tcBorders>
              <w:top w:val="nil"/>
            </w:tcBorders>
          </w:tcPr>
          <w:p>
            <w:pPr>
              <w:rPr>
                <w:sz w:val="2"/>
                <w:szCs w:val="2"/>
              </w:rPr>
            </w:pPr>
          </w:p>
        </w:tc>
        <w:tc>
          <w:tcPr>
            <w:tcW w:w="3259" w:type="dxa"/>
          </w:tcPr>
          <w:p>
            <w:pPr>
              <w:pStyle w:val="TableParagraph"/>
              <w:spacing w:before="1"/>
              <w:ind w:left="105"/>
              <w:rPr>
                <w:sz w:val="18"/>
              </w:rPr>
            </w:pPr>
            <w:r>
              <w:rPr>
                <w:sz w:val="18"/>
              </w:rPr>
              <w:t>Temporary</w:t>
            </w:r>
            <w:r>
              <w:rPr>
                <w:spacing w:val="-3"/>
                <w:sz w:val="18"/>
              </w:rPr>
              <w:t> </w:t>
            </w:r>
            <w:r>
              <w:rPr>
                <w:sz w:val="18"/>
              </w:rPr>
              <w:t>marsh</w:t>
            </w:r>
            <w:r>
              <w:rPr>
                <w:spacing w:val="-2"/>
                <w:sz w:val="18"/>
              </w:rPr>
              <w:t> </w:t>
            </w:r>
            <w:r>
              <w:rPr>
                <w:sz w:val="18"/>
              </w:rPr>
              <w:t>-</w:t>
            </w:r>
            <w:r>
              <w:rPr>
                <w:spacing w:val="-2"/>
                <w:sz w:val="18"/>
              </w:rPr>
              <w:t> natural</w:t>
            </w:r>
          </w:p>
        </w:tc>
        <w:tc>
          <w:tcPr>
            <w:tcW w:w="3545" w:type="dxa"/>
          </w:tcPr>
          <w:p>
            <w:pPr>
              <w:pStyle w:val="TableParagraph"/>
              <w:spacing w:before="1"/>
              <w:ind w:left="108"/>
              <w:rPr>
                <w:sz w:val="18"/>
              </w:rPr>
            </w:pPr>
            <w:r>
              <w:rPr>
                <w:sz w:val="18"/>
              </w:rPr>
              <w:t>Donald</w:t>
            </w:r>
            <w:r>
              <w:rPr>
                <w:spacing w:val="-4"/>
                <w:sz w:val="18"/>
              </w:rPr>
              <w:t> </w:t>
            </w:r>
            <w:r>
              <w:rPr>
                <w:sz w:val="18"/>
              </w:rPr>
              <w:t>Caravan</w:t>
            </w:r>
            <w:r>
              <w:rPr>
                <w:spacing w:val="-2"/>
                <w:sz w:val="18"/>
              </w:rPr>
              <w:t> </w:t>
            </w:r>
            <w:r>
              <w:rPr>
                <w:sz w:val="18"/>
              </w:rPr>
              <w:t>Park</w:t>
            </w:r>
            <w:r>
              <w:rPr>
                <w:spacing w:val="-2"/>
                <w:sz w:val="18"/>
              </w:rPr>
              <w:t> </w:t>
            </w:r>
            <w:r>
              <w:rPr>
                <w:spacing w:val="-4"/>
                <w:sz w:val="18"/>
              </w:rPr>
              <w:t>Lake</w:t>
            </w:r>
          </w:p>
        </w:tc>
        <w:tc>
          <w:tcPr>
            <w:tcW w:w="1415" w:type="dxa"/>
          </w:tcPr>
          <w:p>
            <w:pPr>
              <w:pStyle w:val="TableParagraph"/>
              <w:spacing w:before="1"/>
              <w:ind w:left="12"/>
              <w:jc w:val="center"/>
              <w:rPr>
                <w:sz w:val="18"/>
              </w:rPr>
            </w:pPr>
            <w:r>
              <w:rPr>
                <w:spacing w:val="-5"/>
                <w:sz w:val="18"/>
              </w:rPr>
              <w:t>3.5</w:t>
            </w:r>
          </w:p>
        </w:tc>
      </w:tr>
      <w:tr>
        <w:trPr>
          <w:trHeight w:val="342" w:hRule="atLeast"/>
        </w:trPr>
        <w:tc>
          <w:tcPr>
            <w:tcW w:w="1130" w:type="dxa"/>
            <w:vMerge/>
            <w:tcBorders>
              <w:top w:val="nil"/>
            </w:tcBorders>
          </w:tcPr>
          <w:p>
            <w:pPr>
              <w:rPr>
                <w:sz w:val="2"/>
                <w:szCs w:val="2"/>
              </w:rPr>
            </w:pPr>
          </w:p>
        </w:tc>
        <w:tc>
          <w:tcPr>
            <w:tcW w:w="3259" w:type="dxa"/>
          </w:tcPr>
          <w:p>
            <w:pPr>
              <w:pStyle w:val="TableParagraph"/>
              <w:spacing w:before="1"/>
              <w:ind w:left="105"/>
              <w:rPr>
                <w:sz w:val="18"/>
              </w:rPr>
            </w:pPr>
            <w:r>
              <w:rPr>
                <w:sz w:val="18"/>
              </w:rPr>
              <w:t>Temporary</w:t>
            </w:r>
            <w:r>
              <w:rPr>
                <w:spacing w:val="-2"/>
                <w:sz w:val="18"/>
              </w:rPr>
              <w:t> </w:t>
            </w:r>
            <w:r>
              <w:rPr>
                <w:sz w:val="18"/>
              </w:rPr>
              <w:t>marsh</w:t>
            </w:r>
            <w:r>
              <w:rPr>
                <w:spacing w:val="-1"/>
                <w:sz w:val="18"/>
              </w:rPr>
              <w:t> </w:t>
            </w:r>
            <w:r>
              <w:rPr>
                <w:sz w:val="18"/>
              </w:rPr>
              <w:t>–</w:t>
            </w:r>
            <w:r>
              <w:rPr>
                <w:spacing w:val="-3"/>
                <w:sz w:val="18"/>
              </w:rPr>
              <w:t> </w:t>
            </w:r>
            <w:r>
              <w:rPr>
                <w:sz w:val="18"/>
              </w:rPr>
              <w:t>natural</w:t>
            </w:r>
            <w:r>
              <w:rPr>
                <w:spacing w:val="-2"/>
                <w:sz w:val="18"/>
              </w:rPr>
              <w:t> </w:t>
            </w:r>
            <w:r>
              <w:rPr>
                <w:sz w:val="18"/>
              </w:rPr>
              <w:t>-</w:t>
            </w:r>
            <w:r>
              <w:rPr>
                <w:spacing w:val="-1"/>
                <w:sz w:val="18"/>
              </w:rPr>
              <w:t> </w:t>
            </w:r>
            <w:r>
              <w:rPr>
                <w:spacing w:val="-2"/>
                <w:sz w:val="18"/>
              </w:rPr>
              <w:t>complex</w:t>
            </w:r>
          </w:p>
        </w:tc>
        <w:tc>
          <w:tcPr>
            <w:tcW w:w="3545" w:type="dxa"/>
          </w:tcPr>
          <w:p>
            <w:pPr>
              <w:pStyle w:val="TableParagraph"/>
              <w:spacing w:before="1"/>
              <w:ind w:left="108"/>
              <w:rPr>
                <w:sz w:val="18"/>
              </w:rPr>
            </w:pPr>
            <w:r>
              <w:rPr>
                <w:sz w:val="18"/>
              </w:rPr>
              <w:t>Watchem</w:t>
            </w:r>
            <w:r>
              <w:rPr>
                <w:spacing w:val="-3"/>
                <w:sz w:val="18"/>
              </w:rPr>
              <w:t> </w:t>
            </w:r>
            <w:r>
              <w:rPr>
                <w:sz w:val="18"/>
              </w:rPr>
              <w:t>Lake,</w:t>
            </w:r>
            <w:r>
              <w:rPr>
                <w:spacing w:val="-1"/>
                <w:sz w:val="18"/>
              </w:rPr>
              <w:t> </w:t>
            </w:r>
            <w:r>
              <w:rPr>
                <w:sz w:val="18"/>
              </w:rPr>
              <w:t>Tchum</w:t>
            </w:r>
            <w:r>
              <w:rPr>
                <w:spacing w:val="-1"/>
                <w:sz w:val="18"/>
              </w:rPr>
              <w:t> </w:t>
            </w:r>
            <w:r>
              <w:rPr>
                <w:spacing w:val="-4"/>
                <w:sz w:val="18"/>
              </w:rPr>
              <w:t>Lake</w:t>
            </w:r>
          </w:p>
        </w:tc>
        <w:tc>
          <w:tcPr>
            <w:tcW w:w="1415" w:type="dxa"/>
          </w:tcPr>
          <w:p>
            <w:pPr>
              <w:pStyle w:val="TableParagraph"/>
              <w:spacing w:before="1"/>
              <w:ind w:left="12"/>
              <w:jc w:val="center"/>
              <w:rPr>
                <w:sz w:val="18"/>
              </w:rPr>
            </w:pPr>
            <w:r>
              <w:rPr>
                <w:spacing w:val="-4"/>
                <w:sz w:val="18"/>
              </w:rPr>
              <w:t>48.7</w:t>
            </w:r>
          </w:p>
        </w:tc>
      </w:tr>
      <w:tr>
        <w:trPr>
          <w:trHeight w:val="345" w:hRule="atLeast"/>
        </w:trPr>
        <w:tc>
          <w:tcPr>
            <w:tcW w:w="1130" w:type="dxa"/>
            <w:vMerge/>
            <w:tcBorders>
              <w:top w:val="nil"/>
            </w:tcBorders>
          </w:tcPr>
          <w:p>
            <w:pPr>
              <w:rPr>
                <w:sz w:val="2"/>
                <w:szCs w:val="2"/>
              </w:rPr>
            </w:pPr>
          </w:p>
        </w:tc>
        <w:tc>
          <w:tcPr>
            <w:tcW w:w="3259" w:type="dxa"/>
          </w:tcPr>
          <w:p>
            <w:pPr>
              <w:pStyle w:val="TableParagraph"/>
              <w:spacing w:before="1"/>
              <w:ind w:left="105"/>
              <w:rPr>
                <w:sz w:val="18"/>
              </w:rPr>
            </w:pPr>
            <w:r>
              <w:rPr>
                <w:sz w:val="18"/>
              </w:rPr>
              <w:t>Temporary</w:t>
            </w:r>
            <w:r>
              <w:rPr>
                <w:spacing w:val="-3"/>
                <w:sz w:val="18"/>
              </w:rPr>
              <w:t> </w:t>
            </w:r>
            <w:r>
              <w:rPr>
                <w:sz w:val="18"/>
              </w:rPr>
              <w:t>marsh</w:t>
            </w:r>
            <w:r>
              <w:rPr>
                <w:spacing w:val="-2"/>
                <w:sz w:val="18"/>
              </w:rPr>
              <w:t> </w:t>
            </w:r>
            <w:r>
              <w:rPr>
                <w:sz w:val="18"/>
              </w:rPr>
              <w:t>–</w:t>
            </w:r>
            <w:r>
              <w:rPr>
                <w:spacing w:val="-3"/>
                <w:sz w:val="18"/>
              </w:rPr>
              <w:t> </w:t>
            </w:r>
            <w:r>
              <w:rPr>
                <w:spacing w:val="-2"/>
                <w:sz w:val="18"/>
              </w:rPr>
              <w:t>modified</w:t>
            </w:r>
          </w:p>
        </w:tc>
        <w:tc>
          <w:tcPr>
            <w:tcW w:w="3545" w:type="dxa"/>
          </w:tcPr>
          <w:p>
            <w:pPr>
              <w:pStyle w:val="TableParagraph"/>
              <w:spacing w:before="1"/>
              <w:ind w:left="108"/>
              <w:rPr>
                <w:sz w:val="18"/>
              </w:rPr>
            </w:pPr>
            <w:r>
              <w:rPr>
                <w:sz w:val="18"/>
              </w:rPr>
              <w:t>Ouyen</w:t>
            </w:r>
            <w:r>
              <w:rPr>
                <w:spacing w:val="-4"/>
                <w:sz w:val="18"/>
              </w:rPr>
              <w:t> </w:t>
            </w:r>
            <w:r>
              <w:rPr>
                <w:sz w:val="18"/>
              </w:rPr>
              <w:t>Lake,</w:t>
            </w:r>
            <w:r>
              <w:rPr>
                <w:spacing w:val="-3"/>
                <w:sz w:val="18"/>
              </w:rPr>
              <w:t> </w:t>
            </w:r>
            <w:r>
              <w:rPr>
                <w:sz w:val="18"/>
              </w:rPr>
              <w:t>Rainbow</w:t>
            </w:r>
            <w:r>
              <w:rPr>
                <w:spacing w:val="-3"/>
                <w:sz w:val="18"/>
              </w:rPr>
              <w:t> </w:t>
            </w:r>
            <w:r>
              <w:rPr>
                <w:sz w:val="18"/>
              </w:rPr>
              <w:t>Lake,</w:t>
            </w:r>
            <w:r>
              <w:rPr>
                <w:spacing w:val="-1"/>
                <w:sz w:val="18"/>
              </w:rPr>
              <w:t> </w:t>
            </w:r>
            <w:r>
              <w:rPr>
                <w:sz w:val="18"/>
              </w:rPr>
              <w:t>Yaapeet</w:t>
            </w:r>
            <w:r>
              <w:rPr>
                <w:spacing w:val="-2"/>
                <w:sz w:val="18"/>
              </w:rPr>
              <w:t> Storage</w:t>
            </w:r>
          </w:p>
        </w:tc>
        <w:tc>
          <w:tcPr>
            <w:tcW w:w="1415" w:type="dxa"/>
          </w:tcPr>
          <w:p>
            <w:pPr>
              <w:pStyle w:val="TableParagraph"/>
              <w:spacing w:before="1"/>
              <w:ind w:left="12"/>
              <w:jc w:val="center"/>
              <w:rPr>
                <w:sz w:val="18"/>
              </w:rPr>
            </w:pPr>
            <w:r>
              <w:rPr>
                <w:spacing w:val="-4"/>
                <w:sz w:val="18"/>
              </w:rPr>
              <w:t>16.3</w:t>
            </w:r>
          </w:p>
        </w:tc>
      </w:tr>
      <w:tr>
        <w:trPr>
          <w:trHeight w:val="559" w:hRule="atLeast"/>
        </w:trPr>
        <w:tc>
          <w:tcPr>
            <w:tcW w:w="1130" w:type="dxa"/>
          </w:tcPr>
          <w:p>
            <w:pPr>
              <w:pStyle w:val="TableParagraph"/>
              <w:spacing w:before="2"/>
              <w:ind w:left="107"/>
              <w:rPr>
                <w:b/>
                <w:sz w:val="18"/>
              </w:rPr>
            </w:pPr>
            <w:r>
              <w:rPr>
                <w:b/>
                <w:spacing w:val="-2"/>
                <w:sz w:val="18"/>
              </w:rPr>
              <w:t>Riverine</w:t>
            </w:r>
          </w:p>
        </w:tc>
        <w:tc>
          <w:tcPr>
            <w:tcW w:w="3259" w:type="dxa"/>
          </w:tcPr>
          <w:p>
            <w:pPr>
              <w:pStyle w:val="TableParagraph"/>
              <w:spacing w:before="2"/>
              <w:ind w:left="105"/>
              <w:rPr>
                <w:sz w:val="18"/>
              </w:rPr>
            </w:pPr>
            <w:r>
              <w:rPr>
                <w:sz w:val="18"/>
              </w:rPr>
              <w:t>Temporary</w:t>
            </w:r>
            <w:r>
              <w:rPr>
                <w:spacing w:val="-4"/>
                <w:sz w:val="18"/>
              </w:rPr>
              <w:t> </w:t>
            </w:r>
            <w:r>
              <w:rPr>
                <w:sz w:val="18"/>
              </w:rPr>
              <w:t>river/stream</w:t>
            </w:r>
            <w:r>
              <w:rPr>
                <w:spacing w:val="-4"/>
                <w:sz w:val="18"/>
              </w:rPr>
              <w:t> </w:t>
            </w:r>
            <w:r>
              <w:rPr>
                <w:sz w:val="18"/>
              </w:rPr>
              <w:t>-</w:t>
            </w:r>
            <w:r>
              <w:rPr>
                <w:spacing w:val="-3"/>
                <w:sz w:val="18"/>
              </w:rPr>
              <w:t> </w:t>
            </w:r>
            <w:r>
              <w:rPr>
                <w:spacing w:val="-2"/>
                <w:sz w:val="18"/>
              </w:rPr>
              <w:t>modified</w:t>
            </w:r>
          </w:p>
        </w:tc>
        <w:tc>
          <w:tcPr>
            <w:tcW w:w="3545" w:type="dxa"/>
          </w:tcPr>
          <w:p>
            <w:pPr>
              <w:pStyle w:val="TableParagraph"/>
              <w:ind w:left="144"/>
              <w:rPr>
                <w:sz w:val="18"/>
              </w:rPr>
            </w:pPr>
            <w:r>
              <w:rPr>
                <w:sz w:val="18"/>
              </w:rPr>
              <w:t>Brim</w:t>
            </w:r>
            <w:r>
              <w:rPr>
                <w:spacing w:val="-8"/>
                <w:sz w:val="18"/>
              </w:rPr>
              <w:t> </w:t>
            </w:r>
            <w:r>
              <w:rPr>
                <w:sz w:val="18"/>
              </w:rPr>
              <w:t>Weir</w:t>
            </w:r>
            <w:r>
              <w:rPr>
                <w:spacing w:val="-8"/>
                <w:sz w:val="18"/>
              </w:rPr>
              <w:t> </w:t>
            </w:r>
            <w:r>
              <w:rPr>
                <w:sz w:val="18"/>
              </w:rPr>
              <w:t>Pool,</w:t>
            </w:r>
            <w:r>
              <w:rPr>
                <w:spacing w:val="-8"/>
                <w:sz w:val="18"/>
              </w:rPr>
              <w:t> </w:t>
            </w:r>
            <w:r>
              <w:rPr>
                <w:sz w:val="18"/>
              </w:rPr>
              <w:t>Warracknabeal</w:t>
            </w:r>
            <w:r>
              <w:rPr>
                <w:spacing w:val="-8"/>
                <w:sz w:val="18"/>
              </w:rPr>
              <w:t> </w:t>
            </w:r>
            <w:r>
              <w:rPr>
                <w:sz w:val="18"/>
              </w:rPr>
              <w:t>Weir</w:t>
            </w:r>
            <w:r>
              <w:rPr>
                <w:spacing w:val="-8"/>
                <w:sz w:val="18"/>
              </w:rPr>
              <w:t> </w:t>
            </w:r>
            <w:r>
              <w:rPr>
                <w:sz w:val="18"/>
              </w:rPr>
              <w:t>Pool, Beulah Weir Pool,</w:t>
            </w:r>
          </w:p>
        </w:tc>
        <w:tc>
          <w:tcPr>
            <w:tcW w:w="1415" w:type="dxa"/>
          </w:tcPr>
          <w:p>
            <w:pPr>
              <w:pStyle w:val="TableParagraph"/>
              <w:spacing w:before="2"/>
              <w:ind w:left="12"/>
              <w:jc w:val="center"/>
              <w:rPr>
                <w:sz w:val="18"/>
              </w:rPr>
            </w:pPr>
            <w:r>
              <w:rPr>
                <w:spacing w:val="-4"/>
                <w:sz w:val="18"/>
              </w:rPr>
              <w:t>26.3</w:t>
            </w:r>
          </w:p>
        </w:tc>
      </w:tr>
    </w:tbl>
    <w:p>
      <w:pPr>
        <w:pStyle w:val="BodyText"/>
        <w:spacing w:before="181"/>
        <w:rPr>
          <w:b/>
          <w:sz w:val="18"/>
        </w:rPr>
      </w:pPr>
    </w:p>
    <w:p>
      <w:pPr>
        <w:pStyle w:val="BodyText"/>
        <w:spacing w:line="256" w:lineRule="auto" w:before="1"/>
        <w:ind w:left="568" w:right="200"/>
      </w:pPr>
      <w:r>
        <w:rPr/>
        <w:t>The environmental values associated with the recreation lakes are presented in </w:t>
      </w:r>
      <w:hyperlink w:history="true" w:anchor="_bookmark17">
        <w:r>
          <w:rPr/>
          <w:t>Table 8</w:t>
        </w:r>
      </w:hyperlink>
      <w:r>
        <w:rPr/>
        <w:t> to </w:t>
      </w:r>
      <w:hyperlink w:history="true" w:anchor="_bookmark18">
        <w:r>
          <w:rPr/>
          <w:t>Table 11,</w:t>
        </w:r>
      </w:hyperlink>
      <w:r>
        <w:rPr/>
        <w:t> while a summary of the number of frog, fish, waterbird and vegetation records is presented in </w:t>
      </w:r>
      <w:hyperlink w:history="true" w:anchor="_bookmark16">
        <w:r>
          <w:rPr/>
          <w:t>Table 7.</w:t>
        </w:r>
      </w:hyperlink>
      <w:r>
        <w:rPr/>
        <w:t> Species records from the Victorian Biodiversity Atlas (VBA) and Atlas of Living Australia (ALA) and elsewhere from 1 January 2012 to 15 September 2022 were accessed for individual recreation lakes; see Appendix 3 </w:t>
      </w:r>
      <w:hyperlink w:history="true" w:anchor="_bookmark63">
        <w:r>
          <w:rPr/>
          <w:t>(Table 21</w:t>
        </w:r>
      </w:hyperlink>
      <w:r>
        <w:rPr/>
        <w:t> to </w:t>
      </w:r>
      <w:hyperlink w:history="true" w:anchor="_bookmark80">
        <w:r>
          <w:rPr/>
          <w:t>Table 35</w:t>
        </w:r>
      </w:hyperlink>
      <w:r>
        <w:rPr/>
        <w:t>). This provides</w:t>
      </w:r>
      <w:r>
        <w:rPr>
          <w:spacing w:val="-3"/>
        </w:rPr>
        <w:t> </w:t>
      </w:r>
      <w:r>
        <w:rPr/>
        <w:t>records</w:t>
      </w:r>
      <w:r>
        <w:rPr>
          <w:spacing w:val="-3"/>
        </w:rPr>
        <w:t> </w:t>
      </w:r>
      <w:r>
        <w:rPr/>
        <w:t>for</w:t>
      </w:r>
      <w:r>
        <w:rPr>
          <w:spacing w:val="-3"/>
        </w:rPr>
        <w:t> </w:t>
      </w:r>
      <w:r>
        <w:rPr/>
        <w:t>the</w:t>
      </w:r>
      <w:r>
        <w:rPr>
          <w:spacing w:val="-4"/>
        </w:rPr>
        <w:t> </w:t>
      </w:r>
      <w:r>
        <w:rPr/>
        <w:t>past</w:t>
      </w:r>
      <w:r>
        <w:rPr>
          <w:spacing w:val="-5"/>
        </w:rPr>
        <w:t> </w:t>
      </w:r>
      <w:r>
        <w:rPr/>
        <w:t>decade,</w:t>
      </w:r>
      <w:r>
        <w:rPr>
          <w:spacing w:val="-3"/>
        </w:rPr>
        <w:t> </w:t>
      </w:r>
      <w:r>
        <w:rPr/>
        <w:t>which</w:t>
      </w:r>
      <w:r>
        <w:rPr>
          <w:spacing w:val="-3"/>
        </w:rPr>
        <w:t> </w:t>
      </w:r>
      <w:r>
        <w:rPr/>
        <w:t>post-dates</w:t>
      </w:r>
      <w:r>
        <w:rPr>
          <w:spacing w:val="-3"/>
        </w:rPr>
        <w:t> </w:t>
      </w:r>
      <w:r>
        <w:rPr/>
        <w:t>the</w:t>
      </w:r>
      <w:r>
        <w:rPr>
          <w:spacing w:val="-4"/>
        </w:rPr>
        <w:t> </w:t>
      </w:r>
      <w:r>
        <w:rPr/>
        <w:t>Millennium</w:t>
      </w:r>
      <w:r>
        <w:rPr>
          <w:spacing w:val="-4"/>
        </w:rPr>
        <w:t> </w:t>
      </w:r>
      <w:r>
        <w:rPr/>
        <w:t>Drought</w:t>
      </w:r>
      <w:r>
        <w:rPr>
          <w:spacing w:val="-3"/>
        </w:rPr>
        <w:t> </w:t>
      </w:r>
      <w:r>
        <w:rPr/>
        <w:t>and</w:t>
      </w:r>
      <w:r>
        <w:rPr>
          <w:spacing w:val="-3"/>
        </w:rPr>
        <w:t> </w:t>
      </w:r>
      <w:r>
        <w:rPr/>
        <w:t>aligns</w:t>
      </w:r>
      <w:r>
        <w:rPr>
          <w:spacing w:val="-3"/>
        </w:rPr>
        <w:t> </w:t>
      </w:r>
      <w:r>
        <w:rPr/>
        <w:t>with</w:t>
      </w:r>
      <w:r>
        <w:rPr>
          <w:spacing w:val="-3"/>
        </w:rPr>
        <w:t> </w:t>
      </w:r>
      <w:r>
        <w:rPr/>
        <w:t>the</w:t>
      </w:r>
      <w:r>
        <w:rPr>
          <w:spacing w:val="-4"/>
        </w:rPr>
        <w:t> </w:t>
      </w:r>
      <w:r>
        <w:rPr/>
        <w:t>general</w:t>
      </w:r>
      <w:r>
        <w:rPr>
          <w:spacing w:val="-3"/>
        </w:rPr>
        <w:t> </w:t>
      </w:r>
      <w:r>
        <w:rPr/>
        <w:t>timing of the Wimmera Waterway Strategy 2014-2022 (WCMA 2014).</w:t>
      </w:r>
    </w:p>
    <w:p>
      <w:pPr>
        <w:pStyle w:val="BodyText"/>
        <w:spacing w:after="0" w:line="256" w:lineRule="auto"/>
        <w:sectPr>
          <w:pgSz w:w="11910" w:h="16840"/>
          <w:pgMar w:header="779" w:footer="685" w:top="1000" w:bottom="880" w:left="850" w:right="992"/>
        </w:sectPr>
      </w:pPr>
    </w:p>
    <w:p>
      <w:pPr>
        <w:pStyle w:val="BodyText"/>
        <w:spacing w:line="256" w:lineRule="auto" w:before="140"/>
        <w:ind w:left="568" w:right="193"/>
      </w:pPr>
      <w:r>
        <w:rPr/>
        <w:t>The number of species recorded in the VBA and ALA varies considerably, with some recreation lakes having expansive species lists while others have relatively few species listed. Care is needed in interpreting such lists, as some lakes will have received more attention than others when it comes to surveying frequency and effort, and upload</w:t>
      </w:r>
      <w:r>
        <w:rPr>
          <w:spacing w:val="-3"/>
        </w:rPr>
        <w:t> </w:t>
      </w:r>
      <w:r>
        <w:rPr/>
        <w:t>of</w:t>
      </w:r>
      <w:r>
        <w:rPr>
          <w:spacing w:val="-5"/>
        </w:rPr>
        <w:t> </w:t>
      </w:r>
      <w:r>
        <w:rPr/>
        <w:t>survey</w:t>
      </w:r>
      <w:r>
        <w:rPr>
          <w:spacing w:val="-3"/>
        </w:rPr>
        <w:t> </w:t>
      </w:r>
      <w:r>
        <w:rPr/>
        <w:t>results.</w:t>
      </w:r>
      <w:r>
        <w:rPr>
          <w:spacing w:val="-3"/>
        </w:rPr>
        <w:t> </w:t>
      </w:r>
      <w:r>
        <w:rPr/>
        <w:t>It</w:t>
      </w:r>
      <w:r>
        <w:rPr>
          <w:spacing w:val="-3"/>
        </w:rPr>
        <w:t> </w:t>
      </w:r>
      <w:r>
        <w:rPr/>
        <w:t>is</w:t>
      </w:r>
      <w:r>
        <w:rPr>
          <w:spacing w:val="-4"/>
        </w:rPr>
        <w:t> </w:t>
      </w:r>
      <w:r>
        <w:rPr/>
        <w:t>expected</w:t>
      </w:r>
      <w:r>
        <w:rPr>
          <w:spacing w:val="-3"/>
        </w:rPr>
        <w:t> </w:t>
      </w:r>
      <w:r>
        <w:rPr/>
        <w:t>that</w:t>
      </w:r>
      <w:r>
        <w:rPr>
          <w:spacing w:val="-3"/>
        </w:rPr>
        <w:t> </w:t>
      </w:r>
      <w:r>
        <w:rPr/>
        <w:t>additional</w:t>
      </w:r>
      <w:r>
        <w:rPr>
          <w:spacing w:val="-3"/>
        </w:rPr>
        <w:t> </w:t>
      </w:r>
      <w:r>
        <w:rPr/>
        <w:t>survey</w:t>
      </w:r>
      <w:r>
        <w:rPr>
          <w:spacing w:val="-3"/>
        </w:rPr>
        <w:t> </w:t>
      </w:r>
      <w:r>
        <w:rPr/>
        <w:t>work</w:t>
      </w:r>
      <w:r>
        <w:rPr>
          <w:spacing w:val="-3"/>
        </w:rPr>
        <w:t> </w:t>
      </w:r>
      <w:r>
        <w:rPr/>
        <w:t>at</w:t>
      </w:r>
      <w:r>
        <w:rPr>
          <w:spacing w:val="-3"/>
        </w:rPr>
        <w:t> </w:t>
      </w:r>
      <w:r>
        <w:rPr/>
        <w:t>each</w:t>
      </w:r>
      <w:r>
        <w:rPr>
          <w:spacing w:val="-3"/>
        </w:rPr>
        <w:t> </w:t>
      </w:r>
      <w:r>
        <w:rPr/>
        <w:t>recreation</w:t>
      </w:r>
      <w:r>
        <w:rPr>
          <w:spacing w:val="-3"/>
        </w:rPr>
        <w:t> </w:t>
      </w:r>
      <w:r>
        <w:rPr/>
        <w:t>lake</w:t>
      </w:r>
      <w:r>
        <w:rPr>
          <w:spacing w:val="-4"/>
        </w:rPr>
        <w:t> </w:t>
      </w:r>
      <w:r>
        <w:rPr/>
        <w:t>would</w:t>
      </w:r>
      <w:r>
        <w:rPr>
          <w:spacing w:val="-3"/>
        </w:rPr>
        <w:t> </w:t>
      </w:r>
      <w:r>
        <w:rPr/>
        <w:t>record</w:t>
      </w:r>
      <w:r>
        <w:rPr>
          <w:spacing w:val="-3"/>
        </w:rPr>
        <w:t> </w:t>
      </w:r>
      <w:r>
        <w:rPr/>
        <w:t>additional species, particularly for aquatic and riparian vegetation; the number of aquatic and riparian plant species listed is almost certainly un underestimate of the species present over the last 10 years.</w:t>
      </w:r>
    </w:p>
    <w:p>
      <w:pPr>
        <w:pStyle w:val="BodyText"/>
        <w:spacing w:before="113"/>
        <w:ind w:left="568"/>
      </w:pPr>
      <w:r>
        <w:rPr/>
        <w:t>Recreation</w:t>
      </w:r>
      <w:r>
        <w:rPr>
          <w:spacing w:val="-5"/>
        </w:rPr>
        <w:t> </w:t>
      </w:r>
      <w:r>
        <w:rPr/>
        <w:t>lakes</w:t>
      </w:r>
      <w:r>
        <w:rPr>
          <w:spacing w:val="-6"/>
        </w:rPr>
        <w:t> </w:t>
      </w:r>
      <w:r>
        <w:rPr/>
        <w:t>with</w:t>
      </w:r>
      <w:r>
        <w:rPr>
          <w:spacing w:val="-5"/>
        </w:rPr>
        <w:t> </w:t>
      </w:r>
      <w:r>
        <w:rPr/>
        <w:t>the</w:t>
      </w:r>
      <w:r>
        <w:rPr>
          <w:spacing w:val="-6"/>
        </w:rPr>
        <w:t> </w:t>
      </w:r>
      <w:r>
        <w:rPr/>
        <w:t>largest</w:t>
      </w:r>
      <w:r>
        <w:rPr>
          <w:spacing w:val="-6"/>
        </w:rPr>
        <w:t> </w:t>
      </w:r>
      <w:r>
        <w:rPr/>
        <w:t>number</w:t>
      </w:r>
      <w:r>
        <w:rPr>
          <w:spacing w:val="-5"/>
        </w:rPr>
        <w:t> </w:t>
      </w:r>
      <w:r>
        <w:rPr/>
        <w:t>of</w:t>
      </w:r>
      <w:r>
        <w:rPr>
          <w:spacing w:val="-7"/>
        </w:rPr>
        <w:t> </w:t>
      </w:r>
      <w:r>
        <w:rPr/>
        <w:t>water</w:t>
      </w:r>
      <w:r>
        <w:rPr>
          <w:spacing w:val="-6"/>
        </w:rPr>
        <w:t> </w:t>
      </w:r>
      <w:r>
        <w:rPr/>
        <w:t>dependent</w:t>
      </w:r>
      <w:r>
        <w:rPr>
          <w:spacing w:val="-5"/>
        </w:rPr>
        <w:t> </w:t>
      </w:r>
      <w:r>
        <w:rPr/>
        <w:t>species</w:t>
      </w:r>
      <w:r>
        <w:rPr>
          <w:spacing w:val="1"/>
        </w:rPr>
        <w:t> </w:t>
      </w:r>
      <w:hyperlink w:history="true" w:anchor="_bookmark63">
        <w:r>
          <w:rPr/>
          <w:t>(Table</w:t>
        </w:r>
        <w:r>
          <w:rPr>
            <w:spacing w:val="-6"/>
          </w:rPr>
          <w:t> </w:t>
        </w:r>
        <w:r>
          <w:rPr/>
          <w:t>21</w:t>
        </w:r>
      </w:hyperlink>
      <w:r>
        <w:rPr>
          <w:spacing w:val="-5"/>
        </w:rPr>
        <w:t> </w:t>
      </w:r>
      <w:r>
        <w:rPr/>
        <w:t>to</w:t>
      </w:r>
      <w:r>
        <w:rPr>
          <w:spacing w:val="-5"/>
        </w:rPr>
        <w:t> </w:t>
      </w:r>
      <w:hyperlink w:history="true" w:anchor="_bookmark80">
        <w:r>
          <w:rPr/>
          <w:t>Table</w:t>
        </w:r>
        <w:r>
          <w:rPr>
            <w:spacing w:val="-5"/>
          </w:rPr>
          <w:t> </w:t>
        </w:r>
        <w:r>
          <w:rPr/>
          <w:t>35</w:t>
        </w:r>
      </w:hyperlink>
      <w:r>
        <w:rPr/>
        <w:t>)</w:t>
      </w:r>
      <w:r>
        <w:rPr>
          <w:spacing w:val="-7"/>
        </w:rPr>
        <w:t> </w:t>
      </w:r>
      <w:r>
        <w:rPr>
          <w:spacing w:val="-2"/>
        </w:rPr>
        <w:t>include:</w:t>
      </w:r>
    </w:p>
    <w:p>
      <w:pPr>
        <w:pStyle w:val="ListParagraph"/>
        <w:numPr>
          <w:ilvl w:val="1"/>
          <w:numId w:val="11"/>
        </w:numPr>
        <w:tabs>
          <w:tab w:pos="1281" w:val="left" w:leader="none"/>
        </w:tabs>
        <w:spacing w:line="240" w:lineRule="auto" w:before="120" w:after="0"/>
        <w:ind w:left="1281" w:right="0" w:hanging="355"/>
        <w:jc w:val="left"/>
        <w:rPr>
          <w:sz w:val="20"/>
        </w:rPr>
      </w:pPr>
      <w:r>
        <w:rPr>
          <w:spacing w:val="-2"/>
          <w:sz w:val="20"/>
        </w:rPr>
        <w:t>Wooroonook</w:t>
      </w:r>
      <w:r>
        <w:rPr>
          <w:spacing w:val="7"/>
          <w:sz w:val="20"/>
        </w:rPr>
        <w:t> </w:t>
      </w:r>
      <w:r>
        <w:rPr>
          <w:spacing w:val="-4"/>
          <w:sz w:val="20"/>
        </w:rPr>
        <w:t>Lake</w:t>
      </w:r>
    </w:p>
    <w:p>
      <w:pPr>
        <w:pStyle w:val="ListParagraph"/>
        <w:numPr>
          <w:ilvl w:val="1"/>
          <w:numId w:val="11"/>
        </w:numPr>
        <w:tabs>
          <w:tab w:pos="1281" w:val="left" w:leader="none"/>
        </w:tabs>
        <w:spacing w:line="240" w:lineRule="auto" w:before="120" w:after="0"/>
        <w:ind w:left="1281" w:right="0" w:hanging="355"/>
        <w:jc w:val="left"/>
        <w:rPr>
          <w:sz w:val="20"/>
        </w:rPr>
      </w:pPr>
      <w:r>
        <w:rPr>
          <w:sz w:val="20"/>
        </w:rPr>
        <w:t>Lake</w:t>
      </w:r>
      <w:r>
        <w:rPr>
          <w:spacing w:val="-5"/>
          <w:sz w:val="20"/>
        </w:rPr>
        <w:t> </w:t>
      </w:r>
      <w:r>
        <w:rPr>
          <w:spacing w:val="-2"/>
          <w:sz w:val="20"/>
        </w:rPr>
        <w:t>Marma</w:t>
      </w:r>
    </w:p>
    <w:p>
      <w:pPr>
        <w:pStyle w:val="ListParagraph"/>
        <w:numPr>
          <w:ilvl w:val="1"/>
          <w:numId w:val="11"/>
        </w:numPr>
        <w:tabs>
          <w:tab w:pos="1281" w:val="left" w:leader="none"/>
        </w:tabs>
        <w:spacing w:line="240" w:lineRule="auto" w:before="119" w:after="0"/>
        <w:ind w:left="1281" w:right="0" w:hanging="355"/>
        <w:jc w:val="left"/>
        <w:rPr>
          <w:sz w:val="20"/>
        </w:rPr>
      </w:pPr>
      <w:r>
        <w:rPr>
          <w:sz w:val="20"/>
        </w:rPr>
        <w:t>Walkers</w:t>
      </w:r>
      <w:r>
        <w:rPr>
          <w:spacing w:val="-11"/>
          <w:sz w:val="20"/>
        </w:rPr>
        <w:t> </w:t>
      </w:r>
      <w:r>
        <w:rPr>
          <w:spacing w:val="-4"/>
          <w:sz w:val="20"/>
        </w:rPr>
        <w:t>Lake</w:t>
      </w:r>
    </w:p>
    <w:p>
      <w:pPr>
        <w:pStyle w:val="ListParagraph"/>
        <w:numPr>
          <w:ilvl w:val="1"/>
          <w:numId w:val="11"/>
        </w:numPr>
        <w:tabs>
          <w:tab w:pos="1281" w:val="left" w:leader="none"/>
        </w:tabs>
        <w:spacing w:line="240" w:lineRule="auto" w:before="120" w:after="0"/>
        <w:ind w:left="1281" w:right="0" w:hanging="355"/>
        <w:jc w:val="left"/>
        <w:rPr>
          <w:sz w:val="20"/>
        </w:rPr>
      </w:pPr>
      <w:r>
        <w:rPr>
          <w:sz w:val="20"/>
        </w:rPr>
        <w:t>Lake</w:t>
      </w:r>
      <w:r>
        <w:rPr>
          <w:spacing w:val="-5"/>
          <w:sz w:val="20"/>
        </w:rPr>
        <w:t> </w:t>
      </w:r>
      <w:r>
        <w:rPr>
          <w:spacing w:val="-2"/>
          <w:sz w:val="20"/>
        </w:rPr>
        <w:t>Lascelles</w:t>
      </w:r>
    </w:p>
    <w:p>
      <w:pPr>
        <w:pStyle w:val="ListParagraph"/>
        <w:numPr>
          <w:ilvl w:val="1"/>
          <w:numId w:val="11"/>
        </w:numPr>
        <w:tabs>
          <w:tab w:pos="1281" w:val="left" w:leader="none"/>
        </w:tabs>
        <w:spacing w:line="240" w:lineRule="auto" w:before="120" w:after="0"/>
        <w:ind w:left="1281" w:right="0" w:hanging="355"/>
        <w:jc w:val="left"/>
        <w:rPr>
          <w:sz w:val="20"/>
        </w:rPr>
      </w:pPr>
      <w:r>
        <w:rPr>
          <w:sz w:val="20"/>
        </w:rPr>
        <w:t>Green</w:t>
      </w:r>
      <w:r>
        <w:rPr>
          <w:spacing w:val="-8"/>
          <w:sz w:val="20"/>
        </w:rPr>
        <w:t> </w:t>
      </w:r>
      <w:r>
        <w:rPr>
          <w:spacing w:val="-2"/>
          <w:sz w:val="20"/>
        </w:rPr>
        <w:t>Lake.</w:t>
      </w:r>
    </w:p>
    <w:p>
      <w:pPr>
        <w:pStyle w:val="BodyText"/>
        <w:spacing w:line="254" w:lineRule="auto" w:before="139"/>
        <w:ind w:left="568"/>
      </w:pPr>
      <w:r>
        <w:rPr/>
        <w:t>Threatened</w:t>
      </w:r>
      <w:r>
        <w:rPr>
          <w:spacing w:val="-3"/>
        </w:rPr>
        <w:t> </w:t>
      </w:r>
      <w:r>
        <w:rPr/>
        <w:t>species</w:t>
      </w:r>
      <w:r>
        <w:rPr>
          <w:spacing w:val="-3"/>
        </w:rPr>
        <w:t> </w:t>
      </w:r>
      <w:r>
        <w:rPr/>
        <w:t>(mostly</w:t>
      </w:r>
      <w:r>
        <w:rPr>
          <w:spacing w:val="-3"/>
        </w:rPr>
        <w:t> </w:t>
      </w:r>
      <w:r>
        <w:rPr/>
        <w:t>waterbirds</w:t>
      </w:r>
      <w:r>
        <w:rPr>
          <w:spacing w:val="-3"/>
        </w:rPr>
        <w:t> </w:t>
      </w:r>
      <w:r>
        <w:rPr/>
        <w:t>and</w:t>
      </w:r>
      <w:r>
        <w:rPr>
          <w:spacing w:val="-3"/>
        </w:rPr>
        <w:t> </w:t>
      </w:r>
      <w:r>
        <w:rPr/>
        <w:t>woodland</w:t>
      </w:r>
      <w:r>
        <w:rPr>
          <w:spacing w:val="-5"/>
        </w:rPr>
        <w:t> </w:t>
      </w:r>
      <w:r>
        <w:rPr/>
        <w:t>birds)</w:t>
      </w:r>
      <w:r>
        <w:rPr>
          <w:spacing w:val="-7"/>
        </w:rPr>
        <w:t> </w:t>
      </w:r>
      <w:r>
        <w:rPr/>
        <w:t>and</w:t>
      </w:r>
      <w:r>
        <w:rPr>
          <w:spacing w:val="-3"/>
        </w:rPr>
        <w:t> </w:t>
      </w:r>
      <w:r>
        <w:rPr/>
        <w:t>Ecological</w:t>
      </w:r>
      <w:r>
        <w:rPr>
          <w:spacing w:val="-3"/>
        </w:rPr>
        <w:t> </w:t>
      </w:r>
      <w:r>
        <w:rPr/>
        <w:t>Vegetation</w:t>
      </w:r>
      <w:r>
        <w:rPr>
          <w:spacing w:val="-3"/>
        </w:rPr>
        <w:t> </w:t>
      </w:r>
      <w:r>
        <w:rPr/>
        <w:t>Classes</w:t>
      </w:r>
      <w:r>
        <w:rPr>
          <w:spacing w:val="-3"/>
        </w:rPr>
        <w:t> </w:t>
      </w:r>
      <w:r>
        <w:rPr/>
        <w:t>(EVC)</w:t>
      </w:r>
      <w:r>
        <w:rPr>
          <w:spacing w:val="-1"/>
        </w:rPr>
        <w:t> </w:t>
      </w:r>
      <w:r>
        <w:rPr/>
        <w:t>(from</w:t>
      </w:r>
      <w:r>
        <w:rPr>
          <w:spacing w:val="-4"/>
        </w:rPr>
        <w:t> </w:t>
      </w:r>
      <w:r>
        <w:rPr/>
        <w:t>Ecology Australia 2004) have been recorded at nearly all the recreation lakes.</w:t>
      </w:r>
    </w:p>
    <w:p>
      <w:pPr>
        <w:spacing w:before="141"/>
        <w:ind w:left="568" w:right="0" w:firstLine="0"/>
        <w:jc w:val="left"/>
        <w:rPr>
          <w:b/>
          <w:sz w:val="18"/>
        </w:rPr>
      </w:pPr>
      <w:bookmarkStart w:name="_bookmark16" w:id="26"/>
      <w:bookmarkEnd w:id="26"/>
      <w:r>
        <w:rPr/>
      </w:r>
      <w:r>
        <w:rPr>
          <w:b/>
          <w:sz w:val="18"/>
        </w:rPr>
        <w:t>Table</w:t>
      </w:r>
      <w:r>
        <w:rPr>
          <w:b/>
          <w:spacing w:val="-5"/>
          <w:sz w:val="18"/>
        </w:rPr>
        <w:t> </w:t>
      </w:r>
      <w:r>
        <w:rPr>
          <w:b/>
          <w:sz w:val="18"/>
        </w:rPr>
        <w:t>7.</w:t>
      </w:r>
      <w:r>
        <w:rPr>
          <w:b/>
          <w:spacing w:val="-3"/>
          <w:sz w:val="18"/>
        </w:rPr>
        <w:t> </w:t>
      </w:r>
      <w:r>
        <w:rPr>
          <w:b/>
          <w:sz w:val="18"/>
        </w:rPr>
        <w:t>Summary</w:t>
      </w:r>
      <w:r>
        <w:rPr>
          <w:b/>
          <w:spacing w:val="-2"/>
          <w:sz w:val="18"/>
        </w:rPr>
        <w:t> </w:t>
      </w:r>
      <w:r>
        <w:rPr>
          <w:b/>
          <w:sz w:val="18"/>
        </w:rPr>
        <w:t>of</w:t>
      </w:r>
      <w:r>
        <w:rPr>
          <w:b/>
          <w:spacing w:val="-2"/>
          <w:sz w:val="18"/>
        </w:rPr>
        <w:t> </w:t>
      </w:r>
      <w:r>
        <w:rPr>
          <w:b/>
          <w:sz w:val="18"/>
        </w:rPr>
        <w:t>water</w:t>
      </w:r>
      <w:r>
        <w:rPr>
          <w:b/>
          <w:spacing w:val="-2"/>
          <w:sz w:val="18"/>
        </w:rPr>
        <w:t> </w:t>
      </w:r>
      <w:r>
        <w:rPr>
          <w:b/>
          <w:sz w:val="18"/>
        </w:rPr>
        <w:t>dependent</w:t>
      </w:r>
      <w:r>
        <w:rPr>
          <w:b/>
          <w:spacing w:val="-3"/>
          <w:sz w:val="18"/>
        </w:rPr>
        <w:t> </w:t>
      </w:r>
      <w:r>
        <w:rPr>
          <w:b/>
          <w:sz w:val="18"/>
        </w:rPr>
        <w:t>species</w:t>
      </w:r>
      <w:r>
        <w:rPr>
          <w:b/>
          <w:spacing w:val="-2"/>
          <w:sz w:val="18"/>
        </w:rPr>
        <w:t> </w:t>
      </w:r>
      <w:r>
        <w:rPr>
          <w:b/>
          <w:sz w:val="18"/>
        </w:rPr>
        <w:t>records</w:t>
      </w:r>
      <w:r>
        <w:rPr>
          <w:b/>
          <w:spacing w:val="-2"/>
          <w:sz w:val="18"/>
        </w:rPr>
        <w:t> </w:t>
      </w:r>
      <w:r>
        <w:rPr>
          <w:b/>
          <w:sz w:val="18"/>
        </w:rPr>
        <w:t>(from</w:t>
      </w:r>
      <w:r>
        <w:rPr>
          <w:b/>
          <w:spacing w:val="-3"/>
          <w:sz w:val="18"/>
        </w:rPr>
        <w:t> </w:t>
      </w:r>
      <w:r>
        <w:rPr>
          <w:b/>
          <w:sz w:val="18"/>
        </w:rPr>
        <w:t>VBA</w:t>
      </w:r>
      <w:r>
        <w:rPr>
          <w:b/>
          <w:spacing w:val="-1"/>
          <w:sz w:val="18"/>
        </w:rPr>
        <w:t> </w:t>
      </w:r>
      <w:r>
        <w:rPr>
          <w:b/>
          <w:sz w:val="18"/>
        </w:rPr>
        <w:t>and</w:t>
      </w:r>
      <w:r>
        <w:rPr>
          <w:b/>
          <w:spacing w:val="-3"/>
          <w:sz w:val="18"/>
        </w:rPr>
        <w:t> </w:t>
      </w:r>
      <w:r>
        <w:rPr>
          <w:b/>
          <w:spacing w:val="-2"/>
          <w:sz w:val="18"/>
        </w:rPr>
        <w:t>ALA).</w:t>
      </w:r>
    </w:p>
    <w:p>
      <w:pPr>
        <w:pStyle w:val="BodyText"/>
        <w:spacing w:before="2"/>
        <w:rPr>
          <w:b/>
          <w:sz w:val="10"/>
        </w:rPr>
      </w:pPr>
    </w:p>
    <w:tbl>
      <w:tblPr>
        <w:tblW w:w="0" w:type="auto"/>
        <w:jc w:val="left"/>
        <w:tblInd w:w="578" w:type="dxa"/>
        <w:tblBorders>
          <w:top w:val="single" w:sz="4" w:space="0" w:color="9CBDBC"/>
          <w:left w:val="single" w:sz="4" w:space="0" w:color="9CBDBC"/>
          <w:bottom w:val="single" w:sz="4" w:space="0" w:color="9CBDBC"/>
          <w:right w:val="single" w:sz="4" w:space="0" w:color="9CBDBC"/>
          <w:insideH w:val="single" w:sz="4" w:space="0" w:color="9CBDBC"/>
          <w:insideV w:val="single" w:sz="4" w:space="0" w:color="9CBDBC"/>
        </w:tblBorders>
        <w:tblLayout w:type="fixed"/>
        <w:tblCellMar>
          <w:top w:w="0" w:type="dxa"/>
          <w:left w:w="0" w:type="dxa"/>
          <w:bottom w:w="0" w:type="dxa"/>
          <w:right w:w="0" w:type="dxa"/>
        </w:tblCellMar>
        <w:tblLook w:val="01E0"/>
      </w:tblPr>
      <w:tblGrid>
        <w:gridCol w:w="2701"/>
        <w:gridCol w:w="2701"/>
        <w:gridCol w:w="2300"/>
      </w:tblGrid>
      <w:tr>
        <w:trPr>
          <w:trHeight w:val="863" w:hRule="atLeast"/>
        </w:trPr>
        <w:tc>
          <w:tcPr>
            <w:tcW w:w="2701" w:type="dxa"/>
            <w:shd w:val="clear" w:color="auto" w:fill="456867"/>
          </w:tcPr>
          <w:p>
            <w:pPr>
              <w:pStyle w:val="TableParagraph"/>
              <w:spacing w:before="102"/>
              <w:ind w:left="206"/>
              <w:rPr>
                <w:b/>
                <w:sz w:val="18"/>
              </w:rPr>
            </w:pPr>
            <w:r>
              <w:rPr>
                <w:b/>
                <w:color w:val="FFFFFF"/>
                <w:sz w:val="18"/>
              </w:rPr>
              <w:t>Taxonomic</w:t>
            </w:r>
            <w:r>
              <w:rPr>
                <w:b/>
                <w:color w:val="FFFFFF"/>
                <w:spacing w:val="-8"/>
                <w:sz w:val="18"/>
              </w:rPr>
              <w:t> </w:t>
            </w:r>
            <w:r>
              <w:rPr>
                <w:b/>
                <w:color w:val="FFFFFF"/>
                <w:spacing w:val="-2"/>
                <w:sz w:val="18"/>
              </w:rPr>
              <w:t>group</w:t>
            </w:r>
          </w:p>
        </w:tc>
        <w:tc>
          <w:tcPr>
            <w:tcW w:w="2701" w:type="dxa"/>
            <w:shd w:val="clear" w:color="auto" w:fill="456867"/>
          </w:tcPr>
          <w:p>
            <w:pPr>
              <w:pStyle w:val="TableParagraph"/>
              <w:spacing w:before="102"/>
              <w:ind w:left="205" w:right="155"/>
              <w:rPr>
                <w:b/>
                <w:sz w:val="18"/>
              </w:rPr>
            </w:pPr>
            <w:r>
              <w:rPr>
                <w:b/>
                <w:color w:val="FFFFFF"/>
                <w:sz w:val="18"/>
              </w:rPr>
              <w:t>Number</w:t>
            </w:r>
            <w:r>
              <w:rPr>
                <w:b/>
                <w:color w:val="FFFFFF"/>
                <w:spacing w:val="-11"/>
                <w:sz w:val="18"/>
              </w:rPr>
              <w:t> </w:t>
            </w:r>
            <w:r>
              <w:rPr>
                <w:b/>
                <w:color w:val="FFFFFF"/>
                <w:sz w:val="18"/>
              </w:rPr>
              <w:t>of</w:t>
            </w:r>
            <w:r>
              <w:rPr>
                <w:b/>
                <w:color w:val="FFFFFF"/>
                <w:spacing w:val="-10"/>
                <w:sz w:val="18"/>
              </w:rPr>
              <w:t> </w:t>
            </w:r>
            <w:r>
              <w:rPr>
                <w:b/>
                <w:color w:val="FFFFFF"/>
                <w:sz w:val="18"/>
              </w:rPr>
              <w:t>recreation</w:t>
            </w:r>
            <w:r>
              <w:rPr>
                <w:b/>
                <w:color w:val="FFFFFF"/>
                <w:spacing w:val="-10"/>
                <w:sz w:val="18"/>
              </w:rPr>
              <w:t> </w:t>
            </w:r>
            <w:r>
              <w:rPr>
                <w:b/>
                <w:color w:val="FFFFFF"/>
                <w:sz w:val="18"/>
              </w:rPr>
              <w:t>lakes with</w:t>
            </w:r>
            <w:r>
              <w:rPr>
                <w:b/>
                <w:color w:val="FFFFFF"/>
                <w:spacing w:val="-2"/>
                <w:sz w:val="18"/>
              </w:rPr>
              <w:t> </w:t>
            </w:r>
            <w:r>
              <w:rPr>
                <w:b/>
                <w:color w:val="FFFFFF"/>
                <w:sz w:val="18"/>
              </w:rPr>
              <w:t>records</w:t>
            </w:r>
          </w:p>
        </w:tc>
        <w:tc>
          <w:tcPr>
            <w:tcW w:w="2300" w:type="dxa"/>
            <w:shd w:val="clear" w:color="auto" w:fill="456867"/>
          </w:tcPr>
          <w:p>
            <w:pPr>
              <w:pStyle w:val="TableParagraph"/>
              <w:spacing w:before="102"/>
              <w:ind w:left="205"/>
              <w:rPr>
                <w:b/>
                <w:sz w:val="18"/>
              </w:rPr>
            </w:pPr>
            <w:r>
              <w:rPr>
                <w:b/>
                <w:color w:val="FFFFFF"/>
                <w:sz w:val="18"/>
              </w:rPr>
              <w:t>Number of water dependent</w:t>
            </w:r>
            <w:r>
              <w:rPr>
                <w:b/>
                <w:color w:val="FFFFFF"/>
                <w:spacing w:val="-11"/>
                <w:sz w:val="18"/>
              </w:rPr>
              <w:t> </w:t>
            </w:r>
            <w:r>
              <w:rPr>
                <w:b/>
                <w:color w:val="FFFFFF"/>
                <w:sz w:val="18"/>
              </w:rPr>
              <w:t>species</w:t>
            </w:r>
            <w:r>
              <w:rPr>
                <w:b/>
                <w:color w:val="FFFFFF"/>
                <w:spacing w:val="-10"/>
                <w:sz w:val="18"/>
              </w:rPr>
              <w:t> </w:t>
            </w:r>
            <w:r>
              <w:rPr>
                <w:b/>
                <w:color w:val="FFFFFF"/>
                <w:sz w:val="18"/>
              </w:rPr>
              <w:t>or </w:t>
            </w:r>
            <w:r>
              <w:rPr>
                <w:b/>
                <w:color w:val="FFFFFF"/>
                <w:spacing w:val="-2"/>
                <w:sz w:val="18"/>
              </w:rPr>
              <w:t>communities</w:t>
            </w:r>
          </w:p>
        </w:tc>
      </w:tr>
      <w:tr>
        <w:trPr>
          <w:trHeight w:val="431" w:hRule="atLeast"/>
        </w:trPr>
        <w:tc>
          <w:tcPr>
            <w:tcW w:w="2701" w:type="dxa"/>
          </w:tcPr>
          <w:p>
            <w:pPr>
              <w:pStyle w:val="TableParagraph"/>
              <w:spacing w:before="104"/>
              <w:ind w:left="206"/>
              <w:rPr>
                <w:sz w:val="18"/>
              </w:rPr>
            </w:pPr>
            <w:r>
              <w:rPr>
                <w:spacing w:val="-2"/>
                <w:sz w:val="18"/>
              </w:rPr>
              <w:t>Frogs</w:t>
            </w:r>
          </w:p>
        </w:tc>
        <w:tc>
          <w:tcPr>
            <w:tcW w:w="2701" w:type="dxa"/>
          </w:tcPr>
          <w:p>
            <w:pPr>
              <w:pStyle w:val="TableParagraph"/>
              <w:spacing w:before="104"/>
              <w:ind w:left="205"/>
              <w:rPr>
                <w:sz w:val="18"/>
              </w:rPr>
            </w:pPr>
            <w:r>
              <w:rPr>
                <w:spacing w:val="-10"/>
                <w:sz w:val="18"/>
              </w:rPr>
              <w:t>5</w:t>
            </w:r>
          </w:p>
        </w:tc>
        <w:tc>
          <w:tcPr>
            <w:tcW w:w="2300" w:type="dxa"/>
          </w:tcPr>
          <w:p>
            <w:pPr>
              <w:pStyle w:val="TableParagraph"/>
              <w:spacing w:before="104"/>
              <w:ind w:left="205"/>
              <w:rPr>
                <w:sz w:val="18"/>
              </w:rPr>
            </w:pPr>
            <w:r>
              <w:rPr>
                <w:spacing w:val="-10"/>
                <w:sz w:val="18"/>
              </w:rPr>
              <w:t>5</w:t>
            </w:r>
          </w:p>
        </w:tc>
      </w:tr>
      <w:tr>
        <w:trPr>
          <w:trHeight w:val="426" w:hRule="atLeast"/>
        </w:trPr>
        <w:tc>
          <w:tcPr>
            <w:tcW w:w="2701" w:type="dxa"/>
          </w:tcPr>
          <w:p>
            <w:pPr>
              <w:pStyle w:val="TableParagraph"/>
              <w:spacing w:before="104"/>
              <w:ind w:left="206"/>
              <w:rPr>
                <w:sz w:val="18"/>
              </w:rPr>
            </w:pPr>
            <w:r>
              <w:rPr>
                <w:spacing w:val="-4"/>
                <w:sz w:val="18"/>
              </w:rPr>
              <w:t>Fish</w:t>
            </w:r>
          </w:p>
        </w:tc>
        <w:tc>
          <w:tcPr>
            <w:tcW w:w="2701" w:type="dxa"/>
          </w:tcPr>
          <w:p>
            <w:pPr>
              <w:pStyle w:val="TableParagraph"/>
              <w:spacing w:before="104"/>
              <w:ind w:left="205"/>
              <w:rPr>
                <w:sz w:val="18"/>
              </w:rPr>
            </w:pPr>
            <w:r>
              <w:rPr>
                <w:sz w:val="18"/>
              </w:rPr>
              <w:t>13</w:t>
            </w:r>
            <w:r>
              <w:rPr>
                <w:spacing w:val="-3"/>
                <w:sz w:val="18"/>
              </w:rPr>
              <w:t> </w:t>
            </w:r>
            <w:r>
              <w:rPr>
                <w:sz w:val="18"/>
              </w:rPr>
              <w:t>(including</w:t>
            </w:r>
            <w:r>
              <w:rPr>
                <w:spacing w:val="-3"/>
                <w:sz w:val="18"/>
              </w:rPr>
              <w:t> </w:t>
            </w:r>
            <w:r>
              <w:rPr>
                <w:sz w:val="18"/>
              </w:rPr>
              <w:t>stocked</w:t>
            </w:r>
            <w:r>
              <w:rPr>
                <w:spacing w:val="-2"/>
                <w:sz w:val="18"/>
              </w:rPr>
              <w:t> lakes)</w:t>
            </w:r>
          </w:p>
        </w:tc>
        <w:tc>
          <w:tcPr>
            <w:tcW w:w="2300" w:type="dxa"/>
          </w:tcPr>
          <w:p>
            <w:pPr>
              <w:pStyle w:val="TableParagraph"/>
              <w:spacing w:before="104"/>
              <w:ind w:left="205"/>
              <w:rPr>
                <w:sz w:val="18"/>
              </w:rPr>
            </w:pPr>
            <w:r>
              <w:rPr>
                <w:spacing w:val="-10"/>
                <w:sz w:val="18"/>
              </w:rPr>
              <w:t>5</w:t>
            </w:r>
          </w:p>
        </w:tc>
      </w:tr>
      <w:tr>
        <w:trPr>
          <w:trHeight w:val="426" w:hRule="atLeast"/>
        </w:trPr>
        <w:tc>
          <w:tcPr>
            <w:tcW w:w="2701" w:type="dxa"/>
          </w:tcPr>
          <w:p>
            <w:pPr>
              <w:pStyle w:val="TableParagraph"/>
              <w:spacing w:before="104"/>
              <w:ind w:left="206"/>
              <w:rPr>
                <w:sz w:val="18"/>
              </w:rPr>
            </w:pPr>
            <w:r>
              <w:rPr>
                <w:spacing w:val="-2"/>
                <w:sz w:val="18"/>
              </w:rPr>
              <w:t>Waterbirds</w:t>
            </w:r>
          </w:p>
        </w:tc>
        <w:tc>
          <w:tcPr>
            <w:tcW w:w="2701" w:type="dxa"/>
          </w:tcPr>
          <w:p>
            <w:pPr>
              <w:pStyle w:val="TableParagraph"/>
              <w:spacing w:before="104"/>
              <w:ind w:left="205"/>
              <w:rPr>
                <w:sz w:val="18"/>
              </w:rPr>
            </w:pPr>
            <w:r>
              <w:rPr>
                <w:spacing w:val="-5"/>
                <w:sz w:val="18"/>
              </w:rPr>
              <w:t>15</w:t>
            </w:r>
          </w:p>
        </w:tc>
        <w:tc>
          <w:tcPr>
            <w:tcW w:w="2300" w:type="dxa"/>
          </w:tcPr>
          <w:p>
            <w:pPr>
              <w:pStyle w:val="TableParagraph"/>
              <w:spacing w:before="104"/>
              <w:ind w:left="205"/>
              <w:rPr>
                <w:sz w:val="18"/>
              </w:rPr>
            </w:pPr>
            <w:r>
              <w:rPr>
                <w:spacing w:val="-5"/>
                <w:sz w:val="18"/>
              </w:rPr>
              <w:t>60</w:t>
            </w:r>
          </w:p>
        </w:tc>
      </w:tr>
      <w:tr>
        <w:trPr>
          <w:trHeight w:val="424" w:hRule="atLeast"/>
        </w:trPr>
        <w:tc>
          <w:tcPr>
            <w:tcW w:w="2701" w:type="dxa"/>
          </w:tcPr>
          <w:p>
            <w:pPr>
              <w:pStyle w:val="TableParagraph"/>
              <w:spacing w:before="102"/>
              <w:ind w:left="206"/>
              <w:rPr>
                <w:sz w:val="18"/>
              </w:rPr>
            </w:pPr>
            <w:r>
              <w:rPr>
                <w:spacing w:val="-2"/>
                <w:sz w:val="18"/>
              </w:rPr>
              <w:t>Vegetation</w:t>
            </w:r>
          </w:p>
        </w:tc>
        <w:tc>
          <w:tcPr>
            <w:tcW w:w="2701" w:type="dxa"/>
          </w:tcPr>
          <w:p>
            <w:pPr>
              <w:pStyle w:val="TableParagraph"/>
              <w:spacing w:before="102"/>
              <w:ind w:left="205"/>
              <w:rPr>
                <w:sz w:val="18"/>
              </w:rPr>
            </w:pPr>
            <w:r>
              <w:rPr>
                <w:spacing w:val="-5"/>
                <w:sz w:val="18"/>
              </w:rPr>
              <w:t>14</w:t>
            </w:r>
          </w:p>
        </w:tc>
        <w:tc>
          <w:tcPr>
            <w:tcW w:w="2300" w:type="dxa"/>
          </w:tcPr>
          <w:p>
            <w:pPr>
              <w:pStyle w:val="TableParagraph"/>
              <w:spacing w:before="102"/>
              <w:ind w:left="205"/>
              <w:rPr>
                <w:sz w:val="18"/>
              </w:rPr>
            </w:pPr>
            <w:r>
              <w:rPr>
                <w:sz w:val="18"/>
              </w:rPr>
              <w:t>24</w:t>
            </w:r>
            <w:r>
              <w:rPr>
                <w:spacing w:val="-4"/>
                <w:sz w:val="18"/>
              </w:rPr>
              <w:t> </w:t>
            </w:r>
            <w:r>
              <w:rPr>
                <w:sz w:val="18"/>
              </w:rPr>
              <w:t>(including</w:t>
            </w:r>
            <w:r>
              <w:rPr>
                <w:spacing w:val="-3"/>
                <w:sz w:val="18"/>
              </w:rPr>
              <w:t> </w:t>
            </w:r>
            <w:r>
              <w:rPr>
                <w:spacing w:val="-2"/>
                <w:sz w:val="18"/>
              </w:rPr>
              <w:t>EVCs)</w:t>
            </w:r>
          </w:p>
        </w:tc>
      </w:tr>
    </w:tbl>
    <w:p>
      <w:pPr>
        <w:pStyle w:val="TableParagraph"/>
        <w:spacing w:after="0"/>
        <w:rPr>
          <w:sz w:val="18"/>
        </w:rPr>
        <w:sectPr>
          <w:pgSz w:w="11910" w:h="16840"/>
          <w:pgMar w:header="779" w:footer="685" w:top="1000" w:bottom="880" w:left="850" w:right="992"/>
        </w:sectPr>
      </w:pPr>
    </w:p>
    <w:p>
      <w:pPr>
        <w:spacing w:before="53"/>
        <w:ind w:left="140" w:right="0" w:firstLine="0"/>
        <w:jc w:val="left"/>
        <w:rPr>
          <w:b/>
          <w:sz w:val="18"/>
        </w:rPr>
      </w:pPr>
      <w:bookmarkStart w:name="_bookmark17" w:id="27"/>
      <w:bookmarkEnd w:id="27"/>
      <w:r>
        <w:rPr/>
      </w:r>
      <w:r>
        <w:rPr>
          <w:b/>
          <w:sz w:val="18"/>
        </w:rPr>
        <w:t>Table</w:t>
      </w:r>
      <w:r>
        <w:rPr>
          <w:b/>
          <w:spacing w:val="-3"/>
          <w:sz w:val="18"/>
        </w:rPr>
        <w:t> </w:t>
      </w:r>
      <w:r>
        <w:rPr>
          <w:b/>
          <w:sz w:val="18"/>
        </w:rPr>
        <w:t>8.</w:t>
      </w:r>
      <w:r>
        <w:rPr>
          <w:b/>
          <w:spacing w:val="-3"/>
          <w:sz w:val="18"/>
        </w:rPr>
        <w:t> </w:t>
      </w:r>
      <w:r>
        <w:rPr>
          <w:b/>
          <w:sz w:val="18"/>
        </w:rPr>
        <w:t>Summary</w:t>
      </w:r>
      <w:r>
        <w:rPr>
          <w:b/>
          <w:spacing w:val="-2"/>
          <w:sz w:val="18"/>
        </w:rPr>
        <w:t> </w:t>
      </w:r>
      <w:r>
        <w:rPr>
          <w:b/>
          <w:sz w:val="18"/>
        </w:rPr>
        <w:t>of</w:t>
      </w:r>
      <w:r>
        <w:rPr>
          <w:b/>
          <w:spacing w:val="-3"/>
          <w:sz w:val="18"/>
        </w:rPr>
        <w:t> </w:t>
      </w:r>
      <w:r>
        <w:rPr>
          <w:b/>
          <w:sz w:val="18"/>
        </w:rPr>
        <w:t>environmental</w:t>
      </w:r>
      <w:r>
        <w:rPr>
          <w:b/>
          <w:spacing w:val="-4"/>
          <w:sz w:val="18"/>
        </w:rPr>
        <w:t> </w:t>
      </w:r>
      <w:r>
        <w:rPr>
          <w:b/>
          <w:sz w:val="18"/>
        </w:rPr>
        <w:t>values</w:t>
      </w:r>
      <w:r>
        <w:rPr>
          <w:b/>
          <w:spacing w:val="-2"/>
          <w:sz w:val="18"/>
        </w:rPr>
        <w:t> </w:t>
      </w:r>
      <w:r>
        <w:rPr>
          <w:b/>
          <w:sz w:val="18"/>
        </w:rPr>
        <w:t>at</w:t>
      </w:r>
      <w:r>
        <w:rPr>
          <w:b/>
          <w:spacing w:val="-1"/>
          <w:sz w:val="18"/>
        </w:rPr>
        <w:t> </w:t>
      </w:r>
      <w:r>
        <w:rPr>
          <w:b/>
          <w:sz w:val="18"/>
        </w:rPr>
        <w:t>recreation</w:t>
      </w:r>
      <w:r>
        <w:rPr>
          <w:b/>
          <w:spacing w:val="-3"/>
          <w:sz w:val="18"/>
        </w:rPr>
        <w:t> </w:t>
      </w:r>
      <w:r>
        <w:rPr>
          <w:b/>
          <w:sz w:val="18"/>
        </w:rPr>
        <w:t>lakes</w:t>
      </w:r>
      <w:r>
        <w:rPr>
          <w:b/>
          <w:spacing w:val="-2"/>
          <w:sz w:val="18"/>
        </w:rPr>
        <w:t> </w:t>
      </w:r>
      <w:r>
        <w:rPr>
          <w:b/>
          <w:sz w:val="18"/>
        </w:rPr>
        <w:t>in</w:t>
      </w:r>
      <w:r>
        <w:rPr>
          <w:b/>
          <w:spacing w:val="-2"/>
          <w:sz w:val="18"/>
        </w:rPr>
        <w:t> </w:t>
      </w:r>
      <w:r>
        <w:rPr>
          <w:b/>
          <w:sz w:val="18"/>
        </w:rPr>
        <w:t>the</w:t>
      </w:r>
      <w:r>
        <w:rPr>
          <w:b/>
          <w:spacing w:val="-2"/>
          <w:sz w:val="18"/>
        </w:rPr>
        <w:t> </w:t>
      </w:r>
      <w:r>
        <w:rPr>
          <w:b/>
          <w:sz w:val="18"/>
        </w:rPr>
        <w:t>Wimmera</w:t>
      </w:r>
      <w:r>
        <w:rPr>
          <w:b/>
          <w:spacing w:val="-2"/>
          <w:sz w:val="18"/>
        </w:rPr>
        <w:t> </w:t>
      </w:r>
      <w:r>
        <w:rPr>
          <w:b/>
          <w:sz w:val="18"/>
        </w:rPr>
        <w:t>CMA</w:t>
      </w:r>
      <w:r>
        <w:rPr>
          <w:b/>
          <w:spacing w:val="-4"/>
          <w:sz w:val="18"/>
        </w:rPr>
        <w:t> </w:t>
      </w:r>
      <w:r>
        <w:rPr>
          <w:b/>
          <w:spacing w:val="-2"/>
          <w:sz w:val="18"/>
        </w:rPr>
        <w:t>region</w:t>
      </w:r>
    </w:p>
    <w:p>
      <w:pPr>
        <w:pStyle w:val="BodyText"/>
        <w:rPr>
          <w:b/>
          <w:sz w:val="10"/>
        </w:rPr>
      </w:pPr>
    </w:p>
    <w:tbl>
      <w:tblPr>
        <w:tblW w:w="0" w:type="auto"/>
        <w:jc w:val="left"/>
        <w:tblInd w:w="150" w:type="dxa"/>
        <w:tblBorders>
          <w:top w:val="single" w:sz="4" w:space="0" w:color="EBF1F0"/>
          <w:left w:val="single" w:sz="4" w:space="0" w:color="EBF1F0"/>
          <w:bottom w:val="single" w:sz="4" w:space="0" w:color="EBF1F0"/>
          <w:right w:val="single" w:sz="4" w:space="0" w:color="EBF1F0"/>
          <w:insideH w:val="single" w:sz="4" w:space="0" w:color="EBF1F0"/>
          <w:insideV w:val="single" w:sz="4" w:space="0" w:color="EBF1F0"/>
        </w:tblBorders>
        <w:tblLayout w:type="fixed"/>
        <w:tblCellMar>
          <w:top w:w="0" w:type="dxa"/>
          <w:left w:w="0" w:type="dxa"/>
          <w:bottom w:w="0" w:type="dxa"/>
          <w:right w:w="0" w:type="dxa"/>
        </w:tblCellMar>
        <w:tblLook w:val="01E0"/>
      </w:tblPr>
      <w:tblGrid>
        <w:gridCol w:w="1556"/>
        <w:gridCol w:w="3227"/>
        <w:gridCol w:w="3224"/>
        <w:gridCol w:w="3227"/>
        <w:gridCol w:w="3227"/>
      </w:tblGrid>
      <w:tr>
        <w:trPr>
          <w:trHeight w:val="580" w:hRule="atLeast"/>
        </w:trPr>
        <w:tc>
          <w:tcPr>
            <w:tcW w:w="1556" w:type="dxa"/>
            <w:shd w:val="clear" w:color="auto" w:fill="456867"/>
          </w:tcPr>
          <w:p>
            <w:pPr>
              <w:pStyle w:val="TableParagraph"/>
              <w:rPr>
                <w:rFonts w:ascii="Times New Roman"/>
                <w:sz w:val="18"/>
              </w:rPr>
            </w:pPr>
          </w:p>
        </w:tc>
        <w:tc>
          <w:tcPr>
            <w:tcW w:w="3227" w:type="dxa"/>
            <w:shd w:val="clear" w:color="auto" w:fill="456867"/>
          </w:tcPr>
          <w:p>
            <w:pPr>
              <w:pStyle w:val="TableParagraph"/>
              <w:spacing w:before="1"/>
              <w:ind w:left="109"/>
              <w:rPr>
                <w:b/>
                <w:sz w:val="18"/>
              </w:rPr>
            </w:pPr>
            <w:r>
              <w:rPr>
                <w:b/>
                <w:color w:val="FFFFFF"/>
                <w:sz w:val="18"/>
              </w:rPr>
              <w:t>Brim</w:t>
            </w:r>
            <w:r>
              <w:rPr>
                <w:b/>
                <w:color w:val="FFFFFF"/>
                <w:spacing w:val="-5"/>
                <w:sz w:val="18"/>
              </w:rPr>
              <w:t> </w:t>
            </w:r>
            <w:r>
              <w:rPr>
                <w:b/>
                <w:color w:val="FFFFFF"/>
                <w:sz w:val="18"/>
              </w:rPr>
              <w:t>Weir</w:t>
            </w:r>
            <w:r>
              <w:rPr>
                <w:b/>
                <w:color w:val="FFFFFF"/>
                <w:spacing w:val="-2"/>
                <w:sz w:val="18"/>
              </w:rPr>
              <w:t> </w:t>
            </w:r>
            <w:r>
              <w:rPr>
                <w:b/>
                <w:color w:val="FFFFFF"/>
                <w:spacing w:val="-4"/>
                <w:sz w:val="18"/>
              </w:rPr>
              <w:t>Pool</w:t>
            </w:r>
          </w:p>
        </w:tc>
        <w:tc>
          <w:tcPr>
            <w:tcW w:w="3224" w:type="dxa"/>
            <w:shd w:val="clear" w:color="auto" w:fill="456867"/>
          </w:tcPr>
          <w:p>
            <w:pPr>
              <w:pStyle w:val="TableParagraph"/>
              <w:spacing w:before="1"/>
              <w:ind w:left="106"/>
              <w:rPr>
                <w:b/>
                <w:sz w:val="18"/>
              </w:rPr>
            </w:pPr>
            <w:r>
              <w:rPr>
                <w:b/>
                <w:color w:val="FFFFFF"/>
                <w:sz w:val="18"/>
              </w:rPr>
              <w:t>Lake</w:t>
            </w:r>
            <w:r>
              <w:rPr>
                <w:b/>
                <w:color w:val="FFFFFF"/>
                <w:spacing w:val="-2"/>
                <w:sz w:val="18"/>
              </w:rPr>
              <w:t> Marma</w:t>
            </w:r>
          </w:p>
        </w:tc>
        <w:tc>
          <w:tcPr>
            <w:tcW w:w="3227" w:type="dxa"/>
            <w:shd w:val="clear" w:color="auto" w:fill="456867"/>
          </w:tcPr>
          <w:p>
            <w:pPr>
              <w:pStyle w:val="TableParagraph"/>
              <w:spacing w:before="1"/>
              <w:ind w:left="108"/>
              <w:rPr>
                <w:b/>
                <w:sz w:val="18"/>
              </w:rPr>
            </w:pPr>
            <w:r>
              <w:rPr>
                <w:b/>
                <w:color w:val="FFFFFF"/>
                <w:sz w:val="18"/>
              </w:rPr>
              <w:t>Warracknabeal</w:t>
            </w:r>
            <w:r>
              <w:rPr>
                <w:b/>
                <w:color w:val="FFFFFF"/>
                <w:spacing w:val="-8"/>
                <w:sz w:val="18"/>
              </w:rPr>
              <w:t> </w:t>
            </w:r>
            <w:r>
              <w:rPr>
                <w:b/>
                <w:color w:val="FFFFFF"/>
                <w:sz w:val="18"/>
              </w:rPr>
              <w:t>Weir</w:t>
            </w:r>
            <w:r>
              <w:rPr>
                <w:b/>
                <w:color w:val="FFFFFF"/>
                <w:spacing w:val="-4"/>
                <w:sz w:val="18"/>
              </w:rPr>
              <w:t> Pool</w:t>
            </w:r>
          </w:p>
        </w:tc>
        <w:tc>
          <w:tcPr>
            <w:tcW w:w="3227" w:type="dxa"/>
            <w:shd w:val="clear" w:color="auto" w:fill="456867"/>
          </w:tcPr>
          <w:p>
            <w:pPr>
              <w:pStyle w:val="TableParagraph"/>
              <w:spacing w:before="1"/>
              <w:ind w:left="104"/>
              <w:rPr>
                <w:b/>
                <w:sz w:val="18"/>
              </w:rPr>
            </w:pPr>
            <w:r>
              <w:rPr>
                <w:b/>
                <w:color w:val="FFFFFF"/>
                <w:sz w:val="18"/>
              </w:rPr>
              <w:t>Watchem</w:t>
            </w:r>
            <w:r>
              <w:rPr>
                <w:b/>
                <w:color w:val="FFFFFF"/>
                <w:spacing w:val="-8"/>
                <w:sz w:val="18"/>
              </w:rPr>
              <w:t> </w:t>
            </w:r>
            <w:r>
              <w:rPr>
                <w:b/>
                <w:color w:val="FFFFFF"/>
                <w:spacing w:val="-4"/>
                <w:sz w:val="18"/>
              </w:rPr>
              <w:t>Lake</w:t>
            </w:r>
          </w:p>
        </w:tc>
      </w:tr>
      <w:tr>
        <w:trPr>
          <w:trHeight w:val="580" w:hRule="atLeast"/>
        </w:trPr>
        <w:tc>
          <w:tcPr>
            <w:tcW w:w="1556" w:type="dxa"/>
          </w:tcPr>
          <w:p>
            <w:pPr>
              <w:pStyle w:val="TableParagraph"/>
              <w:spacing w:before="1"/>
              <w:ind w:left="110"/>
              <w:rPr>
                <w:sz w:val="18"/>
              </w:rPr>
            </w:pPr>
            <w:r>
              <w:rPr>
                <w:sz w:val="18"/>
              </w:rPr>
              <w:t>Ecosystem</w:t>
            </w:r>
            <w:r>
              <w:rPr>
                <w:spacing w:val="-6"/>
                <w:sz w:val="18"/>
              </w:rPr>
              <w:t> </w:t>
            </w:r>
            <w:r>
              <w:rPr>
                <w:spacing w:val="-4"/>
                <w:sz w:val="18"/>
              </w:rPr>
              <w:t>type</w:t>
            </w:r>
          </w:p>
        </w:tc>
        <w:tc>
          <w:tcPr>
            <w:tcW w:w="3227" w:type="dxa"/>
          </w:tcPr>
          <w:p>
            <w:pPr>
              <w:pStyle w:val="TableParagraph"/>
              <w:spacing w:before="1"/>
              <w:ind w:left="109"/>
              <w:rPr>
                <w:sz w:val="18"/>
              </w:rPr>
            </w:pPr>
            <w:r>
              <w:rPr>
                <w:sz w:val="18"/>
              </w:rPr>
              <w:t>Temporary</w:t>
            </w:r>
            <w:r>
              <w:rPr>
                <w:spacing w:val="-2"/>
                <w:sz w:val="18"/>
              </w:rPr>
              <w:t> </w:t>
            </w:r>
            <w:r>
              <w:rPr>
                <w:sz w:val="18"/>
              </w:rPr>
              <w:t>riverine</w:t>
            </w:r>
            <w:r>
              <w:rPr>
                <w:spacing w:val="-2"/>
                <w:sz w:val="18"/>
              </w:rPr>
              <w:t> </w:t>
            </w:r>
            <w:r>
              <w:rPr>
                <w:sz w:val="18"/>
              </w:rPr>
              <w:t>-</w:t>
            </w:r>
            <w:r>
              <w:rPr>
                <w:spacing w:val="-2"/>
                <w:sz w:val="18"/>
              </w:rPr>
              <w:t> modified</w:t>
            </w:r>
          </w:p>
        </w:tc>
        <w:tc>
          <w:tcPr>
            <w:tcW w:w="3224" w:type="dxa"/>
          </w:tcPr>
          <w:p>
            <w:pPr>
              <w:pStyle w:val="TableParagraph"/>
              <w:spacing w:before="1"/>
              <w:ind w:left="106"/>
              <w:rPr>
                <w:sz w:val="18"/>
              </w:rPr>
            </w:pPr>
            <w:r>
              <w:rPr>
                <w:sz w:val="18"/>
              </w:rPr>
              <w:t>Permanent</w:t>
            </w:r>
            <w:r>
              <w:rPr>
                <w:spacing w:val="-2"/>
                <w:sz w:val="18"/>
              </w:rPr>
              <w:t> </w:t>
            </w:r>
            <w:r>
              <w:rPr>
                <w:sz w:val="18"/>
              </w:rPr>
              <w:t>lake</w:t>
            </w:r>
            <w:r>
              <w:rPr>
                <w:spacing w:val="-3"/>
                <w:sz w:val="18"/>
              </w:rPr>
              <w:t> </w:t>
            </w:r>
            <w:r>
              <w:rPr>
                <w:sz w:val="18"/>
              </w:rPr>
              <w:t>-</w:t>
            </w:r>
            <w:r>
              <w:rPr>
                <w:spacing w:val="-1"/>
                <w:sz w:val="18"/>
              </w:rPr>
              <w:t> </w:t>
            </w:r>
            <w:r>
              <w:rPr>
                <w:spacing w:val="-2"/>
                <w:sz w:val="18"/>
              </w:rPr>
              <w:t>natural</w:t>
            </w:r>
          </w:p>
        </w:tc>
        <w:tc>
          <w:tcPr>
            <w:tcW w:w="3227" w:type="dxa"/>
          </w:tcPr>
          <w:p>
            <w:pPr>
              <w:pStyle w:val="TableParagraph"/>
              <w:spacing w:before="1"/>
              <w:ind w:left="108"/>
              <w:rPr>
                <w:sz w:val="18"/>
              </w:rPr>
            </w:pPr>
            <w:r>
              <w:rPr>
                <w:sz w:val="18"/>
              </w:rPr>
              <w:t>Temporary</w:t>
            </w:r>
            <w:r>
              <w:rPr>
                <w:spacing w:val="-2"/>
                <w:sz w:val="18"/>
              </w:rPr>
              <w:t> </w:t>
            </w:r>
            <w:r>
              <w:rPr>
                <w:sz w:val="18"/>
              </w:rPr>
              <w:t>riverine</w:t>
            </w:r>
            <w:r>
              <w:rPr>
                <w:spacing w:val="-2"/>
                <w:sz w:val="18"/>
              </w:rPr>
              <w:t> </w:t>
            </w:r>
            <w:r>
              <w:rPr>
                <w:sz w:val="18"/>
              </w:rPr>
              <w:t>-</w:t>
            </w:r>
            <w:r>
              <w:rPr>
                <w:spacing w:val="-2"/>
                <w:sz w:val="18"/>
              </w:rPr>
              <w:t> modified</w:t>
            </w:r>
          </w:p>
        </w:tc>
        <w:tc>
          <w:tcPr>
            <w:tcW w:w="3227" w:type="dxa"/>
          </w:tcPr>
          <w:p>
            <w:pPr>
              <w:pStyle w:val="TableParagraph"/>
              <w:spacing w:before="1"/>
              <w:ind w:left="104"/>
              <w:rPr>
                <w:sz w:val="18"/>
              </w:rPr>
            </w:pPr>
            <w:r>
              <w:rPr>
                <w:sz w:val="18"/>
              </w:rPr>
              <w:t>Temporary</w:t>
            </w:r>
            <w:r>
              <w:rPr>
                <w:spacing w:val="-2"/>
                <w:sz w:val="18"/>
              </w:rPr>
              <w:t> </w:t>
            </w:r>
            <w:r>
              <w:rPr>
                <w:sz w:val="18"/>
              </w:rPr>
              <w:t>marsh</w:t>
            </w:r>
            <w:r>
              <w:rPr>
                <w:spacing w:val="-1"/>
                <w:sz w:val="18"/>
              </w:rPr>
              <w:t> </w:t>
            </w:r>
            <w:r>
              <w:rPr>
                <w:sz w:val="18"/>
              </w:rPr>
              <w:t>–</w:t>
            </w:r>
            <w:r>
              <w:rPr>
                <w:spacing w:val="-3"/>
                <w:sz w:val="18"/>
              </w:rPr>
              <w:t> </w:t>
            </w:r>
            <w:r>
              <w:rPr>
                <w:sz w:val="18"/>
              </w:rPr>
              <w:t>natural</w:t>
            </w:r>
            <w:r>
              <w:rPr>
                <w:spacing w:val="-2"/>
                <w:sz w:val="18"/>
              </w:rPr>
              <w:t> </w:t>
            </w:r>
            <w:r>
              <w:rPr>
                <w:sz w:val="18"/>
              </w:rPr>
              <w:t>-</w:t>
            </w:r>
            <w:r>
              <w:rPr>
                <w:spacing w:val="-1"/>
                <w:sz w:val="18"/>
              </w:rPr>
              <w:t> </w:t>
            </w:r>
            <w:r>
              <w:rPr>
                <w:spacing w:val="-2"/>
                <w:sz w:val="18"/>
              </w:rPr>
              <w:t>complex</w:t>
            </w:r>
          </w:p>
        </w:tc>
      </w:tr>
      <w:tr>
        <w:trPr>
          <w:trHeight w:val="438" w:hRule="atLeast"/>
        </w:trPr>
        <w:tc>
          <w:tcPr>
            <w:tcW w:w="1556" w:type="dxa"/>
          </w:tcPr>
          <w:p>
            <w:pPr>
              <w:pStyle w:val="TableParagraph"/>
              <w:spacing w:line="219" w:lineRule="exact" w:before="1"/>
              <w:ind w:left="110"/>
              <w:rPr>
                <w:sz w:val="18"/>
              </w:rPr>
            </w:pPr>
            <w:r>
              <w:rPr>
                <w:sz w:val="18"/>
              </w:rPr>
              <w:t>Volume</w:t>
            </w:r>
            <w:r>
              <w:rPr>
                <w:spacing w:val="-4"/>
                <w:sz w:val="18"/>
              </w:rPr>
              <w:t> </w:t>
            </w:r>
            <w:r>
              <w:rPr>
                <w:sz w:val="18"/>
              </w:rPr>
              <w:t>at</w:t>
            </w:r>
            <w:r>
              <w:rPr>
                <w:spacing w:val="-1"/>
                <w:sz w:val="18"/>
              </w:rPr>
              <w:t> </w:t>
            </w:r>
            <w:r>
              <w:rPr>
                <w:spacing w:val="-5"/>
                <w:sz w:val="18"/>
              </w:rPr>
              <w:t>FSL</w:t>
            </w:r>
          </w:p>
          <w:p>
            <w:pPr>
              <w:pStyle w:val="TableParagraph"/>
              <w:spacing w:line="199" w:lineRule="exact"/>
              <w:ind w:left="110"/>
              <w:rPr>
                <w:sz w:val="18"/>
              </w:rPr>
            </w:pPr>
            <w:r>
              <w:rPr>
                <w:spacing w:val="-4"/>
                <w:sz w:val="18"/>
              </w:rPr>
              <w:t>(ML)</w:t>
            </w:r>
          </w:p>
        </w:tc>
        <w:tc>
          <w:tcPr>
            <w:tcW w:w="3227" w:type="dxa"/>
          </w:tcPr>
          <w:p>
            <w:pPr>
              <w:pStyle w:val="TableParagraph"/>
              <w:spacing w:before="1"/>
              <w:ind w:left="109"/>
              <w:rPr>
                <w:sz w:val="18"/>
              </w:rPr>
            </w:pPr>
            <w:r>
              <w:rPr>
                <w:spacing w:val="-5"/>
                <w:sz w:val="18"/>
              </w:rPr>
              <w:t>120</w:t>
            </w:r>
          </w:p>
        </w:tc>
        <w:tc>
          <w:tcPr>
            <w:tcW w:w="3224" w:type="dxa"/>
          </w:tcPr>
          <w:p>
            <w:pPr>
              <w:pStyle w:val="TableParagraph"/>
              <w:spacing w:before="1"/>
              <w:ind w:left="106"/>
              <w:rPr>
                <w:sz w:val="18"/>
              </w:rPr>
            </w:pPr>
            <w:r>
              <w:rPr>
                <w:spacing w:val="-5"/>
                <w:sz w:val="18"/>
              </w:rPr>
              <w:t>170</w:t>
            </w:r>
          </w:p>
        </w:tc>
        <w:tc>
          <w:tcPr>
            <w:tcW w:w="3227" w:type="dxa"/>
          </w:tcPr>
          <w:p>
            <w:pPr>
              <w:pStyle w:val="TableParagraph"/>
              <w:spacing w:before="1"/>
              <w:ind w:left="108"/>
              <w:rPr>
                <w:sz w:val="18"/>
              </w:rPr>
            </w:pPr>
            <w:r>
              <w:rPr>
                <w:spacing w:val="-5"/>
                <w:sz w:val="18"/>
              </w:rPr>
              <w:t>210</w:t>
            </w:r>
          </w:p>
        </w:tc>
        <w:tc>
          <w:tcPr>
            <w:tcW w:w="3227" w:type="dxa"/>
          </w:tcPr>
          <w:p>
            <w:pPr>
              <w:pStyle w:val="TableParagraph"/>
              <w:spacing w:before="1"/>
              <w:ind w:left="104"/>
              <w:rPr>
                <w:sz w:val="18"/>
              </w:rPr>
            </w:pPr>
            <w:r>
              <w:rPr>
                <w:spacing w:val="-5"/>
                <w:sz w:val="18"/>
              </w:rPr>
              <w:t>259</w:t>
            </w:r>
          </w:p>
        </w:tc>
      </w:tr>
      <w:tr>
        <w:trPr>
          <w:trHeight w:val="5792" w:hRule="atLeast"/>
        </w:trPr>
        <w:tc>
          <w:tcPr>
            <w:tcW w:w="1556" w:type="dxa"/>
          </w:tcPr>
          <w:p>
            <w:pPr>
              <w:pStyle w:val="TableParagraph"/>
              <w:spacing w:before="1"/>
              <w:ind w:left="110"/>
              <w:rPr>
                <w:sz w:val="18"/>
              </w:rPr>
            </w:pPr>
            <w:r>
              <w:rPr>
                <w:spacing w:val="-2"/>
                <w:sz w:val="18"/>
              </w:rPr>
              <w:t>Environmental</w:t>
            </w:r>
            <w:r>
              <w:rPr>
                <w:sz w:val="18"/>
              </w:rPr>
              <w:t> </w:t>
            </w:r>
            <w:r>
              <w:rPr>
                <w:spacing w:val="-2"/>
                <w:sz w:val="18"/>
              </w:rPr>
              <w:t>values</w:t>
            </w:r>
          </w:p>
        </w:tc>
        <w:tc>
          <w:tcPr>
            <w:tcW w:w="3227" w:type="dxa"/>
          </w:tcPr>
          <w:p>
            <w:pPr>
              <w:pStyle w:val="TableParagraph"/>
              <w:numPr>
                <w:ilvl w:val="0"/>
                <w:numId w:val="13"/>
              </w:numPr>
              <w:tabs>
                <w:tab w:pos="458" w:val="left" w:leader="none"/>
                <w:tab w:pos="460" w:val="left" w:leader="none"/>
              </w:tabs>
              <w:spacing w:line="240" w:lineRule="auto" w:before="1" w:after="0"/>
              <w:ind w:left="460" w:right="484" w:hanging="219"/>
              <w:jc w:val="left"/>
              <w:rPr>
                <w:sz w:val="18"/>
              </w:rPr>
            </w:pPr>
            <w:r>
              <w:rPr>
                <w:sz w:val="18"/>
              </w:rPr>
              <w:t>17</w:t>
            </w:r>
            <w:r>
              <w:rPr>
                <w:spacing w:val="-11"/>
                <w:sz w:val="18"/>
              </w:rPr>
              <w:t> </w:t>
            </w:r>
            <w:r>
              <w:rPr>
                <w:sz w:val="18"/>
              </w:rPr>
              <w:t>records</w:t>
            </w:r>
            <w:r>
              <w:rPr>
                <w:spacing w:val="-10"/>
                <w:sz w:val="18"/>
              </w:rPr>
              <w:t> </w:t>
            </w:r>
            <w:r>
              <w:rPr>
                <w:sz w:val="18"/>
              </w:rPr>
              <w:t>of</w:t>
            </w:r>
            <w:r>
              <w:rPr>
                <w:spacing w:val="-10"/>
                <w:sz w:val="18"/>
              </w:rPr>
              <w:t> </w:t>
            </w:r>
            <w:r>
              <w:rPr>
                <w:sz w:val="18"/>
              </w:rPr>
              <w:t>water</w:t>
            </w:r>
            <w:r>
              <w:rPr>
                <w:spacing w:val="-10"/>
                <w:sz w:val="18"/>
              </w:rPr>
              <w:t> </w:t>
            </w:r>
            <w:r>
              <w:rPr>
                <w:sz w:val="18"/>
              </w:rPr>
              <w:t>dependent </w:t>
            </w:r>
            <w:r>
              <w:rPr>
                <w:spacing w:val="-2"/>
                <w:sz w:val="18"/>
              </w:rPr>
              <w:t>species:</w:t>
            </w:r>
          </w:p>
          <w:p>
            <w:pPr>
              <w:pStyle w:val="TableParagraph"/>
              <w:numPr>
                <w:ilvl w:val="1"/>
                <w:numId w:val="13"/>
              </w:numPr>
              <w:tabs>
                <w:tab w:pos="745" w:val="left" w:leader="none"/>
              </w:tabs>
              <w:spacing w:line="222" w:lineRule="exact" w:before="0" w:after="0"/>
              <w:ind w:left="745" w:right="0" w:hanging="218"/>
              <w:jc w:val="left"/>
              <w:rPr>
                <w:sz w:val="18"/>
              </w:rPr>
            </w:pPr>
            <w:r>
              <w:rPr>
                <w:sz w:val="18"/>
              </w:rPr>
              <w:t>2</w:t>
            </w:r>
            <w:r>
              <w:rPr>
                <w:spacing w:val="-3"/>
                <w:sz w:val="18"/>
              </w:rPr>
              <w:t> </w:t>
            </w:r>
            <w:r>
              <w:rPr>
                <w:sz w:val="18"/>
              </w:rPr>
              <w:t>fish</w:t>
            </w:r>
            <w:r>
              <w:rPr>
                <w:spacing w:val="-2"/>
                <w:sz w:val="18"/>
              </w:rPr>
              <w:t> species</w:t>
            </w:r>
          </w:p>
          <w:p>
            <w:pPr>
              <w:pStyle w:val="TableParagraph"/>
              <w:numPr>
                <w:ilvl w:val="1"/>
                <w:numId w:val="13"/>
              </w:numPr>
              <w:tabs>
                <w:tab w:pos="745" w:val="left" w:leader="none"/>
              </w:tabs>
              <w:spacing w:line="220" w:lineRule="exact" w:before="0" w:after="0"/>
              <w:ind w:left="745" w:right="0" w:hanging="218"/>
              <w:jc w:val="left"/>
              <w:rPr>
                <w:sz w:val="18"/>
              </w:rPr>
            </w:pPr>
            <w:r>
              <w:rPr>
                <w:sz w:val="18"/>
              </w:rPr>
              <w:t>12</w:t>
            </w:r>
            <w:r>
              <w:rPr>
                <w:spacing w:val="-4"/>
                <w:sz w:val="18"/>
              </w:rPr>
              <w:t> </w:t>
            </w:r>
            <w:r>
              <w:rPr>
                <w:sz w:val="18"/>
              </w:rPr>
              <w:t>waterbird</w:t>
            </w:r>
            <w:r>
              <w:rPr>
                <w:spacing w:val="-2"/>
                <w:sz w:val="18"/>
              </w:rPr>
              <w:t> species</w:t>
            </w:r>
          </w:p>
          <w:p>
            <w:pPr>
              <w:pStyle w:val="TableParagraph"/>
              <w:numPr>
                <w:ilvl w:val="1"/>
                <w:numId w:val="13"/>
              </w:numPr>
              <w:tabs>
                <w:tab w:pos="745" w:val="left" w:leader="none"/>
              </w:tabs>
              <w:spacing w:line="221" w:lineRule="exact" w:before="0" w:after="0"/>
              <w:ind w:left="745" w:right="0" w:hanging="218"/>
              <w:jc w:val="left"/>
              <w:rPr>
                <w:sz w:val="18"/>
              </w:rPr>
            </w:pPr>
            <w:r>
              <w:rPr>
                <w:sz w:val="18"/>
              </w:rPr>
              <w:t>3</w:t>
            </w:r>
            <w:r>
              <w:rPr>
                <w:spacing w:val="-2"/>
                <w:sz w:val="18"/>
              </w:rPr>
              <w:t> </w:t>
            </w:r>
            <w:r>
              <w:rPr>
                <w:sz w:val="18"/>
              </w:rPr>
              <w:t>plant</w:t>
            </w:r>
            <w:r>
              <w:rPr>
                <w:spacing w:val="-2"/>
                <w:sz w:val="18"/>
              </w:rPr>
              <w:t> species</w:t>
            </w:r>
          </w:p>
          <w:p>
            <w:pPr>
              <w:pStyle w:val="TableParagraph"/>
              <w:numPr>
                <w:ilvl w:val="1"/>
                <w:numId w:val="13"/>
              </w:numPr>
              <w:tabs>
                <w:tab w:pos="745" w:val="left" w:leader="none"/>
              </w:tabs>
              <w:spacing w:line="232" w:lineRule="auto" w:before="3" w:after="0"/>
              <w:ind w:left="745" w:right="198" w:hanging="219"/>
              <w:jc w:val="left"/>
              <w:rPr>
                <w:sz w:val="18"/>
              </w:rPr>
            </w:pPr>
            <w:r>
              <w:rPr>
                <w:sz w:val="18"/>
              </w:rPr>
              <w:t>Threatened species include: endangered</w:t>
            </w:r>
            <w:r>
              <w:rPr>
                <w:spacing w:val="-11"/>
                <w:sz w:val="18"/>
              </w:rPr>
              <w:t> </w:t>
            </w:r>
            <w:r>
              <w:rPr>
                <w:sz w:val="18"/>
              </w:rPr>
              <w:t>Freshwater</w:t>
            </w:r>
            <w:r>
              <w:rPr>
                <w:spacing w:val="-10"/>
                <w:sz w:val="18"/>
              </w:rPr>
              <w:t> </w:t>
            </w:r>
            <w:r>
              <w:rPr>
                <w:sz w:val="18"/>
              </w:rPr>
              <w:t>catfish</w:t>
            </w:r>
          </w:p>
          <w:p>
            <w:pPr>
              <w:pStyle w:val="TableParagraph"/>
              <w:numPr>
                <w:ilvl w:val="0"/>
                <w:numId w:val="13"/>
              </w:numPr>
              <w:tabs>
                <w:tab w:pos="458" w:val="left" w:leader="none"/>
                <w:tab w:pos="460" w:val="left" w:leader="none"/>
              </w:tabs>
              <w:spacing w:line="240" w:lineRule="auto" w:before="2" w:after="0"/>
              <w:ind w:left="460" w:right="264" w:hanging="219"/>
              <w:jc w:val="left"/>
              <w:rPr>
                <w:sz w:val="18"/>
              </w:rPr>
            </w:pPr>
            <w:r>
              <w:rPr>
                <w:sz w:val="18"/>
              </w:rPr>
              <w:t>Stocked</w:t>
            </w:r>
            <w:r>
              <w:rPr>
                <w:spacing w:val="-11"/>
                <w:sz w:val="18"/>
              </w:rPr>
              <w:t> </w:t>
            </w:r>
            <w:r>
              <w:rPr>
                <w:sz w:val="18"/>
              </w:rPr>
              <w:t>with</w:t>
            </w:r>
            <w:r>
              <w:rPr>
                <w:spacing w:val="-10"/>
                <w:sz w:val="18"/>
              </w:rPr>
              <w:t> </w:t>
            </w:r>
            <w:r>
              <w:rPr>
                <w:sz w:val="18"/>
              </w:rPr>
              <w:t>approximately</w:t>
            </w:r>
            <w:r>
              <w:rPr>
                <w:spacing w:val="-10"/>
                <w:sz w:val="18"/>
              </w:rPr>
              <w:t> </w:t>
            </w:r>
            <w:r>
              <w:rPr>
                <w:sz w:val="18"/>
              </w:rPr>
              <w:t>9,000 Golden perch since 1/07/2018</w:t>
            </w:r>
          </w:p>
          <w:p>
            <w:pPr>
              <w:pStyle w:val="TableParagraph"/>
              <w:numPr>
                <w:ilvl w:val="0"/>
                <w:numId w:val="13"/>
              </w:numPr>
              <w:tabs>
                <w:tab w:pos="458" w:val="left" w:leader="none"/>
                <w:tab w:pos="460" w:val="left" w:leader="none"/>
              </w:tabs>
              <w:spacing w:line="240" w:lineRule="auto" w:before="0" w:after="0"/>
              <w:ind w:left="460" w:right="408" w:hanging="219"/>
              <w:jc w:val="left"/>
              <w:rPr>
                <w:sz w:val="18"/>
              </w:rPr>
            </w:pPr>
            <w:r>
              <w:rPr>
                <w:sz w:val="18"/>
              </w:rPr>
              <w:t>EVC 653 – Aquatic Herbland (endangered)</w:t>
            </w:r>
            <w:r>
              <w:rPr>
                <w:spacing w:val="-10"/>
                <w:sz w:val="18"/>
              </w:rPr>
              <w:t> </w:t>
            </w:r>
            <w:r>
              <w:rPr>
                <w:sz w:val="18"/>
              </w:rPr>
              <w:t>–</w:t>
            </w:r>
            <w:r>
              <w:rPr>
                <w:spacing w:val="-10"/>
                <w:sz w:val="18"/>
              </w:rPr>
              <w:t> </w:t>
            </w:r>
            <w:r>
              <w:rPr>
                <w:sz w:val="18"/>
              </w:rPr>
              <w:t>1%</w:t>
            </w:r>
            <w:r>
              <w:rPr>
                <w:spacing w:val="-10"/>
                <w:sz w:val="18"/>
              </w:rPr>
              <w:t> </w:t>
            </w:r>
            <w:r>
              <w:rPr>
                <w:sz w:val="18"/>
              </w:rPr>
              <w:t>of</w:t>
            </w:r>
            <w:r>
              <w:rPr>
                <w:spacing w:val="-10"/>
                <w:sz w:val="18"/>
              </w:rPr>
              <w:t> </w:t>
            </w:r>
            <w:r>
              <w:rPr>
                <w:sz w:val="18"/>
              </w:rPr>
              <w:t>vegetated area when visited in 2022</w:t>
            </w:r>
          </w:p>
          <w:p>
            <w:pPr>
              <w:pStyle w:val="TableParagraph"/>
              <w:numPr>
                <w:ilvl w:val="0"/>
                <w:numId w:val="13"/>
              </w:numPr>
              <w:tabs>
                <w:tab w:pos="458" w:val="left" w:leader="none"/>
              </w:tabs>
              <w:spacing w:line="228" w:lineRule="exact" w:before="0" w:after="0"/>
              <w:ind w:left="458" w:right="0" w:hanging="217"/>
              <w:jc w:val="left"/>
              <w:rPr>
                <w:sz w:val="18"/>
              </w:rPr>
            </w:pPr>
            <w:r>
              <w:rPr>
                <w:sz w:val="18"/>
              </w:rPr>
              <w:t>Surrounded</w:t>
            </w:r>
            <w:r>
              <w:rPr>
                <w:spacing w:val="-3"/>
                <w:sz w:val="18"/>
              </w:rPr>
              <w:t> </w:t>
            </w:r>
            <w:r>
              <w:rPr>
                <w:sz w:val="18"/>
              </w:rPr>
              <w:t>by</w:t>
            </w:r>
            <w:r>
              <w:rPr>
                <w:spacing w:val="-2"/>
                <w:sz w:val="18"/>
              </w:rPr>
              <w:t> </w:t>
            </w:r>
            <w:r>
              <w:rPr>
                <w:sz w:val="18"/>
              </w:rPr>
              <w:t>box</w:t>
            </w:r>
            <w:r>
              <w:rPr>
                <w:spacing w:val="-1"/>
                <w:sz w:val="18"/>
              </w:rPr>
              <w:t> </w:t>
            </w:r>
            <w:r>
              <w:rPr>
                <w:spacing w:val="-2"/>
                <w:sz w:val="18"/>
              </w:rPr>
              <w:t>woodlands?</w:t>
            </w:r>
          </w:p>
          <w:p>
            <w:pPr>
              <w:pStyle w:val="TableParagraph"/>
              <w:numPr>
                <w:ilvl w:val="0"/>
                <w:numId w:val="13"/>
              </w:numPr>
              <w:tabs>
                <w:tab w:pos="458" w:val="left" w:leader="none"/>
                <w:tab w:pos="460" w:val="left" w:leader="none"/>
              </w:tabs>
              <w:spacing w:line="240" w:lineRule="auto" w:before="1" w:after="0"/>
              <w:ind w:left="460" w:right="354" w:hanging="219"/>
              <w:jc w:val="left"/>
              <w:rPr>
                <w:sz w:val="18"/>
              </w:rPr>
            </w:pPr>
            <w:r>
              <w:rPr>
                <w:sz w:val="18"/>
              </w:rPr>
              <w:t>Wetland</w:t>
            </w:r>
            <w:r>
              <w:rPr>
                <w:spacing w:val="-7"/>
                <w:sz w:val="18"/>
              </w:rPr>
              <w:t> </w:t>
            </w:r>
            <w:r>
              <w:rPr>
                <w:sz w:val="18"/>
              </w:rPr>
              <w:t>area</w:t>
            </w:r>
            <w:r>
              <w:rPr>
                <w:spacing w:val="-7"/>
                <w:sz w:val="18"/>
              </w:rPr>
              <w:t> </w:t>
            </w:r>
            <w:r>
              <w:rPr>
                <w:sz w:val="18"/>
              </w:rPr>
              <w:t>to</w:t>
            </w:r>
            <w:r>
              <w:rPr>
                <w:spacing w:val="-6"/>
                <w:sz w:val="18"/>
              </w:rPr>
              <w:t> </w:t>
            </w:r>
            <w:r>
              <w:rPr>
                <w:sz w:val="18"/>
              </w:rPr>
              <w:t>the</w:t>
            </w:r>
            <w:r>
              <w:rPr>
                <w:spacing w:val="-7"/>
                <w:sz w:val="18"/>
              </w:rPr>
              <w:t> </w:t>
            </w:r>
            <w:r>
              <w:rPr>
                <w:sz w:val="18"/>
              </w:rPr>
              <w:t>south</w:t>
            </w:r>
            <w:r>
              <w:rPr>
                <w:spacing w:val="-7"/>
                <w:sz w:val="18"/>
              </w:rPr>
              <w:t> </w:t>
            </w:r>
            <w:r>
              <w:rPr>
                <w:sz w:val="18"/>
              </w:rPr>
              <w:t>of</w:t>
            </w:r>
            <w:r>
              <w:rPr>
                <w:spacing w:val="-7"/>
                <w:sz w:val="18"/>
              </w:rPr>
              <w:t> </w:t>
            </w:r>
            <w:r>
              <w:rPr>
                <w:sz w:val="18"/>
              </w:rPr>
              <w:t>the weir pool adds to habitat matrix</w:t>
            </w:r>
          </w:p>
          <w:p>
            <w:pPr>
              <w:pStyle w:val="TableParagraph"/>
              <w:numPr>
                <w:ilvl w:val="0"/>
                <w:numId w:val="13"/>
              </w:numPr>
              <w:tabs>
                <w:tab w:pos="458" w:val="left" w:leader="none"/>
                <w:tab w:pos="460" w:val="left" w:leader="none"/>
              </w:tabs>
              <w:spacing w:line="240" w:lineRule="auto" w:before="0" w:after="0"/>
              <w:ind w:left="460" w:right="227" w:hanging="219"/>
              <w:jc w:val="left"/>
              <w:rPr>
                <w:sz w:val="18"/>
              </w:rPr>
            </w:pPr>
            <w:r>
              <w:rPr>
                <w:sz w:val="18"/>
              </w:rPr>
              <w:t>EVCs listed by Ecology Australia (2004)</w:t>
            </w:r>
            <w:r>
              <w:rPr>
                <w:spacing w:val="-11"/>
                <w:sz w:val="18"/>
              </w:rPr>
              <w:t> </w:t>
            </w:r>
            <w:r>
              <w:rPr>
                <w:sz w:val="18"/>
              </w:rPr>
              <w:t>include:</w:t>
            </w:r>
            <w:r>
              <w:rPr>
                <w:spacing w:val="-10"/>
                <w:sz w:val="18"/>
              </w:rPr>
              <w:t> </w:t>
            </w:r>
            <w:r>
              <w:rPr>
                <w:sz w:val="18"/>
              </w:rPr>
              <w:t>Riverine</w:t>
            </w:r>
            <w:r>
              <w:rPr>
                <w:spacing w:val="-10"/>
                <w:sz w:val="18"/>
              </w:rPr>
              <w:t> </w:t>
            </w:r>
            <w:r>
              <w:rPr>
                <w:sz w:val="18"/>
              </w:rPr>
              <w:t>Chenopod Woodland and Lignum Swampy </w:t>
            </w:r>
            <w:r>
              <w:rPr>
                <w:spacing w:val="-2"/>
                <w:sz w:val="18"/>
              </w:rPr>
              <w:t>Woodland</w:t>
            </w:r>
          </w:p>
        </w:tc>
        <w:tc>
          <w:tcPr>
            <w:tcW w:w="3224" w:type="dxa"/>
          </w:tcPr>
          <w:p>
            <w:pPr>
              <w:pStyle w:val="TableParagraph"/>
              <w:numPr>
                <w:ilvl w:val="0"/>
                <w:numId w:val="14"/>
              </w:numPr>
              <w:tabs>
                <w:tab w:pos="455" w:val="left" w:leader="none"/>
                <w:tab w:pos="457" w:val="left" w:leader="none"/>
              </w:tabs>
              <w:spacing w:line="240" w:lineRule="auto" w:before="1" w:after="0"/>
              <w:ind w:left="457" w:right="483" w:hanging="219"/>
              <w:jc w:val="left"/>
              <w:rPr>
                <w:sz w:val="18"/>
              </w:rPr>
            </w:pPr>
            <w:r>
              <w:rPr>
                <w:sz w:val="18"/>
              </w:rPr>
              <w:t>47</w:t>
            </w:r>
            <w:r>
              <w:rPr>
                <w:spacing w:val="-10"/>
                <w:sz w:val="18"/>
              </w:rPr>
              <w:t> </w:t>
            </w:r>
            <w:r>
              <w:rPr>
                <w:sz w:val="18"/>
              </w:rPr>
              <w:t>records</w:t>
            </w:r>
            <w:r>
              <w:rPr>
                <w:spacing w:val="-10"/>
                <w:sz w:val="18"/>
              </w:rPr>
              <w:t> </w:t>
            </w:r>
            <w:r>
              <w:rPr>
                <w:sz w:val="18"/>
              </w:rPr>
              <w:t>of</w:t>
            </w:r>
            <w:r>
              <w:rPr>
                <w:spacing w:val="-11"/>
                <w:sz w:val="18"/>
              </w:rPr>
              <w:t> </w:t>
            </w:r>
            <w:r>
              <w:rPr>
                <w:sz w:val="18"/>
              </w:rPr>
              <w:t>water</w:t>
            </w:r>
            <w:r>
              <w:rPr>
                <w:spacing w:val="-9"/>
                <w:sz w:val="18"/>
              </w:rPr>
              <w:t> </w:t>
            </w:r>
            <w:r>
              <w:rPr>
                <w:sz w:val="18"/>
              </w:rPr>
              <w:t>dependent </w:t>
            </w:r>
            <w:r>
              <w:rPr>
                <w:spacing w:val="-2"/>
                <w:sz w:val="18"/>
              </w:rPr>
              <w:t>species:</w:t>
            </w:r>
          </w:p>
          <w:p>
            <w:pPr>
              <w:pStyle w:val="TableParagraph"/>
              <w:numPr>
                <w:ilvl w:val="1"/>
                <w:numId w:val="14"/>
              </w:numPr>
              <w:tabs>
                <w:tab w:pos="742" w:val="left" w:leader="none"/>
              </w:tabs>
              <w:spacing w:line="222" w:lineRule="exact" w:before="0" w:after="0"/>
              <w:ind w:left="742" w:right="0" w:hanging="218"/>
              <w:jc w:val="left"/>
              <w:rPr>
                <w:sz w:val="18"/>
              </w:rPr>
            </w:pPr>
            <w:r>
              <w:rPr>
                <w:sz w:val="18"/>
              </w:rPr>
              <w:t>3</w:t>
            </w:r>
            <w:r>
              <w:rPr>
                <w:spacing w:val="-3"/>
                <w:sz w:val="18"/>
              </w:rPr>
              <w:t> </w:t>
            </w:r>
            <w:r>
              <w:rPr>
                <w:sz w:val="18"/>
              </w:rPr>
              <w:t>fish</w:t>
            </w:r>
            <w:r>
              <w:rPr>
                <w:spacing w:val="-2"/>
                <w:sz w:val="18"/>
              </w:rPr>
              <w:t> species</w:t>
            </w:r>
          </w:p>
          <w:p>
            <w:pPr>
              <w:pStyle w:val="TableParagraph"/>
              <w:numPr>
                <w:ilvl w:val="1"/>
                <w:numId w:val="14"/>
              </w:numPr>
              <w:tabs>
                <w:tab w:pos="742" w:val="left" w:leader="none"/>
              </w:tabs>
              <w:spacing w:line="220" w:lineRule="exact" w:before="0" w:after="0"/>
              <w:ind w:left="742" w:right="0" w:hanging="218"/>
              <w:jc w:val="left"/>
              <w:rPr>
                <w:sz w:val="18"/>
              </w:rPr>
            </w:pPr>
            <w:r>
              <w:rPr>
                <w:sz w:val="18"/>
              </w:rPr>
              <w:t>44</w:t>
            </w:r>
            <w:r>
              <w:rPr>
                <w:spacing w:val="-4"/>
                <w:sz w:val="18"/>
              </w:rPr>
              <w:t> </w:t>
            </w:r>
            <w:r>
              <w:rPr>
                <w:sz w:val="18"/>
              </w:rPr>
              <w:t>waterbird</w:t>
            </w:r>
            <w:r>
              <w:rPr>
                <w:spacing w:val="-2"/>
                <w:sz w:val="18"/>
              </w:rPr>
              <w:t> species</w:t>
            </w:r>
          </w:p>
          <w:p>
            <w:pPr>
              <w:pStyle w:val="TableParagraph"/>
              <w:numPr>
                <w:ilvl w:val="1"/>
                <w:numId w:val="14"/>
              </w:numPr>
              <w:tabs>
                <w:tab w:pos="742" w:val="left" w:leader="none"/>
              </w:tabs>
              <w:spacing w:line="240" w:lineRule="auto" w:before="0" w:after="0"/>
              <w:ind w:left="742" w:right="116" w:hanging="219"/>
              <w:jc w:val="left"/>
              <w:rPr>
                <w:sz w:val="18"/>
              </w:rPr>
            </w:pPr>
            <w:r>
              <w:rPr>
                <w:sz w:val="18"/>
              </w:rPr>
              <w:t>Threatened species include: critically endangered Intermediate</w:t>
            </w:r>
            <w:r>
              <w:rPr>
                <w:spacing w:val="-11"/>
                <w:sz w:val="18"/>
              </w:rPr>
              <w:t> </w:t>
            </w:r>
            <w:r>
              <w:rPr>
                <w:sz w:val="18"/>
              </w:rPr>
              <w:t>egret;</w:t>
            </w:r>
            <w:r>
              <w:rPr>
                <w:spacing w:val="-10"/>
                <w:sz w:val="18"/>
              </w:rPr>
              <w:t> </w:t>
            </w:r>
            <w:r>
              <w:rPr>
                <w:sz w:val="18"/>
              </w:rPr>
              <w:t>endangered Freckled duck; vulnerable Hardhead, Musk duck and Eastern great egret</w:t>
            </w:r>
          </w:p>
          <w:p>
            <w:pPr>
              <w:pStyle w:val="TableParagraph"/>
              <w:numPr>
                <w:ilvl w:val="0"/>
                <w:numId w:val="14"/>
              </w:numPr>
              <w:tabs>
                <w:tab w:pos="455" w:val="left" w:leader="none"/>
                <w:tab w:pos="457" w:val="left" w:leader="none"/>
              </w:tabs>
              <w:spacing w:line="240" w:lineRule="auto" w:before="0" w:after="0"/>
              <w:ind w:left="457" w:right="173" w:hanging="219"/>
              <w:jc w:val="left"/>
              <w:rPr>
                <w:sz w:val="18"/>
              </w:rPr>
            </w:pPr>
            <w:r>
              <w:rPr>
                <w:sz w:val="18"/>
              </w:rPr>
              <w:t>Stocked</w:t>
            </w:r>
            <w:r>
              <w:rPr>
                <w:spacing w:val="-11"/>
                <w:sz w:val="18"/>
              </w:rPr>
              <w:t> </w:t>
            </w:r>
            <w:r>
              <w:rPr>
                <w:sz w:val="18"/>
              </w:rPr>
              <w:t>with</w:t>
            </w:r>
            <w:r>
              <w:rPr>
                <w:spacing w:val="-10"/>
                <w:sz w:val="18"/>
              </w:rPr>
              <w:t> </w:t>
            </w:r>
            <w:r>
              <w:rPr>
                <w:sz w:val="18"/>
              </w:rPr>
              <w:t>approximately</w:t>
            </w:r>
            <w:r>
              <w:rPr>
                <w:spacing w:val="-10"/>
                <w:sz w:val="18"/>
              </w:rPr>
              <w:t> </w:t>
            </w:r>
            <w:r>
              <w:rPr>
                <w:sz w:val="18"/>
              </w:rPr>
              <w:t>13.000 Golden perch since 1/07/2018</w:t>
            </w:r>
          </w:p>
          <w:p>
            <w:pPr>
              <w:pStyle w:val="TableParagraph"/>
              <w:numPr>
                <w:ilvl w:val="0"/>
                <w:numId w:val="14"/>
              </w:numPr>
              <w:tabs>
                <w:tab w:pos="455" w:val="left" w:leader="none"/>
                <w:tab w:pos="457" w:val="left" w:leader="none"/>
              </w:tabs>
              <w:spacing w:line="240" w:lineRule="auto" w:before="0" w:after="0"/>
              <w:ind w:left="457" w:right="351" w:hanging="219"/>
              <w:jc w:val="left"/>
              <w:rPr>
                <w:sz w:val="18"/>
              </w:rPr>
            </w:pPr>
            <w:r>
              <w:rPr>
                <w:sz w:val="18"/>
              </w:rPr>
              <w:t>EVC 653 - Aquatic Herbland (endangered)</w:t>
            </w:r>
            <w:r>
              <w:rPr>
                <w:spacing w:val="-10"/>
                <w:sz w:val="18"/>
              </w:rPr>
              <w:t> </w:t>
            </w:r>
            <w:r>
              <w:rPr>
                <w:sz w:val="18"/>
              </w:rPr>
              <w:t>-</w:t>
            </w:r>
            <w:r>
              <w:rPr>
                <w:spacing w:val="-10"/>
                <w:sz w:val="18"/>
              </w:rPr>
              <w:t> </w:t>
            </w:r>
            <w:r>
              <w:rPr>
                <w:sz w:val="18"/>
              </w:rPr>
              <w:t>50%</w:t>
            </w:r>
            <w:r>
              <w:rPr>
                <w:spacing w:val="-10"/>
                <w:sz w:val="18"/>
              </w:rPr>
              <w:t> </w:t>
            </w:r>
            <w:r>
              <w:rPr>
                <w:sz w:val="18"/>
              </w:rPr>
              <w:t>of</w:t>
            </w:r>
            <w:r>
              <w:rPr>
                <w:spacing w:val="-10"/>
                <w:sz w:val="18"/>
              </w:rPr>
              <w:t> </w:t>
            </w:r>
            <w:r>
              <w:rPr>
                <w:sz w:val="18"/>
              </w:rPr>
              <w:t>vegetated area when visited in 2022</w:t>
            </w:r>
          </w:p>
          <w:p>
            <w:pPr>
              <w:pStyle w:val="TableParagraph"/>
              <w:numPr>
                <w:ilvl w:val="0"/>
                <w:numId w:val="14"/>
              </w:numPr>
              <w:tabs>
                <w:tab w:pos="455" w:val="left" w:leader="none"/>
                <w:tab w:pos="457" w:val="left" w:leader="none"/>
              </w:tabs>
              <w:spacing w:line="240" w:lineRule="auto" w:before="0" w:after="0"/>
              <w:ind w:left="457" w:right="260" w:hanging="219"/>
              <w:jc w:val="left"/>
              <w:rPr>
                <w:i/>
                <w:sz w:val="18"/>
              </w:rPr>
            </w:pPr>
            <w:r>
              <w:rPr>
                <w:sz w:val="18"/>
              </w:rPr>
              <w:t>Anecdotal</w:t>
            </w:r>
            <w:r>
              <w:rPr>
                <w:spacing w:val="-10"/>
                <w:sz w:val="18"/>
              </w:rPr>
              <w:t> </w:t>
            </w:r>
            <w:r>
              <w:rPr>
                <w:sz w:val="18"/>
              </w:rPr>
              <w:t>evidence</w:t>
            </w:r>
            <w:r>
              <w:rPr>
                <w:spacing w:val="-10"/>
                <w:sz w:val="18"/>
              </w:rPr>
              <w:t> </w:t>
            </w:r>
            <w:r>
              <w:rPr>
                <w:sz w:val="18"/>
              </w:rPr>
              <w:t>of</w:t>
            </w:r>
            <w:r>
              <w:rPr>
                <w:spacing w:val="-8"/>
                <w:sz w:val="18"/>
              </w:rPr>
              <w:t> </w:t>
            </w:r>
            <w:r>
              <w:rPr>
                <w:sz w:val="18"/>
              </w:rPr>
              <w:t>the</w:t>
            </w:r>
            <w:r>
              <w:rPr>
                <w:spacing w:val="-10"/>
                <w:sz w:val="18"/>
              </w:rPr>
              <w:t> </w:t>
            </w:r>
            <w:r>
              <w:rPr>
                <w:sz w:val="18"/>
              </w:rPr>
              <w:t>aquatic plant </w:t>
            </w:r>
            <w:r>
              <w:rPr>
                <w:i/>
                <w:sz w:val="18"/>
              </w:rPr>
              <w:t>Vallisneria australis</w:t>
            </w:r>
          </w:p>
        </w:tc>
        <w:tc>
          <w:tcPr>
            <w:tcW w:w="3227" w:type="dxa"/>
          </w:tcPr>
          <w:p>
            <w:pPr>
              <w:pStyle w:val="TableParagraph"/>
              <w:numPr>
                <w:ilvl w:val="0"/>
                <w:numId w:val="15"/>
              </w:numPr>
              <w:tabs>
                <w:tab w:pos="457" w:val="left" w:leader="none"/>
                <w:tab w:pos="459" w:val="left" w:leader="none"/>
              </w:tabs>
              <w:spacing w:line="240" w:lineRule="auto" w:before="1" w:after="0"/>
              <w:ind w:left="459" w:right="484" w:hanging="219"/>
              <w:jc w:val="left"/>
              <w:rPr>
                <w:sz w:val="18"/>
              </w:rPr>
            </w:pPr>
            <w:r>
              <w:rPr>
                <w:sz w:val="18"/>
              </w:rPr>
              <w:t>18</w:t>
            </w:r>
            <w:r>
              <w:rPr>
                <w:spacing w:val="-10"/>
                <w:sz w:val="18"/>
              </w:rPr>
              <w:t> </w:t>
            </w:r>
            <w:r>
              <w:rPr>
                <w:sz w:val="18"/>
              </w:rPr>
              <w:t>records</w:t>
            </w:r>
            <w:r>
              <w:rPr>
                <w:spacing w:val="-10"/>
                <w:sz w:val="18"/>
              </w:rPr>
              <w:t> </w:t>
            </w:r>
            <w:r>
              <w:rPr>
                <w:sz w:val="18"/>
              </w:rPr>
              <w:t>of</w:t>
            </w:r>
            <w:r>
              <w:rPr>
                <w:spacing w:val="-11"/>
                <w:sz w:val="18"/>
              </w:rPr>
              <w:t> </w:t>
            </w:r>
            <w:r>
              <w:rPr>
                <w:sz w:val="18"/>
              </w:rPr>
              <w:t>water</w:t>
            </w:r>
            <w:r>
              <w:rPr>
                <w:spacing w:val="-9"/>
                <w:sz w:val="18"/>
              </w:rPr>
              <w:t> </w:t>
            </w:r>
            <w:r>
              <w:rPr>
                <w:sz w:val="18"/>
              </w:rPr>
              <w:t>dependent </w:t>
            </w:r>
            <w:r>
              <w:rPr>
                <w:spacing w:val="-2"/>
                <w:sz w:val="18"/>
              </w:rPr>
              <w:t>species:</w:t>
            </w:r>
          </w:p>
          <w:p>
            <w:pPr>
              <w:pStyle w:val="TableParagraph"/>
              <w:numPr>
                <w:ilvl w:val="1"/>
                <w:numId w:val="15"/>
              </w:numPr>
              <w:tabs>
                <w:tab w:pos="744" w:val="left" w:leader="none"/>
              </w:tabs>
              <w:spacing w:line="222" w:lineRule="exact" w:before="0" w:after="0"/>
              <w:ind w:left="744" w:right="0" w:hanging="218"/>
              <w:jc w:val="left"/>
              <w:rPr>
                <w:sz w:val="18"/>
              </w:rPr>
            </w:pPr>
            <w:r>
              <w:rPr>
                <w:sz w:val="18"/>
              </w:rPr>
              <w:t>1</w:t>
            </w:r>
            <w:r>
              <w:rPr>
                <w:spacing w:val="-3"/>
                <w:sz w:val="18"/>
              </w:rPr>
              <w:t> </w:t>
            </w:r>
            <w:r>
              <w:rPr>
                <w:sz w:val="18"/>
              </w:rPr>
              <w:t>fish</w:t>
            </w:r>
            <w:r>
              <w:rPr>
                <w:spacing w:val="-2"/>
                <w:sz w:val="18"/>
              </w:rPr>
              <w:t> species</w:t>
            </w:r>
          </w:p>
          <w:p>
            <w:pPr>
              <w:pStyle w:val="TableParagraph"/>
              <w:numPr>
                <w:ilvl w:val="1"/>
                <w:numId w:val="15"/>
              </w:numPr>
              <w:tabs>
                <w:tab w:pos="744" w:val="left" w:leader="none"/>
              </w:tabs>
              <w:spacing w:line="220" w:lineRule="exact" w:before="0" w:after="0"/>
              <w:ind w:left="744" w:right="0" w:hanging="218"/>
              <w:jc w:val="left"/>
              <w:rPr>
                <w:sz w:val="18"/>
              </w:rPr>
            </w:pPr>
            <w:r>
              <w:rPr>
                <w:sz w:val="18"/>
              </w:rPr>
              <w:t>2</w:t>
            </w:r>
            <w:r>
              <w:rPr>
                <w:spacing w:val="-2"/>
                <w:sz w:val="18"/>
              </w:rPr>
              <w:t> </w:t>
            </w:r>
            <w:r>
              <w:rPr>
                <w:sz w:val="18"/>
              </w:rPr>
              <w:t>frog</w:t>
            </w:r>
            <w:r>
              <w:rPr>
                <w:spacing w:val="-1"/>
                <w:sz w:val="18"/>
              </w:rPr>
              <w:t> </w:t>
            </w:r>
            <w:r>
              <w:rPr>
                <w:spacing w:val="-2"/>
                <w:sz w:val="18"/>
              </w:rPr>
              <w:t>species</w:t>
            </w:r>
          </w:p>
          <w:p>
            <w:pPr>
              <w:pStyle w:val="TableParagraph"/>
              <w:numPr>
                <w:ilvl w:val="1"/>
                <w:numId w:val="15"/>
              </w:numPr>
              <w:tabs>
                <w:tab w:pos="744" w:val="left" w:leader="none"/>
              </w:tabs>
              <w:spacing w:line="221" w:lineRule="exact" w:before="0" w:after="0"/>
              <w:ind w:left="744" w:right="0" w:hanging="218"/>
              <w:jc w:val="left"/>
              <w:rPr>
                <w:sz w:val="18"/>
              </w:rPr>
            </w:pPr>
            <w:r>
              <w:rPr>
                <w:sz w:val="18"/>
              </w:rPr>
              <w:t>14</w:t>
            </w:r>
            <w:r>
              <w:rPr>
                <w:spacing w:val="-3"/>
                <w:sz w:val="18"/>
              </w:rPr>
              <w:t> </w:t>
            </w:r>
            <w:r>
              <w:rPr>
                <w:sz w:val="18"/>
              </w:rPr>
              <w:t>waterbird</w:t>
            </w:r>
            <w:r>
              <w:rPr>
                <w:spacing w:val="-2"/>
                <w:sz w:val="18"/>
              </w:rPr>
              <w:t> </w:t>
            </w:r>
            <w:r>
              <w:rPr>
                <w:sz w:val="18"/>
              </w:rPr>
              <w:t>species</w:t>
            </w:r>
            <w:r>
              <w:rPr>
                <w:spacing w:val="-3"/>
                <w:sz w:val="18"/>
              </w:rPr>
              <w:t> </w:t>
            </w:r>
            <w:r>
              <w:rPr>
                <w:sz w:val="18"/>
              </w:rPr>
              <w:t>(1</w:t>
            </w:r>
            <w:r>
              <w:rPr>
                <w:spacing w:val="-2"/>
                <w:sz w:val="18"/>
              </w:rPr>
              <w:t> alien)</w:t>
            </w:r>
          </w:p>
          <w:p>
            <w:pPr>
              <w:pStyle w:val="TableParagraph"/>
              <w:numPr>
                <w:ilvl w:val="1"/>
                <w:numId w:val="15"/>
              </w:numPr>
              <w:tabs>
                <w:tab w:pos="744" w:val="left" w:leader="none"/>
              </w:tabs>
              <w:spacing w:line="220" w:lineRule="exact" w:before="0" w:after="0"/>
              <w:ind w:left="744" w:right="0" w:hanging="218"/>
              <w:jc w:val="left"/>
              <w:rPr>
                <w:sz w:val="18"/>
              </w:rPr>
            </w:pPr>
            <w:r>
              <w:rPr>
                <w:sz w:val="18"/>
              </w:rPr>
              <w:t>1</w:t>
            </w:r>
            <w:r>
              <w:rPr>
                <w:spacing w:val="-2"/>
                <w:sz w:val="18"/>
              </w:rPr>
              <w:t> </w:t>
            </w:r>
            <w:r>
              <w:rPr>
                <w:sz w:val="18"/>
              </w:rPr>
              <w:t>plant</w:t>
            </w:r>
            <w:r>
              <w:rPr>
                <w:spacing w:val="-2"/>
                <w:sz w:val="18"/>
              </w:rPr>
              <w:t> species</w:t>
            </w:r>
          </w:p>
          <w:p>
            <w:pPr>
              <w:pStyle w:val="TableParagraph"/>
              <w:numPr>
                <w:ilvl w:val="1"/>
                <w:numId w:val="15"/>
              </w:numPr>
              <w:tabs>
                <w:tab w:pos="744" w:val="left" w:leader="none"/>
              </w:tabs>
              <w:spacing w:line="237" w:lineRule="auto" w:before="0" w:after="0"/>
              <w:ind w:left="744" w:right="152" w:hanging="219"/>
              <w:jc w:val="left"/>
              <w:rPr>
                <w:sz w:val="18"/>
              </w:rPr>
            </w:pPr>
            <w:r>
              <w:rPr>
                <w:sz w:val="18"/>
              </w:rPr>
              <w:t>Threatened species include: Australasian</w:t>
            </w:r>
            <w:r>
              <w:rPr>
                <w:spacing w:val="-11"/>
                <w:sz w:val="18"/>
              </w:rPr>
              <w:t> </w:t>
            </w:r>
            <w:r>
              <w:rPr>
                <w:sz w:val="18"/>
              </w:rPr>
              <w:t>shoveler</w:t>
            </w:r>
            <w:r>
              <w:rPr>
                <w:spacing w:val="-10"/>
                <w:sz w:val="18"/>
              </w:rPr>
              <w:t> </w:t>
            </w:r>
            <w:r>
              <w:rPr>
                <w:sz w:val="18"/>
              </w:rPr>
              <w:t>and</w:t>
            </w:r>
            <w:r>
              <w:rPr>
                <w:spacing w:val="-10"/>
                <w:sz w:val="18"/>
              </w:rPr>
              <w:t> </w:t>
            </w:r>
            <w:r>
              <w:rPr>
                <w:sz w:val="18"/>
              </w:rPr>
              <w:t>Musk duck; the critically endangered Black falcon has also been </w:t>
            </w:r>
            <w:r>
              <w:rPr>
                <w:spacing w:val="-2"/>
                <w:sz w:val="18"/>
              </w:rPr>
              <w:t>recorded</w:t>
            </w:r>
          </w:p>
          <w:p>
            <w:pPr>
              <w:pStyle w:val="TableParagraph"/>
              <w:numPr>
                <w:ilvl w:val="0"/>
                <w:numId w:val="15"/>
              </w:numPr>
              <w:tabs>
                <w:tab w:pos="457" w:val="left" w:leader="none"/>
                <w:tab w:pos="459" w:val="left" w:leader="none"/>
              </w:tabs>
              <w:spacing w:line="240" w:lineRule="auto" w:before="3" w:after="0"/>
              <w:ind w:left="459" w:right="265" w:hanging="219"/>
              <w:jc w:val="left"/>
              <w:rPr>
                <w:sz w:val="18"/>
              </w:rPr>
            </w:pPr>
            <w:r>
              <w:rPr>
                <w:sz w:val="18"/>
              </w:rPr>
              <w:t>Stocked</w:t>
            </w:r>
            <w:r>
              <w:rPr>
                <w:spacing w:val="-11"/>
                <w:sz w:val="18"/>
              </w:rPr>
              <w:t> </w:t>
            </w:r>
            <w:r>
              <w:rPr>
                <w:sz w:val="18"/>
              </w:rPr>
              <w:t>with</w:t>
            </w:r>
            <w:r>
              <w:rPr>
                <w:spacing w:val="-10"/>
                <w:sz w:val="18"/>
              </w:rPr>
              <w:t> </w:t>
            </w:r>
            <w:r>
              <w:rPr>
                <w:sz w:val="18"/>
              </w:rPr>
              <w:t>approximately</w:t>
            </w:r>
            <w:r>
              <w:rPr>
                <w:spacing w:val="-10"/>
                <w:sz w:val="18"/>
              </w:rPr>
              <w:t> </w:t>
            </w:r>
            <w:r>
              <w:rPr>
                <w:sz w:val="18"/>
              </w:rPr>
              <w:t>9,000 Golden perch since 1/07/2018</w:t>
            </w:r>
          </w:p>
          <w:p>
            <w:pPr>
              <w:pStyle w:val="TableParagraph"/>
              <w:numPr>
                <w:ilvl w:val="0"/>
                <w:numId w:val="15"/>
              </w:numPr>
              <w:tabs>
                <w:tab w:pos="457" w:val="left" w:leader="none"/>
              </w:tabs>
              <w:spacing w:line="240" w:lineRule="auto" w:before="0" w:after="0"/>
              <w:ind w:left="457" w:right="0" w:hanging="217"/>
              <w:jc w:val="left"/>
              <w:rPr>
                <w:sz w:val="18"/>
              </w:rPr>
            </w:pPr>
            <w:r>
              <w:rPr>
                <w:sz w:val="18"/>
              </w:rPr>
              <w:t>Abundant</w:t>
            </w:r>
            <w:r>
              <w:rPr>
                <w:spacing w:val="-5"/>
                <w:sz w:val="18"/>
              </w:rPr>
              <w:t> </w:t>
            </w:r>
            <w:r>
              <w:rPr>
                <w:spacing w:val="-2"/>
                <w:sz w:val="18"/>
              </w:rPr>
              <w:t>birdlife</w:t>
            </w:r>
          </w:p>
          <w:p>
            <w:pPr>
              <w:pStyle w:val="TableParagraph"/>
              <w:numPr>
                <w:ilvl w:val="0"/>
                <w:numId w:val="15"/>
              </w:numPr>
              <w:tabs>
                <w:tab w:pos="457" w:val="left" w:leader="none"/>
                <w:tab w:pos="459" w:val="left" w:leader="none"/>
              </w:tabs>
              <w:spacing w:line="240" w:lineRule="auto" w:before="1" w:after="0"/>
              <w:ind w:left="459" w:right="352" w:hanging="219"/>
              <w:jc w:val="left"/>
              <w:rPr>
                <w:sz w:val="18"/>
              </w:rPr>
            </w:pPr>
            <w:r>
              <w:rPr>
                <w:sz w:val="18"/>
              </w:rPr>
              <w:t>EVC 653 - Aquatic Herbland (endangered)</w:t>
            </w:r>
            <w:r>
              <w:rPr>
                <w:spacing w:val="-10"/>
                <w:sz w:val="18"/>
              </w:rPr>
              <w:t> </w:t>
            </w:r>
            <w:r>
              <w:rPr>
                <w:sz w:val="18"/>
              </w:rPr>
              <w:t>-</w:t>
            </w:r>
            <w:r>
              <w:rPr>
                <w:spacing w:val="-10"/>
                <w:sz w:val="18"/>
              </w:rPr>
              <w:t> </w:t>
            </w:r>
            <w:r>
              <w:rPr>
                <w:sz w:val="18"/>
              </w:rPr>
              <w:t>20%</w:t>
            </w:r>
            <w:r>
              <w:rPr>
                <w:spacing w:val="-10"/>
                <w:sz w:val="18"/>
              </w:rPr>
              <w:t> </w:t>
            </w:r>
            <w:r>
              <w:rPr>
                <w:sz w:val="18"/>
              </w:rPr>
              <w:t>of</w:t>
            </w:r>
            <w:r>
              <w:rPr>
                <w:spacing w:val="-10"/>
                <w:sz w:val="18"/>
              </w:rPr>
              <w:t> </w:t>
            </w:r>
            <w:r>
              <w:rPr>
                <w:sz w:val="18"/>
              </w:rPr>
              <w:t>vegetated area when visited in 2022</w:t>
            </w:r>
          </w:p>
          <w:p>
            <w:pPr>
              <w:pStyle w:val="TableParagraph"/>
              <w:numPr>
                <w:ilvl w:val="0"/>
                <w:numId w:val="15"/>
              </w:numPr>
              <w:tabs>
                <w:tab w:pos="457" w:val="left" w:leader="none"/>
                <w:tab w:pos="459" w:val="left" w:leader="none"/>
              </w:tabs>
              <w:spacing w:line="240" w:lineRule="auto" w:before="0" w:after="0"/>
              <w:ind w:left="459" w:right="229" w:hanging="219"/>
              <w:jc w:val="left"/>
              <w:rPr>
                <w:sz w:val="18"/>
              </w:rPr>
            </w:pPr>
            <w:r>
              <w:rPr>
                <w:sz w:val="18"/>
              </w:rPr>
              <w:t>EVCs listed by Ecology Australia (2004)</w:t>
            </w:r>
            <w:r>
              <w:rPr>
                <w:spacing w:val="-11"/>
                <w:sz w:val="18"/>
              </w:rPr>
              <w:t> </w:t>
            </w:r>
            <w:r>
              <w:rPr>
                <w:sz w:val="18"/>
              </w:rPr>
              <w:t>include:</w:t>
            </w:r>
            <w:r>
              <w:rPr>
                <w:spacing w:val="-10"/>
                <w:sz w:val="18"/>
              </w:rPr>
              <w:t> </w:t>
            </w:r>
            <w:r>
              <w:rPr>
                <w:sz w:val="18"/>
              </w:rPr>
              <w:t>Riverine</w:t>
            </w:r>
            <w:r>
              <w:rPr>
                <w:spacing w:val="-10"/>
                <w:sz w:val="18"/>
              </w:rPr>
              <w:t> </w:t>
            </w:r>
            <w:r>
              <w:rPr>
                <w:sz w:val="18"/>
              </w:rPr>
              <w:t>Chenopod Woodland, Lignum Swampy Woodland, Aquatic Herbland</w:t>
            </w:r>
          </w:p>
          <w:p>
            <w:pPr>
              <w:pStyle w:val="TableParagraph"/>
              <w:numPr>
                <w:ilvl w:val="0"/>
                <w:numId w:val="15"/>
              </w:numPr>
              <w:tabs>
                <w:tab w:pos="457" w:val="left" w:leader="none"/>
              </w:tabs>
              <w:spacing w:line="229" w:lineRule="exact" w:before="0" w:after="0"/>
              <w:ind w:left="457" w:right="0" w:hanging="217"/>
              <w:jc w:val="left"/>
              <w:rPr>
                <w:sz w:val="18"/>
              </w:rPr>
            </w:pPr>
            <w:r>
              <w:rPr>
                <w:sz w:val="18"/>
              </w:rPr>
              <w:t>Presence</w:t>
            </w:r>
            <w:r>
              <w:rPr>
                <w:spacing w:val="-4"/>
                <w:sz w:val="18"/>
              </w:rPr>
              <w:t> </w:t>
            </w:r>
            <w:r>
              <w:rPr>
                <w:sz w:val="18"/>
              </w:rPr>
              <w:t>of</w:t>
            </w:r>
            <w:r>
              <w:rPr>
                <w:spacing w:val="-2"/>
                <w:sz w:val="18"/>
              </w:rPr>
              <w:t> </w:t>
            </w:r>
            <w:r>
              <w:rPr>
                <w:sz w:val="18"/>
              </w:rPr>
              <w:t>large</w:t>
            </w:r>
            <w:r>
              <w:rPr>
                <w:spacing w:val="-2"/>
                <w:sz w:val="18"/>
              </w:rPr>
              <w:t> </w:t>
            </w:r>
            <w:r>
              <w:rPr>
                <w:sz w:val="18"/>
              </w:rPr>
              <w:t>river</w:t>
            </w:r>
            <w:r>
              <w:rPr>
                <w:spacing w:val="-1"/>
                <w:sz w:val="18"/>
              </w:rPr>
              <w:t> </w:t>
            </w:r>
            <w:r>
              <w:rPr>
                <w:sz w:val="18"/>
              </w:rPr>
              <w:t>red</w:t>
            </w:r>
            <w:r>
              <w:rPr>
                <w:spacing w:val="-1"/>
                <w:sz w:val="18"/>
              </w:rPr>
              <w:t> </w:t>
            </w:r>
            <w:r>
              <w:rPr>
                <w:spacing w:val="-4"/>
                <w:sz w:val="18"/>
              </w:rPr>
              <w:t>gums</w:t>
            </w:r>
          </w:p>
          <w:p>
            <w:pPr>
              <w:pStyle w:val="TableParagraph"/>
              <w:numPr>
                <w:ilvl w:val="0"/>
                <w:numId w:val="15"/>
              </w:numPr>
              <w:tabs>
                <w:tab w:pos="457" w:val="left" w:leader="none"/>
                <w:tab w:pos="459" w:val="left" w:leader="none"/>
              </w:tabs>
              <w:spacing w:line="240" w:lineRule="auto" w:before="0" w:after="0"/>
              <w:ind w:left="459" w:right="262" w:hanging="219"/>
              <w:jc w:val="left"/>
              <w:rPr>
                <w:i/>
                <w:sz w:val="18"/>
              </w:rPr>
            </w:pPr>
            <w:r>
              <w:rPr>
                <w:sz w:val="18"/>
              </w:rPr>
              <w:t>Anecdotal</w:t>
            </w:r>
            <w:r>
              <w:rPr>
                <w:spacing w:val="-10"/>
                <w:sz w:val="18"/>
              </w:rPr>
              <w:t> </w:t>
            </w:r>
            <w:r>
              <w:rPr>
                <w:sz w:val="18"/>
              </w:rPr>
              <w:t>evidence</w:t>
            </w:r>
            <w:r>
              <w:rPr>
                <w:spacing w:val="-10"/>
                <w:sz w:val="18"/>
              </w:rPr>
              <w:t> </w:t>
            </w:r>
            <w:r>
              <w:rPr>
                <w:sz w:val="18"/>
              </w:rPr>
              <w:t>of</w:t>
            </w:r>
            <w:r>
              <w:rPr>
                <w:spacing w:val="-10"/>
                <w:sz w:val="18"/>
              </w:rPr>
              <w:t> </w:t>
            </w:r>
            <w:r>
              <w:rPr>
                <w:sz w:val="18"/>
              </w:rPr>
              <w:t>the</w:t>
            </w:r>
            <w:r>
              <w:rPr>
                <w:spacing w:val="-10"/>
                <w:sz w:val="18"/>
              </w:rPr>
              <w:t> </w:t>
            </w:r>
            <w:r>
              <w:rPr>
                <w:sz w:val="18"/>
              </w:rPr>
              <w:t>aquatic plant </w:t>
            </w:r>
            <w:r>
              <w:rPr>
                <w:i/>
                <w:sz w:val="18"/>
              </w:rPr>
              <w:t>Vallisneria australis</w:t>
            </w:r>
          </w:p>
          <w:p>
            <w:pPr>
              <w:pStyle w:val="TableParagraph"/>
              <w:numPr>
                <w:ilvl w:val="0"/>
                <w:numId w:val="15"/>
              </w:numPr>
              <w:tabs>
                <w:tab w:pos="457" w:val="left" w:leader="none"/>
              </w:tabs>
              <w:spacing w:line="240" w:lineRule="auto" w:before="0" w:after="0"/>
              <w:ind w:left="457" w:right="0" w:hanging="217"/>
              <w:jc w:val="left"/>
              <w:rPr>
                <w:sz w:val="18"/>
              </w:rPr>
            </w:pPr>
            <w:r>
              <w:rPr>
                <w:sz w:val="18"/>
              </w:rPr>
              <w:t>White-striped</w:t>
            </w:r>
            <w:r>
              <w:rPr>
                <w:spacing w:val="-7"/>
                <w:sz w:val="18"/>
              </w:rPr>
              <w:t> </w:t>
            </w:r>
            <w:r>
              <w:rPr>
                <w:sz w:val="18"/>
              </w:rPr>
              <w:t>Freetail-bat</w:t>
            </w:r>
            <w:r>
              <w:rPr>
                <w:spacing w:val="-4"/>
                <w:sz w:val="18"/>
              </w:rPr>
              <w:t> (ALA)</w:t>
            </w:r>
          </w:p>
        </w:tc>
        <w:tc>
          <w:tcPr>
            <w:tcW w:w="3227" w:type="dxa"/>
          </w:tcPr>
          <w:p>
            <w:pPr>
              <w:pStyle w:val="TableParagraph"/>
              <w:numPr>
                <w:ilvl w:val="0"/>
                <w:numId w:val="16"/>
              </w:numPr>
              <w:tabs>
                <w:tab w:pos="453" w:val="left" w:leader="none"/>
                <w:tab w:pos="455" w:val="left" w:leader="none"/>
              </w:tabs>
              <w:spacing w:line="240" w:lineRule="auto" w:before="1" w:after="0"/>
              <w:ind w:left="455" w:right="487" w:hanging="219"/>
              <w:jc w:val="left"/>
              <w:rPr>
                <w:sz w:val="18"/>
              </w:rPr>
            </w:pPr>
            <w:r>
              <w:rPr>
                <w:sz w:val="18"/>
              </w:rPr>
              <w:t>14</w:t>
            </w:r>
            <w:r>
              <w:rPr>
                <w:spacing w:val="-10"/>
                <w:sz w:val="18"/>
              </w:rPr>
              <w:t> </w:t>
            </w:r>
            <w:r>
              <w:rPr>
                <w:sz w:val="18"/>
              </w:rPr>
              <w:t>records</w:t>
            </w:r>
            <w:r>
              <w:rPr>
                <w:spacing w:val="-10"/>
                <w:sz w:val="18"/>
              </w:rPr>
              <w:t> </w:t>
            </w:r>
            <w:r>
              <w:rPr>
                <w:sz w:val="18"/>
              </w:rPr>
              <w:t>of</w:t>
            </w:r>
            <w:r>
              <w:rPr>
                <w:spacing w:val="-11"/>
                <w:sz w:val="18"/>
              </w:rPr>
              <w:t> </w:t>
            </w:r>
            <w:r>
              <w:rPr>
                <w:sz w:val="18"/>
              </w:rPr>
              <w:t>water</w:t>
            </w:r>
            <w:r>
              <w:rPr>
                <w:spacing w:val="-9"/>
                <w:sz w:val="18"/>
              </w:rPr>
              <w:t> </w:t>
            </w:r>
            <w:r>
              <w:rPr>
                <w:sz w:val="18"/>
              </w:rPr>
              <w:t>dependent </w:t>
            </w:r>
            <w:r>
              <w:rPr>
                <w:spacing w:val="-2"/>
                <w:sz w:val="18"/>
              </w:rPr>
              <w:t>species:</w:t>
            </w:r>
          </w:p>
          <w:p>
            <w:pPr>
              <w:pStyle w:val="TableParagraph"/>
              <w:numPr>
                <w:ilvl w:val="1"/>
                <w:numId w:val="16"/>
              </w:numPr>
              <w:tabs>
                <w:tab w:pos="741" w:val="left" w:leader="none"/>
              </w:tabs>
              <w:spacing w:line="222" w:lineRule="exact" w:before="0" w:after="0"/>
              <w:ind w:left="741" w:right="0" w:hanging="218"/>
              <w:jc w:val="left"/>
              <w:rPr>
                <w:sz w:val="18"/>
              </w:rPr>
            </w:pPr>
            <w:r>
              <w:rPr>
                <w:sz w:val="18"/>
              </w:rPr>
              <w:t>2</w:t>
            </w:r>
            <w:r>
              <w:rPr>
                <w:spacing w:val="-3"/>
                <w:sz w:val="18"/>
              </w:rPr>
              <w:t> </w:t>
            </w:r>
            <w:r>
              <w:rPr>
                <w:sz w:val="18"/>
              </w:rPr>
              <w:t>fish</w:t>
            </w:r>
            <w:r>
              <w:rPr>
                <w:spacing w:val="-2"/>
                <w:sz w:val="18"/>
              </w:rPr>
              <w:t> species</w:t>
            </w:r>
          </w:p>
          <w:p>
            <w:pPr>
              <w:pStyle w:val="TableParagraph"/>
              <w:numPr>
                <w:ilvl w:val="1"/>
                <w:numId w:val="16"/>
              </w:numPr>
              <w:tabs>
                <w:tab w:pos="741" w:val="left" w:leader="none"/>
              </w:tabs>
              <w:spacing w:line="220" w:lineRule="exact" w:before="0" w:after="0"/>
              <w:ind w:left="741" w:right="0" w:hanging="218"/>
              <w:jc w:val="left"/>
              <w:rPr>
                <w:sz w:val="18"/>
              </w:rPr>
            </w:pPr>
            <w:r>
              <w:rPr>
                <w:sz w:val="18"/>
              </w:rPr>
              <w:t>12</w:t>
            </w:r>
            <w:r>
              <w:rPr>
                <w:spacing w:val="-4"/>
                <w:sz w:val="18"/>
              </w:rPr>
              <w:t> </w:t>
            </w:r>
            <w:r>
              <w:rPr>
                <w:sz w:val="18"/>
              </w:rPr>
              <w:t>waterbird</w:t>
            </w:r>
            <w:r>
              <w:rPr>
                <w:spacing w:val="-2"/>
                <w:sz w:val="18"/>
              </w:rPr>
              <w:t> species</w:t>
            </w:r>
          </w:p>
          <w:p>
            <w:pPr>
              <w:pStyle w:val="TableParagraph"/>
              <w:numPr>
                <w:ilvl w:val="0"/>
                <w:numId w:val="16"/>
              </w:numPr>
              <w:tabs>
                <w:tab w:pos="453" w:val="left" w:leader="none"/>
                <w:tab w:pos="455" w:val="left" w:leader="none"/>
              </w:tabs>
              <w:spacing w:line="240" w:lineRule="auto" w:before="0" w:after="0"/>
              <w:ind w:left="455" w:right="178" w:hanging="219"/>
              <w:jc w:val="left"/>
              <w:rPr>
                <w:sz w:val="18"/>
              </w:rPr>
            </w:pPr>
            <w:r>
              <w:rPr>
                <w:sz w:val="18"/>
              </w:rPr>
              <w:t>Stocked</w:t>
            </w:r>
            <w:r>
              <w:rPr>
                <w:spacing w:val="-11"/>
                <w:sz w:val="18"/>
              </w:rPr>
              <w:t> </w:t>
            </w:r>
            <w:r>
              <w:rPr>
                <w:sz w:val="18"/>
              </w:rPr>
              <w:t>with</w:t>
            </w:r>
            <w:r>
              <w:rPr>
                <w:spacing w:val="-10"/>
                <w:sz w:val="18"/>
              </w:rPr>
              <w:t> </w:t>
            </w:r>
            <w:r>
              <w:rPr>
                <w:sz w:val="18"/>
              </w:rPr>
              <w:t>approximately</w:t>
            </w:r>
            <w:r>
              <w:rPr>
                <w:spacing w:val="-10"/>
                <w:sz w:val="18"/>
              </w:rPr>
              <w:t> </w:t>
            </w:r>
            <w:r>
              <w:rPr>
                <w:sz w:val="18"/>
              </w:rPr>
              <w:t>15,000 Golden perch and 40,000 Silver perch since 1/07/2018</w:t>
            </w:r>
          </w:p>
          <w:p>
            <w:pPr>
              <w:pStyle w:val="TableParagraph"/>
              <w:numPr>
                <w:ilvl w:val="0"/>
                <w:numId w:val="16"/>
              </w:numPr>
              <w:tabs>
                <w:tab w:pos="453" w:val="left" w:leader="none"/>
                <w:tab w:pos="455" w:val="left" w:leader="none"/>
              </w:tabs>
              <w:spacing w:line="240" w:lineRule="auto" w:before="0" w:after="0"/>
              <w:ind w:left="455" w:right="113" w:hanging="219"/>
              <w:jc w:val="left"/>
              <w:rPr>
                <w:sz w:val="18"/>
              </w:rPr>
            </w:pPr>
            <w:r>
              <w:rPr>
                <w:sz w:val="18"/>
              </w:rPr>
              <w:t>EVC 602 - Cane Grass Wetland/Aquatic</w:t>
            </w:r>
            <w:r>
              <w:rPr>
                <w:spacing w:val="-6"/>
                <w:sz w:val="18"/>
              </w:rPr>
              <w:t> </w:t>
            </w:r>
            <w:r>
              <w:rPr>
                <w:sz w:val="18"/>
              </w:rPr>
              <w:t>Herbland</w:t>
            </w:r>
            <w:r>
              <w:rPr>
                <w:spacing w:val="-5"/>
                <w:sz w:val="18"/>
              </w:rPr>
              <w:t> </w:t>
            </w:r>
            <w:r>
              <w:rPr>
                <w:spacing w:val="-2"/>
                <w:sz w:val="18"/>
              </w:rPr>
              <w:t>Complex</w:t>
            </w:r>
          </w:p>
          <w:p>
            <w:pPr>
              <w:pStyle w:val="TableParagraph"/>
              <w:ind w:left="455" w:right="72"/>
              <w:rPr>
                <w:sz w:val="18"/>
              </w:rPr>
            </w:pPr>
            <w:r>
              <w:rPr>
                <w:sz w:val="18"/>
              </w:rPr>
              <w:t>-</w:t>
            </w:r>
            <w:r>
              <w:rPr>
                <w:spacing w:val="-7"/>
                <w:sz w:val="18"/>
              </w:rPr>
              <w:t> </w:t>
            </w:r>
            <w:r>
              <w:rPr>
                <w:sz w:val="18"/>
              </w:rPr>
              <w:t>1%</w:t>
            </w:r>
            <w:r>
              <w:rPr>
                <w:spacing w:val="-7"/>
                <w:sz w:val="18"/>
              </w:rPr>
              <w:t> </w:t>
            </w:r>
            <w:r>
              <w:rPr>
                <w:sz w:val="18"/>
              </w:rPr>
              <w:t>of</w:t>
            </w:r>
            <w:r>
              <w:rPr>
                <w:spacing w:val="-7"/>
                <w:sz w:val="18"/>
              </w:rPr>
              <w:t> </w:t>
            </w:r>
            <w:r>
              <w:rPr>
                <w:sz w:val="18"/>
              </w:rPr>
              <w:t>vegetated</w:t>
            </w:r>
            <w:r>
              <w:rPr>
                <w:spacing w:val="-7"/>
                <w:sz w:val="18"/>
              </w:rPr>
              <w:t> </w:t>
            </w:r>
            <w:r>
              <w:rPr>
                <w:sz w:val="18"/>
              </w:rPr>
              <w:t>area</w:t>
            </w:r>
            <w:r>
              <w:rPr>
                <w:spacing w:val="-7"/>
                <w:sz w:val="18"/>
              </w:rPr>
              <w:t> </w:t>
            </w:r>
            <w:r>
              <w:rPr>
                <w:sz w:val="18"/>
              </w:rPr>
              <w:t>when</w:t>
            </w:r>
            <w:r>
              <w:rPr>
                <w:spacing w:val="-7"/>
                <w:sz w:val="18"/>
              </w:rPr>
              <w:t> </w:t>
            </w:r>
            <w:r>
              <w:rPr>
                <w:sz w:val="18"/>
              </w:rPr>
              <w:t>visited in</w:t>
            </w:r>
            <w:r>
              <w:rPr>
                <w:spacing w:val="-2"/>
                <w:sz w:val="18"/>
              </w:rPr>
              <w:t> </w:t>
            </w:r>
            <w:r>
              <w:rPr>
                <w:sz w:val="18"/>
              </w:rPr>
              <w:t>2022</w:t>
            </w:r>
          </w:p>
          <w:p>
            <w:pPr>
              <w:pStyle w:val="TableParagraph"/>
              <w:numPr>
                <w:ilvl w:val="0"/>
                <w:numId w:val="17"/>
              </w:numPr>
              <w:tabs>
                <w:tab w:pos="453" w:val="left" w:leader="none"/>
                <w:tab w:pos="455" w:val="left" w:leader="none"/>
              </w:tabs>
              <w:spacing w:line="240" w:lineRule="auto" w:before="0" w:after="0"/>
              <w:ind w:left="455" w:right="435" w:hanging="219"/>
              <w:jc w:val="both"/>
              <w:rPr>
                <w:sz w:val="18"/>
              </w:rPr>
            </w:pPr>
            <w:r>
              <w:rPr>
                <w:sz w:val="18"/>
              </w:rPr>
              <w:t>EVCs</w:t>
            </w:r>
            <w:r>
              <w:rPr>
                <w:spacing w:val="-4"/>
                <w:sz w:val="18"/>
              </w:rPr>
              <w:t> </w:t>
            </w:r>
            <w:r>
              <w:rPr>
                <w:sz w:val="18"/>
              </w:rPr>
              <w:t>listed</w:t>
            </w:r>
            <w:r>
              <w:rPr>
                <w:spacing w:val="-4"/>
                <w:sz w:val="18"/>
              </w:rPr>
              <w:t> </w:t>
            </w:r>
            <w:r>
              <w:rPr>
                <w:sz w:val="18"/>
              </w:rPr>
              <w:t>by</w:t>
            </w:r>
            <w:r>
              <w:rPr>
                <w:spacing w:val="-3"/>
                <w:sz w:val="18"/>
              </w:rPr>
              <w:t> </w:t>
            </w:r>
            <w:r>
              <w:rPr>
                <w:sz w:val="18"/>
              </w:rPr>
              <w:t>Ecology</w:t>
            </w:r>
            <w:r>
              <w:rPr>
                <w:spacing w:val="-3"/>
                <w:sz w:val="18"/>
              </w:rPr>
              <w:t> </w:t>
            </w:r>
            <w:r>
              <w:rPr>
                <w:sz w:val="18"/>
              </w:rPr>
              <w:t>Australia (2004)</w:t>
            </w:r>
            <w:r>
              <w:rPr>
                <w:spacing w:val="-11"/>
                <w:sz w:val="18"/>
              </w:rPr>
              <w:t> </w:t>
            </w:r>
            <w:r>
              <w:rPr>
                <w:sz w:val="18"/>
              </w:rPr>
              <w:t>include:</w:t>
            </w:r>
            <w:r>
              <w:rPr>
                <w:spacing w:val="-10"/>
                <w:sz w:val="18"/>
              </w:rPr>
              <w:t> </w:t>
            </w:r>
            <w:r>
              <w:rPr>
                <w:sz w:val="18"/>
              </w:rPr>
              <w:t>Lignum</w:t>
            </w:r>
            <w:r>
              <w:rPr>
                <w:spacing w:val="-10"/>
                <w:sz w:val="18"/>
              </w:rPr>
              <w:t> </w:t>
            </w:r>
            <w:r>
              <w:rPr>
                <w:sz w:val="18"/>
              </w:rPr>
              <w:t>Swampy </w:t>
            </w:r>
            <w:r>
              <w:rPr>
                <w:spacing w:val="-2"/>
                <w:sz w:val="18"/>
              </w:rPr>
              <w:t>Woodland</w:t>
            </w:r>
          </w:p>
        </w:tc>
      </w:tr>
      <w:tr>
        <w:trPr>
          <w:trHeight w:val="676" w:hRule="atLeast"/>
        </w:trPr>
        <w:tc>
          <w:tcPr>
            <w:tcW w:w="1556" w:type="dxa"/>
          </w:tcPr>
          <w:p>
            <w:pPr>
              <w:pStyle w:val="TableParagraph"/>
              <w:ind w:left="110" w:right="632"/>
              <w:rPr>
                <w:sz w:val="18"/>
              </w:rPr>
            </w:pPr>
            <w:r>
              <w:rPr>
                <w:spacing w:val="-2"/>
                <w:sz w:val="18"/>
              </w:rPr>
              <w:t>Catchment</w:t>
            </w:r>
            <w:r>
              <w:rPr>
                <w:sz w:val="18"/>
              </w:rPr>
              <w:t> </w:t>
            </w:r>
            <w:r>
              <w:rPr>
                <w:spacing w:val="-2"/>
                <w:sz w:val="18"/>
              </w:rPr>
              <w:t>setting</w:t>
            </w:r>
          </w:p>
        </w:tc>
        <w:tc>
          <w:tcPr>
            <w:tcW w:w="3227" w:type="dxa"/>
          </w:tcPr>
          <w:p>
            <w:pPr>
              <w:pStyle w:val="TableParagraph"/>
              <w:ind w:left="109"/>
              <w:rPr>
                <w:sz w:val="18"/>
              </w:rPr>
            </w:pPr>
            <w:r>
              <w:rPr>
                <w:sz w:val="18"/>
              </w:rPr>
              <w:t>Located</w:t>
            </w:r>
            <w:r>
              <w:rPr>
                <w:spacing w:val="-7"/>
                <w:sz w:val="18"/>
              </w:rPr>
              <w:t> </w:t>
            </w:r>
            <w:r>
              <w:rPr>
                <w:sz w:val="18"/>
              </w:rPr>
              <w:t>on</w:t>
            </w:r>
            <w:r>
              <w:rPr>
                <w:spacing w:val="-7"/>
                <w:sz w:val="18"/>
              </w:rPr>
              <w:t> </w:t>
            </w:r>
            <w:r>
              <w:rPr>
                <w:sz w:val="18"/>
              </w:rPr>
              <w:t>the</w:t>
            </w:r>
            <w:r>
              <w:rPr>
                <w:spacing w:val="-7"/>
                <w:sz w:val="18"/>
              </w:rPr>
              <w:t> </w:t>
            </w:r>
            <w:r>
              <w:rPr>
                <w:sz w:val="18"/>
              </w:rPr>
              <w:t>western</w:t>
            </w:r>
            <w:r>
              <w:rPr>
                <w:spacing w:val="-7"/>
                <w:sz w:val="18"/>
              </w:rPr>
              <w:t> </w:t>
            </w:r>
            <w:r>
              <w:rPr>
                <w:sz w:val="18"/>
              </w:rPr>
              <w:t>edge</w:t>
            </w:r>
            <w:r>
              <w:rPr>
                <w:spacing w:val="-7"/>
                <w:sz w:val="18"/>
              </w:rPr>
              <w:t> </w:t>
            </w:r>
            <w:r>
              <w:rPr>
                <w:sz w:val="18"/>
              </w:rPr>
              <w:t>of</w:t>
            </w:r>
            <w:r>
              <w:rPr>
                <w:spacing w:val="-7"/>
                <w:sz w:val="18"/>
              </w:rPr>
              <w:t> </w:t>
            </w:r>
            <w:r>
              <w:rPr>
                <w:sz w:val="18"/>
              </w:rPr>
              <w:t>Brim township. Receives urban runoff.</w:t>
            </w:r>
          </w:p>
        </w:tc>
        <w:tc>
          <w:tcPr>
            <w:tcW w:w="3224" w:type="dxa"/>
          </w:tcPr>
          <w:p>
            <w:pPr>
              <w:pStyle w:val="TableParagraph"/>
              <w:ind w:left="106" w:right="85"/>
              <w:rPr>
                <w:sz w:val="18"/>
              </w:rPr>
            </w:pPr>
            <w:r>
              <w:rPr>
                <w:sz w:val="18"/>
              </w:rPr>
              <w:t>Located</w:t>
            </w:r>
            <w:r>
              <w:rPr>
                <w:spacing w:val="-11"/>
                <w:sz w:val="18"/>
              </w:rPr>
              <w:t> </w:t>
            </w:r>
            <w:r>
              <w:rPr>
                <w:sz w:val="18"/>
              </w:rPr>
              <w:t>within</w:t>
            </w:r>
            <w:r>
              <w:rPr>
                <w:spacing w:val="-10"/>
                <w:sz w:val="18"/>
              </w:rPr>
              <w:t> </w:t>
            </w:r>
            <w:r>
              <w:rPr>
                <w:sz w:val="18"/>
              </w:rPr>
              <w:t>Murtoa</w:t>
            </w:r>
            <w:r>
              <w:rPr>
                <w:spacing w:val="-10"/>
                <w:sz w:val="18"/>
              </w:rPr>
              <w:t> </w:t>
            </w:r>
            <w:r>
              <w:rPr>
                <w:sz w:val="18"/>
              </w:rPr>
              <w:t>township. Receives urban runoff.</w:t>
            </w:r>
          </w:p>
        </w:tc>
        <w:tc>
          <w:tcPr>
            <w:tcW w:w="3227" w:type="dxa"/>
          </w:tcPr>
          <w:p>
            <w:pPr>
              <w:pStyle w:val="TableParagraph"/>
              <w:ind w:left="108"/>
              <w:rPr>
                <w:sz w:val="18"/>
              </w:rPr>
            </w:pPr>
            <w:r>
              <w:rPr>
                <w:sz w:val="18"/>
              </w:rPr>
              <w:t>Located</w:t>
            </w:r>
            <w:r>
              <w:rPr>
                <w:spacing w:val="-11"/>
                <w:sz w:val="18"/>
              </w:rPr>
              <w:t> </w:t>
            </w:r>
            <w:r>
              <w:rPr>
                <w:sz w:val="18"/>
              </w:rPr>
              <w:t>within</w:t>
            </w:r>
            <w:r>
              <w:rPr>
                <w:spacing w:val="-10"/>
                <w:sz w:val="18"/>
              </w:rPr>
              <w:t> </w:t>
            </w:r>
            <w:r>
              <w:rPr>
                <w:sz w:val="18"/>
              </w:rPr>
              <w:t>Warracknabeal</w:t>
            </w:r>
            <w:r>
              <w:rPr>
                <w:spacing w:val="-10"/>
                <w:sz w:val="18"/>
              </w:rPr>
              <w:t> </w:t>
            </w:r>
            <w:r>
              <w:rPr>
                <w:sz w:val="18"/>
              </w:rPr>
              <w:t>township. Receives urban runoff.</w:t>
            </w:r>
          </w:p>
        </w:tc>
        <w:tc>
          <w:tcPr>
            <w:tcW w:w="3227" w:type="dxa"/>
          </w:tcPr>
          <w:p>
            <w:pPr>
              <w:pStyle w:val="TableParagraph"/>
              <w:spacing w:line="219" w:lineRule="exact"/>
              <w:ind w:left="104"/>
              <w:rPr>
                <w:sz w:val="18"/>
              </w:rPr>
            </w:pPr>
            <w:r>
              <w:rPr>
                <w:sz w:val="18"/>
              </w:rPr>
              <w:t>Surrounded</w:t>
            </w:r>
            <w:r>
              <w:rPr>
                <w:spacing w:val="-4"/>
                <w:sz w:val="18"/>
              </w:rPr>
              <w:t> </w:t>
            </w:r>
            <w:r>
              <w:rPr>
                <w:sz w:val="18"/>
              </w:rPr>
              <w:t>by</w:t>
            </w:r>
            <w:r>
              <w:rPr>
                <w:spacing w:val="-2"/>
                <w:sz w:val="18"/>
              </w:rPr>
              <w:t> </w:t>
            </w:r>
            <w:r>
              <w:rPr>
                <w:sz w:val="18"/>
              </w:rPr>
              <w:t>agricultural</w:t>
            </w:r>
            <w:r>
              <w:rPr>
                <w:spacing w:val="-3"/>
                <w:sz w:val="18"/>
              </w:rPr>
              <w:t> </w:t>
            </w:r>
            <w:r>
              <w:rPr>
                <w:spacing w:val="-2"/>
                <w:sz w:val="18"/>
              </w:rPr>
              <w:t>land.</w:t>
            </w:r>
          </w:p>
        </w:tc>
      </w:tr>
    </w:tbl>
    <w:p>
      <w:pPr>
        <w:pStyle w:val="TableParagraph"/>
        <w:spacing w:after="0" w:line="219" w:lineRule="exact"/>
        <w:rPr>
          <w:sz w:val="18"/>
        </w:rPr>
        <w:sectPr>
          <w:headerReference w:type="default" r:id="rId16"/>
          <w:footerReference w:type="default" r:id="rId17"/>
          <w:pgSz w:w="16840" w:h="11910" w:orient="landscape"/>
          <w:pgMar w:header="779" w:footer="688" w:top="1400" w:bottom="880" w:left="992" w:right="708"/>
        </w:sectPr>
      </w:pPr>
    </w:p>
    <w:p>
      <w:pPr>
        <w:spacing w:before="53"/>
        <w:ind w:left="140" w:right="0" w:firstLine="0"/>
        <w:jc w:val="left"/>
        <w:rPr>
          <w:b/>
          <w:sz w:val="18"/>
        </w:rPr>
      </w:pPr>
      <w:r>
        <w:rPr>
          <w:b/>
          <w:sz w:val="18"/>
        </w:rPr>
        <w:t>Table</w:t>
      </w:r>
      <w:r>
        <w:rPr>
          <w:b/>
          <w:spacing w:val="-5"/>
          <w:sz w:val="18"/>
        </w:rPr>
        <w:t> </w:t>
      </w:r>
      <w:r>
        <w:rPr>
          <w:b/>
          <w:sz w:val="18"/>
        </w:rPr>
        <w:t>9.</w:t>
      </w:r>
      <w:r>
        <w:rPr>
          <w:b/>
          <w:spacing w:val="-3"/>
          <w:sz w:val="18"/>
        </w:rPr>
        <w:t> </w:t>
      </w:r>
      <w:r>
        <w:rPr>
          <w:b/>
          <w:sz w:val="18"/>
        </w:rPr>
        <w:t>Summary</w:t>
      </w:r>
      <w:r>
        <w:rPr>
          <w:b/>
          <w:spacing w:val="-2"/>
          <w:sz w:val="18"/>
        </w:rPr>
        <w:t> </w:t>
      </w:r>
      <w:r>
        <w:rPr>
          <w:b/>
          <w:sz w:val="18"/>
        </w:rPr>
        <w:t>of</w:t>
      </w:r>
      <w:r>
        <w:rPr>
          <w:b/>
          <w:spacing w:val="-3"/>
          <w:sz w:val="18"/>
        </w:rPr>
        <w:t> </w:t>
      </w:r>
      <w:r>
        <w:rPr>
          <w:b/>
          <w:sz w:val="18"/>
        </w:rPr>
        <w:t>environmental</w:t>
      </w:r>
      <w:r>
        <w:rPr>
          <w:b/>
          <w:spacing w:val="-4"/>
          <w:sz w:val="18"/>
        </w:rPr>
        <w:t> </w:t>
      </w:r>
      <w:r>
        <w:rPr>
          <w:b/>
          <w:sz w:val="18"/>
        </w:rPr>
        <w:t>values</w:t>
      </w:r>
      <w:r>
        <w:rPr>
          <w:b/>
          <w:spacing w:val="-2"/>
          <w:sz w:val="18"/>
        </w:rPr>
        <w:t> </w:t>
      </w:r>
      <w:r>
        <w:rPr>
          <w:b/>
          <w:sz w:val="18"/>
        </w:rPr>
        <w:t>at</w:t>
      </w:r>
      <w:r>
        <w:rPr>
          <w:b/>
          <w:spacing w:val="-2"/>
          <w:sz w:val="18"/>
        </w:rPr>
        <w:t> </w:t>
      </w:r>
      <w:r>
        <w:rPr>
          <w:b/>
          <w:sz w:val="18"/>
        </w:rPr>
        <w:t>recreation</w:t>
      </w:r>
      <w:r>
        <w:rPr>
          <w:b/>
          <w:spacing w:val="-4"/>
          <w:sz w:val="18"/>
        </w:rPr>
        <w:t> </w:t>
      </w:r>
      <w:r>
        <w:rPr>
          <w:b/>
          <w:sz w:val="18"/>
        </w:rPr>
        <w:t>lakes</w:t>
      </w:r>
      <w:r>
        <w:rPr>
          <w:b/>
          <w:spacing w:val="-2"/>
          <w:sz w:val="18"/>
        </w:rPr>
        <w:t> </w:t>
      </w:r>
      <w:r>
        <w:rPr>
          <w:b/>
          <w:sz w:val="18"/>
        </w:rPr>
        <w:t>in</w:t>
      </w:r>
      <w:r>
        <w:rPr>
          <w:b/>
          <w:spacing w:val="-1"/>
          <w:sz w:val="18"/>
        </w:rPr>
        <w:t> </w:t>
      </w:r>
      <w:r>
        <w:rPr>
          <w:b/>
          <w:sz w:val="18"/>
        </w:rPr>
        <w:t>the</w:t>
      </w:r>
      <w:r>
        <w:rPr>
          <w:b/>
          <w:spacing w:val="1"/>
          <w:sz w:val="18"/>
        </w:rPr>
        <w:t> </w:t>
      </w:r>
      <w:r>
        <w:rPr>
          <w:b/>
          <w:sz w:val="18"/>
        </w:rPr>
        <w:t>North</w:t>
      </w:r>
      <w:r>
        <w:rPr>
          <w:b/>
          <w:spacing w:val="-3"/>
          <w:sz w:val="18"/>
        </w:rPr>
        <w:t> </w:t>
      </w:r>
      <w:r>
        <w:rPr>
          <w:b/>
          <w:sz w:val="18"/>
        </w:rPr>
        <w:t>Central</w:t>
      </w:r>
      <w:r>
        <w:rPr>
          <w:b/>
          <w:spacing w:val="-4"/>
          <w:sz w:val="18"/>
        </w:rPr>
        <w:t> </w:t>
      </w:r>
      <w:r>
        <w:rPr>
          <w:b/>
          <w:sz w:val="18"/>
        </w:rPr>
        <w:t>CMA</w:t>
      </w:r>
      <w:r>
        <w:rPr>
          <w:b/>
          <w:spacing w:val="-4"/>
          <w:sz w:val="18"/>
        </w:rPr>
        <w:t> </w:t>
      </w:r>
      <w:r>
        <w:rPr>
          <w:b/>
          <w:spacing w:val="-2"/>
          <w:sz w:val="18"/>
        </w:rPr>
        <w:t>region</w:t>
      </w:r>
    </w:p>
    <w:p>
      <w:pPr>
        <w:pStyle w:val="BodyText"/>
        <w:rPr>
          <w:b/>
          <w:sz w:val="10"/>
        </w:rPr>
      </w:pPr>
    </w:p>
    <w:tbl>
      <w:tblPr>
        <w:tblW w:w="0" w:type="auto"/>
        <w:jc w:val="left"/>
        <w:tblInd w:w="150" w:type="dxa"/>
        <w:tblBorders>
          <w:top w:val="single" w:sz="4" w:space="0" w:color="EBF1F0"/>
          <w:left w:val="single" w:sz="4" w:space="0" w:color="EBF1F0"/>
          <w:bottom w:val="single" w:sz="4" w:space="0" w:color="EBF1F0"/>
          <w:right w:val="single" w:sz="4" w:space="0" w:color="EBF1F0"/>
          <w:insideH w:val="single" w:sz="4" w:space="0" w:color="EBF1F0"/>
          <w:insideV w:val="single" w:sz="4" w:space="0" w:color="EBF1F0"/>
        </w:tblBorders>
        <w:tblLayout w:type="fixed"/>
        <w:tblCellMar>
          <w:top w:w="0" w:type="dxa"/>
          <w:left w:w="0" w:type="dxa"/>
          <w:bottom w:w="0" w:type="dxa"/>
          <w:right w:w="0" w:type="dxa"/>
        </w:tblCellMar>
        <w:tblLook w:val="01E0"/>
      </w:tblPr>
      <w:tblGrid>
        <w:gridCol w:w="1839"/>
        <w:gridCol w:w="4347"/>
        <w:gridCol w:w="4347"/>
        <w:gridCol w:w="4347"/>
      </w:tblGrid>
      <w:tr>
        <w:trPr>
          <w:trHeight w:val="580" w:hRule="atLeast"/>
        </w:trPr>
        <w:tc>
          <w:tcPr>
            <w:tcW w:w="1839" w:type="dxa"/>
            <w:shd w:val="clear" w:color="auto" w:fill="456867"/>
          </w:tcPr>
          <w:p>
            <w:pPr>
              <w:pStyle w:val="TableParagraph"/>
              <w:rPr>
                <w:rFonts w:ascii="Times New Roman"/>
                <w:sz w:val="18"/>
              </w:rPr>
            </w:pPr>
          </w:p>
        </w:tc>
        <w:tc>
          <w:tcPr>
            <w:tcW w:w="4347" w:type="dxa"/>
            <w:shd w:val="clear" w:color="auto" w:fill="456867"/>
          </w:tcPr>
          <w:p>
            <w:pPr>
              <w:pStyle w:val="TableParagraph"/>
              <w:spacing w:before="1"/>
              <w:ind w:left="1391"/>
              <w:rPr>
                <w:b/>
                <w:sz w:val="18"/>
              </w:rPr>
            </w:pPr>
            <w:r>
              <w:rPr>
                <w:b/>
                <w:color w:val="FFFFFF"/>
                <w:sz w:val="18"/>
              </w:rPr>
              <w:t>Donald</w:t>
            </w:r>
            <w:r>
              <w:rPr>
                <w:b/>
                <w:color w:val="FFFFFF"/>
                <w:spacing w:val="-3"/>
                <w:sz w:val="18"/>
              </w:rPr>
              <w:t> </w:t>
            </w:r>
            <w:r>
              <w:rPr>
                <w:b/>
                <w:color w:val="FFFFFF"/>
                <w:sz w:val="18"/>
              </w:rPr>
              <w:t>Caravan</w:t>
            </w:r>
            <w:r>
              <w:rPr>
                <w:b/>
                <w:color w:val="FFFFFF"/>
                <w:spacing w:val="-3"/>
                <w:sz w:val="18"/>
              </w:rPr>
              <w:t> </w:t>
            </w:r>
            <w:r>
              <w:rPr>
                <w:b/>
                <w:color w:val="FFFFFF"/>
                <w:spacing w:val="-4"/>
                <w:sz w:val="18"/>
              </w:rPr>
              <w:t>Park</w:t>
            </w:r>
          </w:p>
        </w:tc>
        <w:tc>
          <w:tcPr>
            <w:tcW w:w="4347" w:type="dxa"/>
            <w:shd w:val="clear" w:color="auto" w:fill="456867"/>
          </w:tcPr>
          <w:p>
            <w:pPr>
              <w:pStyle w:val="TableParagraph"/>
              <w:spacing w:before="1"/>
              <w:ind w:left="9"/>
              <w:jc w:val="center"/>
              <w:rPr>
                <w:b/>
                <w:sz w:val="18"/>
              </w:rPr>
            </w:pPr>
            <w:r>
              <w:rPr>
                <w:b/>
                <w:color w:val="FFFFFF"/>
                <w:sz w:val="18"/>
              </w:rPr>
              <w:t>Walkers</w:t>
            </w:r>
            <w:r>
              <w:rPr>
                <w:b/>
                <w:color w:val="FFFFFF"/>
                <w:spacing w:val="-2"/>
                <w:sz w:val="18"/>
              </w:rPr>
              <w:t> </w:t>
            </w:r>
            <w:r>
              <w:rPr>
                <w:b/>
                <w:color w:val="FFFFFF"/>
                <w:spacing w:val="-4"/>
                <w:sz w:val="18"/>
              </w:rPr>
              <w:t>Lake</w:t>
            </w:r>
          </w:p>
        </w:tc>
        <w:tc>
          <w:tcPr>
            <w:tcW w:w="4347" w:type="dxa"/>
            <w:shd w:val="clear" w:color="auto" w:fill="456867"/>
          </w:tcPr>
          <w:p>
            <w:pPr>
              <w:pStyle w:val="TableParagraph"/>
              <w:spacing w:before="1"/>
              <w:ind w:left="9" w:right="4"/>
              <w:jc w:val="center"/>
              <w:rPr>
                <w:b/>
                <w:sz w:val="18"/>
              </w:rPr>
            </w:pPr>
            <w:r>
              <w:rPr>
                <w:b/>
                <w:color w:val="FFFFFF"/>
                <w:sz w:val="18"/>
              </w:rPr>
              <w:t>Wooroonook</w:t>
            </w:r>
            <w:r>
              <w:rPr>
                <w:b/>
                <w:color w:val="FFFFFF"/>
                <w:spacing w:val="-7"/>
                <w:sz w:val="18"/>
              </w:rPr>
              <w:t> </w:t>
            </w:r>
            <w:r>
              <w:rPr>
                <w:b/>
                <w:color w:val="FFFFFF"/>
                <w:spacing w:val="-4"/>
                <w:sz w:val="18"/>
              </w:rPr>
              <w:t>Lake</w:t>
            </w:r>
          </w:p>
        </w:tc>
      </w:tr>
      <w:tr>
        <w:trPr>
          <w:trHeight w:val="580" w:hRule="atLeast"/>
        </w:trPr>
        <w:tc>
          <w:tcPr>
            <w:tcW w:w="1839" w:type="dxa"/>
          </w:tcPr>
          <w:p>
            <w:pPr>
              <w:pStyle w:val="TableParagraph"/>
              <w:spacing w:before="1"/>
              <w:ind w:left="110"/>
              <w:rPr>
                <w:sz w:val="18"/>
              </w:rPr>
            </w:pPr>
            <w:r>
              <w:rPr>
                <w:sz w:val="18"/>
              </w:rPr>
              <w:t>Ecosystem</w:t>
            </w:r>
            <w:r>
              <w:rPr>
                <w:spacing w:val="-5"/>
                <w:sz w:val="18"/>
              </w:rPr>
              <w:t> </w:t>
            </w:r>
            <w:r>
              <w:rPr>
                <w:spacing w:val="-4"/>
                <w:sz w:val="18"/>
              </w:rPr>
              <w:t>type</w:t>
            </w:r>
          </w:p>
        </w:tc>
        <w:tc>
          <w:tcPr>
            <w:tcW w:w="4347" w:type="dxa"/>
          </w:tcPr>
          <w:p>
            <w:pPr>
              <w:pStyle w:val="TableParagraph"/>
              <w:spacing w:before="1"/>
              <w:ind w:left="107"/>
              <w:rPr>
                <w:sz w:val="18"/>
              </w:rPr>
            </w:pPr>
            <w:r>
              <w:rPr>
                <w:sz w:val="18"/>
              </w:rPr>
              <w:t>Temporary</w:t>
            </w:r>
            <w:r>
              <w:rPr>
                <w:spacing w:val="-3"/>
                <w:sz w:val="18"/>
              </w:rPr>
              <w:t> </w:t>
            </w:r>
            <w:r>
              <w:rPr>
                <w:sz w:val="18"/>
              </w:rPr>
              <w:t>marsh</w:t>
            </w:r>
            <w:r>
              <w:rPr>
                <w:spacing w:val="-2"/>
                <w:sz w:val="18"/>
              </w:rPr>
              <w:t> </w:t>
            </w:r>
            <w:r>
              <w:rPr>
                <w:sz w:val="18"/>
              </w:rPr>
              <w:t>–</w:t>
            </w:r>
            <w:r>
              <w:rPr>
                <w:spacing w:val="-3"/>
                <w:sz w:val="18"/>
              </w:rPr>
              <w:t> </w:t>
            </w:r>
            <w:r>
              <w:rPr>
                <w:spacing w:val="-2"/>
                <w:sz w:val="18"/>
              </w:rPr>
              <w:t>natural</w:t>
            </w:r>
          </w:p>
        </w:tc>
        <w:tc>
          <w:tcPr>
            <w:tcW w:w="4347" w:type="dxa"/>
          </w:tcPr>
          <w:p>
            <w:pPr>
              <w:pStyle w:val="TableParagraph"/>
              <w:spacing w:before="1"/>
              <w:ind w:left="107"/>
              <w:rPr>
                <w:sz w:val="18"/>
              </w:rPr>
            </w:pPr>
            <w:r>
              <w:rPr>
                <w:sz w:val="18"/>
              </w:rPr>
              <w:t>Temporary</w:t>
            </w:r>
            <w:r>
              <w:rPr>
                <w:spacing w:val="-2"/>
                <w:sz w:val="18"/>
              </w:rPr>
              <w:t> </w:t>
            </w:r>
            <w:r>
              <w:rPr>
                <w:sz w:val="18"/>
              </w:rPr>
              <w:t>lake</w:t>
            </w:r>
            <w:r>
              <w:rPr>
                <w:spacing w:val="-3"/>
                <w:sz w:val="18"/>
              </w:rPr>
              <w:t> </w:t>
            </w:r>
            <w:r>
              <w:rPr>
                <w:sz w:val="18"/>
              </w:rPr>
              <w:t>-</w:t>
            </w:r>
            <w:r>
              <w:rPr>
                <w:spacing w:val="-1"/>
                <w:sz w:val="18"/>
              </w:rPr>
              <w:t> </w:t>
            </w:r>
            <w:r>
              <w:rPr>
                <w:spacing w:val="-2"/>
                <w:sz w:val="18"/>
              </w:rPr>
              <w:t>natural</w:t>
            </w:r>
          </w:p>
        </w:tc>
        <w:tc>
          <w:tcPr>
            <w:tcW w:w="4347" w:type="dxa"/>
          </w:tcPr>
          <w:p>
            <w:pPr>
              <w:pStyle w:val="TableParagraph"/>
              <w:spacing w:before="1"/>
              <w:ind w:left="107"/>
              <w:rPr>
                <w:sz w:val="18"/>
              </w:rPr>
            </w:pPr>
            <w:r>
              <w:rPr>
                <w:sz w:val="18"/>
              </w:rPr>
              <w:t>Temporary</w:t>
            </w:r>
            <w:r>
              <w:rPr>
                <w:spacing w:val="-2"/>
                <w:sz w:val="18"/>
              </w:rPr>
              <w:t> </w:t>
            </w:r>
            <w:r>
              <w:rPr>
                <w:sz w:val="18"/>
              </w:rPr>
              <w:t>lake</w:t>
            </w:r>
            <w:r>
              <w:rPr>
                <w:spacing w:val="-2"/>
                <w:sz w:val="18"/>
              </w:rPr>
              <w:t> </w:t>
            </w:r>
            <w:r>
              <w:rPr>
                <w:sz w:val="18"/>
              </w:rPr>
              <w:t>-</w:t>
            </w:r>
            <w:r>
              <w:rPr>
                <w:spacing w:val="-1"/>
                <w:sz w:val="18"/>
              </w:rPr>
              <w:t> </w:t>
            </w:r>
            <w:r>
              <w:rPr>
                <w:spacing w:val="-2"/>
                <w:sz w:val="18"/>
              </w:rPr>
              <w:t>natural</w:t>
            </w:r>
          </w:p>
        </w:tc>
      </w:tr>
      <w:tr>
        <w:trPr>
          <w:trHeight w:val="290" w:hRule="atLeast"/>
        </w:trPr>
        <w:tc>
          <w:tcPr>
            <w:tcW w:w="1839" w:type="dxa"/>
          </w:tcPr>
          <w:p>
            <w:pPr>
              <w:pStyle w:val="TableParagraph"/>
              <w:spacing w:before="1"/>
              <w:ind w:left="110"/>
              <w:rPr>
                <w:sz w:val="18"/>
              </w:rPr>
            </w:pPr>
            <w:r>
              <w:rPr>
                <w:sz w:val="18"/>
              </w:rPr>
              <w:t>Volume</w:t>
            </w:r>
            <w:r>
              <w:rPr>
                <w:spacing w:val="-5"/>
                <w:sz w:val="18"/>
              </w:rPr>
              <w:t> </w:t>
            </w:r>
            <w:r>
              <w:rPr>
                <w:sz w:val="18"/>
              </w:rPr>
              <w:t>at</w:t>
            </w:r>
            <w:r>
              <w:rPr>
                <w:spacing w:val="-2"/>
                <w:sz w:val="18"/>
              </w:rPr>
              <w:t> </w:t>
            </w:r>
            <w:r>
              <w:rPr>
                <w:sz w:val="18"/>
              </w:rPr>
              <w:t>FSL </w:t>
            </w:r>
            <w:r>
              <w:rPr>
                <w:spacing w:val="-4"/>
                <w:sz w:val="18"/>
              </w:rPr>
              <w:t>(ML)</w:t>
            </w:r>
          </w:p>
        </w:tc>
        <w:tc>
          <w:tcPr>
            <w:tcW w:w="4347" w:type="dxa"/>
          </w:tcPr>
          <w:p>
            <w:pPr>
              <w:pStyle w:val="TableParagraph"/>
              <w:spacing w:before="1"/>
              <w:ind w:left="107"/>
              <w:rPr>
                <w:sz w:val="18"/>
              </w:rPr>
            </w:pPr>
            <w:r>
              <w:rPr>
                <w:spacing w:val="-5"/>
                <w:sz w:val="18"/>
              </w:rPr>
              <w:t>170</w:t>
            </w:r>
          </w:p>
        </w:tc>
        <w:tc>
          <w:tcPr>
            <w:tcW w:w="4347" w:type="dxa"/>
          </w:tcPr>
          <w:p>
            <w:pPr>
              <w:pStyle w:val="TableParagraph"/>
              <w:spacing w:before="1"/>
              <w:ind w:left="107"/>
              <w:rPr>
                <w:sz w:val="18"/>
              </w:rPr>
            </w:pPr>
            <w:r>
              <w:rPr>
                <w:spacing w:val="-5"/>
                <w:sz w:val="18"/>
              </w:rPr>
              <w:t>120</w:t>
            </w:r>
          </w:p>
        </w:tc>
        <w:tc>
          <w:tcPr>
            <w:tcW w:w="4347" w:type="dxa"/>
          </w:tcPr>
          <w:p>
            <w:pPr>
              <w:pStyle w:val="TableParagraph"/>
              <w:spacing w:before="1"/>
              <w:ind w:left="107"/>
              <w:rPr>
                <w:sz w:val="18"/>
              </w:rPr>
            </w:pPr>
            <w:r>
              <w:rPr>
                <w:spacing w:val="-5"/>
                <w:sz w:val="18"/>
              </w:rPr>
              <w:t>700</w:t>
            </w:r>
          </w:p>
        </w:tc>
      </w:tr>
      <w:tr>
        <w:trPr>
          <w:trHeight w:val="4663" w:hRule="atLeast"/>
        </w:trPr>
        <w:tc>
          <w:tcPr>
            <w:tcW w:w="1839" w:type="dxa"/>
          </w:tcPr>
          <w:p>
            <w:pPr>
              <w:pStyle w:val="TableParagraph"/>
              <w:spacing w:before="1"/>
              <w:ind w:left="110"/>
              <w:rPr>
                <w:sz w:val="18"/>
              </w:rPr>
            </w:pPr>
            <w:r>
              <w:rPr>
                <w:sz w:val="18"/>
              </w:rPr>
              <w:t>Environmental</w:t>
            </w:r>
            <w:r>
              <w:rPr>
                <w:spacing w:val="-6"/>
                <w:sz w:val="18"/>
              </w:rPr>
              <w:t> </w:t>
            </w:r>
            <w:r>
              <w:rPr>
                <w:spacing w:val="-2"/>
                <w:sz w:val="18"/>
              </w:rPr>
              <w:t>values</w:t>
            </w:r>
          </w:p>
        </w:tc>
        <w:tc>
          <w:tcPr>
            <w:tcW w:w="4347" w:type="dxa"/>
          </w:tcPr>
          <w:p>
            <w:pPr>
              <w:pStyle w:val="TableParagraph"/>
              <w:numPr>
                <w:ilvl w:val="0"/>
                <w:numId w:val="18"/>
              </w:numPr>
              <w:tabs>
                <w:tab w:pos="456" w:val="left" w:leader="none"/>
              </w:tabs>
              <w:spacing w:line="229" w:lineRule="exact" w:before="1" w:after="0"/>
              <w:ind w:left="456" w:right="0" w:hanging="217"/>
              <w:jc w:val="left"/>
              <w:rPr>
                <w:sz w:val="18"/>
              </w:rPr>
            </w:pPr>
            <w:r>
              <w:rPr>
                <w:sz w:val="18"/>
              </w:rPr>
              <w:t>32</w:t>
            </w:r>
            <w:r>
              <w:rPr>
                <w:spacing w:val="-3"/>
                <w:sz w:val="18"/>
              </w:rPr>
              <w:t> </w:t>
            </w:r>
            <w:r>
              <w:rPr>
                <w:sz w:val="18"/>
              </w:rPr>
              <w:t>records</w:t>
            </w:r>
            <w:r>
              <w:rPr>
                <w:spacing w:val="-3"/>
                <w:sz w:val="18"/>
              </w:rPr>
              <w:t> </w:t>
            </w:r>
            <w:r>
              <w:rPr>
                <w:sz w:val="18"/>
              </w:rPr>
              <w:t>of</w:t>
            </w:r>
            <w:r>
              <w:rPr>
                <w:spacing w:val="-3"/>
                <w:sz w:val="18"/>
              </w:rPr>
              <w:t> </w:t>
            </w:r>
            <w:r>
              <w:rPr>
                <w:sz w:val="18"/>
              </w:rPr>
              <w:t>water</w:t>
            </w:r>
            <w:r>
              <w:rPr>
                <w:spacing w:val="-2"/>
                <w:sz w:val="18"/>
              </w:rPr>
              <w:t> </w:t>
            </w:r>
            <w:r>
              <w:rPr>
                <w:sz w:val="18"/>
              </w:rPr>
              <w:t>dependent</w:t>
            </w:r>
            <w:r>
              <w:rPr>
                <w:spacing w:val="-2"/>
                <w:sz w:val="18"/>
              </w:rPr>
              <w:t> </w:t>
            </w:r>
            <w:r>
              <w:rPr>
                <w:sz w:val="18"/>
              </w:rPr>
              <w:t>species</w:t>
            </w:r>
            <w:r>
              <w:rPr>
                <w:spacing w:val="-1"/>
                <w:sz w:val="18"/>
              </w:rPr>
              <w:t> </w:t>
            </w:r>
            <w:r>
              <w:rPr>
                <w:spacing w:val="-2"/>
                <w:sz w:val="18"/>
              </w:rPr>
              <w:t>including</w:t>
            </w:r>
          </w:p>
          <w:p>
            <w:pPr>
              <w:pStyle w:val="TableParagraph"/>
              <w:numPr>
                <w:ilvl w:val="1"/>
                <w:numId w:val="18"/>
              </w:numPr>
              <w:tabs>
                <w:tab w:pos="743" w:val="left" w:leader="none"/>
              </w:tabs>
              <w:spacing w:line="223" w:lineRule="exact" w:before="0" w:after="0"/>
              <w:ind w:left="743" w:right="0" w:hanging="218"/>
              <w:jc w:val="left"/>
              <w:rPr>
                <w:sz w:val="18"/>
              </w:rPr>
            </w:pPr>
            <w:r>
              <w:rPr>
                <w:sz w:val="18"/>
              </w:rPr>
              <w:t>2</w:t>
            </w:r>
            <w:r>
              <w:rPr>
                <w:spacing w:val="-3"/>
                <w:sz w:val="18"/>
              </w:rPr>
              <w:t> </w:t>
            </w:r>
            <w:r>
              <w:rPr>
                <w:sz w:val="18"/>
              </w:rPr>
              <w:t>fish</w:t>
            </w:r>
            <w:r>
              <w:rPr>
                <w:spacing w:val="-2"/>
                <w:sz w:val="18"/>
              </w:rPr>
              <w:t> species</w:t>
            </w:r>
          </w:p>
          <w:p>
            <w:pPr>
              <w:pStyle w:val="TableParagraph"/>
              <w:numPr>
                <w:ilvl w:val="1"/>
                <w:numId w:val="18"/>
              </w:numPr>
              <w:tabs>
                <w:tab w:pos="743" w:val="left" w:leader="none"/>
              </w:tabs>
              <w:spacing w:line="220" w:lineRule="exact" w:before="0" w:after="0"/>
              <w:ind w:left="743" w:right="0" w:hanging="218"/>
              <w:jc w:val="left"/>
              <w:rPr>
                <w:sz w:val="18"/>
              </w:rPr>
            </w:pPr>
            <w:r>
              <w:rPr>
                <w:sz w:val="18"/>
              </w:rPr>
              <w:t>1</w:t>
            </w:r>
            <w:r>
              <w:rPr>
                <w:spacing w:val="-2"/>
                <w:sz w:val="18"/>
              </w:rPr>
              <w:t> </w:t>
            </w:r>
            <w:r>
              <w:rPr>
                <w:sz w:val="18"/>
              </w:rPr>
              <w:t>frog</w:t>
            </w:r>
            <w:r>
              <w:rPr>
                <w:spacing w:val="-1"/>
                <w:sz w:val="18"/>
              </w:rPr>
              <w:t> </w:t>
            </w:r>
            <w:r>
              <w:rPr>
                <w:spacing w:val="-2"/>
                <w:sz w:val="18"/>
              </w:rPr>
              <w:t>species</w:t>
            </w:r>
          </w:p>
          <w:p>
            <w:pPr>
              <w:pStyle w:val="TableParagraph"/>
              <w:numPr>
                <w:ilvl w:val="1"/>
                <w:numId w:val="18"/>
              </w:numPr>
              <w:tabs>
                <w:tab w:pos="743" w:val="left" w:leader="none"/>
              </w:tabs>
              <w:spacing w:line="220" w:lineRule="exact" w:before="0" w:after="0"/>
              <w:ind w:left="743" w:right="0" w:hanging="218"/>
              <w:jc w:val="left"/>
              <w:rPr>
                <w:sz w:val="18"/>
              </w:rPr>
            </w:pPr>
            <w:r>
              <w:rPr>
                <w:sz w:val="18"/>
              </w:rPr>
              <w:t>26</w:t>
            </w:r>
            <w:r>
              <w:rPr>
                <w:spacing w:val="-4"/>
                <w:sz w:val="18"/>
              </w:rPr>
              <w:t> </w:t>
            </w:r>
            <w:r>
              <w:rPr>
                <w:sz w:val="18"/>
              </w:rPr>
              <w:t>waterbirds</w:t>
            </w:r>
            <w:r>
              <w:rPr>
                <w:spacing w:val="-4"/>
                <w:sz w:val="18"/>
              </w:rPr>
              <w:t> </w:t>
            </w:r>
            <w:r>
              <w:rPr>
                <w:spacing w:val="-2"/>
                <w:sz w:val="18"/>
              </w:rPr>
              <w:t>species</w:t>
            </w:r>
          </w:p>
          <w:p>
            <w:pPr>
              <w:pStyle w:val="TableParagraph"/>
              <w:numPr>
                <w:ilvl w:val="1"/>
                <w:numId w:val="18"/>
              </w:numPr>
              <w:tabs>
                <w:tab w:pos="743" w:val="left" w:leader="none"/>
              </w:tabs>
              <w:spacing w:line="220" w:lineRule="exact" w:before="0" w:after="0"/>
              <w:ind w:left="743" w:right="0" w:hanging="218"/>
              <w:jc w:val="left"/>
              <w:rPr>
                <w:sz w:val="18"/>
              </w:rPr>
            </w:pPr>
            <w:r>
              <w:rPr>
                <w:sz w:val="18"/>
              </w:rPr>
              <w:t>3</w:t>
            </w:r>
            <w:r>
              <w:rPr>
                <w:spacing w:val="-2"/>
                <w:sz w:val="18"/>
              </w:rPr>
              <w:t> </w:t>
            </w:r>
            <w:r>
              <w:rPr>
                <w:sz w:val="18"/>
              </w:rPr>
              <w:t>plant</w:t>
            </w:r>
            <w:r>
              <w:rPr>
                <w:spacing w:val="-2"/>
                <w:sz w:val="18"/>
              </w:rPr>
              <w:t> species</w:t>
            </w:r>
          </w:p>
          <w:p>
            <w:pPr>
              <w:pStyle w:val="TableParagraph"/>
              <w:numPr>
                <w:ilvl w:val="1"/>
                <w:numId w:val="18"/>
              </w:numPr>
              <w:tabs>
                <w:tab w:pos="743" w:val="left" w:leader="none"/>
              </w:tabs>
              <w:spacing w:line="237" w:lineRule="auto" w:before="0" w:after="0"/>
              <w:ind w:left="743" w:right="489" w:hanging="219"/>
              <w:jc w:val="left"/>
              <w:rPr>
                <w:sz w:val="18"/>
              </w:rPr>
            </w:pPr>
            <w:r>
              <w:rPr>
                <w:sz w:val="18"/>
              </w:rPr>
              <w:t>Threatened species include: critically endangered</w:t>
            </w:r>
            <w:r>
              <w:rPr>
                <w:spacing w:val="-11"/>
                <w:sz w:val="18"/>
              </w:rPr>
              <w:t> </w:t>
            </w:r>
            <w:r>
              <w:rPr>
                <w:sz w:val="18"/>
              </w:rPr>
              <w:t>Freckled</w:t>
            </w:r>
            <w:r>
              <w:rPr>
                <w:spacing w:val="-10"/>
                <w:sz w:val="18"/>
              </w:rPr>
              <w:t> </w:t>
            </w:r>
            <w:r>
              <w:rPr>
                <w:sz w:val="18"/>
              </w:rPr>
              <w:t>duck,</w:t>
            </w:r>
            <w:r>
              <w:rPr>
                <w:spacing w:val="-9"/>
                <w:sz w:val="18"/>
              </w:rPr>
              <w:t> </w:t>
            </w:r>
            <w:r>
              <w:rPr>
                <w:sz w:val="18"/>
              </w:rPr>
              <w:t>and</w:t>
            </w:r>
            <w:r>
              <w:rPr>
                <w:spacing w:val="-11"/>
                <w:sz w:val="18"/>
              </w:rPr>
              <w:t> </w:t>
            </w:r>
            <w:r>
              <w:rPr>
                <w:sz w:val="18"/>
              </w:rPr>
              <w:t>vulnerable </w:t>
            </w:r>
            <w:r>
              <w:rPr>
                <w:spacing w:val="-2"/>
                <w:sz w:val="18"/>
              </w:rPr>
              <w:t>Hardhead</w:t>
            </w:r>
          </w:p>
          <w:p>
            <w:pPr>
              <w:pStyle w:val="TableParagraph"/>
              <w:numPr>
                <w:ilvl w:val="0"/>
                <w:numId w:val="18"/>
              </w:numPr>
              <w:tabs>
                <w:tab w:pos="456" w:val="left" w:leader="none"/>
                <w:tab w:pos="458" w:val="left" w:leader="none"/>
              </w:tabs>
              <w:spacing w:line="240" w:lineRule="auto" w:before="0" w:after="0"/>
              <w:ind w:left="458" w:right="268" w:hanging="219"/>
              <w:jc w:val="left"/>
              <w:rPr>
                <w:sz w:val="18"/>
              </w:rPr>
            </w:pPr>
            <w:r>
              <w:rPr>
                <w:sz w:val="18"/>
              </w:rPr>
              <w:t>Stocked</w:t>
            </w:r>
            <w:r>
              <w:rPr>
                <w:spacing w:val="-9"/>
                <w:sz w:val="18"/>
              </w:rPr>
              <w:t> </w:t>
            </w:r>
            <w:r>
              <w:rPr>
                <w:sz w:val="18"/>
              </w:rPr>
              <w:t>with</w:t>
            </w:r>
            <w:r>
              <w:rPr>
                <w:spacing w:val="-10"/>
                <w:sz w:val="18"/>
              </w:rPr>
              <w:t> </w:t>
            </w:r>
            <w:r>
              <w:rPr>
                <w:sz w:val="18"/>
              </w:rPr>
              <w:t>approximately</w:t>
            </w:r>
            <w:r>
              <w:rPr>
                <w:spacing w:val="-8"/>
                <w:sz w:val="18"/>
              </w:rPr>
              <w:t> </w:t>
            </w:r>
            <w:r>
              <w:rPr>
                <w:sz w:val="18"/>
              </w:rPr>
              <w:t>11,000</w:t>
            </w:r>
            <w:r>
              <w:rPr>
                <w:spacing w:val="-8"/>
                <w:sz w:val="18"/>
              </w:rPr>
              <w:t> </w:t>
            </w:r>
            <w:r>
              <w:rPr>
                <w:sz w:val="18"/>
              </w:rPr>
              <w:t>Golden</w:t>
            </w:r>
            <w:r>
              <w:rPr>
                <w:spacing w:val="-6"/>
                <w:sz w:val="18"/>
              </w:rPr>
              <w:t> </w:t>
            </w:r>
            <w:r>
              <w:rPr>
                <w:sz w:val="18"/>
              </w:rPr>
              <w:t>perch and 27,000 Silver perch since 1/07/2018</w:t>
            </w:r>
          </w:p>
          <w:p>
            <w:pPr>
              <w:pStyle w:val="TableParagraph"/>
              <w:numPr>
                <w:ilvl w:val="0"/>
                <w:numId w:val="18"/>
              </w:numPr>
              <w:tabs>
                <w:tab w:pos="456" w:val="left" w:leader="none"/>
                <w:tab w:pos="458" w:val="left" w:leader="none"/>
              </w:tabs>
              <w:spacing w:line="240" w:lineRule="auto" w:before="0" w:after="0"/>
              <w:ind w:left="458" w:right="237" w:hanging="219"/>
              <w:jc w:val="left"/>
              <w:rPr>
                <w:sz w:val="18"/>
              </w:rPr>
            </w:pPr>
            <w:r>
              <w:rPr>
                <w:sz w:val="18"/>
              </w:rPr>
              <w:t>EVC</w:t>
            </w:r>
            <w:r>
              <w:rPr>
                <w:spacing w:val="-4"/>
                <w:sz w:val="18"/>
              </w:rPr>
              <w:t> </w:t>
            </w:r>
            <w:r>
              <w:rPr>
                <w:sz w:val="18"/>
              </w:rPr>
              <w:t>821</w:t>
            </w:r>
            <w:r>
              <w:rPr>
                <w:spacing w:val="-4"/>
                <w:sz w:val="18"/>
              </w:rPr>
              <w:t> </w:t>
            </w:r>
            <w:r>
              <w:rPr>
                <w:sz w:val="18"/>
              </w:rPr>
              <w:t>-</w:t>
            </w:r>
            <w:r>
              <w:rPr>
                <w:spacing w:val="-4"/>
                <w:sz w:val="18"/>
              </w:rPr>
              <w:t> </w:t>
            </w:r>
            <w:r>
              <w:rPr>
                <w:sz w:val="18"/>
              </w:rPr>
              <w:t>Tall</w:t>
            </w:r>
            <w:r>
              <w:rPr>
                <w:spacing w:val="-4"/>
                <w:sz w:val="18"/>
              </w:rPr>
              <w:t> </w:t>
            </w:r>
            <w:r>
              <w:rPr>
                <w:sz w:val="18"/>
              </w:rPr>
              <w:t>Marsh</w:t>
            </w:r>
            <w:r>
              <w:rPr>
                <w:spacing w:val="-4"/>
                <w:sz w:val="18"/>
              </w:rPr>
              <w:t> </w:t>
            </w:r>
            <w:r>
              <w:rPr>
                <w:sz w:val="18"/>
              </w:rPr>
              <w:t>-</w:t>
            </w:r>
            <w:r>
              <w:rPr>
                <w:spacing w:val="-4"/>
                <w:sz w:val="18"/>
              </w:rPr>
              <w:t> </w:t>
            </w:r>
            <w:r>
              <w:rPr>
                <w:sz w:val="18"/>
              </w:rPr>
              <w:t>1%</w:t>
            </w:r>
            <w:r>
              <w:rPr>
                <w:spacing w:val="-4"/>
                <w:sz w:val="18"/>
              </w:rPr>
              <w:t> </w:t>
            </w:r>
            <w:r>
              <w:rPr>
                <w:sz w:val="18"/>
              </w:rPr>
              <w:t>of</w:t>
            </w:r>
            <w:r>
              <w:rPr>
                <w:spacing w:val="-4"/>
                <w:sz w:val="18"/>
              </w:rPr>
              <w:t> </w:t>
            </w:r>
            <w:r>
              <w:rPr>
                <w:sz w:val="18"/>
              </w:rPr>
              <w:t>vegetated</w:t>
            </w:r>
            <w:r>
              <w:rPr>
                <w:spacing w:val="-4"/>
                <w:sz w:val="18"/>
              </w:rPr>
              <w:t> </w:t>
            </w:r>
            <w:r>
              <w:rPr>
                <w:sz w:val="18"/>
              </w:rPr>
              <w:t>area</w:t>
            </w:r>
            <w:r>
              <w:rPr>
                <w:spacing w:val="-4"/>
                <w:sz w:val="18"/>
              </w:rPr>
              <w:t> </w:t>
            </w:r>
            <w:r>
              <w:rPr>
                <w:sz w:val="18"/>
              </w:rPr>
              <w:t>when visited in 2022</w:t>
            </w:r>
          </w:p>
          <w:p>
            <w:pPr>
              <w:pStyle w:val="TableParagraph"/>
              <w:numPr>
                <w:ilvl w:val="0"/>
                <w:numId w:val="18"/>
              </w:numPr>
              <w:tabs>
                <w:tab w:pos="456" w:val="left" w:leader="none"/>
                <w:tab w:pos="458" w:val="left" w:leader="none"/>
              </w:tabs>
              <w:spacing w:line="240" w:lineRule="auto" w:before="0" w:after="0"/>
              <w:ind w:left="458" w:right="441" w:hanging="219"/>
              <w:jc w:val="left"/>
              <w:rPr>
                <w:sz w:val="18"/>
              </w:rPr>
            </w:pPr>
            <w:r>
              <w:rPr>
                <w:sz w:val="18"/>
              </w:rPr>
              <w:t>EVCs</w:t>
            </w:r>
            <w:r>
              <w:rPr>
                <w:spacing w:val="-7"/>
                <w:sz w:val="18"/>
              </w:rPr>
              <w:t> </w:t>
            </w:r>
            <w:r>
              <w:rPr>
                <w:sz w:val="18"/>
              </w:rPr>
              <w:t>listed</w:t>
            </w:r>
            <w:r>
              <w:rPr>
                <w:spacing w:val="-7"/>
                <w:sz w:val="18"/>
              </w:rPr>
              <w:t> </w:t>
            </w:r>
            <w:r>
              <w:rPr>
                <w:sz w:val="18"/>
              </w:rPr>
              <w:t>by</w:t>
            </w:r>
            <w:r>
              <w:rPr>
                <w:spacing w:val="-6"/>
                <w:sz w:val="18"/>
              </w:rPr>
              <w:t> </w:t>
            </w:r>
            <w:r>
              <w:rPr>
                <w:sz w:val="18"/>
              </w:rPr>
              <w:t>Ecology</w:t>
            </w:r>
            <w:r>
              <w:rPr>
                <w:spacing w:val="-6"/>
                <w:sz w:val="18"/>
              </w:rPr>
              <w:t> </w:t>
            </w:r>
            <w:r>
              <w:rPr>
                <w:sz w:val="18"/>
              </w:rPr>
              <w:t>Australia</w:t>
            </w:r>
            <w:r>
              <w:rPr>
                <w:spacing w:val="-7"/>
                <w:sz w:val="18"/>
              </w:rPr>
              <w:t> </w:t>
            </w:r>
            <w:r>
              <w:rPr>
                <w:sz w:val="18"/>
              </w:rPr>
              <w:t>(2004)</w:t>
            </w:r>
            <w:r>
              <w:rPr>
                <w:spacing w:val="-7"/>
                <w:sz w:val="18"/>
              </w:rPr>
              <w:t> </w:t>
            </w:r>
            <w:r>
              <w:rPr>
                <w:sz w:val="18"/>
              </w:rPr>
              <w:t>include: Riverine Chenopod Woodland</w:t>
            </w:r>
          </w:p>
        </w:tc>
        <w:tc>
          <w:tcPr>
            <w:tcW w:w="4347" w:type="dxa"/>
          </w:tcPr>
          <w:p>
            <w:pPr>
              <w:pStyle w:val="TableParagraph"/>
              <w:numPr>
                <w:ilvl w:val="0"/>
                <w:numId w:val="19"/>
              </w:numPr>
              <w:tabs>
                <w:tab w:pos="456" w:val="left" w:leader="none"/>
              </w:tabs>
              <w:spacing w:line="229" w:lineRule="exact" w:before="1" w:after="0"/>
              <w:ind w:left="456" w:right="0" w:hanging="217"/>
              <w:jc w:val="left"/>
              <w:rPr>
                <w:sz w:val="18"/>
              </w:rPr>
            </w:pPr>
            <w:r>
              <w:rPr>
                <w:sz w:val="18"/>
              </w:rPr>
              <w:t>47</w:t>
            </w:r>
            <w:r>
              <w:rPr>
                <w:spacing w:val="-3"/>
                <w:sz w:val="18"/>
              </w:rPr>
              <w:t> </w:t>
            </w:r>
            <w:r>
              <w:rPr>
                <w:sz w:val="18"/>
              </w:rPr>
              <w:t>records</w:t>
            </w:r>
            <w:r>
              <w:rPr>
                <w:spacing w:val="-3"/>
                <w:sz w:val="18"/>
              </w:rPr>
              <w:t> </w:t>
            </w:r>
            <w:r>
              <w:rPr>
                <w:sz w:val="18"/>
              </w:rPr>
              <w:t>of</w:t>
            </w:r>
            <w:r>
              <w:rPr>
                <w:spacing w:val="-3"/>
                <w:sz w:val="18"/>
              </w:rPr>
              <w:t> </w:t>
            </w:r>
            <w:r>
              <w:rPr>
                <w:sz w:val="18"/>
              </w:rPr>
              <w:t>water</w:t>
            </w:r>
            <w:r>
              <w:rPr>
                <w:spacing w:val="-2"/>
                <w:sz w:val="18"/>
              </w:rPr>
              <w:t> </w:t>
            </w:r>
            <w:r>
              <w:rPr>
                <w:sz w:val="18"/>
              </w:rPr>
              <w:t>dependent</w:t>
            </w:r>
            <w:r>
              <w:rPr>
                <w:spacing w:val="-2"/>
                <w:sz w:val="18"/>
              </w:rPr>
              <w:t> </w:t>
            </w:r>
            <w:r>
              <w:rPr>
                <w:sz w:val="18"/>
              </w:rPr>
              <w:t>species</w:t>
            </w:r>
            <w:r>
              <w:rPr>
                <w:spacing w:val="-1"/>
                <w:sz w:val="18"/>
              </w:rPr>
              <w:t> </w:t>
            </w:r>
            <w:r>
              <w:rPr>
                <w:spacing w:val="-2"/>
                <w:sz w:val="18"/>
              </w:rPr>
              <w:t>including</w:t>
            </w:r>
          </w:p>
          <w:p>
            <w:pPr>
              <w:pStyle w:val="TableParagraph"/>
              <w:numPr>
                <w:ilvl w:val="1"/>
                <w:numId w:val="19"/>
              </w:numPr>
              <w:tabs>
                <w:tab w:pos="743" w:val="left" w:leader="none"/>
              </w:tabs>
              <w:spacing w:line="223" w:lineRule="exact" w:before="0" w:after="0"/>
              <w:ind w:left="743" w:right="0" w:hanging="218"/>
              <w:jc w:val="left"/>
              <w:rPr>
                <w:sz w:val="18"/>
              </w:rPr>
            </w:pPr>
            <w:r>
              <w:rPr>
                <w:sz w:val="18"/>
              </w:rPr>
              <w:t>2</w:t>
            </w:r>
            <w:r>
              <w:rPr>
                <w:spacing w:val="-3"/>
                <w:sz w:val="18"/>
              </w:rPr>
              <w:t> </w:t>
            </w:r>
            <w:r>
              <w:rPr>
                <w:sz w:val="18"/>
              </w:rPr>
              <w:t>fish</w:t>
            </w:r>
            <w:r>
              <w:rPr>
                <w:spacing w:val="-2"/>
                <w:sz w:val="18"/>
              </w:rPr>
              <w:t> species</w:t>
            </w:r>
          </w:p>
          <w:p>
            <w:pPr>
              <w:pStyle w:val="TableParagraph"/>
              <w:numPr>
                <w:ilvl w:val="1"/>
                <w:numId w:val="19"/>
              </w:numPr>
              <w:tabs>
                <w:tab w:pos="743" w:val="left" w:leader="none"/>
              </w:tabs>
              <w:spacing w:line="220" w:lineRule="exact" w:before="0" w:after="0"/>
              <w:ind w:left="743" w:right="0" w:hanging="218"/>
              <w:jc w:val="left"/>
              <w:rPr>
                <w:sz w:val="18"/>
              </w:rPr>
            </w:pPr>
            <w:r>
              <w:rPr>
                <w:sz w:val="18"/>
              </w:rPr>
              <w:t>3</w:t>
            </w:r>
            <w:r>
              <w:rPr>
                <w:spacing w:val="-2"/>
                <w:sz w:val="18"/>
              </w:rPr>
              <w:t> </w:t>
            </w:r>
            <w:r>
              <w:rPr>
                <w:sz w:val="18"/>
              </w:rPr>
              <w:t>frog</w:t>
            </w:r>
            <w:r>
              <w:rPr>
                <w:spacing w:val="-1"/>
                <w:sz w:val="18"/>
              </w:rPr>
              <w:t> </w:t>
            </w:r>
            <w:r>
              <w:rPr>
                <w:spacing w:val="-2"/>
                <w:sz w:val="18"/>
              </w:rPr>
              <w:t>species</w:t>
            </w:r>
          </w:p>
          <w:p>
            <w:pPr>
              <w:pStyle w:val="TableParagraph"/>
              <w:numPr>
                <w:ilvl w:val="1"/>
                <w:numId w:val="19"/>
              </w:numPr>
              <w:tabs>
                <w:tab w:pos="743" w:val="left" w:leader="none"/>
              </w:tabs>
              <w:spacing w:line="220" w:lineRule="exact" w:before="0" w:after="0"/>
              <w:ind w:left="743" w:right="0" w:hanging="218"/>
              <w:jc w:val="left"/>
              <w:rPr>
                <w:sz w:val="18"/>
              </w:rPr>
            </w:pPr>
            <w:r>
              <w:rPr>
                <w:sz w:val="18"/>
              </w:rPr>
              <w:t>37</w:t>
            </w:r>
            <w:r>
              <w:rPr>
                <w:spacing w:val="-4"/>
                <w:sz w:val="18"/>
              </w:rPr>
              <w:t> </w:t>
            </w:r>
            <w:r>
              <w:rPr>
                <w:sz w:val="18"/>
              </w:rPr>
              <w:t>waterbird</w:t>
            </w:r>
            <w:r>
              <w:rPr>
                <w:spacing w:val="-2"/>
                <w:sz w:val="18"/>
              </w:rPr>
              <w:t> species</w:t>
            </w:r>
          </w:p>
          <w:p>
            <w:pPr>
              <w:pStyle w:val="TableParagraph"/>
              <w:numPr>
                <w:ilvl w:val="1"/>
                <w:numId w:val="19"/>
              </w:numPr>
              <w:tabs>
                <w:tab w:pos="743" w:val="left" w:leader="none"/>
              </w:tabs>
              <w:spacing w:line="220" w:lineRule="exact" w:before="0" w:after="0"/>
              <w:ind w:left="743" w:right="0" w:hanging="218"/>
              <w:jc w:val="left"/>
              <w:rPr>
                <w:sz w:val="18"/>
              </w:rPr>
            </w:pPr>
            <w:r>
              <w:rPr>
                <w:sz w:val="18"/>
              </w:rPr>
              <w:t>5</w:t>
            </w:r>
            <w:r>
              <w:rPr>
                <w:spacing w:val="-2"/>
                <w:sz w:val="18"/>
              </w:rPr>
              <w:t> </w:t>
            </w:r>
            <w:r>
              <w:rPr>
                <w:sz w:val="18"/>
              </w:rPr>
              <w:t>plant</w:t>
            </w:r>
            <w:r>
              <w:rPr>
                <w:spacing w:val="-2"/>
                <w:sz w:val="18"/>
              </w:rPr>
              <w:t> species</w:t>
            </w:r>
          </w:p>
          <w:p>
            <w:pPr>
              <w:pStyle w:val="TableParagraph"/>
              <w:numPr>
                <w:ilvl w:val="1"/>
                <w:numId w:val="19"/>
              </w:numPr>
              <w:tabs>
                <w:tab w:pos="743" w:val="left" w:leader="none"/>
              </w:tabs>
              <w:spacing w:line="240" w:lineRule="auto" w:before="0" w:after="0"/>
              <w:ind w:left="743" w:right="117" w:hanging="219"/>
              <w:jc w:val="left"/>
              <w:rPr>
                <w:sz w:val="18"/>
              </w:rPr>
            </w:pPr>
            <w:r>
              <w:rPr>
                <w:sz w:val="18"/>
              </w:rPr>
              <w:t>Threatened species include: endangered species include White bellied sea eagle and Brolga; vulnerable Australian shoveler, Blue-billed duck, Hardhead and Musk duck. The critically</w:t>
            </w:r>
            <w:r>
              <w:rPr>
                <w:spacing w:val="-7"/>
                <w:sz w:val="18"/>
              </w:rPr>
              <w:t> </w:t>
            </w:r>
            <w:r>
              <w:rPr>
                <w:sz w:val="18"/>
              </w:rPr>
              <w:t>endangered</w:t>
            </w:r>
            <w:r>
              <w:rPr>
                <w:spacing w:val="-8"/>
                <w:sz w:val="18"/>
              </w:rPr>
              <w:t> </w:t>
            </w:r>
            <w:r>
              <w:rPr>
                <w:sz w:val="18"/>
              </w:rPr>
              <w:t>Black</w:t>
            </w:r>
            <w:r>
              <w:rPr>
                <w:spacing w:val="-7"/>
                <w:sz w:val="18"/>
              </w:rPr>
              <w:t> </w:t>
            </w:r>
            <w:r>
              <w:rPr>
                <w:sz w:val="18"/>
              </w:rPr>
              <w:t>falcon</w:t>
            </w:r>
            <w:r>
              <w:rPr>
                <w:spacing w:val="-6"/>
                <w:sz w:val="18"/>
              </w:rPr>
              <w:t> </w:t>
            </w:r>
            <w:r>
              <w:rPr>
                <w:sz w:val="18"/>
              </w:rPr>
              <w:t>has</w:t>
            </w:r>
            <w:r>
              <w:rPr>
                <w:spacing w:val="-8"/>
                <w:sz w:val="18"/>
              </w:rPr>
              <w:t> </w:t>
            </w:r>
            <w:r>
              <w:rPr>
                <w:sz w:val="18"/>
              </w:rPr>
              <w:t>also</w:t>
            </w:r>
            <w:r>
              <w:rPr>
                <w:spacing w:val="-7"/>
                <w:sz w:val="18"/>
              </w:rPr>
              <w:t> </w:t>
            </w:r>
            <w:r>
              <w:rPr>
                <w:sz w:val="18"/>
              </w:rPr>
              <w:t>been recorded at the location</w:t>
            </w:r>
          </w:p>
          <w:p>
            <w:pPr>
              <w:pStyle w:val="TableParagraph"/>
              <w:numPr>
                <w:ilvl w:val="0"/>
                <w:numId w:val="19"/>
              </w:numPr>
              <w:tabs>
                <w:tab w:pos="455" w:val="left" w:leader="none"/>
                <w:tab w:pos="457" w:val="left" w:leader="none"/>
              </w:tabs>
              <w:spacing w:line="237" w:lineRule="auto" w:before="0" w:after="0"/>
              <w:ind w:left="457" w:right="270" w:hanging="219"/>
              <w:jc w:val="left"/>
              <w:rPr>
                <w:sz w:val="18"/>
              </w:rPr>
            </w:pPr>
            <w:r>
              <w:rPr>
                <w:sz w:val="18"/>
              </w:rPr>
              <w:t>Stocked</w:t>
            </w:r>
            <w:r>
              <w:rPr>
                <w:spacing w:val="-9"/>
                <w:sz w:val="18"/>
              </w:rPr>
              <w:t> </w:t>
            </w:r>
            <w:r>
              <w:rPr>
                <w:sz w:val="18"/>
              </w:rPr>
              <w:t>with</w:t>
            </w:r>
            <w:r>
              <w:rPr>
                <w:spacing w:val="-10"/>
                <w:sz w:val="18"/>
              </w:rPr>
              <w:t> </w:t>
            </w:r>
            <w:r>
              <w:rPr>
                <w:sz w:val="18"/>
              </w:rPr>
              <w:t>approximately</w:t>
            </w:r>
            <w:r>
              <w:rPr>
                <w:spacing w:val="-8"/>
                <w:sz w:val="18"/>
              </w:rPr>
              <w:t> </w:t>
            </w:r>
            <w:r>
              <w:rPr>
                <w:sz w:val="18"/>
              </w:rPr>
              <w:t>15,000</w:t>
            </w:r>
            <w:r>
              <w:rPr>
                <w:spacing w:val="-8"/>
                <w:sz w:val="18"/>
              </w:rPr>
              <w:t> </w:t>
            </w:r>
            <w:r>
              <w:rPr>
                <w:sz w:val="18"/>
              </w:rPr>
              <w:t>Golden</w:t>
            </w:r>
            <w:r>
              <w:rPr>
                <w:spacing w:val="-7"/>
                <w:sz w:val="18"/>
              </w:rPr>
              <w:t> </w:t>
            </w:r>
            <w:r>
              <w:rPr>
                <w:sz w:val="18"/>
              </w:rPr>
              <w:t>perch and 18,300 Silver perch since 1/07/2018</w:t>
            </w:r>
          </w:p>
          <w:p>
            <w:pPr>
              <w:pStyle w:val="TableParagraph"/>
              <w:numPr>
                <w:ilvl w:val="0"/>
                <w:numId w:val="19"/>
              </w:numPr>
              <w:tabs>
                <w:tab w:pos="455" w:val="left" w:leader="none"/>
                <w:tab w:pos="457" w:val="left" w:leader="none"/>
              </w:tabs>
              <w:spacing w:line="240" w:lineRule="auto" w:before="0" w:after="0"/>
              <w:ind w:left="457" w:right="104" w:hanging="219"/>
              <w:jc w:val="left"/>
              <w:rPr>
                <w:sz w:val="18"/>
              </w:rPr>
            </w:pPr>
            <w:r>
              <w:rPr>
                <w:sz w:val="18"/>
              </w:rPr>
              <w:t>EVC</w:t>
            </w:r>
            <w:r>
              <w:rPr>
                <w:spacing w:val="-5"/>
                <w:sz w:val="18"/>
              </w:rPr>
              <w:t> </w:t>
            </w:r>
            <w:r>
              <w:rPr>
                <w:sz w:val="18"/>
              </w:rPr>
              <w:t>653</w:t>
            </w:r>
            <w:r>
              <w:rPr>
                <w:spacing w:val="-5"/>
                <w:sz w:val="18"/>
              </w:rPr>
              <w:t> </w:t>
            </w:r>
            <w:r>
              <w:rPr>
                <w:sz w:val="18"/>
              </w:rPr>
              <w:t>-</w:t>
            </w:r>
            <w:r>
              <w:rPr>
                <w:spacing w:val="-5"/>
                <w:sz w:val="18"/>
              </w:rPr>
              <w:t> </w:t>
            </w:r>
            <w:r>
              <w:rPr>
                <w:sz w:val="18"/>
              </w:rPr>
              <w:t>Aquatic</w:t>
            </w:r>
            <w:r>
              <w:rPr>
                <w:spacing w:val="-5"/>
                <w:sz w:val="18"/>
              </w:rPr>
              <w:t> </w:t>
            </w:r>
            <w:r>
              <w:rPr>
                <w:sz w:val="18"/>
              </w:rPr>
              <w:t>Herbland</w:t>
            </w:r>
            <w:r>
              <w:rPr>
                <w:spacing w:val="-5"/>
                <w:sz w:val="18"/>
              </w:rPr>
              <w:t> </w:t>
            </w:r>
            <w:r>
              <w:rPr>
                <w:sz w:val="18"/>
              </w:rPr>
              <w:t>(endangered)</w:t>
            </w:r>
            <w:r>
              <w:rPr>
                <w:spacing w:val="-3"/>
                <w:sz w:val="18"/>
              </w:rPr>
              <w:t> </w:t>
            </w:r>
            <w:r>
              <w:rPr>
                <w:sz w:val="18"/>
              </w:rPr>
              <w:t>-</w:t>
            </w:r>
            <w:r>
              <w:rPr>
                <w:spacing w:val="-5"/>
                <w:sz w:val="18"/>
              </w:rPr>
              <w:t> </w:t>
            </w:r>
            <w:r>
              <w:rPr>
                <w:sz w:val="18"/>
              </w:rPr>
              <w:t>100%</w:t>
            </w:r>
            <w:r>
              <w:rPr>
                <w:spacing w:val="-5"/>
                <w:sz w:val="18"/>
              </w:rPr>
              <w:t> </w:t>
            </w:r>
            <w:r>
              <w:rPr>
                <w:sz w:val="18"/>
              </w:rPr>
              <w:t>of vegetated area when visited in 2022</w:t>
            </w:r>
          </w:p>
        </w:tc>
        <w:tc>
          <w:tcPr>
            <w:tcW w:w="4347" w:type="dxa"/>
          </w:tcPr>
          <w:p>
            <w:pPr>
              <w:pStyle w:val="TableParagraph"/>
              <w:numPr>
                <w:ilvl w:val="0"/>
                <w:numId w:val="20"/>
              </w:numPr>
              <w:tabs>
                <w:tab w:pos="456" w:val="left" w:leader="none"/>
              </w:tabs>
              <w:spacing w:line="229" w:lineRule="exact" w:before="1" w:after="0"/>
              <w:ind w:left="456" w:right="0" w:hanging="217"/>
              <w:jc w:val="left"/>
              <w:rPr>
                <w:sz w:val="18"/>
              </w:rPr>
            </w:pPr>
            <w:r>
              <w:rPr>
                <w:sz w:val="18"/>
              </w:rPr>
              <w:t>51</w:t>
            </w:r>
            <w:r>
              <w:rPr>
                <w:spacing w:val="-3"/>
                <w:sz w:val="18"/>
              </w:rPr>
              <w:t> </w:t>
            </w:r>
            <w:r>
              <w:rPr>
                <w:sz w:val="18"/>
              </w:rPr>
              <w:t>records</w:t>
            </w:r>
            <w:r>
              <w:rPr>
                <w:spacing w:val="-3"/>
                <w:sz w:val="18"/>
              </w:rPr>
              <w:t> </w:t>
            </w:r>
            <w:r>
              <w:rPr>
                <w:sz w:val="18"/>
              </w:rPr>
              <w:t>of</w:t>
            </w:r>
            <w:r>
              <w:rPr>
                <w:spacing w:val="-3"/>
                <w:sz w:val="18"/>
              </w:rPr>
              <w:t> </w:t>
            </w:r>
            <w:r>
              <w:rPr>
                <w:sz w:val="18"/>
              </w:rPr>
              <w:t>water</w:t>
            </w:r>
            <w:r>
              <w:rPr>
                <w:spacing w:val="-3"/>
                <w:sz w:val="18"/>
              </w:rPr>
              <w:t> </w:t>
            </w:r>
            <w:r>
              <w:rPr>
                <w:sz w:val="18"/>
              </w:rPr>
              <w:t>dependent</w:t>
            </w:r>
            <w:r>
              <w:rPr>
                <w:spacing w:val="-2"/>
                <w:sz w:val="18"/>
              </w:rPr>
              <w:t> </w:t>
            </w:r>
            <w:r>
              <w:rPr>
                <w:sz w:val="18"/>
              </w:rPr>
              <w:t>species,</w:t>
            </w:r>
            <w:r>
              <w:rPr>
                <w:spacing w:val="-2"/>
                <w:sz w:val="18"/>
              </w:rPr>
              <w:t> including</w:t>
            </w:r>
          </w:p>
          <w:p>
            <w:pPr>
              <w:pStyle w:val="TableParagraph"/>
              <w:numPr>
                <w:ilvl w:val="1"/>
                <w:numId w:val="20"/>
              </w:numPr>
              <w:tabs>
                <w:tab w:pos="743" w:val="left" w:leader="none"/>
              </w:tabs>
              <w:spacing w:line="223" w:lineRule="exact" w:before="0" w:after="0"/>
              <w:ind w:left="743" w:right="0" w:hanging="218"/>
              <w:jc w:val="left"/>
              <w:rPr>
                <w:sz w:val="18"/>
              </w:rPr>
            </w:pPr>
            <w:r>
              <w:rPr>
                <w:sz w:val="18"/>
              </w:rPr>
              <w:t>2</w:t>
            </w:r>
            <w:r>
              <w:rPr>
                <w:spacing w:val="-3"/>
                <w:sz w:val="18"/>
              </w:rPr>
              <w:t> </w:t>
            </w:r>
            <w:r>
              <w:rPr>
                <w:sz w:val="18"/>
              </w:rPr>
              <w:t>fish</w:t>
            </w:r>
            <w:r>
              <w:rPr>
                <w:spacing w:val="-2"/>
                <w:sz w:val="18"/>
              </w:rPr>
              <w:t> species</w:t>
            </w:r>
          </w:p>
          <w:p>
            <w:pPr>
              <w:pStyle w:val="TableParagraph"/>
              <w:numPr>
                <w:ilvl w:val="1"/>
                <w:numId w:val="20"/>
              </w:numPr>
              <w:tabs>
                <w:tab w:pos="743" w:val="left" w:leader="none"/>
              </w:tabs>
              <w:spacing w:line="220" w:lineRule="exact" w:before="0" w:after="0"/>
              <w:ind w:left="743" w:right="0" w:hanging="218"/>
              <w:jc w:val="left"/>
              <w:rPr>
                <w:sz w:val="18"/>
              </w:rPr>
            </w:pPr>
            <w:r>
              <w:rPr>
                <w:sz w:val="18"/>
              </w:rPr>
              <w:t>4</w:t>
            </w:r>
            <w:r>
              <w:rPr>
                <w:spacing w:val="-1"/>
                <w:sz w:val="18"/>
              </w:rPr>
              <w:t> </w:t>
            </w:r>
            <w:r>
              <w:rPr>
                <w:sz w:val="18"/>
              </w:rPr>
              <w:t>frog</w:t>
            </w:r>
            <w:r>
              <w:rPr>
                <w:spacing w:val="-1"/>
                <w:sz w:val="18"/>
              </w:rPr>
              <w:t> </w:t>
            </w:r>
            <w:r>
              <w:rPr>
                <w:spacing w:val="-2"/>
                <w:sz w:val="18"/>
              </w:rPr>
              <w:t>species</w:t>
            </w:r>
          </w:p>
          <w:p>
            <w:pPr>
              <w:pStyle w:val="TableParagraph"/>
              <w:numPr>
                <w:ilvl w:val="1"/>
                <w:numId w:val="20"/>
              </w:numPr>
              <w:tabs>
                <w:tab w:pos="743" w:val="left" w:leader="none"/>
              </w:tabs>
              <w:spacing w:line="220" w:lineRule="exact" w:before="0" w:after="0"/>
              <w:ind w:left="743" w:right="0" w:hanging="218"/>
              <w:jc w:val="left"/>
              <w:rPr>
                <w:sz w:val="18"/>
              </w:rPr>
            </w:pPr>
            <w:r>
              <w:rPr>
                <w:sz w:val="18"/>
              </w:rPr>
              <w:t>40</w:t>
            </w:r>
            <w:r>
              <w:rPr>
                <w:spacing w:val="-4"/>
                <w:sz w:val="18"/>
              </w:rPr>
              <w:t> </w:t>
            </w:r>
            <w:r>
              <w:rPr>
                <w:sz w:val="18"/>
              </w:rPr>
              <w:t>waterbird</w:t>
            </w:r>
            <w:r>
              <w:rPr>
                <w:spacing w:val="-2"/>
                <w:sz w:val="18"/>
              </w:rPr>
              <w:t> species</w:t>
            </w:r>
          </w:p>
          <w:p>
            <w:pPr>
              <w:pStyle w:val="TableParagraph"/>
              <w:numPr>
                <w:ilvl w:val="1"/>
                <w:numId w:val="20"/>
              </w:numPr>
              <w:tabs>
                <w:tab w:pos="743" w:val="left" w:leader="none"/>
              </w:tabs>
              <w:spacing w:line="220" w:lineRule="exact" w:before="0" w:after="0"/>
              <w:ind w:left="743" w:right="0" w:hanging="218"/>
              <w:jc w:val="left"/>
              <w:rPr>
                <w:sz w:val="18"/>
              </w:rPr>
            </w:pPr>
            <w:r>
              <w:rPr>
                <w:sz w:val="18"/>
              </w:rPr>
              <w:t>5</w:t>
            </w:r>
            <w:r>
              <w:rPr>
                <w:spacing w:val="-2"/>
                <w:sz w:val="18"/>
              </w:rPr>
              <w:t> </w:t>
            </w:r>
            <w:r>
              <w:rPr>
                <w:sz w:val="18"/>
              </w:rPr>
              <w:t>plant</w:t>
            </w:r>
            <w:r>
              <w:rPr>
                <w:spacing w:val="-2"/>
                <w:sz w:val="18"/>
              </w:rPr>
              <w:t> species</w:t>
            </w:r>
          </w:p>
          <w:p>
            <w:pPr>
              <w:pStyle w:val="TableParagraph"/>
              <w:numPr>
                <w:ilvl w:val="1"/>
                <w:numId w:val="20"/>
              </w:numPr>
              <w:tabs>
                <w:tab w:pos="743" w:val="left" w:leader="none"/>
              </w:tabs>
              <w:spacing w:line="240" w:lineRule="auto" w:before="0" w:after="0"/>
              <w:ind w:left="743" w:right="206" w:hanging="219"/>
              <w:jc w:val="left"/>
              <w:rPr>
                <w:sz w:val="18"/>
              </w:rPr>
            </w:pPr>
            <w:r>
              <w:rPr>
                <w:sz w:val="18"/>
              </w:rPr>
              <w:t>Threatened species include: critically endangered Plumed egret, endangered Freckled</w:t>
            </w:r>
            <w:r>
              <w:rPr>
                <w:spacing w:val="-9"/>
                <w:sz w:val="18"/>
              </w:rPr>
              <w:t> </w:t>
            </w:r>
            <w:r>
              <w:rPr>
                <w:sz w:val="18"/>
              </w:rPr>
              <w:t>duck</w:t>
            </w:r>
            <w:r>
              <w:rPr>
                <w:spacing w:val="-8"/>
                <w:sz w:val="18"/>
              </w:rPr>
              <w:t> </w:t>
            </w:r>
            <w:r>
              <w:rPr>
                <w:sz w:val="18"/>
              </w:rPr>
              <w:t>and</w:t>
            </w:r>
            <w:r>
              <w:rPr>
                <w:spacing w:val="-9"/>
                <w:sz w:val="18"/>
              </w:rPr>
              <w:t> </w:t>
            </w:r>
            <w:r>
              <w:rPr>
                <w:sz w:val="18"/>
              </w:rPr>
              <w:t>vulnerable</w:t>
            </w:r>
            <w:r>
              <w:rPr>
                <w:spacing w:val="-8"/>
                <w:sz w:val="18"/>
              </w:rPr>
              <w:t> </w:t>
            </w:r>
            <w:r>
              <w:rPr>
                <w:sz w:val="18"/>
              </w:rPr>
              <w:t>Hardhead,</w:t>
            </w:r>
            <w:r>
              <w:rPr>
                <w:spacing w:val="-7"/>
                <w:sz w:val="18"/>
              </w:rPr>
              <w:t> </w:t>
            </w:r>
            <w:r>
              <w:rPr>
                <w:sz w:val="18"/>
              </w:rPr>
              <w:t>Musk duck and Blue-billed duck. Critically endangered Black falcon have also been recorded at the location</w:t>
            </w:r>
          </w:p>
          <w:p>
            <w:pPr>
              <w:pStyle w:val="TableParagraph"/>
              <w:numPr>
                <w:ilvl w:val="0"/>
                <w:numId w:val="20"/>
              </w:numPr>
              <w:tabs>
                <w:tab w:pos="455" w:val="left" w:leader="none"/>
                <w:tab w:pos="457" w:val="left" w:leader="none"/>
              </w:tabs>
              <w:spacing w:line="237" w:lineRule="auto" w:before="0" w:after="0"/>
              <w:ind w:left="457" w:right="270" w:hanging="219"/>
              <w:jc w:val="left"/>
              <w:rPr>
                <w:sz w:val="18"/>
              </w:rPr>
            </w:pPr>
            <w:r>
              <w:rPr>
                <w:sz w:val="18"/>
              </w:rPr>
              <w:t>Stocked</w:t>
            </w:r>
            <w:r>
              <w:rPr>
                <w:spacing w:val="-9"/>
                <w:sz w:val="18"/>
              </w:rPr>
              <w:t> </w:t>
            </w:r>
            <w:r>
              <w:rPr>
                <w:sz w:val="18"/>
              </w:rPr>
              <w:t>with</w:t>
            </w:r>
            <w:r>
              <w:rPr>
                <w:spacing w:val="-10"/>
                <w:sz w:val="18"/>
              </w:rPr>
              <w:t> </w:t>
            </w:r>
            <w:r>
              <w:rPr>
                <w:sz w:val="18"/>
              </w:rPr>
              <w:t>approximately</w:t>
            </w:r>
            <w:r>
              <w:rPr>
                <w:spacing w:val="-8"/>
                <w:sz w:val="18"/>
              </w:rPr>
              <w:t> </w:t>
            </w:r>
            <w:r>
              <w:rPr>
                <w:sz w:val="18"/>
              </w:rPr>
              <w:t>15,000</w:t>
            </w:r>
            <w:r>
              <w:rPr>
                <w:spacing w:val="-8"/>
                <w:sz w:val="18"/>
              </w:rPr>
              <w:t> </w:t>
            </w:r>
            <w:r>
              <w:rPr>
                <w:sz w:val="18"/>
              </w:rPr>
              <w:t>Golden</w:t>
            </w:r>
            <w:r>
              <w:rPr>
                <w:spacing w:val="-7"/>
                <w:sz w:val="18"/>
              </w:rPr>
              <w:t> </w:t>
            </w:r>
            <w:r>
              <w:rPr>
                <w:sz w:val="18"/>
              </w:rPr>
              <w:t>perch and 40,000 Silver perch since 1/07/2018</w:t>
            </w:r>
          </w:p>
          <w:p>
            <w:pPr>
              <w:pStyle w:val="TableParagraph"/>
              <w:numPr>
                <w:ilvl w:val="0"/>
                <w:numId w:val="20"/>
              </w:numPr>
              <w:tabs>
                <w:tab w:pos="455" w:val="left" w:leader="none"/>
                <w:tab w:pos="457" w:val="left" w:leader="none"/>
              </w:tabs>
              <w:spacing w:line="240" w:lineRule="auto" w:before="0" w:after="0"/>
              <w:ind w:left="457" w:right="325" w:hanging="219"/>
              <w:jc w:val="left"/>
              <w:rPr>
                <w:sz w:val="18"/>
              </w:rPr>
            </w:pPr>
            <w:r>
              <w:rPr>
                <w:sz w:val="18"/>
              </w:rPr>
              <w:t>EVC</w:t>
            </w:r>
            <w:r>
              <w:rPr>
                <w:spacing w:val="-5"/>
                <w:sz w:val="18"/>
              </w:rPr>
              <w:t> </w:t>
            </w:r>
            <w:r>
              <w:rPr>
                <w:sz w:val="18"/>
              </w:rPr>
              <w:t>292</w:t>
            </w:r>
            <w:r>
              <w:rPr>
                <w:spacing w:val="-4"/>
                <w:sz w:val="18"/>
              </w:rPr>
              <w:t> </w:t>
            </w:r>
            <w:r>
              <w:rPr>
                <w:sz w:val="18"/>
              </w:rPr>
              <w:t>-</w:t>
            </w:r>
            <w:r>
              <w:rPr>
                <w:spacing w:val="-4"/>
                <w:sz w:val="18"/>
              </w:rPr>
              <w:t> </w:t>
            </w:r>
            <w:r>
              <w:rPr>
                <w:sz w:val="18"/>
              </w:rPr>
              <w:t>Red</w:t>
            </w:r>
            <w:r>
              <w:rPr>
                <w:spacing w:val="-5"/>
                <w:sz w:val="18"/>
              </w:rPr>
              <w:t> </w:t>
            </w:r>
            <w:r>
              <w:rPr>
                <w:sz w:val="18"/>
              </w:rPr>
              <w:t>Gum</w:t>
            </w:r>
            <w:r>
              <w:rPr>
                <w:spacing w:val="-4"/>
                <w:sz w:val="18"/>
              </w:rPr>
              <w:t> </w:t>
            </w:r>
            <w:r>
              <w:rPr>
                <w:sz w:val="18"/>
              </w:rPr>
              <w:t>Swamp</w:t>
            </w:r>
            <w:r>
              <w:rPr>
                <w:spacing w:val="-5"/>
                <w:sz w:val="18"/>
              </w:rPr>
              <w:t> </w:t>
            </w:r>
            <w:r>
              <w:rPr>
                <w:sz w:val="18"/>
              </w:rPr>
              <w:t>(vulnerable)</w:t>
            </w:r>
            <w:r>
              <w:rPr>
                <w:spacing w:val="-2"/>
                <w:sz w:val="18"/>
              </w:rPr>
              <w:t> </w:t>
            </w:r>
            <w:r>
              <w:rPr>
                <w:sz w:val="18"/>
              </w:rPr>
              <w:t>-</w:t>
            </w:r>
            <w:r>
              <w:rPr>
                <w:spacing w:val="-4"/>
                <w:sz w:val="18"/>
              </w:rPr>
              <w:t> </w:t>
            </w:r>
            <w:r>
              <w:rPr>
                <w:sz w:val="18"/>
              </w:rPr>
              <w:t>50%</w:t>
            </w:r>
            <w:r>
              <w:rPr>
                <w:spacing w:val="-4"/>
                <w:sz w:val="18"/>
              </w:rPr>
              <w:t> </w:t>
            </w:r>
            <w:r>
              <w:rPr>
                <w:sz w:val="18"/>
              </w:rPr>
              <w:t>of vegetated area when visited in 2022</w:t>
            </w:r>
          </w:p>
          <w:p>
            <w:pPr>
              <w:pStyle w:val="TableParagraph"/>
              <w:numPr>
                <w:ilvl w:val="0"/>
                <w:numId w:val="20"/>
              </w:numPr>
              <w:tabs>
                <w:tab w:pos="455" w:val="left" w:leader="none"/>
                <w:tab w:pos="457" w:val="left" w:leader="none"/>
              </w:tabs>
              <w:spacing w:line="240" w:lineRule="auto" w:before="0" w:after="0"/>
              <w:ind w:left="457" w:right="195" w:hanging="219"/>
              <w:jc w:val="left"/>
              <w:rPr>
                <w:sz w:val="18"/>
              </w:rPr>
            </w:pPr>
            <w:r>
              <w:rPr>
                <w:sz w:val="18"/>
              </w:rPr>
              <w:t>EVC</w:t>
            </w:r>
            <w:r>
              <w:rPr>
                <w:spacing w:val="-6"/>
                <w:sz w:val="18"/>
              </w:rPr>
              <w:t> </w:t>
            </w:r>
            <w:r>
              <w:rPr>
                <w:sz w:val="18"/>
              </w:rPr>
              <w:t>653</w:t>
            </w:r>
            <w:r>
              <w:rPr>
                <w:spacing w:val="-5"/>
                <w:sz w:val="18"/>
              </w:rPr>
              <w:t> </w:t>
            </w:r>
            <w:r>
              <w:rPr>
                <w:sz w:val="18"/>
              </w:rPr>
              <w:t>-</w:t>
            </w:r>
            <w:r>
              <w:rPr>
                <w:spacing w:val="-5"/>
                <w:sz w:val="18"/>
              </w:rPr>
              <w:t> </w:t>
            </w:r>
            <w:r>
              <w:rPr>
                <w:sz w:val="18"/>
              </w:rPr>
              <w:t>Aquatic</w:t>
            </w:r>
            <w:r>
              <w:rPr>
                <w:spacing w:val="-5"/>
                <w:sz w:val="18"/>
              </w:rPr>
              <w:t> </w:t>
            </w:r>
            <w:r>
              <w:rPr>
                <w:sz w:val="18"/>
              </w:rPr>
              <w:t>Herbland</w:t>
            </w:r>
            <w:r>
              <w:rPr>
                <w:spacing w:val="-6"/>
                <w:sz w:val="18"/>
              </w:rPr>
              <w:t> </w:t>
            </w:r>
            <w:r>
              <w:rPr>
                <w:sz w:val="18"/>
              </w:rPr>
              <w:t>(endangered)</w:t>
            </w:r>
            <w:r>
              <w:rPr>
                <w:spacing w:val="-2"/>
                <w:sz w:val="18"/>
              </w:rPr>
              <w:t> </w:t>
            </w:r>
            <w:r>
              <w:rPr>
                <w:sz w:val="18"/>
              </w:rPr>
              <w:t>-</w:t>
            </w:r>
            <w:r>
              <w:rPr>
                <w:spacing w:val="-5"/>
                <w:sz w:val="18"/>
              </w:rPr>
              <w:t> </w:t>
            </w:r>
            <w:r>
              <w:rPr>
                <w:sz w:val="18"/>
              </w:rPr>
              <w:t>50%</w:t>
            </w:r>
            <w:r>
              <w:rPr>
                <w:spacing w:val="-5"/>
                <w:sz w:val="18"/>
              </w:rPr>
              <w:t> </w:t>
            </w:r>
            <w:r>
              <w:rPr>
                <w:sz w:val="18"/>
              </w:rPr>
              <w:t>of vegetated area when visited in 2022</w:t>
            </w:r>
          </w:p>
          <w:p>
            <w:pPr>
              <w:pStyle w:val="TableParagraph"/>
              <w:numPr>
                <w:ilvl w:val="0"/>
                <w:numId w:val="20"/>
              </w:numPr>
              <w:tabs>
                <w:tab w:pos="455" w:val="left" w:leader="none"/>
                <w:tab w:pos="457" w:val="left" w:leader="none"/>
              </w:tabs>
              <w:spacing w:line="240" w:lineRule="auto" w:before="0" w:after="0"/>
              <w:ind w:left="457" w:right="333" w:hanging="219"/>
              <w:jc w:val="left"/>
              <w:rPr>
                <w:sz w:val="18"/>
              </w:rPr>
            </w:pPr>
            <w:r>
              <w:rPr>
                <w:sz w:val="18"/>
              </w:rPr>
              <w:t>EVCs listed by Ecology Australia (2004) include: Riverine Chenopod Woodland, Low Rises Woodland,</w:t>
            </w:r>
            <w:r>
              <w:rPr>
                <w:spacing w:val="-9"/>
                <w:sz w:val="18"/>
              </w:rPr>
              <w:t> </w:t>
            </w:r>
            <w:r>
              <w:rPr>
                <w:sz w:val="18"/>
              </w:rPr>
              <w:t>Plains</w:t>
            </w:r>
            <w:r>
              <w:rPr>
                <w:spacing w:val="-10"/>
                <w:sz w:val="18"/>
              </w:rPr>
              <w:t> </w:t>
            </w:r>
            <w:r>
              <w:rPr>
                <w:sz w:val="18"/>
              </w:rPr>
              <w:t>Woodland,</w:t>
            </w:r>
            <w:r>
              <w:rPr>
                <w:spacing w:val="-9"/>
                <w:sz w:val="18"/>
              </w:rPr>
              <w:t> </w:t>
            </w:r>
            <w:r>
              <w:rPr>
                <w:sz w:val="18"/>
              </w:rPr>
              <w:t>Red</w:t>
            </w:r>
            <w:r>
              <w:rPr>
                <w:spacing w:val="-8"/>
                <w:sz w:val="18"/>
              </w:rPr>
              <w:t> </w:t>
            </w:r>
            <w:r>
              <w:rPr>
                <w:sz w:val="18"/>
              </w:rPr>
              <w:t>Gum</w:t>
            </w:r>
            <w:r>
              <w:rPr>
                <w:spacing w:val="-9"/>
                <w:sz w:val="18"/>
              </w:rPr>
              <w:t> </w:t>
            </w:r>
            <w:r>
              <w:rPr>
                <w:sz w:val="18"/>
              </w:rPr>
              <w:t>Wetland,</w:t>
            </w:r>
          </w:p>
          <w:p>
            <w:pPr>
              <w:pStyle w:val="TableParagraph"/>
              <w:spacing w:line="199" w:lineRule="exact"/>
              <w:ind w:left="457"/>
              <w:rPr>
                <w:sz w:val="18"/>
              </w:rPr>
            </w:pPr>
            <w:r>
              <w:rPr>
                <w:sz w:val="18"/>
              </w:rPr>
              <w:t>Wetland</w:t>
            </w:r>
            <w:r>
              <w:rPr>
                <w:spacing w:val="-2"/>
                <w:sz w:val="18"/>
              </w:rPr>
              <w:t> </w:t>
            </w:r>
            <w:r>
              <w:rPr>
                <w:sz w:val="18"/>
              </w:rPr>
              <w:t>Formation</w:t>
            </w:r>
            <w:r>
              <w:rPr>
                <w:spacing w:val="-2"/>
                <w:sz w:val="18"/>
              </w:rPr>
              <w:t> </w:t>
            </w:r>
            <w:r>
              <w:rPr>
                <w:sz w:val="18"/>
              </w:rPr>
              <w:t>and</w:t>
            </w:r>
            <w:r>
              <w:rPr>
                <w:spacing w:val="-3"/>
                <w:sz w:val="18"/>
              </w:rPr>
              <w:t> </w:t>
            </w:r>
            <w:r>
              <w:rPr>
                <w:sz w:val="18"/>
              </w:rPr>
              <w:t>Lake-bed</w:t>
            </w:r>
            <w:r>
              <w:rPr>
                <w:spacing w:val="-1"/>
                <w:sz w:val="18"/>
              </w:rPr>
              <w:t> </w:t>
            </w:r>
            <w:r>
              <w:rPr>
                <w:spacing w:val="-2"/>
                <w:sz w:val="18"/>
              </w:rPr>
              <w:t>Herbfield</w:t>
            </w:r>
          </w:p>
        </w:tc>
      </w:tr>
      <w:tr>
        <w:trPr>
          <w:trHeight w:val="869" w:hRule="atLeast"/>
        </w:trPr>
        <w:tc>
          <w:tcPr>
            <w:tcW w:w="1839" w:type="dxa"/>
          </w:tcPr>
          <w:p>
            <w:pPr>
              <w:pStyle w:val="TableParagraph"/>
              <w:spacing w:line="219" w:lineRule="exact"/>
              <w:ind w:left="110"/>
              <w:rPr>
                <w:sz w:val="18"/>
              </w:rPr>
            </w:pPr>
            <w:r>
              <w:rPr>
                <w:sz w:val="18"/>
              </w:rPr>
              <w:t>Catchment</w:t>
            </w:r>
            <w:r>
              <w:rPr>
                <w:spacing w:val="-3"/>
                <w:sz w:val="18"/>
              </w:rPr>
              <w:t> </w:t>
            </w:r>
            <w:r>
              <w:rPr>
                <w:spacing w:val="-2"/>
                <w:sz w:val="18"/>
              </w:rPr>
              <w:t>setting</w:t>
            </w:r>
          </w:p>
        </w:tc>
        <w:tc>
          <w:tcPr>
            <w:tcW w:w="4347" w:type="dxa"/>
          </w:tcPr>
          <w:p>
            <w:pPr>
              <w:pStyle w:val="TableParagraph"/>
              <w:ind w:left="107"/>
              <w:rPr>
                <w:sz w:val="18"/>
              </w:rPr>
            </w:pPr>
            <w:r>
              <w:rPr>
                <w:sz w:val="18"/>
              </w:rPr>
              <w:t>Located</w:t>
            </w:r>
            <w:r>
              <w:rPr>
                <w:spacing w:val="-7"/>
                <w:sz w:val="18"/>
              </w:rPr>
              <w:t> </w:t>
            </w:r>
            <w:r>
              <w:rPr>
                <w:sz w:val="18"/>
              </w:rPr>
              <w:t>on</w:t>
            </w:r>
            <w:r>
              <w:rPr>
                <w:spacing w:val="-7"/>
                <w:sz w:val="18"/>
              </w:rPr>
              <w:t> </w:t>
            </w:r>
            <w:r>
              <w:rPr>
                <w:sz w:val="18"/>
              </w:rPr>
              <w:t>the</w:t>
            </w:r>
            <w:r>
              <w:rPr>
                <w:spacing w:val="-7"/>
                <w:sz w:val="18"/>
              </w:rPr>
              <w:t> </w:t>
            </w:r>
            <w:r>
              <w:rPr>
                <w:sz w:val="18"/>
              </w:rPr>
              <w:t>north-eastern</w:t>
            </w:r>
            <w:r>
              <w:rPr>
                <w:spacing w:val="-5"/>
                <w:sz w:val="18"/>
              </w:rPr>
              <w:t> </w:t>
            </w:r>
            <w:r>
              <w:rPr>
                <w:sz w:val="18"/>
              </w:rPr>
              <w:t>edge</w:t>
            </w:r>
            <w:r>
              <w:rPr>
                <w:spacing w:val="-7"/>
                <w:sz w:val="18"/>
              </w:rPr>
              <w:t> </w:t>
            </w:r>
            <w:r>
              <w:rPr>
                <w:sz w:val="18"/>
              </w:rPr>
              <w:t>of</w:t>
            </w:r>
            <w:r>
              <w:rPr>
                <w:spacing w:val="-5"/>
                <w:sz w:val="18"/>
              </w:rPr>
              <w:t> </w:t>
            </w:r>
            <w:r>
              <w:rPr>
                <w:sz w:val="18"/>
              </w:rPr>
              <w:t>Donald</w:t>
            </w:r>
            <w:r>
              <w:rPr>
                <w:spacing w:val="-7"/>
                <w:sz w:val="18"/>
              </w:rPr>
              <w:t> </w:t>
            </w:r>
            <w:r>
              <w:rPr>
                <w:sz w:val="18"/>
              </w:rPr>
              <w:t>township, surrounded mainly by recreation reserves.</w:t>
            </w:r>
          </w:p>
        </w:tc>
        <w:tc>
          <w:tcPr>
            <w:tcW w:w="4347" w:type="dxa"/>
          </w:tcPr>
          <w:p>
            <w:pPr>
              <w:pStyle w:val="TableParagraph"/>
              <w:ind w:left="107" w:right="121"/>
              <w:rPr>
                <w:sz w:val="18"/>
              </w:rPr>
            </w:pPr>
            <w:r>
              <w:rPr>
                <w:sz w:val="18"/>
              </w:rPr>
              <w:t>Located</w:t>
            </w:r>
            <w:r>
              <w:rPr>
                <w:spacing w:val="-7"/>
                <w:sz w:val="18"/>
              </w:rPr>
              <w:t> </w:t>
            </w:r>
            <w:r>
              <w:rPr>
                <w:sz w:val="18"/>
              </w:rPr>
              <w:t>0.5-1.0</w:t>
            </w:r>
            <w:r>
              <w:rPr>
                <w:spacing w:val="-6"/>
                <w:sz w:val="18"/>
              </w:rPr>
              <w:t> </w:t>
            </w:r>
            <w:r>
              <w:rPr>
                <w:sz w:val="18"/>
              </w:rPr>
              <w:t>km</w:t>
            </w:r>
            <w:r>
              <w:rPr>
                <w:spacing w:val="-6"/>
                <w:sz w:val="18"/>
              </w:rPr>
              <w:t> </w:t>
            </w:r>
            <w:r>
              <w:rPr>
                <w:sz w:val="18"/>
              </w:rPr>
              <w:t>from</w:t>
            </w:r>
            <w:r>
              <w:rPr>
                <w:spacing w:val="-6"/>
                <w:sz w:val="18"/>
              </w:rPr>
              <w:t> </w:t>
            </w:r>
            <w:r>
              <w:rPr>
                <w:sz w:val="18"/>
              </w:rPr>
              <w:t>two</w:t>
            </w:r>
            <w:r>
              <w:rPr>
                <w:spacing w:val="-6"/>
                <w:sz w:val="18"/>
              </w:rPr>
              <w:t> </w:t>
            </w:r>
            <w:r>
              <w:rPr>
                <w:sz w:val="18"/>
              </w:rPr>
              <w:t>other</w:t>
            </w:r>
            <w:r>
              <w:rPr>
                <w:spacing w:val="-6"/>
                <w:sz w:val="18"/>
              </w:rPr>
              <w:t> </w:t>
            </w:r>
            <w:r>
              <w:rPr>
                <w:sz w:val="18"/>
              </w:rPr>
              <w:t>Avon</w:t>
            </w:r>
            <w:r>
              <w:rPr>
                <w:spacing w:val="-7"/>
                <w:sz w:val="18"/>
              </w:rPr>
              <w:t> </w:t>
            </w:r>
            <w:r>
              <w:rPr>
                <w:sz w:val="18"/>
              </w:rPr>
              <w:t>floodplain lakes; surrounded by agricultural land.</w:t>
            </w:r>
          </w:p>
        </w:tc>
        <w:tc>
          <w:tcPr>
            <w:tcW w:w="4347" w:type="dxa"/>
          </w:tcPr>
          <w:p>
            <w:pPr>
              <w:pStyle w:val="TableParagraph"/>
              <w:ind w:left="107"/>
              <w:rPr>
                <w:sz w:val="18"/>
              </w:rPr>
            </w:pPr>
            <w:r>
              <w:rPr>
                <w:sz w:val="18"/>
              </w:rPr>
              <w:t>Western</w:t>
            </w:r>
            <w:r>
              <w:rPr>
                <w:spacing w:val="-4"/>
                <w:sz w:val="18"/>
              </w:rPr>
              <w:t> </w:t>
            </w:r>
            <w:r>
              <w:rPr>
                <w:sz w:val="18"/>
              </w:rPr>
              <w:t>lake</w:t>
            </w:r>
            <w:r>
              <w:rPr>
                <w:spacing w:val="-6"/>
                <w:sz w:val="18"/>
              </w:rPr>
              <w:t> </w:t>
            </w:r>
            <w:r>
              <w:rPr>
                <w:sz w:val="18"/>
              </w:rPr>
              <w:t>is</w:t>
            </w:r>
            <w:r>
              <w:rPr>
                <w:spacing w:val="-4"/>
                <w:sz w:val="18"/>
              </w:rPr>
              <w:t> </w:t>
            </w:r>
            <w:r>
              <w:rPr>
                <w:sz w:val="18"/>
              </w:rPr>
              <w:t>part</w:t>
            </w:r>
            <w:r>
              <w:rPr>
                <w:spacing w:val="-6"/>
                <w:sz w:val="18"/>
              </w:rPr>
              <w:t> </w:t>
            </w:r>
            <w:r>
              <w:rPr>
                <w:sz w:val="18"/>
              </w:rPr>
              <w:t>of</w:t>
            </w:r>
            <w:r>
              <w:rPr>
                <w:spacing w:val="-6"/>
                <w:sz w:val="18"/>
              </w:rPr>
              <w:t> </w:t>
            </w:r>
            <w:r>
              <w:rPr>
                <w:sz w:val="18"/>
              </w:rPr>
              <w:t>a</w:t>
            </w:r>
            <w:r>
              <w:rPr>
                <w:spacing w:val="-5"/>
                <w:sz w:val="18"/>
              </w:rPr>
              <w:t> </w:t>
            </w:r>
            <w:r>
              <w:rPr>
                <w:sz w:val="18"/>
              </w:rPr>
              <w:t>wetland</w:t>
            </w:r>
            <w:r>
              <w:rPr>
                <w:spacing w:val="-4"/>
                <w:sz w:val="18"/>
              </w:rPr>
              <w:t> </w:t>
            </w:r>
            <w:r>
              <w:rPr>
                <w:sz w:val="18"/>
              </w:rPr>
              <w:t>complex.</w:t>
            </w:r>
            <w:r>
              <w:rPr>
                <w:spacing w:val="-6"/>
                <w:sz w:val="18"/>
              </w:rPr>
              <w:t> </w:t>
            </w:r>
            <w:r>
              <w:rPr>
                <w:sz w:val="18"/>
              </w:rPr>
              <w:t>Middle</w:t>
            </w:r>
            <w:r>
              <w:rPr>
                <w:spacing w:val="-6"/>
                <w:sz w:val="18"/>
              </w:rPr>
              <w:t> </w:t>
            </w:r>
            <w:r>
              <w:rPr>
                <w:sz w:val="18"/>
              </w:rPr>
              <w:t>and eastern lakes have variable water levels. Complex surrounded by agricultural land.</w:t>
            </w:r>
          </w:p>
        </w:tc>
      </w:tr>
    </w:tbl>
    <w:p>
      <w:pPr>
        <w:pStyle w:val="TableParagraph"/>
        <w:spacing w:after="0"/>
        <w:rPr>
          <w:sz w:val="18"/>
        </w:rPr>
        <w:sectPr>
          <w:pgSz w:w="16840" w:h="11910" w:orient="landscape"/>
          <w:pgMar w:header="779" w:footer="688" w:top="1400" w:bottom="880" w:left="992" w:right="708"/>
        </w:sectPr>
      </w:pPr>
    </w:p>
    <w:p>
      <w:pPr>
        <w:spacing w:before="53"/>
        <w:ind w:left="140" w:right="0" w:firstLine="0"/>
        <w:jc w:val="left"/>
        <w:rPr>
          <w:b/>
          <w:sz w:val="18"/>
        </w:rPr>
      </w:pPr>
      <w:r>
        <w:rPr>
          <w:b/>
          <w:sz w:val="18"/>
        </w:rPr>
        <w:t>Table</w:t>
      </w:r>
      <w:r>
        <w:rPr>
          <w:b/>
          <w:spacing w:val="-2"/>
          <w:sz w:val="18"/>
        </w:rPr>
        <w:t> </w:t>
      </w:r>
      <w:r>
        <w:rPr>
          <w:b/>
          <w:sz w:val="18"/>
        </w:rPr>
        <w:t>10.</w:t>
      </w:r>
      <w:r>
        <w:rPr>
          <w:b/>
          <w:spacing w:val="-3"/>
          <w:sz w:val="18"/>
        </w:rPr>
        <w:t> </w:t>
      </w:r>
      <w:r>
        <w:rPr>
          <w:b/>
          <w:sz w:val="18"/>
        </w:rPr>
        <w:t>Summary</w:t>
      </w:r>
      <w:r>
        <w:rPr>
          <w:b/>
          <w:spacing w:val="-2"/>
          <w:sz w:val="18"/>
        </w:rPr>
        <w:t> </w:t>
      </w:r>
      <w:r>
        <w:rPr>
          <w:b/>
          <w:sz w:val="18"/>
        </w:rPr>
        <w:t>of</w:t>
      </w:r>
      <w:r>
        <w:rPr>
          <w:b/>
          <w:spacing w:val="-1"/>
          <w:sz w:val="18"/>
        </w:rPr>
        <w:t> </w:t>
      </w:r>
      <w:r>
        <w:rPr>
          <w:b/>
          <w:sz w:val="18"/>
        </w:rPr>
        <w:t>environmental</w:t>
      </w:r>
      <w:r>
        <w:rPr>
          <w:b/>
          <w:spacing w:val="-4"/>
          <w:sz w:val="18"/>
        </w:rPr>
        <w:t> </w:t>
      </w:r>
      <w:r>
        <w:rPr>
          <w:b/>
          <w:sz w:val="18"/>
        </w:rPr>
        <w:t>values</w:t>
      </w:r>
      <w:r>
        <w:rPr>
          <w:b/>
          <w:spacing w:val="-2"/>
          <w:sz w:val="18"/>
        </w:rPr>
        <w:t> </w:t>
      </w:r>
      <w:r>
        <w:rPr>
          <w:b/>
          <w:sz w:val="18"/>
        </w:rPr>
        <w:t>at</w:t>
      </w:r>
      <w:r>
        <w:rPr>
          <w:b/>
          <w:spacing w:val="-2"/>
          <w:sz w:val="18"/>
        </w:rPr>
        <w:t> </w:t>
      </w:r>
      <w:r>
        <w:rPr>
          <w:b/>
          <w:sz w:val="18"/>
        </w:rPr>
        <w:t>recreation</w:t>
      </w:r>
      <w:r>
        <w:rPr>
          <w:b/>
          <w:spacing w:val="-2"/>
          <w:sz w:val="18"/>
        </w:rPr>
        <w:t> </w:t>
      </w:r>
      <w:r>
        <w:rPr>
          <w:b/>
          <w:sz w:val="18"/>
        </w:rPr>
        <w:t>lakes</w:t>
      </w:r>
      <w:r>
        <w:rPr>
          <w:b/>
          <w:spacing w:val="-2"/>
          <w:sz w:val="18"/>
        </w:rPr>
        <w:t> </w:t>
      </w:r>
      <w:r>
        <w:rPr>
          <w:b/>
          <w:sz w:val="18"/>
        </w:rPr>
        <w:t>in</w:t>
      </w:r>
      <w:r>
        <w:rPr>
          <w:b/>
          <w:spacing w:val="-3"/>
          <w:sz w:val="18"/>
        </w:rPr>
        <w:t> </w:t>
      </w:r>
      <w:r>
        <w:rPr>
          <w:b/>
          <w:sz w:val="18"/>
        </w:rPr>
        <w:t>the</w:t>
      </w:r>
      <w:r>
        <w:rPr>
          <w:b/>
          <w:spacing w:val="2"/>
          <w:sz w:val="18"/>
        </w:rPr>
        <w:t> </w:t>
      </w:r>
      <w:r>
        <w:rPr>
          <w:b/>
          <w:sz w:val="18"/>
        </w:rPr>
        <w:t>Mallee</w:t>
      </w:r>
      <w:r>
        <w:rPr>
          <w:b/>
          <w:spacing w:val="-1"/>
          <w:sz w:val="18"/>
        </w:rPr>
        <w:t> </w:t>
      </w:r>
      <w:r>
        <w:rPr>
          <w:b/>
          <w:sz w:val="18"/>
        </w:rPr>
        <w:t>CMA</w:t>
      </w:r>
      <w:r>
        <w:rPr>
          <w:b/>
          <w:spacing w:val="-4"/>
          <w:sz w:val="18"/>
        </w:rPr>
        <w:t> </w:t>
      </w:r>
      <w:r>
        <w:rPr>
          <w:b/>
          <w:sz w:val="18"/>
        </w:rPr>
        <w:t>region:</w:t>
      </w:r>
      <w:r>
        <w:rPr>
          <w:b/>
          <w:spacing w:val="-2"/>
          <w:sz w:val="18"/>
        </w:rPr>
        <w:t> </w:t>
      </w:r>
      <w:r>
        <w:rPr>
          <w:b/>
          <w:sz w:val="18"/>
        </w:rPr>
        <w:t>Lakes</w:t>
      </w:r>
      <w:r>
        <w:rPr>
          <w:b/>
          <w:spacing w:val="-5"/>
          <w:sz w:val="18"/>
        </w:rPr>
        <w:t> </w:t>
      </w:r>
      <w:r>
        <w:rPr>
          <w:b/>
          <w:sz w:val="18"/>
        </w:rPr>
        <w:t>1-4</w:t>
      </w:r>
      <w:r>
        <w:rPr>
          <w:b/>
          <w:spacing w:val="-1"/>
          <w:sz w:val="18"/>
        </w:rPr>
        <w:t> </w:t>
      </w:r>
      <w:r>
        <w:rPr>
          <w:b/>
          <w:sz w:val="18"/>
        </w:rPr>
        <w:t>of</w:t>
      </w:r>
      <w:r>
        <w:rPr>
          <w:b/>
          <w:spacing w:val="-2"/>
          <w:sz w:val="18"/>
        </w:rPr>
        <w:t> </w:t>
      </w:r>
      <w:r>
        <w:rPr>
          <w:b/>
          <w:sz w:val="18"/>
        </w:rPr>
        <w:t>8</w:t>
      </w:r>
      <w:r>
        <w:rPr>
          <w:b/>
          <w:spacing w:val="-2"/>
          <w:sz w:val="18"/>
        </w:rPr>
        <w:t> </w:t>
      </w:r>
      <w:r>
        <w:rPr>
          <w:b/>
          <w:sz w:val="18"/>
        </w:rPr>
        <w:t>lakes.</w:t>
      </w:r>
      <w:r>
        <w:rPr>
          <w:b/>
          <w:spacing w:val="-3"/>
          <w:sz w:val="18"/>
        </w:rPr>
        <w:t> </w:t>
      </w:r>
      <w:r>
        <w:rPr>
          <w:b/>
          <w:sz w:val="18"/>
        </w:rPr>
        <w:t>See </w:t>
      </w:r>
      <w:hyperlink w:history="true" w:anchor="_bookmark18">
        <w:r>
          <w:rPr>
            <w:b/>
            <w:sz w:val="18"/>
          </w:rPr>
          <w:t>Table</w:t>
        </w:r>
        <w:r>
          <w:rPr>
            <w:b/>
            <w:spacing w:val="-2"/>
            <w:sz w:val="18"/>
          </w:rPr>
          <w:t> </w:t>
        </w:r>
        <w:r>
          <w:rPr>
            <w:b/>
            <w:sz w:val="18"/>
          </w:rPr>
          <w:t>11</w:t>
        </w:r>
      </w:hyperlink>
      <w:r>
        <w:rPr>
          <w:b/>
          <w:spacing w:val="-2"/>
          <w:sz w:val="18"/>
        </w:rPr>
        <w:t> </w:t>
      </w:r>
      <w:r>
        <w:rPr>
          <w:b/>
          <w:sz w:val="18"/>
        </w:rPr>
        <w:t>for</w:t>
      </w:r>
      <w:r>
        <w:rPr>
          <w:b/>
          <w:spacing w:val="-2"/>
          <w:sz w:val="18"/>
        </w:rPr>
        <w:t> </w:t>
      </w:r>
      <w:r>
        <w:rPr>
          <w:b/>
          <w:sz w:val="18"/>
        </w:rPr>
        <w:t>environmental</w:t>
      </w:r>
      <w:r>
        <w:rPr>
          <w:b/>
          <w:spacing w:val="-3"/>
          <w:sz w:val="18"/>
        </w:rPr>
        <w:t> </w:t>
      </w:r>
      <w:r>
        <w:rPr>
          <w:b/>
          <w:sz w:val="18"/>
        </w:rPr>
        <w:t>values</w:t>
      </w:r>
      <w:r>
        <w:rPr>
          <w:b/>
          <w:spacing w:val="-2"/>
          <w:sz w:val="18"/>
        </w:rPr>
        <w:t> </w:t>
      </w:r>
      <w:r>
        <w:rPr>
          <w:b/>
          <w:sz w:val="18"/>
        </w:rPr>
        <w:t>for</w:t>
      </w:r>
      <w:r>
        <w:rPr>
          <w:b/>
          <w:spacing w:val="-2"/>
          <w:sz w:val="18"/>
        </w:rPr>
        <w:t> </w:t>
      </w:r>
      <w:r>
        <w:rPr>
          <w:b/>
          <w:sz w:val="18"/>
        </w:rPr>
        <w:t>lakes</w:t>
      </w:r>
      <w:r>
        <w:rPr>
          <w:b/>
          <w:spacing w:val="-1"/>
          <w:sz w:val="18"/>
        </w:rPr>
        <w:t> </w:t>
      </w:r>
      <w:r>
        <w:rPr>
          <w:b/>
          <w:sz w:val="18"/>
        </w:rPr>
        <w:t>4-</w:t>
      </w:r>
      <w:r>
        <w:rPr>
          <w:b/>
          <w:spacing w:val="-5"/>
          <w:sz w:val="18"/>
        </w:rPr>
        <w:t>8.</w:t>
      </w:r>
    </w:p>
    <w:p>
      <w:pPr>
        <w:pStyle w:val="BodyText"/>
        <w:rPr>
          <w:b/>
          <w:sz w:val="10"/>
        </w:rPr>
      </w:pPr>
    </w:p>
    <w:tbl>
      <w:tblPr>
        <w:tblW w:w="0" w:type="auto"/>
        <w:jc w:val="left"/>
        <w:tblInd w:w="150" w:type="dxa"/>
        <w:tblBorders>
          <w:top w:val="single" w:sz="4" w:space="0" w:color="EBF1F0"/>
          <w:left w:val="single" w:sz="4" w:space="0" w:color="EBF1F0"/>
          <w:bottom w:val="single" w:sz="4" w:space="0" w:color="EBF1F0"/>
          <w:right w:val="single" w:sz="4" w:space="0" w:color="EBF1F0"/>
          <w:insideH w:val="single" w:sz="4" w:space="0" w:color="EBF1F0"/>
          <w:insideV w:val="single" w:sz="4" w:space="0" w:color="EBF1F0"/>
        </w:tblBorders>
        <w:tblLayout w:type="fixed"/>
        <w:tblCellMar>
          <w:top w:w="0" w:type="dxa"/>
          <w:left w:w="0" w:type="dxa"/>
          <w:bottom w:w="0" w:type="dxa"/>
          <w:right w:w="0" w:type="dxa"/>
        </w:tblCellMar>
        <w:tblLook w:val="01E0"/>
      </w:tblPr>
      <w:tblGrid>
        <w:gridCol w:w="1839"/>
        <w:gridCol w:w="3190"/>
        <w:gridCol w:w="3190"/>
        <w:gridCol w:w="3190"/>
        <w:gridCol w:w="3191"/>
      </w:tblGrid>
      <w:tr>
        <w:trPr>
          <w:trHeight w:val="580" w:hRule="atLeast"/>
        </w:trPr>
        <w:tc>
          <w:tcPr>
            <w:tcW w:w="1839" w:type="dxa"/>
            <w:shd w:val="clear" w:color="auto" w:fill="456867"/>
          </w:tcPr>
          <w:p>
            <w:pPr>
              <w:pStyle w:val="TableParagraph"/>
              <w:rPr>
                <w:rFonts w:ascii="Times New Roman"/>
                <w:sz w:val="18"/>
              </w:rPr>
            </w:pPr>
          </w:p>
        </w:tc>
        <w:tc>
          <w:tcPr>
            <w:tcW w:w="3190" w:type="dxa"/>
            <w:shd w:val="clear" w:color="auto" w:fill="456867"/>
          </w:tcPr>
          <w:p>
            <w:pPr>
              <w:pStyle w:val="TableParagraph"/>
              <w:spacing w:before="1"/>
              <w:ind w:left="107"/>
              <w:rPr>
                <w:b/>
                <w:sz w:val="18"/>
              </w:rPr>
            </w:pPr>
            <w:r>
              <w:rPr>
                <w:b/>
                <w:color w:val="FFFFFF"/>
                <w:sz w:val="18"/>
              </w:rPr>
              <w:t>Beulah</w:t>
            </w:r>
            <w:r>
              <w:rPr>
                <w:b/>
                <w:color w:val="FFFFFF"/>
                <w:spacing w:val="-5"/>
                <w:sz w:val="18"/>
              </w:rPr>
              <w:t> </w:t>
            </w:r>
            <w:r>
              <w:rPr>
                <w:b/>
                <w:color w:val="FFFFFF"/>
                <w:sz w:val="18"/>
              </w:rPr>
              <w:t>Weir</w:t>
            </w:r>
            <w:r>
              <w:rPr>
                <w:b/>
                <w:color w:val="FFFFFF"/>
                <w:spacing w:val="-2"/>
                <w:sz w:val="18"/>
              </w:rPr>
              <w:t> </w:t>
            </w:r>
            <w:r>
              <w:rPr>
                <w:b/>
                <w:color w:val="FFFFFF"/>
                <w:spacing w:val="-4"/>
                <w:sz w:val="18"/>
              </w:rPr>
              <w:t>Pool</w:t>
            </w:r>
          </w:p>
        </w:tc>
        <w:tc>
          <w:tcPr>
            <w:tcW w:w="3190" w:type="dxa"/>
            <w:shd w:val="clear" w:color="auto" w:fill="456867"/>
          </w:tcPr>
          <w:p>
            <w:pPr>
              <w:pStyle w:val="TableParagraph"/>
              <w:spacing w:before="1"/>
              <w:ind w:left="107"/>
              <w:rPr>
                <w:b/>
                <w:sz w:val="18"/>
              </w:rPr>
            </w:pPr>
            <w:r>
              <w:rPr>
                <w:b/>
                <w:color w:val="FFFFFF"/>
                <w:sz w:val="18"/>
              </w:rPr>
              <w:t>Green</w:t>
            </w:r>
            <w:r>
              <w:rPr>
                <w:b/>
                <w:color w:val="FFFFFF"/>
                <w:spacing w:val="-1"/>
                <w:sz w:val="18"/>
              </w:rPr>
              <w:t> </w:t>
            </w:r>
            <w:r>
              <w:rPr>
                <w:b/>
                <w:color w:val="FFFFFF"/>
                <w:spacing w:val="-4"/>
                <w:sz w:val="18"/>
              </w:rPr>
              <w:t>Lake</w:t>
            </w:r>
          </w:p>
        </w:tc>
        <w:tc>
          <w:tcPr>
            <w:tcW w:w="3190" w:type="dxa"/>
            <w:shd w:val="clear" w:color="auto" w:fill="456867"/>
          </w:tcPr>
          <w:p>
            <w:pPr>
              <w:pStyle w:val="TableParagraph"/>
              <w:spacing w:before="1"/>
              <w:ind w:left="107"/>
              <w:rPr>
                <w:b/>
                <w:sz w:val="18"/>
              </w:rPr>
            </w:pPr>
            <w:r>
              <w:rPr>
                <w:b/>
                <w:color w:val="FFFFFF"/>
                <w:sz w:val="18"/>
              </w:rPr>
              <w:t>Hopetoun</w:t>
            </w:r>
            <w:r>
              <w:rPr>
                <w:b/>
                <w:color w:val="FFFFFF"/>
                <w:spacing w:val="-4"/>
                <w:sz w:val="18"/>
              </w:rPr>
              <w:t> </w:t>
            </w:r>
            <w:r>
              <w:rPr>
                <w:b/>
                <w:color w:val="FFFFFF"/>
                <w:sz w:val="18"/>
              </w:rPr>
              <w:t>Storage</w:t>
            </w:r>
            <w:r>
              <w:rPr>
                <w:b/>
                <w:color w:val="FFFFFF"/>
                <w:spacing w:val="-3"/>
                <w:sz w:val="18"/>
              </w:rPr>
              <w:t> </w:t>
            </w:r>
            <w:r>
              <w:rPr>
                <w:b/>
                <w:color w:val="FFFFFF"/>
                <w:sz w:val="18"/>
              </w:rPr>
              <w:t>(Willow</w:t>
            </w:r>
            <w:r>
              <w:rPr>
                <w:b/>
                <w:color w:val="FFFFFF"/>
                <w:spacing w:val="-4"/>
                <w:sz w:val="18"/>
              </w:rPr>
              <w:t> </w:t>
            </w:r>
            <w:r>
              <w:rPr>
                <w:b/>
                <w:color w:val="FFFFFF"/>
                <w:spacing w:val="-2"/>
                <w:sz w:val="18"/>
              </w:rPr>
              <w:t>Lake)</w:t>
            </w:r>
          </w:p>
        </w:tc>
        <w:tc>
          <w:tcPr>
            <w:tcW w:w="3191" w:type="dxa"/>
            <w:shd w:val="clear" w:color="auto" w:fill="456867"/>
          </w:tcPr>
          <w:p>
            <w:pPr>
              <w:pStyle w:val="TableParagraph"/>
              <w:spacing w:before="1"/>
              <w:ind w:left="107"/>
              <w:rPr>
                <w:b/>
                <w:sz w:val="18"/>
              </w:rPr>
            </w:pPr>
            <w:r>
              <w:rPr>
                <w:b/>
                <w:color w:val="FFFFFF"/>
                <w:sz w:val="18"/>
              </w:rPr>
              <w:t>Lake</w:t>
            </w:r>
            <w:r>
              <w:rPr>
                <w:b/>
                <w:color w:val="FFFFFF"/>
                <w:spacing w:val="-4"/>
                <w:sz w:val="18"/>
              </w:rPr>
              <w:t> </w:t>
            </w:r>
            <w:r>
              <w:rPr>
                <w:b/>
                <w:color w:val="FFFFFF"/>
                <w:spacing w:val="-2"/>
                <w:sz w:val="18"/>
              </w:rPr>
              <w:t>Lascelles</w:t>
            </w:r>
          </w:p>
        </w:tc>
      </w:tr>
      <w:tr>
        <w:trPr>
          <w:trHeight w:val="580" w:hRule="atLeast"/>
        </w:trPr>
        <w:tc>
          <w:tcPr>
            <w:tcW w:w="1839" w:type="dxa"/>
          </w:tcPr>
          <w:p>
            <w:pPr>
              <w:pStyle w:val="TableParagraph"/>
              <w:spacing w:before="1"/>
              <w:ind w:left="110"/>
              <w:rPr>
                <w:sz w:val="18"/>
              </w:rPr>
            </w:pPr>
            <w:r>
              <w:rPr>
                <w:sz w:val="18"/>
              </w:rPr>
              <w:t>Ecosystem</w:t>
            </w:r>
            <w:r>
              <w:rPr>
                <w:spacing w:val="-6"/>
                <w:sz w:val="18"/>
              </w:rPr>
              <w:t> </w:t>
            </w:r>
            <w:r>
              <w:rPr>
                <w:spacing w:val="-4"/>
                <w:sz w:val="18"/>
              </w:rPr>
              <w:t>type</w:t>
            </w:r>
          </w:p>
        </w:tc>
        <w:tc>
          <w:tcPr>
            <w:tcW w:w="3190" w:type="dxa"/>
          </w:tcPr>
          <w:p>
            <w:pPr>
              <w:pStyle w:val="TableParagraph"/>
              <w:spacing w:before="1"/>
              <w:ind w:left="107"/>
              <w:rPr>
                <w:sz w:val="18"/>
              </w:rPr>
            </w:pPr>
            <w:r>
              <w:rPr>
                <w:sz w:val="18"/>
              </w:rPr>
              <w:t>Temporary</w:t>
            </w:r>
            <w:r>
              <w:rPr>
                <w:spacing w:val="-2"/>
                <w:sz w:val="18"/>
              </w:rPr>
              <w:t> </w:t>
            </w:r>
            <w:r>
              <w:rPr>
                <w:sz w:val="18"/>
              </w:rPr>
              <w:t>riverine</w:t>
            </w:r>
            <w:r>
              <w:rPr>
                <w:spacing w:val="-2"/>
                <w:sz w:val="18"/>
              </w:rPr>
              <w:t> </w:t>
            </w:r>
            <w:r>
              <w:rPr>
                <w:sz w:val="18"/>
              </w:rPr>
              <w:t>-</w:t>
            </w:r>
            <w:r>
              <w:rPr>
                <w:spacing w:val="-2"/>
                <w:sz w:val="18"/>
              </w:rPr>
              <w:t> modified</w:t>
            </w:r>
          </w:p>
        </w:tc>
        <w:tc>
          <w:tcPr>
            <w:tcW w:w="3190" w:type="dxa"/>
          </w:tcPr>
          <w:p>
            <w:pPr>
              <w:pStyle w:val="TableParagraph"/>
              <w:spacing w:before="1"/>
              <w:ind w:left="107"/>
              <w:rPr>
                <w:sz w:val="18"/>
              </w:rPr>
            </w:pPr>
            <w:r>
              <w:rPr>
                <w:sz w:val="18"/>
              </w:rPr>
              <w:t>Temporary</w:t>
            </w:r>
            <w:r>
              <w:rPr>
                <w:spacing w:val="-2"/>
                <w:sz w:val="18"/>
              </w:rPr>
              <w:t> </w:t>
            </w:r>
            <w:r>
              <w:rPr>
                <w:sz w:val="18"/>
              </w:rPr>
              <w:t>lake</w:t>
            </w:r>
            <w:r>
              <w:rPr>
                <w:spacing w:val="-3"/>
                <w:sz w:val="18"/>
              </w:rPr>
              <w:t> </w:t>
            </w:r>
            <w:r>
              <w:rPr>
                <w:sz w:val="18"/>
              </w:rPr>
              <w:t>-</w:t>
            </w:r>
            <w:r>
              <w:rPr>
                <w:spacing w:val="-1"/>
                <w:sz w:val="18"/>
              </w:rPr>
              <w:t> </w:t>
            </w:r>
            <w:r>
              <w:rPr>
                <w:spacing w:val="-2"/>
                <w:sz w:val="18"/>
              </w:rPr>
              <w:t>natural</w:t>
            </w:r>
          </w:p>
        </w:tc>
        <w:tc>
          <w:tcPr>
            <w:tcW w:w="3190" w:type="dxa"/>
          </w:tcPr>
          <w:p>
            <w:pPr>
              <w:pStyle w:val="TableParagraph"/>
              <w:spacing w:before="1"/>
              <w:ind w:left="107"/>
              <w:rPr>
                <w:sz w:val="18"/>
              </w:rPr>
            </w:pPr>
            <w:r>
              <w:rPr>
                <w:sz w:val="18"/>
              </w:rPr>
              <w:t>Permanent</w:t>
            </w:r>
            <w:r>
              <w:rPr>
                <w:spacing w:val="-2"/>
                <w:sz w:val="18"/>
              </w:rPr>
              <w:t> </w:t>
            </w:r>
            <w:r>
              <w:rPr>
                <w:sz w:val="18"/>
              </w:rPr>
              <w:t>marsh</w:t>
            </w:r>
            <w:r>
              <w:rPr>
                <w:spacing w:val="-2"/>
                <w:sz w:val="18"/>
              </w:rPr>
              <w:t> </w:t>
            </w:r>
            <w:r>
              <w:rPr>
                <w:sz w:val="18"/>
              </w:rPr>
              <w:t>–</w:t>
            </w:r>
            <w:r>
              <w:rPr>
                <w:spacing w:val="-2"/>
                <w:sz w:val="18"/>
              </w:rPr>
              <w:t> </w:t>
            </w:r>
            <w:r>
              <w:rPr>
                <w:sz w:val="18"/>
              </w:rPr>
              <w:t>modified</w:t>
            </w:r>
            <w:r>
              <w:rPr>
                <w:spacing w:val="-2"/>
                <w:sz w:val="18"/>
              </w:rPr>
              <w:t> </w:t>
            </w:r>
            <w:r>
              <w:rPr>
                <w:sz w:val="18"/>
              </w:rPr>
              <w:t>-</w:t>
            </w:r>
            <w:r>
              <w:rPr>
                <w:spacing w:val="-1"/>
                <w:sz w:val="18"/>
              </w:rPr>
              <w:t> </w:t>
            </w:r>
            <w:r>
              <w:rPr>
                <w:spacing w:val="-2"/>
                <w:sz w:val="18"/>
              </w:rPr>
              <w:t>complex</w:t>
            </w:r>
          </w:p>
        </w:tc>
        <w:tc>
          <w:tcPr>
            <w:tcW w:w="3191" w:type="dxa"/>
          </w:tcPr>
          <w:p>
            <w:pPr>
              <w:pStyle w:val="TableParagraph"/>
              <w:spacing w:before="1"/>
              <w:ind w:left="107"/>
              <w:rPr>
                <w:sz w:val="18"/>
              </w:rPr>
            </w:pPr>
            <w:r>
              <w:rPr>
                <w:sz w:val="18"/>
              </w:rPr>
              <w:t>Temporary</w:t>
            </w:r>
            <w:r>
              <w:rPr>
                <w:spacing w:val="-1"/>
                <w:sz w:val="18"/>
              </w:rPr>
              <w:t> </w:t>
            </w:r>
            <w:r>
              <w:rPr>
                <w:sz w:val="18"/>
              </w:rPr>
              <w:t>lake</w:t>
            </w:r>
            <w:r>
              <w:rPr>
                <w:spacing w:val="-2"/>
                <w:sz w:val="18"/>
              </w:rPr>
              <w:t> </w:t>
            </w:r>
            <w:r>
              <w:rPr>
                <w:sz w:val="18"/>
              </w:rPr>
              <w:t>–</w:t>
            </w:r>
            <w:r>
              <w:rPr>
                <w:spacing w:val="-1"/>
                <w:sz w:val="18"/>
              </w:rPr>
              <w:t> </w:t>
            </w:r>
            <w:r>
              <w:rPr>
                <w:sz w:val="18"/>
              </w:rPr>
              <w:t>natural</w:t>
            </w:r>
            <w:r>
              <w:rPr>
                <w:spacing w:val="-2"/>
                <w:sz w:val="18"/>
              </w:rPr>
              <w:t> </w:t>
            </w:r>
            <w:r>
              <w:rPr>
                <w:sz w:val="18"/>
              </w:rPr>
              <w:t>-</w:t>
            </w:r>
            <w:r>
              <w:rPr>
                <w:spacing w:val="-1"/>
                <w:sz w:val="18"/>
              </w:rPr>
              <w:t> </w:t>
            </w:r>
            <w:r>
              <w:rPr>
                <w:spacing w:val="-2"/>
                <w:sz w:val="18"/>
              </w:rPr>
              <w:t>complex</w:t>
            </w:r>
          </w:p>
        </w:tc>
      </w:tr>
      <w:tr>
        <w:trPr>
          <w:trHeight w:val="290" w:hRule="atLeast"/>
        </w:trPr>
        <w:tc>
          <w:tcPr>
            <w:tcW w:w="1839" w:type="dxa"/>
          </w:tcPr>
          <w:p>
            <w:pPr>
              <w:pStyle w:val="TableParagraph"/>
              <w:spacing w:before="1"/>
              <w:ind w:left="110"/>
              <w:rPr>
                <w:sz w:val="18"/>
              </w:rPr>
            </w:pPr>
            <w:r>
              <w:rPr>
                <w:sz w:val="18"/>
              </w:rPr>
              <w:t>Volume</w:t>
            </w:r>
            <w:r>
              <w:rPr>
                <w:spacing w:val="-5"/>
                <w:sz w:val="18"/>
              </w:rPr>
              <w:t> </w:t>
            </w:r>
            <w:r>
              <w:rPr>
                <w:sz w:val="18"/>
              </w:rPr>
              <w:t>at</w:t>
            </w:r>
            <w:r>
              <w:rPr>
                <w:spacing w:val="-2"/>
                <w:sz w:val="18"/>
              </w:rPr>
              <w:t> </w:t>
            </w:r>
            <w:r>
              <w:rPr>
                <w:sz w:val="18"/>
              </w:rPr>
              <w:t>FSL </w:t>
            </w:r>
            <w:r>
              <w:rPr>
                <w:spacing w:val="-4"/>
                <w:sz w:val="18"/>
              </w:rPr>
              <w:t>(ML)</w:t>
            </w:r>
          </w:p>
        </w:tc>
        <w:tc>
          <w:tcPr>
            <w:tcW w:w="3190" w:type="dxa"/>
          </w:tcPr>
          <w:p>
            <w:pPr>
              <w:pStyle w:val="TableParagraph"/>
              <w:spacing w:before="1"/>
              <w:ind w:left="107"/>
              <w:rPr>
                <w:sz w:val="18"/>
              </w:rPr>
            </w:pPr>
            <w:r>
              <w:rPr>
                <w:spacing w:val="-5"/>
                <w:sz w:val="18"/>
              </w:rPr>
              <w:t>140</w:t>
            </w:r>
          </w:p>
        </w:tc>
        <w:tc>
          <w:tcPr>
            <w:tcW w:w="3190" w:type="dxa"/>
          </w:tcPr>
          <w:p>
            <w:pPr>
              <w:pStyle w:val="TableParagraph"/>
              <w:spacing w:before="1"/>
              <w:ind w:left="107"/>
              <w:rPr>
                <w:sz w:val="18"/>
              </w:rPr>
            </w:pPr>
            <w:r>
              <w:rPr>
                <w:spacing w:val="-5"/>
                <w:sz w:val="18"/>
              </w:rPr>
              <w:t>480</w:t>
            </w:r>
          </w:p>
        </w:tc>
        <w:tc>
          <w:tcPr>
            <w:tcW w:w="3190" w:type="dxa"/>
          </w:tcPr>
          <w:p>
            <w:pPr>
              <w:pStyle w:val="TableParagraph"/>
              <w:spacing w:before="1"/>
              <w:ind w:left="107"/>
              <w:rPr>
                <w:sz w:val="18"/>
              </w:rPr>
            </w:pPr>
            <w:r>
              <w:rPr>
                <w:spacing w:val="-10"/>
                <w:sz w:val="18"/>
              </w:rPr>
              <w:t>2</w:t>
            </w:r>
          </w:p>
        </w:tc>
        <w:tc>
          <w:tcPr>
            <w:tcW w:w="3191" w:type="dxa"/>
          </w:tcPr>
          <w:p>
            <w:pPr>
              <w:pStyle w:val="TableParagraph"/>
              <w:spacing w:before="1"/>
              <w:ind w:left="107"/>
              <w:rPr>
                <w:sz w:val="18"/>
              </w:rPr>
            </w:pPr>
            <w:r>
              <w:rPr>
                <w:spacing w:val="-5"/>
                <w:sz w:val="18"/>
              </w:rPr>
              <w:t>440</w:t>
            </w:r>
          </w:p>
        </w:tc>
      </w:tr>
      <w:tr>
        <w:trPr>
          <w:trHeight w:val="7309" w:hRule="atLeast"/>
        </w:trPr>
        <w:tc>
          <w:tcPr>
            <w:tcW w:w="1839" w:type="dxa"/>
          </w:tcPr>
          <w:p>
            <w:pPr>
              <w:pStyle w:val="TableParagraph"/>
              <w:spacing w:before="1"/>
              <w:ind w:left="110"/>
              <w:rPr>
                <w:sz w:val="18"/>
              </w:rPr>
            </w:pPr>
            <w:r>
              <w:rPr>
                <w:sz w:val="18"/>
              </w:rPr>
              <w:t>Environmental</w:t>
            </w:r>
            <w:r>
              <w:rPr>
                <w:spacing w:val="-6"/>
                <w:sz w:val="18"/>
              </w:rPr>
              <w:t> </w:t>
            </w:r>
            <w:r>
              <w:rPr>
                <w:spacing w:val="-2"/>
                <w:sz w:val="18"/>
              </w:rPr>
              <w:t>values</w:t>
            </w:r>
          </w:p>
        </w:tc>
        <w:tc>
          <w:tcPr>
            <w:tcW w:w="3190" w:type="dxa"/>
          </w:tcPr>
          <w:p>
            <w:pPr>
              <w:pStyle w:val="TableParagraph"/>
              <w:numPr>
                <w:ilvl w:val="0"/>
                <w:numId w:val="21"/>
              </w:numPr>
              <w:tabs>
                <w:tab w:pos="456" w:val="left" w:leader="none"/>
                <w:tab w:pos="458" w:val="left" w:leader="none"/>
              </w:tabs>
              <w:spacing w:line="240" w:lineRule="auto" w:before="1" w:after="0"/>
              <w:ind w:left="458" w:right="448" w:hanging="219"/>
              <w:jc w:val="left"/>
              <w:rPr>
                <w:sz w:val="18"/>
              </w:rPr>
            </w:pPr>
            <w:r>
              <w:rPr>
                <w:sz w:val="18"/>
              </w:rPr>
              <w:t>14</w:t>
            </w:r>
            <w:r>
              <w:rPr>
                <w:spacing w:val="-10"/>
                <w:sz w:val="18"/>
              </w:rPr>
              <w:t> </w:t>
            </w:r>
            <w:r>
              <w:rPr>
                <w:sz w:val="18"/>
              </w:rPr>
              <w:t>records</w:t>
            </w:r>
            <w:r>
              <w:rPr>
                <w:spacing w:val="-10"/>
                <w:sz w:val="18"/>
              </w:rPr>
              <w:t> </w:t>
            </w:r>
            <w:r>
              <w:rPr>
                <w:sz w:val="18"/>
              </w:rPr>
              <w:t>of</w:t>
            </w:r>
            <w:r>
              <w:rPr>
                <w:spacing w:val="-11"/>
                <w:sz w:val="18"/>
              </w:rPr>
              <w:t> </w:t>
            </w:r>
            <w:r>
              <w:rPr>
                <w:sz w:val="18"/>
              </w:rPr>
              <w:t>water</w:t>
            </w:r>
            <w:r>
              <w:rPr>
                <w:spacing w:val="-9"/>
                <w:sz w:val="18"/>
              </w:rPr>
              <w:t> </w:t>
            </w:r>
            <w:r>
              <w:rPr>
                <w:sz w:val="18"/>
              </w:rPr>
              <w:t>dependent species, including:</w:t>
            </w:r>
          </w:p>
          <w:p>
            <w:pPr>
              <w:pStyle w:val="TableParagraph"/>
              <w:numPr>
                <w:ilvl w:val="1"/>
                <w:numId w:val="21"/>
              </w:numPr>
              <w:tabs>
                <w:tab w:pos="743" w:val="left" w:leader="none"/>
              </w:tabs>
              <w:spacing w:line="222" w:lineRule="exact" w:before="0" w:after="0"/>
              <w:ind w:left="743" w:right="0" w:hanging="218"/>
              <w:jc w:val="left"/>
              <w:rPr>
                <w:sz w:val="18"/>
              </w:rPr>
            </w:pPr>
            <w:r>
              <w:rPr>
                <w:sz w:val="18"/>
              </w:rPr>
              <w:t>1</w:t>
            </w:r>
            <w:r>
              <w:rPr>
                <w:spacing w:val="-3"/>
                <w:sz w:val="18"/>
              </w:rPr>
              <w:t> </w:t>
            </w:r>
            <w:r>
              <w:rPr>
                <w:sz w:val="18"/>
              </w:rPr>
              <w:t>fish</w:t>
            </w:r>
            <w:r>
              <w:rPr>
                <w:spacing w:val="-2"/>
                <w:sz w:val="18"/>
              </w:rPr>
              <w:t> species</w:t>
            </w:r>
          </w:p>
          <w:p>
            <w:pPr>
              <w:pStyle w:val="TableParagraph"/>
              <w:numPr>
                <w:ilvl w:val="1"/>
                <w:numId w:val="21"/>
              </w:numPr>
              <w:tabs>
                <w:tab w:pos="743" w:val="left" w:leader="none"/>
              </w:tabs>
              <w:spacing w:line="220" w:lineRule="exact" w:before="0" w:after="0"/>
              <w:ind w:left="743" w:right="0" w:hanging="218"/>
              <w:jc w:val="left"/>
              <w:rPr>
                <w:sz w:val="18"/>
              </w:rPr>
            </w:pPr>
            <w:r>
              <w:rPr>
                <w:sz w:val="18"/>
              </w:rPr>
              <w:t>1</w:t>
            </w:r>
            <w:r>
              <w:rPr>
                <w:spacing w:val="-2"/>
                <w:sz w:val="18"/>
              </w:rPr>
              <w:t> </w:t>
            </w:r>
            <w:r>
              <w:rPr>
                <w:sz w:val="18"/>
              </w:rPr>
              <w:t>frog</w:t>
            </w:r>
            <w:r>
              <w:rPr>
                <w:spacing w:val="-1"/>
                <w:sz w:val="18"/>
              </w:rPr>
              <w:t> </w:t>
            </w:r>
            <w:r>
              <w:rPr>
                <w:spacing w:val="-2"/>
                <w:sz w:val="18"/>
              </w:rPr>
              <w:t>species</w:t>
            </w:r>
          </w:p>
          <w:p>
            <w:pPr>
              <w:pStyle w:val="TableParagraph"/>
              <w:numPr>
                <w:ilvl w:val="1"/>
                <w:numId w:val="21"/>
              </w:numPr>
              <w:tabs>
                <w:tab w:pos="743" w:val="left" w:leader="none"/>
              </w:tabs>
              <w:spacing w:line="220" w:lineRule="exact" w:before="0" w:after="0"/>
              <w:ind w:left="743" w:right="0" w:hanging="218"/>
              <w:jc w:val="left"/>
              <w:rPr>
                <w:sz w:val="18"/>
              </w:rPr>
            </w:pPr>
            <w:r>
              <w:rPr>
                <w:sz w:val="18"/>
              </w:rPr>
              <w:t>12</w:t>
            </w:r>
            <w:r>
              <w:rPr>
                <w:spacing w:val="-4"/>
                <w:sz w:val="18"/>
              </w:rPr>
              <w:t> </w:t>
            </w:r>
            <w:r>
              <w:rPr>
                <w:sz w:val="18"/>
              </w:rPr>
              <w:t>waterbird</w:t>
            </w:r>
            <w:r>
              <w:rPr>
                <w:spacing w:val="-2"/>
                <w:sz w:val="18"/>
              </w:rPr>
              <w:t> species</w:t>
            </w:r>
          </w:p>
          <w:p>
            <w:pPr>
              <w:pStyle w:val="TableParagraph"/>
              <w:numPr>
                <w:ilvl w:val="0"/>
                <w:numId w:val="21"/>
              </w:numPr>
              <w:tabs>
                <w:tab w:pos="456" w:val="left" w:leader="none"/>
                <w:tab w:pos="458" w:val="left" w:leader="none"/>
              </w:tabs>
              <w:spacing w:line="240" w:lineRule="auto" w:before="0" w:after="0"/>
              <w:ind w:left="458" w:right="229" w:hanging="219"/>
              <w:jc w:val="left"/>
              <w:rPr>
                <w:sz w:val="18"/>
              </w:rPr>
            </w:pPr>
            <w:r>
              <w:rPr>
                <w:sz w:val="18"/>
              </w:rPr>
              <w:t>Stocked</w:t>
            </w:r>
            <w:r>
              <w:rPr>
                <w:spacing w:val="-11"/>
                <w:sz w:val="18"/>
              </w:rPr>
              <w:t> </w:t>
            </w:r>
            <w:r>
              <w:rPr>
                <w:sz w:val="18"/>
              </w:rPr>
              <w:t>with</w:t>
            </w:r>
            <w:r>
              <w:rPr>
                <w:spacing w:val="-10"/>
                <w:sz w:val="18"/>
              </w:rPr>
              <w:t> </w:t>
            </w:r>
            <w:r>
              <w:rPr>
                <w:sz w:val="18"/>
              </w:rPr>
              <w:t>approximately</w:t>
            </w:r>
            <w:r>
              <w:rPr>
                <w:spacing w:val="-10"/>
                <w:sz w:val="18"/>
              </w:rPr>
              <w:t> </w:t>
            </w:r>
            <w:r>
              <w:rPr>
                <w:sz w:val="18"/>
              </w:rPr>
              <w:t>9,000 Golden perch since 1/07/2018</w:t>
            </w:r>
          </w:p>
          <w:p>
            <w:pPr>
              <w:pStyle w:val="TableParagraph"/>
              <w:numPr>
                <w:ilvl w:val="0"/>
                <w:numId w:val="21"/>
              </w:numPr>
              <w:tabs>
                <w:tab w:pos="456" w:val="left" w:leader="none"/>
                <w:tab w:pos="458" w:val="left" w:leader="none"/>
              </w:tabs>
              <w:spacing w:line="240" w:lineRule="auto" w:before="0" w:after="0"/>
              <w:ind w:left="458" w:right="443" w:hanging="219"/>
              <w:jc w:val="left"/>
              <w:rPr>
                <w:sz w:val="18"/>
              </w:rPr>
            </w:pPr>
            <w:r>
              <w:rPr>
                <w:sz w:val="18"/>
              </w:rPr>
              <w:t>Threatened</w:t>
            </w:r>
            <w:r>
              <w:rPr>
                <w:spacing w:val="-11"/>
                <w:sz w:val="18"/>
              </w:rPr>
              <w:t> </w:t>
            </w:r>
            <w:r>
              <w:rPr>
                <w:sz w:val="18"/>
              </w:rPr>
              <w:t>species</w:t>
            </w:r>
            <w:r>
              <w:rPr>
                <w:spacing w:val="-10"/>
                <w:sz w:val="18"/>
              </w:rPr>
              <w:t> </w:t>
            </w:r>
            <w:r>
              <w:rPr>
                <w:sz w:val="18"/>
              </w:rPr>
              <w:t>include</w:t>
            </w:r>
            <w:r>
              <w:rPr>
                <w:spacing w:val="-10"/>
                <w:sz w:val="18"/>
              </w:rPr>
              <w:t> </w:t>
            </w:r>
            <w:r>
              <w:rPr>
                <w:sz w:val="18"/>
              </w:rPr>
              <w:t>the endangered Wood Sandpiper</w:t>
            </w:r>
          </w:p>
          <w:p>
            <w:pPr>
              <w:pStyle w:val="TableParagraph"/>
              <w:numPr>
                <w:ilvl w:val="0"/>
                <w:numId w:val="21"/>
              </w:numPr>
              <w:tabs>
                <w:tab w:pos="456" w:val="left" w:leader="none"/>
                <w:tab w:pos="458" w:val="left" w:leader="none"/>
              </w:tabs>
              <w:spacing w:line="240" w:lineRule="auto" w:before="0" w:after="0"/>
              <w:ind w:left="458" w:right="475" w:hanging="219"/>
              <w:jc w:val="left"/>
              <w:rPr>
                <w:sz w:val="18"/>
              </w:rPr>
            </w:pPr>
            <w:r>
              <w:rPr>
                <w:sz w:val="18"/>
              </w:rPr>
              <w:t>EVC 653 - Aquatic Herbland (endangered) - 60% of the vegetated</w:t>
            </w:r>
            <w:r>
              <w:rPr>
                <w:spacing w:val="-10"/>
                <w:sz w:val="18"/>
              </w:rPr>
              <w:t> </w:t>
            </w:r>
            <w:r>
              <w:rPr>
                <w:sz w:val="18"/>
              </w:rPr>
              <w:t>area</w:t>
            </w:r>
            <w:r>
              <w:rPr>
                <w:spacing w:val="-10"/>
                <w:sz w:val="18"/>
              </w:rPr>
              <w:t> </w:t>
            </w:r>
            <w:r>
              <w:rPr>
                <w:sz w:val="18"/>
              </w:rPr>
              <w:t>when</w:t>
            </w:r>
            <w:r>
              <w:rPr>
                <w:spacing w:val="-10"/>
                <w:sz w:val="18"/>
              </w:rPr>
              <w:t> </w:t>
            </w:r>
            <w:r>
              <w:rPr>
                <w:sz w:val="18"/>
              </w:rPr>
              <w:t>visited</w:t>
            </w:r>
            <w:r>
              <w:rPr>
                <w:spacing w:val="-10"/>
                <w:sz w:val="18"/>
              </w:rPr>
              <w:t> </w:t>
            </w:r>
            <w:r>
              <w:rPr>
                <w:sz w:val="18"/>
              </w:rPr>
              <w:t>in </w:t>
            </w:r>
            <w:r>
              <w:rPr>
                <w:spacing w:val="-4"/>
                <w:sz w:val="18"/>
              </w:rPr>
              <w:t>2022</w:t>
            </w:r>
          </w:p>
          <w:p>
            <w:pPr>
              <w:pStyle w:val="TableParagraph"/>
              <w:numPr>
                <w:ilvl w:val="0"/>
                <w:numId w:val="21"/>
              </w:numPr>
              <w:tabs>
                <w:tab w:pos="456" w:val="left" w:leader="none"/>
                <w:tab w:pos="458" w:val="left" w:leader="none"/>
              </w:tabs>
              <w:spacing w:line="240" w:lineRule="auto" w:before="0" w:after="0"/>
              <w:ind w:left="458" w:right="192" w:hanging="219"/>
              <w:jc w:val="left"/>
              <w:rPr>
                <w:sz w:val="18"/>
              </w:rPr>
            </w:pPr>
            <w:r>
              <w:rPr>
                <w:sz w:val="18"/>
              </w:rPr>
              <w:t>EVCs listed by Ecology Australia (2004)</w:t>
            </w:r>
            <w:r>
              <w:rPr>
                <w:spacing w:val="-11"/>
                <w:sz w:val="18"/>
              </w:rPr>
              <w:t> </w:t>
            </w:r>
            <w:r>
              <w:rPr>
                <w:sz w:val="18"/>
              </w:rPr>
              <w:t>include:</w:t>
            </w:r>
            <w:r>
              <w:rPr>
                <w:spacing w:val="-10"/>
                <w:sz w:val="18"/>
              </w:rPr>
              <w:t> </w:t>
            </w:r>
            <w:r>
              <w:rPr>
                <w:sz w:val="18"/>
              </w:rPr>
              <w:t>Riverine</w:t>
            </w:r>
            <w:r>
              <w:rPr>
                <w:spacing w:val="-10"/>
                <w:sz w:val="18"/>
              </w:rPr>
              <w:t> </w:t>
            </w:r>
            <w:r>
              <w:rPr>
                <w:sz w:val="18"/>
              </w:rPr>
              <w:t>Chenopod Woodland and Lignum Swampy </w:t>
            </w:r>
            <w:r>
              <w:rPr>
                <w:spacing w:val="-2"/>
                <w:sz w:val="18"/>
              </w:rPr>
              <w:t>Woodland</w:t>
            </w:r>
          </w:p>
        </w:tc>
        <w:tc>
          <w:tcPr>
            <w:tcW w:w="3190" w:type="dxa"/>
          </w:tcPr>
          <w:p>
            <w:pPr>
              <w:pStyle w:val="TableParagraph"/>
              <w:numPr>
                <w:ilvl w:val="0"/>
                <w:numId w:val="22"/>
              </w:numPr>
              <w:tabs>
                <w:tab w:pos="456" w:val="left" w:leader="none"/>
                <w:tab w:pos="458" w:val="left" w:leader="none"/>
              </w:tabs>
              <w:spacing w:line="240" w:lineRule="auto" w:before="1" w:after="0"/>
              <w:ind w:left="458" w:right="449" w:hanging="219"/>
              <w:jc w:val="left"/>
              <w:rPr>
                <w:sz w:val="18"/>
              </w:rPr>
            </w:pPr>
            <w:r>
              <w:rPr>
                <w:sz w:val="18"/>
              </w:rPr>
              <w:t>41</w:t>
            </w:r>
            <w:r>
              <w:rPr>
                <w:spacing w:val="-11"/>
                <w:sz w:val="18"/>
              </w:rPr>
              <w:t> </w:t>
            </w:r>
            <w:r>
              <w:rPr>
                <w:sz w:val="18"/>
              </w:rPr>
              <w:t>records</w:t>
            </w:r>
            <w:r>
              <w:rPr>
                <w:spacing w:val="-10"/>
                <w:sz w:val="18"/>
              </w:rPr>
              <w:t> </w:t>
            </w:r>
            <w:r>
              <w:rPr>
                <w:sz w:val="18"/>
              </w:rPr>
              <w:t>of</w:t>
            </w:r>
            <w:r>
              <w:rPr>
                <w:spacing w:val="-10"/>
                <w:sz w:val="18"/>
              </w:rPr>
              <w:t> </w:t>
            </w:r>
            <w:r>
              <w:rPr>
                <w:sz w:val="18"/>
              </w:rPr>
              <w:t>water</w:t>
            </w:r>
            <w:r>
              <w:rPr>
                <w:spacing w:val="-10"/>
                <w:sz w:val="18"/>
              </w:rPr>
              <w:t> </w:t>
            </w:r>
            <w:r>
              <w:rPr>
                <w:sz w:val="18"/>
              </w:rPr>
              <w:t>dependent species, including:</w:t>
            </w:r>
          </w:p>
          <w:p>
            <w:pPr>
              <w:pStyle w:val="TableParagraph"/>
              <w:numPr>
                <w:ilvl w:val="1"/>
                <w:numId w:val="22"/>
              </w:numPr>
              <w:tabs>
                <w:tab w:pos="743" w:val="left" w:leader="none"/>
              </w:tabs>
              <w:spacing w:line="222" w:lineRule="exact" w:before="0" w:after="0"/>
              <w:ind w:left="743" w:right="0" w:hanging="218"/>
              <w:jc w:val="left"/>
              <w:rPr>
                <w:sz w:val="18"/>
              </w:rPr>
            </w:pPr>
            <w:r>
              <w:rPr>
                <w:sz w:val="18"/>
              </w:rPr>
              <w:t>1</w:t>
            </w:r>
            <w:r>
              <w:rPr>
                <w:spacing w:val="-3"/>
                <w:sz w:val="18"/>
              </w:rPr>
              <w:t> </w:t>
            </w:r>
            <w:r>
              <w:rPr>
                <w:sz w:val="18"/>
              </w:rPr>
              <w:t>fish</w:t>
            </w:r>
            <w:r>
              <w:rPr>
                <w:spacing w:val="-2"/>
                <w:sz w:val="18"/>
              </w:rPr>
              <w:t> species</w:t>
            </w:r>
          </w:p>
          <w:p>
            <w:pPr>
              <w:pStyle w:val="TableParagraph"/>
              <w:numPr>
                <w:ilvl w:val="1"/>
                <w:numId w:val="22"/>
              </w:numPr>
              <w:tabs>
                <w:tab w:pos="743" w:val="left" w:leader="none"/>
              </w:tabs>
              <w:spacing w:line="220" w:lineRule="exact" w:before="0" w:after="0"/>
              <w:ind w:left="743" w:right="0" w:hanging="218"/>
              <w:jc w:val="left"/>
              <w:rPr>
                <w:sz w:val="18"/>
              </w:rPr>
            </w:pPr>
            <w:r>
              <w:rPr>
                <w:sz w:val="18"/>
              </w:rPr>
              <w:t>33</w:t>
            </w:r>
            <w:r>
              <w:rPr>
                <w:spacing w:val="-4"/>
                <w:sz w:val="18"/>
              </w:rPr>
              <w:t> </w:t>
            </w:r>
            <w:r>
              <w:rPr>
                <w:sz w:val="18"/>
              </w:rPr>
              <w:t>waterbird</w:t>
            </w:r>
            <w:r>
              <w:rPr>
                <w:spacing w:val="-2"/>
                <w:sz w:val="18"/>
              </w:rPr>
              <w:t> species</w:t>
            </w:r>
          </w:p>
          <w:p>
            <w:pPr>
              <w:pStyle w:val="TableParagraph"/>
              <w:numPr>
                <w:ilvl w:val="1"/>
                <w:numId w:val="22"/>
              </w:numPr>
              <w:tabs>
                <w:tab w:pos="743" w:val="left" w:leader="none"/>
              </w:tabs>
              <w:spacing w:line="220" w:lineRule="exact" w:before="0" w:after="0"/>
              <w:ind w:left="743" w:right="0" w:hanging="218"/>
              <w:jc w:val="left"/>
              <w:rPr>
                <w:sz w:val="18"/>
              </w:rPr>
            </w:pPr>
            <w:r>
              <w:rPr>
                <w:sz w:val="18"/>
              </w:rPr>
              <w:t>7</w:t>
            </w:r>
            <w:r>
              <w:rPr>
                <w:spacing w:val="-2"/>
                <w:sz w:val="18"/>
              </w:rPr>
              <w:t> </w:t>
            </w:r>
            <w:r>
              <w:rPr>
                <w:sz w:val="18"/>
              </w:rPr>
              <w:t>plant</w:t>
            </w:r>
            <w:r>
              <w:rPr>
                <w:spacing w:val="-2"/>
                <w:sz w:val="18"/>
              </w:rPr>
              <w:t> species</w:t>
            </w:r>
          </w:p>
          <w:p>
            <w:pPr>
              <w:pStyle w:val="TableParagraph"/>
              <w:numPr>
                <w:ilvl w:val="0"/>
                <w:numId w:val="22"/>
              </w:numPr>
              <w:tabs>
                <w:tab w:pos="456" w:val="left" w:leader="none"/>
                <w:tab w:pos="458" w:val="left" w:leader="none"/>
              </w:tabs>
              <w:spacing w:line="240" w:lineRule="auto" w:before="0" w:after="0"/>
              <w:ind w:left="458" w:right="138" w:hanging="219"/>
              <w:jc w:val="left"/>
              <w:rPr>
                <w:sz w:val="18"/>
              </w:rPr>
            </w:pPr>
            <w:r>
              <w:rPr>
                <w:sz w:val="18"/>
              </w:rPr>
              <w:t>Stocked</w:t>
            </w:r>
            <w:r>
              <w:rPr>
                <w:spacing w:val="-11"/>
                <w:sz w:val="18"/>
              </w:rPr>
              <w:t> </w:t>
            </w:r>
            <w:r>
              <w:rPr>
                <w:sz w:val="18"/>
              </w:rPr>
              <w:t>with</w:t>
            </w:r>
            <w:r>
              <w:rPr>
                <w:spacing w:val="-10"/>
                <w:sz w:val="18"/>
              </w:rPr>
              <w:t> </w:t>
            </w:r>
            <w:r>
              <w:rPr>
                <w:sz w:val="18"/>
              </w:rPr>
              <w:t>approximately</w:t>
            </w:r>
            <w:r>
              <w:rPr>
                <w:spacing w:val="-10"/>
                <w:sz w:val="18"/>
              </w:rPr>
              <w:t> </w:t>
            </w:r>
            <w:r>
              <w:rPr>
                <w:sz w:val="18"/>
              </w:rPr>
              <w:t>70,000 Golden perch since 1/07/2018</w:t>
            </w:r>
          </w:p>
          <w:p>
            <w:pPr>
              <w:pStyle w:val="TableParagraph"/>
              <w:numPr>
                <w:ilvl w:val="0"/>
                <w:numId w:val="22"/>
              </w:numPr>
              <w:tabs>
                <w:tab w:pos="456" w:val="left" w:leader="none"/>
                <w:tab w:pos="458" w:val="left" w:leader="none"/>
              </w:tabs>
              <w:spacing w:line="240" w:lineRule="auto" w:before="0" w:after="0"/>
              <w:ind w:left="458" w:right="192" w:hanging="219"/>
              <w:jc w:val="left"/>
              <w:rPr>
                <w:sz w:val="18"/>
              </w:rPr>
            </w:pPr>
            <w:r>
              <w:rPr>
                <w:sz w:val="18"/>
              </w:rPr>
              <w:t>Threatened species include the endangered</w:t>
            </w:r>
            <w:r>
              <w:rPr>
                <w:spacing w:val="-11"/>
                <w:sz w:val="18"/>
              </w:rPr>
              <w:t> </w:t>
            </w:r>
            <w:r>
              <w:rPr>
                <w:sz w:val="18"/>
              </w:rPr>
              <w:t>Common</w:t>
            </w:r>
            <w:r>
              <w:rPr>
                <w:spacing w:val="-10"/>
                <w:sz w:val="18"/>
              </w:rPr>
              <w:t> </w:t>
            </w:r>
            <w:r>
              <w:rPr>
                <w:sz w:val="18"/>
              </w:rPr>
              <w:t>greenshank; also present are woodland birds such as the vulnerable Regent parrot and Hooded robin; woodland plants such as the critically endangered Silver cassia, Buloke, Buloke mistletoe and Umbrella</w:t>
            </w:r>
            <w:r>
              <w:rPr>
                <w:spacing w:val="-2"/>
                <w:sz w:val="18"/>
              </w:rPr>
              <w:t> </w:t>
            </w:r>
            <w:r>
              <w:rPr>
                <w:sz w:val="18"/>
              </w:rPr>
              <w:t>wattle</w:t>
            </w:r>
          </w:p>
          <w:p>
            <w:pPr>
              <w:pStyle w:val="TableParagraph"/>
              <w:ind w:left="458" w:right="187"/>
              <w:rPr>
                <w:sz w:val="18"/>
              </w:rPr>
            </w:pPr>
            <w:r>
              <w:rPr>
                <w:sz w:val="18"/>
              </w:rPr>
              <w:t>EVC 653 - Aquatic Herbland (endangered)</w:t>
            </w:r>
            <w:r>
              <w:rPr>
                <w:spacing w:val="-11"/>
                <w:sz w:val="18"/>
              </w:rPr>
              <w:t> </w:t>
            </w:r>
            <w:r>
              <w:rPr>
                <w:sz w:val="18"/>
              </w:rPr>
              <w:t>-</w:t>
            </w:r>
            <w:r>
              <w:rPr>
                <w:spacing w:val="-10"/>
                <w:sz w:val="18"/>
              </w:rPr>
              <w:t> </w:t>
            </w:r>
            <w:r>
              <w:rPr>
                <w:sz w:val="18"/>
              </w:rPr>
              <w:t>100%</w:t>
            </w:r>
            <w:r>
              <w:rPr>
                <w:spacing w:val="-10"/>
                <w:sz w:val="18"/>
              </w:rPr>
              <w:t> </w:t>
            </w:r>
            <w:r>
              <w:rPr>
                <w:sz w:val="18"/>
              </w:rPr>
              <w:t>vegetated area when visited in 2022</w:t>
            </w:r>
          </w:p>
          <w:p>
            <w:pPr>
              <w:pStyle w:val="TableParagraph"/>
              <w:numPr>
                <w:ilvl w:val="0"/>
                <w:numId w:val="22"/>
              </w:numPr>
              <w:tabs>
                <w:tab w:pos="456" w:val="left" w:leader="none"/>
                <w:tab w:pos="458" w:val="left" w:leader="none"/>
              </w:tabs>
              <w:spacing w:line="240" w:lineRule="auto" w:before="0" w:after="0"/>
              <w:ind w:left="458" w:right="148" w:hanging="219"/>
              <w:jc w:val="left"/>
              <w:rPr>
                <w:sz w:val="18"/>
              </w:rPr>
            </w:pPr>
            <w:r>
              <w:rPr>
                <w:sz w:val="18"/>
              </w:rPr>
              <w:t>EVCs listed by Ecology Australia (2004) include: Ridged Plains Mallee, Semi-arid Woodland, Woorinen</w:t>
            </w:r>
            <w:r>
              <w:rPr>
                <w:spacing w:val="-8"/>
                <w:sz w:val="18"/>
              </w:rPr>
              <w:t> </w:t>
            </w:r>
            <w:r>
              <w:rPr>
                <w:sz w:val="18"/>
              </w:rPr>
              <w:t>Mallee,</w:t>
            </w:r>
            <w:r>
              <w:rPr>
                <w:spacing w:val="-7"/>
                <w:sz w:val="18"/>
              </w:rPr>
              <w:t> </w:t>
            </w:r>
            <w:r>
              <w:rPr>
                <w:sz w:val="18"/>
              </w:rPr>
              <w:t>Lignum</w:t>
            </w:r>
            <w:r>
              <w:rPr>
                <w:spacing w:val="-7"/>
                <w:sz w:val="18"/>
              </w:rPr>
              <w:t> </w:t>
            </w:r>
            <w:r>
              <w:rPr>
                <w:sz w:val="18"/>
              </w:rPr>
              <w:t>Swampy Woodland,</w:t>
            </w:r>
            <w:r>
              <w:rPr>
                <w:spacing w:val="-11"/>
                <w:sz w:val="18"/>
              </w:rPr>
              <w:t> </w:t>
            </w:r>
            <w:r>
              <w:rPr>
                <w:sz w:val="18"/>
              </w:rPr>
              <w:t>Fringing</w:t>
            </w:r>
            <w:r>
              <w:rPr>
                <w:spacing w:val="-10"/>
                <w:sz w:val="18"/>
              </w:rPr>
              <w:t> </w:t>
            </w:r>
            <w:r>
              <w:rPr>
                <w:sz w:val="18"/>
              </w:rPr>
              <w:t>Sedgeland,</w:t>
            </w:r>
            <w:r>
              <w:rPr>
                <w:spacing w:val="-10"/>
                <w:sz w:val="18"/>
              </w:rPr>
              <w:t> </w:t>
            </w:r>
            <w:r>
              <w:rPr>
                <w:sz w:val="18"/>
              </w:rPr>
              <w:t>Tall Marsh, Lake-bed Herbfield</w:t>
            </w:r>
          </w:p>
        </w:tc>
        <w:tc>
          <w:tcPr>
            <w:tcW w:w="3190" w:type="dxa"/>
          </w:tcPr>
          <w:p>
            <w:pPr>
              <w:pStyle w:val="TableParagraph"/>
              <w:numPr>
                <w:ilvl w:val="0"/>
                <w:numId w:val="23"/>
              </w:numPr>
              <w:tabs>
                <w:tab w:pos="456" w:val="left" w:leader="none"/>
                <w:tab w:pos="458" w:val="left" w:leader="none"/>
              </w:tabs>
              <w:spacing w:line="240" w:lineRule="auto" w:before="1" w:after="0"/>
              <w:ind w:left="458" w:right="99" w:hanging="219"/>
              <w:jc w:val="left"/>
              <w:rPr>
                <w:sz w:val="18"/>
              </w:rPr>
            </w:pPr>
            <w:r>
              <w:rPr>
                <w:sz w:val="18"/>
              </w:rPr>
              <w:t>No species listed in VBA. The location of the species listed in ALA strongly overlap with the connecting</w:t>
            </w:r>
            <w:r>
              <w:rPr>
                <w:spacing w:val="-9"/>
                <w:sz w:val="18"/>
              </w:rPr>
              <w:t> </w:t>
            </w:r>
            <w:r>
              <w:rPr>
                <w:sz w:val="18"/>
              </w:rPr>
              <w:t>Lake</w:t>
            </w:r>
            <w:r>
              <w:rPr>
                <w:spacing w:val="-9"/>
                <w:sz w:val="18"/>
              </w:rPr>
              <w:t> </w:t>
            </w:r>
            <w:r>
              <w:rPr>
                <w:sz w:val="18"/>
              </w:rPr>
              <w:t>Lascelles,</w:t>
            </w:r>
            <w:r>
              <w:rPr>
                <w:spacing w:val="-8"/>
                <w:sz w:val="18"/>
              </w:rPr>
              <w:t> </w:t>
            </w:r>
            <w:r>
              <w:rPr>
                <w:sz w:val="18"/>
              </w:rPr>
              <w:t>so</w:t>
            </w:r>
            <w:r>
              <w:rPr>
                <w:spacing w:val="-7"/>
                <w:sz w:val="18"/>
              </w:rPr>
              <w:t> </w:t>
            </w:r>
            <w:r>
              <w:rPr>
                <w:sz w:val="18"/>
              </w:rPr>
              <w:t>the</w:t>
            </w:r>
            <w:r>
              <w:rPr>
                <w:spacing w:val="-7"/>
                <w:sz w:val="18"/>
              </w:rPr>
              <w:t> </w:t>
            </w:r>
            <w:r>
              <w:rPr>
                <w:sz w:val="18"/>
              </w:rPr>
              <w:t>22 waterbird species numbers may be </w:t>
            </w:r>
            <w:r>
              <w:rPr>
                <w:spacing w:val="-2"/>
                <w:sz w:val="18"/>
              </w:rPr>
              <w:t>inflated:</w:t>
            </w:r>
          </w:p>
          <w:p>
            <w:pPr>
              <w:pStyle w:val="TableParagraph"/>
              <w:numPr>
                <w:ilvl w:val="1"/>
                <w:numId w:val="23"/>
              </w:numPr>
              <w:tabs>
                <w:tab w:pos="743" w:val="left" w:leader="none"/>
              </w:tabs>
              <w:spacing w:line="222" w:lineRule="exact" w:before="0" w:after="0"/>
              <w:ind w:left="743" w:right="0" w:hanging="218"/>
              <w:jc w:val="left"/>
              <w:rPr>
                <w:sz w:val="18"/>
              </w:rPr>
            </w:pPr>
            <w:r>
              <w:rPr>
                <w:sz w:val="18"/>
              </w:rPr>
              <w:t>2</w:t>
            </w:r>
            <w:r>
              <w:rPr>
                <w:spacing w:val="-3"/>
                <w:sz w:val="18"/>
              </w:rPr>
              <w:t> </w:t>
            </w:r>
            <w:r>
              <w:rPr>
                <w:sz w:val="18"/>
              </w:rPr>
              <w:t>fish</w:t>
            </w:r>
            <w:r>
              <w:rPr>
                <w:spacing w:val="-2"/>
                <w:sz w:val="18"/>
              </w:rPr>
              <w:t> species</w:t>
            </w:r>
          </w:p>
          <w:p>
            <w:pPr>
              <w:pStyle w:val="TableParagraph"/>
              <w:numPr>
                <w:ilvl w:val="1"/>
                <w:numId w:val="23"/>
              </w:numPr>
              <w:tabs>
                <w:tab w:pos="743" w:val="left" w:leader="none"/>
              </w:tabs>
              <w:spacing w:line="220" w:lineRule="exact" w:before="0" w:after="0"/>
              <w:ind w:left="743" w:right="0" w:hanging="218"/>
              <w:jc w:val="left"/>
              <w:rPr>
                <w:sz w:val="18"/>
              </w:rPr>
            </w:pPr>
            <w:r>
              <w:rPr>
                <w:sz w:val="18"/>
              </w:rPr>
              <w:t>1</w:t>
            </w:r>
            <w:r>
              <w:rPr>
                <w:spacing w:val="-2"/>
                <w:sz w:val="18"/>
              </w:rPr>
              <w:t> </w:t>
            </w:r>
            <w:r>
              <w:rPr>
                <w:sz w:val="18"/>
              </w:rPr>
              <w:t>frog</w:t>
            </w:r>
            <w:r>
              <w:rPr>
                <w:spacing w:val="-1"/>
                <w:sz w:val="18"/>
              </w:rPr>
              <w:t> </w:t>
            </w:r>
            <w:r>
              <w:rPr>
                <w:spacing w:val="-2"/>
                <w:sz w:val="18"/>
              </w:rPr>
              <w:t>species</w:t>
            </w:r>
          </w:p>
          <w:p>
            <w:pPr>
              <w:pStyle w:val="TableParagraph"/>
              <w:numPr>
                <w:ilvl w:val="1"/>
                <w:numId w:val="23"/>
              </w:numPr>
              <w:tabs>
                <w:tab w:pos="743" w:val="left" w:leader="none"/>
              </w:tabs>
              <w:spacing w:line="221" w:lineRule="exact" w:before="0" w:after="0"/>
              <w:ind w:left="743" w:right="0" w:hanging="218"/>
              <w:jc w:val="left"/>
              <w:rPr>
                <w:sz w:val="18"/>
              </w:rPr>
            </w:pPr>
            <w:r>
              <w:rPr>
                <w:sz w:val="18"/>
              </w:rPr>
              <w:t>22</w:t>
            </w:r>
            <w:r>
              <w:rPr>
                <w:spacing w:val="-4"/>
                <w:sz w:val="18"/>
              </w:rPr>
              <w:t> </w:t>
            </w:r>
            <w:r>
              <w:rPr>
                <w:sz w:val="18"/>
              </w:rPr>
              <w:t>waterbird</w:t>
            </w:r>
            <w:r>
              <w:rPr>
                <w:spacing w:val="-2"/>
                <w:sz w:val="18"/>
              </w:rPr>
              <w:t> species</w:t>
            </w:r>
          </w:p>
          <w:p>
            <w:pPr>
              <w:pStyle w:val="TableParagraph"/>
              <w:numPr>
                <w:ilvl w:val="0"/>
                <w:numId w:val="23"/>
              </w:numPr>
              <w:tabs>
                <w:tab w:pos="456" w:val="left" w:leader="none"/>
                <w:tab w:pos="458" w:val="left" w:leader="none"/>
              </w:tabs>
              <w:spacing w:line="240" w:lineRule="auto" w:before="0" w:after="0"/>
              <w:ind w:left="458" w:right="138" w:hanging="219"/>
              <w:jc w:val="left"/>
              <w:rPr>
                <w:sz w:val="18"/>
              </w:rPr>
            </w:pPr>
            <w:r>
              <w:rPr>
                <w:sz w:val="18"/>
              </w:rPr>
              <w:t>Stocked</w:t>
            </w:r>
            <w:r>
              <w:rPr>
                <w:spacing w:val="-11"/>
                <w:sz w:val="18"/>
              </w:rPr>
              <w:t> </w:t>
            </w:r>
            <w:r>
              <w:rPr>
                <w:sz w:val="18"/>
              </w:rPr>
              <w:t>with</w:t>
            </w:r>
            <w:r>
              <w:rPr>
                <w:spacing w:val="-10"/>
                <w:sz w:val="18"/>
              </w:rPr>
              <w:t> </w:t>
            </w:r>
            <w:r>
              <w:rPr>
                <w:sz w:val="18"/>
              </w:rPr>
              <w:t>approximately</w:t>
            </w:r>
            <w:r>
              <w:rPr>
                <w:spacing w:val="-10"/>
                <w:sz w:val="18"/>
              </w:rPr>
              <w:t> </w:t>
            </w:r>
            <w:r>
              <w:rPr>
                <w:sz w:val="18"/>
              </w:rPr>
              <w:t>31,900 Golden perch and 12,500 Silver perch since 1/07/2018</w:t>
            </w:r>
          </w:p>
          <w:p>
            <w:pPr>
              <w:pStyle w:val="TableParagraph"/>
              <w:numPr>
                <w:ilvl w:val="0"/>
                <w:numId w:val="23"/>
              </w:numPr>
              <w:tabs>
                <w:tab w:pos="456" w:val="left" w:leader="none"/>
                <w:tab w:pos="458" w:val="left" w:leader="none"/>
              </w:tabs>
              <w:spacing w:line="240" w:lineRule="auto" w:before="0" w:after="0"/>
              <w:ind w:left="458" w:right="680" w:hanging="219"/>
              <w:jc w:val="left"/>
              <w:rPr>
                <w:sz w:val="18"/>
              </w:rPr>
            </w:pPr>
            <w:r>
              <w:rPr>
                <w:sz w:val="18"/>
              </w:rPr>
              <w:t>Threatened</w:t>
            </w:r>
            <w:r>
              <w:rPr>
                <w:spacing w:val="-11"/>
                <w:sz w:val="18"/>
              </w:rPr>
              <w:t> </w:t>
            </w:r>
            <w:r>
              <w:rPr>
                <w:sz w:val="18"/>
              </w:rPr>
              <w:t>species</w:t>
            </w:r>
            <w:r>
              <w:rPr>
                <w:spacing w:val="-10"/>
                <w:sz w:val="18"/>
              </w:rPr>
              <w:t> </w:t>
            </w:r>
            <w:r>
              <w:rPr>
                <w:sz w:val="18"/>
              </w:rPr>
              <w:t>include: vulnerable hardhead</w:t>
            </w:r>
          </w:p>
          <w:p>
            <w:pPr>
              <w:pStyle w:val="TableParagraph"/>
              <w:numPr>
                <w:ilvl w:val="0"/>
                <w:numId w:val="23"/>
              </w:numPr>
              <w:tabs>
                <w:tab w:pos="456" w:val="left" w:leader="none"/>
                <w:tab w:pos="458" w:val="left" w:leader="none"/>
              </w:tabs>
              <w:spacing w:line="240" w:lineRule="auto" w:before="0" w:after="0"/>
              <w:ind w:left="458" w:right="475" w:hanging="219"/>
              <w:jc w:val="left"/>
              <w:rPr>
                <w:sz w:val="18"/>
              </w:rPr>
            </w:pPr>
            <w:r>
              <w:rPr>
                <w:sz w:val="18"/>
              </w:rPr>
              <w:t>EVC 653 - Aquatic Herbland (endangered) - 10% of the vegetated</w:t>
            </w:r>
            <w:r>
              <w:rPr>
                <w:spacing w:val="-10"/>
                <w:sz w:val="18"/>
              </w:rPr>
              <w:t> </w:t>
            </w:r>
            <w:r>
              <w:rPr>
                <w:sz w:val="18"/>
              </w:rPr>
              <w:t>area</w:t>
            </w:r>
            <w:r>
              <w:rPr>
                <w:spacing w:val="-10"/>
                <w:sz w:val="18"/>
              </w:rPr>
              <w:t> </w:t>
            </w:r>
            <w:r>
              <w:rPr>
                <w:sz w:val="18"/>
              </w:rPr>
              <w:t>when</w:t>
            </w:r>
            <w:r>
              <w:rPr>
                <w:spacing w:val="-10"/>
                <w:sz w:val="18"/>
              </w:rPr>
              <w:t> </w:t>
            </w:r>
            <w:r>
              <w:rPr>
                <w:sz w:val="18"/>
              </w:rPr>
              <w:t>visited</w:t>
            </w:r>
            <w:r>
              <w:rPr>
                <w:spacing w:val="-10"/>
                <w:sz w:val="18"/>
              </w:rPr>
              <w:t> </w:t>
            </w:r>
            <w:r>
              <w:rPr>
                <w:sz w:val="18"/>
              </w:rPr>
              <w:t>in </w:t>
            </w:r>
            <w:r>
              <w:rPr>
                <w:spacing w:val="-4"/>
                <w:sz w:val="18"/>
              </w:rPr>
              <w:t>2022</w:t>
            </w:r>
          </w:p>
        </w:tc>
        <w:tc>
          <w:tcPr>
            <w:tcW w:w="3191" w:type="dxa"/>
          </w:tcPr>
          <w:p>
            <w:pPr>
              <w:pStyle w:val="TableParagraph"/>
              <w:numPr>
                <w:ilvl w:val="0"/>
                <w:numId w:val="24"/>
              </w:numPr>
              <w:tabs>
                <w:tab w:pos="458" w:val="left" w:leader="none"/>
              </w:tabs>
              <w:spacing w:line="240" w:lineRule="auto" w:before="1" w:after="0"/>
              <w:ind w:left="458" w:right="448" w:hanging="219"/>
              <w:jc w:val="left"/>
              <w:rPr>
                <w:sz w:val="18"/>
              </w:rPr>
            </w:pPr>
            <w:r>
              <w:rPr>
                <w:sz w:val="18"/>
              </w:rPr>
              <w:t>44</w:t>
            </w:r>
            <w:r>
              <w:rPr>
                <w:spacing w:val="-11"/>
                <w:sz w:val="18"/>
              </w:rPr>
              <w:t> </w:t>
            </w:r>
            <w:r>
              <w:rPr>
                <w:sz w:val="18"/>
              </w:rPr>
              <w:t>records</w:t>
            </w:r>
            <w:r>
              <w:rPr>
                <w:spacing w:val="-10"/>
                <w:sz w:val="18"/>
              </w:rPr>
              <w:t> </w:t>
            </w:r>
            <w:r>
              <w:rPr>
                <w:sz w:val="18"/>
              </w:rPr>
              <w:t>of</w:t>
            </w:r>
            <w:r>
              <w:rPr>
                <w:spacing w:val="-10"/>
                <w:sz w:val="18"/>
              </w:rPr>
              <w:t> </w:t>
            </w:r>
            <w:r>
              <w:rPr>
                <w:sz w:val="18"/>
              </w:rPr>
              <w:t>water</w:t>
            </w:r>
            <w:r>
              <w:rPr>
                <w:spacing w:val="-10"/>
                <w:sz w:val="18"/>
              </w:rPr>
              <w:t> </w:t>
            </w:r>
            <w:r>
              <w:rPr>
                <w:sz w:val="18"/>
              </w:rPr>
              <w:t>dependent species, including:</w:t>
            </w:r>
          </w:p>
          <w:p>
            <w:pPr>
              <w:pStyle w:val="TableParagraph"/>
              <w:numPr>
                <w:ilvl w:val="1"/>
                <w:numId w:val="24"/>
              </w:numPr>
              <w:tabs>
                <w:tab w:pos="743" w:val="left" w:leader="none"/>
              </w:tabs>
              <w:spacing w:line="222" w:lineRule="exact" w:before="0" w:after="0"/>
              <w:ind w:left="743" w:right="0" w:hanging="218"/>
              <w:jc w:val="left"/>
              <w:rPr>
                <w:sz w:val="18"/>
              </w:rPr>
            </w:pPr>
            <w:r>
              <w:rPr>
                <w:sz w:val="18"/>
              </w:rPr>
              <w:t>3</w:t>
            </w:r>
            <w:r>
              <w:rPr>
                <w:spacing w:val="-3"/>
                <w:sz w:val="18"/>
              </w:rPr>
              <w:t> </w:t>
            </w:r>
            <w:r>
              <w:rPr>
                <w:sz w:val="18"/>
              </w:rPr>
              <w:t>fish</w:t>
            </w:r>
            <w:r>
              <w:rPr>
                <w:spacing w:val="-2"/>
                <w:sz w:val="18"/>
              </w:rPr>
              <w:t> species</w:t>
            </w:r>
          </w:p>
          <w:p>
            <w:pPr>
              <w:pStyle w:val="TableParagraph"/>
              <w:numPr>
                <w:ilvl w:val="1"/>
                <w:numId w:val="24"/>
              </w:numPr>
              <w:tabs>
                <w:tab w:pos="743" w:val="left" w:leader="none"/>
              </w:tabs>
              <w:spacing w:line="220" w:lineRule="exact" w:before="0" w:after="0"/>
              <w:ind w:left="743" w:right="0" w:hanging="218"/>
              <w:jc w:val="left"/>
              <w:rPr>
                <w:sz w:val="18"/>
              </w:rPr>
            </w:pPr>
            <w:r>
              <w:rPr>
                <w:sz w:val="18"/>
              </w:rPr>
              <w:t>38</w:t>
            </w:r>
            <w:r>
              <w:rPr>
                <w:spacing w:val="-4"/>
                <w:sz w:val="18"/>
              </w:rPr>
              <w:t> </w:t>
            </w:r>
            <w:r>
              <w:rPr>
                <w:sz w:val="18"/>
              </w:rPr>
              <w:t>waterbird</w:t>
            </w:r>
            <w:r>
              <w:rPr>
                <w:spacing w:val="-2"/>
                <w:sz w:val="18"/>
              </w:rPr>
              <w:t> species</w:t>
            </w:r>
          </w:p>
          <w:p>
            <w:pPr>
              <w:pStyle w:val="TableParagraph"/>
              <w:numPr>
                <w:ilvl w:val="1"/>
                <w:numId w:val="24"/>
              </w:numPr>
              <w:tabs>
                <w:tab w:pos="743" w:val="left" w:leader="none"/>
              </w:tabs>
              <w:spacing w:line="220" w:lineRule="exact" w:before="0" w:after="0"/>
              <w:ind w:left="743" w:right="0" w:hanging="218"/>
              <w:jc w:val="left"/>
              <w:rPr>
                <w:sz w:val="18"/>
              </w:rPr>
            </w:pPr>
            <w:r>
              <w:rPr>
                <w:sz w:val="18"/>
              </w:rPr>
              <w:t>1 </w:t>
            </w:r>
            <w:r>
              <w:rPr>
                <w:spacing w:val="-2"/>
                <w:sz w:val="18"/>
              </w:rPr>
              <w:t>reptile</w:t>
            </w:r>
          </w:p>
          <w:p>
            <w:pPr>
              <w:pStyle w:val="TableParagraph"/>
              <w:numPr>
                <w:ilvl w:val="1"/>
                <w:numId w:val="24"/>
              </w:numPr>
              <w:tabs>
                <w:tab w:pos="743" w:val="left" w:leader="none"/>
              </w:tabs>
              <w:spacing w:line="220" w:lineRule="exact" w:before="0" w:after="0"/>
              <w:ind w:left="743" w:right="0" w:hanging="218"/>
              <w:jc w:val="left"/>
              <w:rPr>
                <w:sz w:val="18"/>
              </w:rPr>
            </w:pPr>
            <w:r>
              <w:rPr>
                <w:sz w:val="18"/>
              </w:rPr>
              <w:t>2</w:t>
            </w:r>
            <w:r>
              <w:rPr>
                <w:spacing w:val="-2"/>
                <w:sz w:val="18"/>
              </w:rPr>
              <w:t> </w:t>
            </w:r>
            <w:r>
              <w:rPr>
                <w:sz w:val="18"/>
              </w:rPr>
              <w:t>plant</w:t>
            </w:r>
            <w:r>
              <w:rPr>
                <w:spacing w:val="-2"/>
                <w:sz w:val="18"/>
              </w:rPr>
              <w:t> species</w:t>
            </w:r>
          </w:p>
          <w:p>
            <w:pPr>
              <w:pStyle w:val="TableParagraph"/>
              <w:numPr>
                <w:ilvl w:val="0"/>
                <w:numId w:val="24"/>
              </w:numPr>
              <w:tabs>
                <w:tab w:pos="458" w:val="left" w:leader="none"/>
              </w:tabs>
              <w:spacing w:line="240" w:lineRule="auto" w:before="0" w:after="0"/>
              <w:ind w:left="458" w:right="230" w:hanging="219"/>
              <w:jc w:val="left"/>
              <w:rPr>
                <w:sz w:val="18"/>
              </w:rPr>
            </w:pPr>
            <w:r>
              <w:rPr>
                <w:sz w:val="18"/>
              </w:rPr>
              <w:t>Stocked</w:t>
            </w:r>
            <w:r>
              <w:rPr>
                <w:spacing w:val="-11"/>
                <w:sz w:val="18"/>
              </w:rPr>
              <w:t> </w:t>
            </w:r>
            <w:r>
              <w:rPr>
                <w:sz w:val="18"/>
              </w:rPr>
              <w:t>with</w:t>
            </w:r>
            <w:r>
              <w:rPr>
                <w:spacing w:val="-10"/>
                <w:sz w:val="18"/>
              </w:rPr>
              <w:t> </w:t>
            </w:r>
            <w:r>
              <w:rPr>
                <w:sz w:val="18"/>
              </w:rPr>
              <w:t>approximately</w:t>
            </w:r>
            <w:r>
              <w:rPr>
                <w:spacing w:val="-10"/>
                <w:sz w:val="18"/>
              </w:rPr>
              <w:t> </w:t>
            </w:r>
            <w:r>
              <w:rPr>
                <w:sz w:val="18"/>
              </w:rPr>
              <w:t>8,000 Murray</w:t>
            </w:r>
            <w:r>
              <w:rPr>
                <w:spacing w:val="-3"/>
                <w:sz w:val="18"/>
              </w:rPr>
              <w:t> </w:t>
            </w:r>
            <w:r>
              <w:rPr>
                <w:sz w:val="18"/>
              </w:rPr>
              <w:t>cod,</w:t>
            </w:r>
            <w:r>
              <w:rPr>
                <w:spacing w:val="-3"/>
                <w:sz w:val="18"/>
              </w:rPr>
              <w:t> </w:t>
            </w:r>
            <w:r>
              <w:rPr>
                <w:sz w:val="18"/>
              </w:rPr>
              <w:t>25,000</w:t>
            </w:r>
            <w:r>
              <w:rPr>
                <w:spacing w:val="-3"/>
                <w:sz w:val="18"/>
              </w:rPr>
              <w:t> </w:t>
            </w:r>
            <w:r>
              <w:rPr>
                <w:sz w:val="18"/>
              </w:rPr>
              <w:t>Golden</w:t>
            </w:r>
            <w:r>
              <w:rPr>
                <w:spacing w:val="-4"/>
                <w:sz w:val="18"/>
              </w:rPr>
              <w:t> </w:t>
            </w:r>
            <w:r>
              <w:rPr>
                <w:sz w:val="18"/>
              </w:rPr>
              <w:t>perch and 85,000 Silver perch since </w:t>
            </w:r>
            <w:r>
              <w:rPr>
                <w:spacing w:val="-2"/>
                <w:sz w:val="18"/>
              </w:rPr>
              <w:t>1/07/2018</w:t>
            </w:r>
          </w:p>
          <w:p>
            <w:pPr>
              <w:pStyle w:val="TableParagraph"/>
              <w:numPr>
                <w:ilvl w:val="0"/>
                <w:numId w:val="24"/>
              </w:numPr>
              <w:tabs>
                <w:tab w:pos="458" w:val="left" w:leader="none"/>
              </w:tabs>
              <w:spacing w:line="240" w:lineRule="auto" w:before="0" w:after="0"/>
              <w:ind w:left="458" w:right="305" w:hanging="219"/>
              <w:jc w:val="left"/>
              <w:rPr>
                <w:sz w:val="18"/>
              </w:rPr>
            </w:pPr>
            <w:r>
              <w:rPr>
                <w:sz w:val="18"/>
              </w:rPr>
              <w:t>Threatened species include: endangered Murray River turtle, Little egret, Gull-billed tern and Freckled duck, vulnerable Australasian</w:t>
            </w:r>
            <w:r>
              <w:rPr>
                <w:spacing w:val="-11"/>
                <w:sz w:val="18"/>
              </w:rPr>
              <w:t> </w:t>
            </w:r>
            <w:r>
              <w:rPr>
                <w:sz w:val="18"/>
              </w:rPr>
              <w:t>shoveler,</w:t>
            </w:r>
            <w:r>
              <w:rPr>
                <w:spacing w:val="-10"/>
                <w:sz w:val="18"/>
              </w:rPr>
              <w:t> </w:t>
            </w:r>
            <w:r>
              <w:rPr>
                <w:sz w:val="18"/>
              </w:rPr>
              <w:t>Blue</w:t>
            </w:r>
            <w:r>
              <w:rPr>
                <w:spacing w:val="-10"/>
                <w:sz w:val="18"/>
              </w:rPr>
              <w:t> </w:t>
            </w:r>
            <w:r>
              <w:rPr>
                <w:sz w:val="18"/>
              </w:rPr>
              <w:t>billed duck, Eastern great egret, Hard head and Musk duck; critically endangered Cane grass; also endangered Bush stone curlew</w:t>
            </w:r>
          </w:p>
          <w:p>
            <w:pPr>
              <w:pStyle w:val="TableParagraph"/>
              <w:numPr>
                <w:ilvl w:val="0"/>
                <w:numId w:val="24"/>
              </w:numPr>
              <w:tabs>
                <w:tab w:pos="458" w:val="left" w:leader="none"/>
              </w:tabs>
              <w:spacing w:line="240" w:lineRule="auto" w:before="0" w:after="0"/>
              <w:ind w:left="458" w:right="330" w:hanging="219"/>
              <w:jc w:val="left"/>
              <w:rPr>
                <w:sz w:val="18"/>
              </w:rPr>
            </w:pPr>
            <w:r>
              <w:rPr>
                <w:sz w:val="18"/>
              </w:rPr>
              <w:t>The vulnerable woodland birds Diamond firetail and Elegant parrot,</w:t>
            </w:r>
            <w:r>
              <w:rPr>
                <w:spacing w:val="-11"/>
                <w:sz w:val="18"/>
              </w:rPr>
              <w:t> </w:t>
            </w:r>
            <w:r>
              <w:rPr>
                <w:sz w:val="18"/>
              </w:rPr>
              <w:t>and</w:t>
            </w:r>
            <w:r>
              <w:rPr>
                <w:spacing w:val="-10"/>
                <w:sz w:val="18"/>
              </w:rPr>
              <w:t> </w:t>
            </w:r>
            <w:r>
              <w:rPr>
                <w:sz w:val="18"/>
              </w:rPr>
              <w:t>critically</w:t>
            </w:r>
            <w:r>
              <w:rPr>
                <w:spacing w:val="-10"/>
                <w:sz w:val="18"/>
              </w:rPr>
              <w:t> </w:t>
            </w:r>
            <w:r>
              <w:rPr>
                <w:sz w:val="18"/>
              </w:rPr>
              <w:t>endangered Umbrella wattle have also been recorded at the site</w:t>
            </w:r>
          </w:p>
          <w:p>
            <w:pPr>
              <w:pStyle w:val="TableParagraph"/>
              <w:numPr>
                <w:ilvl w:val="0"/>
                <w:numId w:val="24"/>
              </w:numPr>
              <w:tabs>
                <w:tab w:pos="458" w:val="left" w:leader="none"/>
              </w:tabs>
              <w:spacing w:line="240" w:lineRule="auto" w:before="0" w:after="0"/>
              <w:ind w:left="458" w:right="475" w:hanging="219"/>
              <w:jc w:val="left"/>
              <w:rPr>
                <w:sz w:val="18"/>
              </w:rPr>
            </w:pPr>
            <w:r>
              <w:rPr>
                <w:sz w:val="18"/>
              </w:rPr>
              <w:t>EVC 653 - Aquatic Herbland (endangered) - 20% of the vegetated</w:t>
            </w:r>
            <w:r>
              <w:rPr>
                <w:spacing w:val="-10"/>
                <w:sz w:val="18"/>
              </w:rPr>
              <w:t> </w:t>
            </w:r>
            <w:r>
              <w:rPr>
                <w:sz w:val="18"/>
              </w:rPr>
              <w:t>area</w:t>
            </w:r>
            <w:r>
              <w:rPr>
                <w:spacing w:val="-9"/>
                <w:sz w:val="18"/>
              </w:rPr>
              <w:t> </w:t>
            </w:r>
            <w:r>
              <w:rPr>
                <w:sz w:val="18"/>
              </w:rPr>
              <w:t>when</w:t>
            </w:r>
            <w:r>
              <w:rPr>
                <w:spacing w:val="-10"/>
                <w:sz w:val="18"/>
              </w:rPr>
              <w:t> </w:t>
            </w:r>
            <w:r>
              <w:rPr>
                <w:sz w:val="18"/>
              </w:rPr>
              <w:t>visited</w:t>
            </w:r>
            <w:r>
              <w:rPr>
                <w:spacing w:val="-10"/>
                <w:sz w:val="18"/>
              </w:rPr>
              <w:t> </w:t>
            </w:r>
            <w:r>
              <w:rPr>
                <w:sz w:val="18"/>
              </w:rPr>
              <w:t>in </w:t>
            </w:r>
            <w:r>
              <w:rPr>
                <w:spacing w:val="-4"/>
                <w:sz w:val="18"/>
              </w:rPr>
              <w:t>2022</w:t>
            </w:r>
          </w:p>
          <w:p>
            <w:pPr>
              <w:pStyle w:val="TableParagraph"/>
              <w:numPr>
                <w:ilvl w:val="0"/>
                <w:numId w:val="24"/>
              </w:numPr>
              <w:tabs>
                <w:tab w:pos="458" w:val="left" w:leader="none"/>
              </w:tabs>
              <w:spacing w:line="240" w:lineRule="auto" w:before="0" w:after="0"/>
              <w:ind w:left="458" w:right="159" w:hanging="219"/>
              <w:jc w:val="left"/>
              <w:rPr>
                <w:sz w:val="18"/>
              </w:rPr>
            </w:pPr>
            <w:r>
              <w:rPr>
                <w:sz w:val="18"/>
              </w:rPr>
              <w:t>EVCs listed by Ecology Australia (2004) include: Ridged Plains Mallee,</w:t>
            </w:r>
            <w:r>
              <w:rPr>
                <w:spacing w:val="-11"/>
                <w:sz w:val="18"/>
              </w:rPr>
              <w:t> </w:t>
            </w:r>
            <w:r>
              <w:rPr>
                <w:sz w:val="18"/>
              </w:rPr>
              <w:t>Semi-arid</w:t>
            </w:r>
            <w:r>
              <w:rPr>
                <w:spacing w:val="-10"/>
                <w:sz w:val="18"/>
              </w:rPr>
              <w:t> </w:t>
            </w:r>
            <w:r>
              <w:rPr>
                <w:sz w:val="18"/>
              </w:rPr>
              <w:t>Woodland,</w:t>
            </w:r>
            <w:r>
              <w:rPr>
                <w:spacing w:val="-10"/>
                <w:sz w:val="18"/>
              </w:rPr>
              <w:t> </w:t>
            </w:r>
            <w:r>
              <w:rPr>
                <w:sz w:val="18"/>
              </w:rPr>
              <w:t>Lake-bed Herbfield, Lignum Swampy</w:t>
            </w:r>
          </w:p>
          <w:p>
            <w:pPr>
              <w:pStyle w:val="TableParagraph"/>
              <w:spacing w:line="199" w:lineRule="exact"/>
              <w:ind w:left="458"/>
              <w:rPr>
                <w:sz w:val="18"/>
              </w:rPr>
            </w:pPr>
            <w:r>
              <w:rPr>
                <w:sz w:val="18"/>
              </w:rPr>
              <w:t>Woodland,</w:t>
            </w:r>
            <w:r>
              <w:rPr>
                <w:spacing w:val="-5"/>
                <w:sz w:val="18"/>
              </w:rPr>
              <w:t> </w:t>
            </w:r>
            <w:r>
              <w:rPr>
                <w:sz w:val="18"/>
              </w:rPr>
              <w:t>Riverine</w:t>
            </w:r>
            <w:r>
              <w:rPr>
                <w:spacing w:val="-5"/>
                <w:sz w:val="18"/>
              </w:rPr>
              <w:t> </w:t>
            </w:r>
            <w:r>
              <w:rPr>
                <w:spacing w:val="-2"/>
                <w:sz w:val="18"/>
              </w:rPr>
              <w:t>Chenopod</w:t>
            </w:r>
          </w:p>
        </w:tc>
      </w:tr>
    </w:tbl>
    <w:p>
      <w:pPr>
        <w:pStyle w:val="TableParagraph"/>
        <w:spacing w:after="0" w:line="199" w:lineRule="exact"/>
        <w:rPr>
          <w:sz w:val="18"/>
        </w:rPr>
        <w:sectPr>
          <w:pgSz w:w="16840" w:h="11910" w:orient="landscape"/>
          <w:pgMar w:header="779" w:footer="688" w:top="1400" w:bottom="880" w:left="992" w:right="708"/>
        </w:sectPr>
      </w:pPr>
    </w:p>
    <w:tbl>
      <w:tblPr>
        <w:tblW w:w="0" w:type="auto"/>
        <w:jc w:val="left"/>
        <w:tblInd w:w="150" w:type="dxa"/>
        <w:tblBorders>
          <w:top w:val="single" w:sz="4" w:space="0" w:color="EBF1F0"/>
          <w:left w:val="single" w:sz="4" w:space="0" w:color="EBF1F0"/>
          <w:bottom w:val="single" w:sz="4" w:space="0" w:color="EBF1F0"/>
          <w:right w:val="single" w:sz="4" w:space="0" w:color="EBF1F0"/>
          <w:insideH w:val="single" w:sz="4" w:space="0" w:color="EBF1F0"/>
          <w:insideV w:val="single" w:sz="4" w:space="0" w:color="EBF1F0"/>
        </w:tblBorders>
        <w:tblLayout w:type="fixed"/>
        <w:tblCellMar>
          <w:top w:w="0" w:type="dxa"/>
          <w:left w:w="0" w:type="dxa"/>
          <w:bottom w:w="0" w:type="dxa"/>
          <w:right w:w="0" w:type="dxa"/>
        </w:tblCellMar>
        <w:tblLook w:val="01E0"/>
      </w:tblPr>
      <w:tblGrid>
        <w:gridCol w:w="1839"/>
        <w:gridCol w:w="3190"/>
        <w:gridCol w:w="3190"/>
        <w:gridCol w:w="3190"/>
        <w:gridCol w:w="3191"/>
      </w:tblGrid>
      <w:tr>
        <w:trPr>
          <w:trHeight w:val="580" w:hRule="atLeast"/>
        </w:trPr>
        <w:tc>
          <w:tcPr>
            <w:tcW w:w="1839" w:type="dxa"/>
            <w:shd w:val="clear" w:color="auto" w:fill="456867"/>
          </w:tcPr>
          <w:p>
            <w:pPr>
              <w:pStyle w:val="TableParagraph"/>
              <w:rPr>
                <w:rFonts w:ascii="Times New Roman"/>
                <w:sz w:val="18"/>
              </w:rPr>
            </w:pPr>
          </w:p>
        </w:tc>
        <w:tc>
          <w:tcPr>
            <w:tcW w:w="3190" w:type="dxa"/>
            <w:shd w:val="clear" w:color="auto" w:fill="456867"/>
          </w:tcPr>
          <w:p>
            <w:pPr>
              <w:pStyle w:val="TableParagraph"/>
              <w:spacing w:before="1"/>
              <w:ind w:left="107"/>
              <w:rPr>
                <w:b/>
                <w:sz w:val="18"/>
              </w:rPr>
            </w:pPr>
            <w:r>
              <w:rPr>
                <w:b/>
                <w:color w:val="FFFFFF"/>
                <w:sz w:val="18"/>
              </w:rPr>
              <w:t>Beulah</w:t>
            </w:r>
            <w:r>
              <w:rPr>
                <w:b/>
                <w:color w:val="FFFFFF"/>
                <w:spacing w:val="-5"/>
                <w:sz w:val="18"/>
              </w:rPr>
              <w:t> </w:t>
            </w:r>
            <w:r>
              <w:rPr>
                <w:b/>
                <w:color w:val="FFFFFF"/>
                <w:sz w:val="18"/>
              </w:rPr>
              <w:t>Weir</w:t>
            </w:r>
            <w:r>
              <w:rPr>
                <w:b/>
                <w:color w:val="FFFFFF"/>
                <w:spacing w:val="-2"/>
                <w:sz w:val="18"/>
              </w:rPr>
              <w:t> </w:t>
            </w:r>
            <w:r>
              <w:rPr>
                <w:b/>
                <w:color w:val="FFFFFF"/>
                <w:spacing w:val="-4"/>
                <w:sz w:val="18"/>
              </w:rPr>
              <w:t>Pool</w:t>
            </w:r>
          </w:p>
        </w:tc>
        <w:tc>
          <w:tcPr>
            <w:tcW w:w="3190" w:type="dxa"/>
            <w:shd w:val="clear" w:color="auto" w:fill="456867"/>
          </w:tcPr>
          <w:p>
            <w:pPr>
              <w:pStyle w:val="TableParagraph"/>
              <w:spacing w:before="1"/>
              <w:ind w:left="107"/>
              <w:rPr>
                <w:b/>
                <w:sz w:val="18"/>
              </w:rPr>
            </w:pPr>
            <w:r>
              <w:rPr>
                <w:b/>
                <w:color w:val="FFFFFF"/>
                <w:sz w:val="18"/>
              </w:rPr>
              <w:t>Green</w:t>
            </w:r>
            <w:r>
              <w:rPr>
                <w:b/>
                <w:color w:val="FFFFFF"/>
                <w:spacing w:val="-1"/>
                <w:sz w:val="18"/>
              </w:rPr>
              <w:t> </w:t>
            </w:r>
            <w:r>
              <w:rPr>
                <w:b/>
                <w:color w:val="FFFFFF"/>
                <w:spacing w:val="-4"/>
                <w:sz w:val="18"/>
              </w:rPr>
              <w:t>Lake</w:t>
            </w:r>
          </w:p>
        </w:tc>
        <w:tc>
          <w:tcPr>
            <w:tcW w:w="3190" w:type="dxa"/>
            <w:shd w:val="clear" w:color="auto" w:fill="456867"/>
          </w:tcPr>
          <w:p>
            <w:pPr>
              <w:pStyle w:val="TableParagraph"/>
              <w:spacing w:before="1"/>
              <w:ind w:left="107"/>
              <w:rPr>
                <w:b/>
                <w:sz w:val="18"/>
              </w:rPr>
            </w:pPr>
            <w:r>
              <w:rPr>
                <w:b/>
                <w:color w:val="FFFFFF"/>
                <w:sz w:val="18"/>
              </w:rPr>
              <w:t>Hopetoun</w:t>
            </w:r>
            <w:r>
              <w:rPr>
                <w:b/>
                <w:color w:val="FFFFFF"/>
                <w:spacing w:val="-4"/>
                <w:sz w:val="18"/>
              </w:rPr>
              <w:t> </w:t>
            </w:r>
            <w:r>
              <w:rPr>
                <w:b/>
                <w:color w:val="FFFFFF"/>
                <w:sz w:val="18"/>
              </w:rPr>
              <w:t>Storage</w:t>
            </w:r>
            <w:r>
              <w:rPr>
                <w:b/>
                <w:color w:val="FFFFFF"/>
                <w:spacing w:val="-3"/>
                <w:sz w:val="18"/>
              </w:rPr>
              <w:t> </w:t>
            </w:r>
            <w:r>
              <w:rPr>
                <w:b/>
                <w:color w:val="FFFFFF"/>
                <w:sz w:val="18"/>
              </w:rPr>
              <w:t>(Willow</w:t>
            </w:r>
            <w:r>
              <w:rPr>
                <w:b/>
                <w:color w:val="FFFFFF"/>
                <w:spacing w:val="-4"/>
                <w:sz w:val="18"/>
              </w:rPr>
              <w:t> </w:t>
            </w:r>
            <w:r>
              <w:rPr>
                <w:b/>
                <w:color w:val="FFFFFF"/>
                <w:spacing w:val="-2"/>
                <w:sz w:val="18"/>
              </w:rPr>
              <w:t>Lake)</w:t>
            </w:r>
          </w:p>
        </w:tc>
        <w:tc>
          <w:tcPr>
            <w:tcW w:w="3191" w:type="dxa"/>
            <w:shd w:val="clear" w:color="auto" w:fill="456867"/>
          </w:tcPr>
          <w:p>
            <w:pPr>
              <w:pStyle w:val="TableParagraph"/>
              <w:spacing w:before="1"/>
              <w:ind w:left="107"/>
              <w:rPr>
                <w:b/>
                <w:sz w:val="18"/>
              </w:rPr>
            </w:pPr>
            <w:r>
              <w:rPr>
                <w:b/>
                <w:color w:val="FFFFFF"/>
                <w:sz w:val="18"/>
              </w:rPr>
              <w:t>Lake</w:t>
            </w:r>
            <w:r>
              <w:rPr>
                <w:b/>
                <w:color w:val="FFFFFF"/>
                <w:spacing w:val="-4"/>
                <w:sz w:val="18"/>
              </w:rPr>
              <w:t> </w:t>
            </w:r>
            <w:r>
              <w:rPr>
                <w:b/>
                <w:color w:val="FFFFFF"/>
                <w:spacing w:val="-2"/>
                <w:sz w:val="18"/>
              </w:rPr>
              <w:t>Lascelles</w:t>
            </w:r>
          </w:p>
        </w:tc>
      </w:tr>
      <w:tr>
        <w:trPr>
          <w:trHeight w:val="1381" w:hRule="atLeast"/>
        </w:trPr>
        <w:tc>
          <w:tcPr>
            <w:tcW w:w="1839" w:type="dxa"/>
          </w:tcPr>
          <w:p>
            <w:pPr>
              <w:pStyle w:val="TableParagraph"/>
              <w:rPr>
                <w:rFonts w:ascii="Times New Roman"/>
                <w:sz w:val="18"/>
              </w:rPr>
            </w:pPr>
          </w:p>
        </w:tc>
        <w:tc>
          <w:tcPr>
            <w:tcW w:w="3190" w:type="dxa"/>
          </w:tcPr>
          <w:p>
            <w:pPr>
              <w:pStyle w:val="TableParagraph"/>
              <w:rPr>
                <w:rFonts w:ascii="Times New Roman"/>
                <w:sz w:val="18"/>
              </w:rPr>
            </w:pPr>
          </w:p>
        </w:tc>
        <w:tc>
          <w:tcPr>
            <w:tcW w:w="3190" w:type="dxa"/>
          </w:tcPr>
          <w:p>
            <w:pPr>
              <w:pStyle w:val="TableParagraph"/>
              <w:rPr>
                <w:rFonts w:ascii="Times New Roman"/>
                <w:sz w:val="18"/>
              </w:rPr>
            </w:pPr>
          </w:p>
        </w:tc>
        <w:tc>
          <w:tcPr>
            <w:tcW w:w="3190" w:type="dxa"/>
          </w:tcPr>
          <w:p>
            <w:pPr>
              <w:pStyle w:val="TableParagraph"/>
              <w:rPr>
                <w:rFonts w:ascii="Times New Roman"/>
                <w:sz w:val="18"/>
              </w:rPr>
            </w:pPr>
          </w:p>
        </w:tc>
        <w:tc>
          <w:tcPr>
            <w:tcW w:w="3191" w:type="dxa"/>
          </w:tcPr>
          <w:p>
            <w:pPr>
              <w:pStyle w:val="TableParagraph"/>
              <w:ind w:left="458"/>
              <w:rPr>
                <w:sz w:val="18"/>
              </w:rPr>
            </w:pPr>
            <w:r>
              <w:rPr>
                <w:sz w:val="18"/>
              </w:rPr>
              <w:t>Woodland,</w:t>
            </w:r>
            <w:r>
              <w:rPr>
                <w:spacing w:val="-11"/>
                <w:sz w:val="18"/>
              </w:rPr>
              <w:t> </w:t>
            </w:r>
            <w:r>
              <w:rPr>
                <w:sz w:val="18"/>
              </w:rPr>
              <w:t>Plains</w:t>
            </w:r>
            <w:r>
              <w:rPr>
                <w:spacing w:val="-10"/>
                <w:sz w:val="18"/>
              </w:rPr>
              <w:t> </w:t>
            </w:r>
            <w:r>
              <w:rPr>
                <w:sz w:val="18"/>
              </w:rPr>
              <w:t>Savannah,</w:t>
            </w:r>
            <w:r>
              <w:rPr>
                <w:spacing w:val="-10"/>
                <w:sz w:val="18"/>
              </w:rPr>
              <w:t> </w:t>
            </w:r>
            <w:r>
              <w:rPr>
                <w:sz w:val="18"/>
              </w:rPr>
              <w:t>Plains Woodland, Woorinen Mallee, Fringing Sedgeland, Tall Marsh</w:t>
            </w:r>
          </w:p>
          <w:p>
            <w:pPr>
              <w:pStyle w:val="TableParagraph"/>
              <w:numPr>
                <w:ilvl w:val="0"/>
                <w:numId w:val="25"/>
              </w:numPr>
              <w:tabs>
                <w:tab w:pos="458" w:val="left" w:leader="none"/>
              </w:tabs>
              <w:spacing w:line="240" w:lineRule="auto" w:before="0" w:after="0"/>
              <w:ind w:left="458" w:right="163" w:hanging="219"/>
              <w:jc w:val="left"/>
              <w:rPr>
                <w:sz w:val="18"/>
              </w:rPr>
            </w:pPr>
            <w:r>
              <w:rPr>
                <w:sz w:val="18"/>
              </w:rPr>
              <w:t>See</w:t>
            </w:r>
            <w:r>
              <w:rPr>
                <w:spacing w:val="-7"/>
                <w:sz w:val="18"/>
              </w:rPr>
              <w:t> </w:t>
            </w:r>
            <w:r>
              <w:rPr>
                <w:sz w:val="18"/>
              </w:rPr>
              <w:t>also</w:t>
            </w:r>
            <w:r>
              <w:rPr>
                <w:spacing w:val="-6"/>
                <w:sz w:val="18"/>
              </w:rPr>
              <w:t> </w:t>
            </w:r>
            <w:r>
              <w:rPr>
                <w:sz w:val="18"/>
              </w:rPr>
              <w:t>large</w:t>
            </w:r>
            <w:r>
              <w:rPr>
                <w:spacing w:val="-7"/>
                <w:sz w:val="18"/>
              </w:rPr>
              <w:t> </w:t>
            </w:r>
            <w:r>
              <w:rPr>
                <w:sz w:val="18"/>
              </w:rPr>
              <w:t>bird</w:t>
            </w:r>
            <w:r>
              <w:rPr>
                <w:spacing w:val="-8"/>
                <w:sz w:val="18"/>
              </w:rPr>
              <w:t> </w:t>
            </w:r>
            <w:r>
              <w:rPr>
                <w:sz w:val="18"/>
              </w:rPr>
              <w:t>species</w:t>
            </w:r>
            <w:r>
              <w:rPr>
                <w:spacing w:val="-7"/>
                <w:sz w:val="18"/>
              </w:rPr>
              <w:t> </w:t>
            </w:r>
            <w:r>
              <w:rPr>
                <w:sz w:val="18"/>
              </w:rPr>
              <w:t>list</w:t>
            </w:r>
            <w:r>
              <w:rPr>
                <w:spacing w:val="-6"/>
                <w:sz w:val="18"/>
              </w:rPr>
              <w:t> </w:t>
            </w:r>
            <w:r>
              <w:rPr>
                <w:sz w:val="18"/>
              </w:rPr>
              <w:t>from local birdwatcher Jenny Stephens </w:t>
            </w:r>
            <w:r>
              <w:rPr>
                <w:spacing w:val="-2"/>
                <w:sz w:val="18"/>
              </w:rPr>
              <w:t>(unpublished)</w:t>
            </w:r>
          </w:p>
        </w:tc>
      </w:tr>
      <w:tr>
        <w:trPr>
          <w:trHeight w:val="1269" w:hRule="atLeast"/>
        </w:trPr>
        <w:tc>
          <w:tcPr>
            <w:tcW w:w="1839" w:type="dxa"/>
          </w:tcPr>
          <w:p>
            <w:pPr>
              <w:pStyle w:val="TableParagraph"/>
              <w:spacing w:line="219" w:lineRule="exact"/>
              <w:ind w:left="110"/>
              <w:rPr>
                <w:sz w:val="18"/>
              </w:rPr>
            </w:pPr>
            <w:r>
              <w:rPr>
                <w:sz w:val="18"/>
              </w:rPr>
              <w:t>Catchment</w:t>
            </w:r>
            <w:r>
              <w:rPr>
                <w:spacing w:val="-3"/>
                <w:sz w:val="18"/>
              </w:rPr>
              <w:t> </w:t>
            </w:r>
            <w:r>
              <w:rPr>
                <w:spacing w:val="-2"/>
                <w:sz w:val="18"/>
              </w:rPr>
              <w:t>setting</w:t>
            </w:r>
          </w:p>
        </w:tc>
        <w:tc>
          <w:tcPr>
            <w:tcW w:w="3190" w:type="dxa"/>
          </w:tcPr>
          <w:p>
            <w:pPr>
              <w:pStyle w:val="TableParagraph"/>
              <w:ind w:left="107"/>
              <w:rPr>
                <w:sz w:val="18"/>
              </w:rPr>
            </w:pPr>
            <w:r>
              <w:rPr>
                <w:sz w:val="18"/>
              </w:rPr>
              <w:t>Located at the south western edge of Beulah</w:t>
            </w:r>
            <w:r>
              <w:rPr>
                <w:spacing w:val="-11"/>
                <w:sz w:val="18"/>
              </w:rPr>
              <w:t> </w:t>
            </w:r>
            <w:r>
              <w:rPr>
                <w:sz w:val="18"/>
              </w:rPr>
              <w:t>township.</w:t>
            </w:r>
            <w:r>
              <w:rPr>
                <w:spacing w:val="-10"/>
                <w:sz w:val="18"/>
              </w:rPr>
              <w:t> </w:t>
            </w:r>
            <w:r>
              <w:rPr>
                <w:sz w:val="18"/>
              </w:rPr>
              <w:t>Receives</w:t>
            </w:r>
            <w:r>
              <w:rPr>
                <w:spacing w:val="-10"/>
                <w:sz w:val="18"/>
              </w:rPr>
              <w:t> </w:t>
            </w:r>
            <w:r>
              <w:rPr>
                <w:sz w:val="18"/>
              </w:rPr>
              <w:t>urban</w:t>
            </w:r>
            <w:r>
              <w:rPr>
                <w:spacing w:val="-9"/>
                <w:sz w:val="18"/>
              </w:rPr>
              <w:t> </w:t>
            </w:r>
            <w:r>
              <w:rPr>
                <w:sz w:val="18"/>
              </w:rPr>
              <w:t>runoff. There</w:t>
            </w:r>
            <w:r>
              <w:rPr>
                <w:spacing w:val="-9"/>
                <w:sz w:val="18"/>
              </w:rPr>
              <w:t> </w:t>
            </w:r>
            <w:r>
              <w:rPr>
                <w:sz w:val="18"/>
              </w:rPr>
              <w:t>is</w:t>
            </w:r>
            <w:r>
              <w:rPr>
                <w:spacing w:val="-9"/>
                <w:sz w:val="18"/>
              </w:rPr>
              <w:t> </w:t>
            </w:r>
            <w:r>
              <w:rPr>
                <w:sz w:val="18"/>
              </w:rPr>
              <w:t>community</w:t>
            </w:r>
            <w:r>
              <w:rPr>
                <w:spacing w:val="-5"/>
                <w:sz w:val="18"/>
              </w:rPr>
              <w:t> </w:t>
            </w:r>
            <w:r>
              <w:rPr>
                <w:sz w:val="18"/>
              </w:rPr>
              <w:t>parkland</w:t>
            </w:r>
            <w:r>
              <w:rPr>
                <w:spacing w:val="-8"/>
                <w:sz w:val="18"/>
              </w:rPr>
              <w:t> </w:t>
            </w:r>
            <w:r>
              <w:rPr>
                <w:sz w:val="18"/>
              </w:rPr>
              <w:t>(bushland) above and below the weir pool, along Yarriambiack Creek.</w:t>
            </w:r>
          </w:p>
        </w:tc>
        <w:tc>
          <w:tcPr>
            <w:tcW w:w="3190" w:type="dxa"/>
          </w:tcPr>
          <w:p>
            <w:pPr>
              <w:pStyle w:val="TableParagraph"/>
              <w:ind w:left="107" w:right="122"/>
              <w:jc w:val="both"/>
              <w:rPr>
                <w:sz w:val="18"/>
              </w:rPr>
            </w:pPr>
            <w:r>
              <w:rPr>
                <w:sz w:val="18"/>
              </w:rPr>
              <w:t>Set within a regional park. Species list is large,</w:t>
            </w:r>
            <w:r>
              <w:rPr>
                <w:spacing w:val="-6"/>
                <w:sz w:val="18"/>
              </w:rPr>
              <w:t> </w:t>
            </w:r>
            <w:r>
              <w:rPr>
                <w:sz w:val="18"/>
              </w:rPr>
              <w:t>reflecting</w:t>
            </w:r>
            <w:r>
              <w:rPr>
                <w:spacing w:val="-5"/>
                <w:sz w:val="18"/>
              </w:rPr>
              <w:t> </w:t>
            </w:r>
            <w:r>
              <w:rPr>
                <w:sz w:val="18"/>
              </w:rPr>
              <w:t>diversity</w:t>
            </w:r>
            <w:r>
              <w:rPr>
                <w:spacing w:val="-7"/>
                <w:sz w:val="18"/>
              </w:rPr>
              <w:t> </w:t>
            </w:r>
            <w:r>
              <w:rPr>
                <w:sz w:val="18"/>
              </w:rPr>
              <w:t>of</w:t>
            </w:r>
            <w:r>
              <w:rPr>
                <w:spacing w:val="-7"/>
                <w:sz w:val="18"/>
              </w:rPr>
              <w:t> </w:t>
            </w:r>
            <w:r>
              <w:rPr>
                <w:sz w:val="18"/>
              </w:rPr>
              <w:t>plants</w:t>
            </w:r>
            <w:r>
              <w:rPr>
                <w:spacing w:val="-7"/>
                <w:sz w:val="18"/>
              </w:rPr>
              <w:t> </w:t>
            </w:r>
            <w:r>
              <w:rPr>
                <w:sz w:val="18"/>
              </w:rPr>
              <w:t>in</w:t>
            </w:r>
            <w:r>
              <w:rPr>
                <w:spacing w:val="-8"/>
                <w:sz w:val="18"/>
              </w:rPr>
              <w:t> </w:t>
            </w:r>
            <w:r>
              <w:rPr>
                <w:sz w:val="18"/>
              </w:rPr>
              <w:t>the bushland</w:t>
            </w:r>
            <w:r>
              <w:rPr>
                <w:spacing w:val="-2"/>
                <w:sz w:val="18"/>
              </w:rPr>
              <w:t> </w:t>
            </w:r>
            <w:r>
              <w:rPr>
                <w:sz w:val="18"/>
              </w:rPr>
              <w:t>reserve.</w:t>
            </w:r>
          </w:p>
        </w:tc>
        <w:tc>
          <w:tcPr>
            <w:tcW w:w="3190" w:type="dxa"/>
          </w:tcPr>
          <w:p>
            <w:pPr>
              <w:pStyle w:val="TableParagraph"/>
              <w:ind w:left="107"/>
              <w:rPr>
                <w:sz w:val="18"/>
              </w:rPr>
            </w:pPr>
            <w:r>
              <w:rPr>
                <w:sz w:val="18"/>
              </w:rPr>
              <w:t>Located on the eastern margin of Hopetoun township. Receives urban runoff;</w:t>
            </w:r>
            <w:r>
              <w:rPr>
                <w:spacing w:val="-7"/>
                <w:sz w:val="18"/>
              </w:rPr>
              <w:t> </w:t>
            </w:r>
            <w:r>
              <w:rPr>
                <w:sz w:val="18"/>
              </w:rPr>
              <w:t>adjoins</w:t>
            </w:r>
            <w:r>
              <w:rPr>
                <w:spacing w:val="-8"/>
                <w:sz w:val="18"/>
              </w:rPr>
              <w:t> </w:t>
            </w:r>
            <w:r>
              <w:rPr>
                <w:sz w:val="18"/>
              </w:rPr>
              <w:t>Lake</w:t>
            </w:r>
            <w:r>
              <w:rPr>
                <w:spacing w:val="-8"/>
                <w:sz w:val="18"/>
              </w:rPr>
              <w:t> </w:t>
            </w:r>
            <w:r>
              <w:rPr>
                <w:sz w:val="18"/>
              </w:rPr>
              <w:t>Lascelles</w:t>
            </w:r>
            <w:r>
              <w:rPr>
                <w:spacing w:val="-8"/>
                <w:sz w:val="18"/>
              </w:rPr>
              <w:t> </w:t>
            </w:r>
            <w:r>
              <w:rPr>
                <w:sz w:val="18"/>
              </w:rPr>
              <w:t>and</w:t>
            </w:r>
            <w:r>
              <w:rPr>
                <w:spacing w:val="-6"/>
                <w:sz w:val="18"/>
              </w:rPr>
              <w:t> </w:t>
            </w:r>
            <w:r>
              <w:rPr>
                <w:sz w:val="18"/>
              </w:rPr>
              <w:t>Lake </w:t>
            </w:r>
            <w:r>
              <w:rPr>
                <w:spacing w:val="-2"/>
                <w:sz w:val="18"/>
              </w:rPr>
              <w:t>Coorong.</w:t>
            </w:r>
          </w:p>
        </w:tc>
        <w:tc>
          <w:tcPr>
            <w:tcW w:w="3191" w:type="dxa"/>
          </w:tcPr>
          <w:p>
            <w:pPr>
              <w:pStyle w:val="TableParagraph"/>
              <w:ind w:left="107" w:right="143"/>
              <w:rPr>
                <w:sz w:val="18"/>
              </w:rPr>
            </w:pPr>
            <w:r>
              <w:rPr>
                <w:sz w:val="18"/>
              </w:rPr>
              <w:t>Lake</w:t>
            </w:r>
            <w:r>
              <w:rPr>
                <w:spacing w:val="-5"/>
                <w:sz w:val="18"/>
              </w:rPr>
              <w:t> </w:t>
            </w:r>
            <w:r>
              <w:rPr>
                <w:sz w:val="18"/>
              </w:rPr>
              <w:t>Lascelles</w:t>
            </w:r>
            <w:r>
              <w:rPr>
                <w:spacing w:val="-5"/>
                <w:sz w:val="18"/>
              </w:rPr>
              <w:t> </w:t>
            </w:r>
            <w:r>
              <w:rPr>
                <w:sz w:val="18"/>
              </w:rPr>
              <w:t>is</w:t>
            </w:r>
            <w:r>
              <w:rPr>
                <w:spacing w:val="-5"/>
                <w:sz w:val="18"/>
              </w:rPr>
              <w:t> </w:t>
            </w:r>
            <w:r>
              <w:rPr>
                <w:sz w:val="18"/>
              </w:rPr>
              <w:t>on</w:t>
            </w:r>
            <w:r>
              <w:rPr>
                <w:spacing w:val="-5"/>
                <w:sz w:val="18"/>
              </w:rPr>
              <w:t> </w:t>
            </w:r>
            <w:r>
              <w:rPr>
                <w:sz w:val="18"/>
              </w:rPr>
              <w:t>the</w:t>
            </w:r>
            <w:r>
              <w:rPr>
                <w:spacing w:val="-5"/>
                <w:sz w:val="18"/>
              </w:rPr>
              <w:t> </w:t>
            </w:r>
            <w:r>
              <w:rPr>
                <w:sz w:val="18"/>
              </w:rPr>
              <w:t>eastern</w:t>
            </w:r>
            <w:r>
              <w:rPr>
                <w:spacing w:val="-5"/>
                <w:sz w:val="18"/>
              </w:rPr>
              <w:t> </w:t>
            </w:r>
            <w:r>
              <w:rPr>
                <w:sz w:val="18"/>
              </w:rPr>
              <w:t>margin of</w:t>
            </w:r>
            <w:r>
              <w:rPr>
                <w:spacing w:val="-11"/>
                <w:sz w:val="18"/>
              </w:rPr>
              <w:t> </w:t>
            </w:r>
            <w:r>
              <w:rPr>
                <w:sz w:val="18"/>
              </w:rPr>
              <w:t>Hopetoun</w:t>
            </w:r>
            <w:r>
              <w:rPr>
                <w:spacing w:val="-9"/>
                <w:sz w:val="18"/>
              </w:rPr>
              <w:t> </w:t>
            </w:r>
            <w:r>
              <w:rPr>
                <w:sz w:val="18"/>
              </w:rPr>
              <w:t>township.</w:t>
            </w:r>
            <w:r>
              <w:rPr>
                <w:spacing w:val="-10"/>
                <w:sz w:val="18"/>
              </w:rPr>
              <w:t> </w:t>
            </w:r>
            <w:r>
              <w:rPr>
                <w:sz w:val="18"/>
              </w:rPr>
              <w:t>Receives</w:t>
            </w:r>
            <w:r>
              <w:rPr>
                <w:spacing w:val="-9"/>
                <w:sz w:val="18"/>
              </w:rPr>
              <w:t> </w:t>
            </w:r>
            <w:r>
              <w:rPr>
                <w:sz w:val="18"/>
              </w:rPr>
              <w:t>urban runoff; adjoins Hopetoun Storage and Lake</w:t>
            </w:r>
            <w:r>
              <w:rPr>
                <w:spacing w:val="-2"/>
                <w:sz w:val="18"/>
              </w:rPr>
              <w:t> </w:t>
            </w:r>
            <w:r>
              <w:rPr>
                <w:sz w:val="18"/>
              </w:rPr>
              <w:t>Coorong.</w:t>
            </w:r>
          </w:p>
        </w:tc>
      </w:tr>
    </w:tbl>
    <w:p>
      <w:pPr>
        <w:pStyle w:val="BodyText"/>
        <w:spacing w:before="214"/>
        <w:rPr>
          <w:b/>
          <w:sz w:val="18"/>
        </w:rPr>
      </w:pPr>
    </w:p>
    <w:p>
      <w:pPr>
        <w:spacing w:before="1"/>
        <w:ind w:left="140" w:right="0" w:firstLine="0"/>
        <w:jc w:val="left"/>
        <w:rPr>
          <w:b/>
          <w:sz w:val="18"/>
        </w:rPr>
      </w:pPr>
      <w:bookmarkStart w:name="_bookmark18" w:id="28"/>
      <w:bookmarkEnd w:id="28"/>
      <w:r>
        <w:rPr/>
      </w:r>
      <w:r>
        <w:rPr>
          <w:b/>
          <w:sz w:val="18"/>
        </w:rPr>
        <w:t>Table</w:t>
      </w:r>
      <w:r>
        <w:rPr>
          <w:b/>
          <w:spacing w:val="-2"/>
          <w:sz w:val="18"/>
        </w:rPr>
        <w:t> </w:t>
      </w:r>
      <w:r>
        <w:rPr>
          <w:b/>
          <w:sz w:val="18"/>
        </w:rPr>
        <w:t>11.</w:t>
      </w:r>
      <w:r>
        <w:rPr>
          <w:b/>
          <w:spacing w:val="-2"/>
          <w:sz w:val="18"/>
        </w:rPr>
        <w:t> </w:t>
      </w:r>
      <w:r>
        <w:rPr>
          <w:b/>
          <w:sz w:val="18"/>
        </w:rPr>
        <w:t>Summary</w:t>
      </w:r>
      <w:r>
        <w:rPr>
          <w:b/>
          <w:spacing w:val="-2"/>
          <w:sz w:val="18"/>
        </w:rPr>
        <w:t> </w:t>
      </w:r>
      <w:r>
        <w:rPr>
          <w:b/>
          <w:sz w:val="18"/>
        </w:rPr>
        <w:t>of</w:t>
      </w:r>
      <w:r>
        <w:rPr>
          <w:b/>
          <w:spacing w:val="-1"/>
          <w:sz w:val="18"/>
        </w:rPr>
        <w:t> </w:t>
      </w:r>
      <w:r>
        <w:rPr>
          <w:b/>
          <w:sz w:val="18"/>
        </w:rPr>
        <w:t>environmental</w:t>
      </w:r>
      <w:r>
        <w:rPr>
          <w:b/>
          <w:spacing w:val="-3"/>
          <w:sz w:val="18"/>
        </w:rPr>
        <w:t> </w:t>
      </w:r>
      <w:r>
        <w:rPr>
          <w:b/>
          <w:sz w:val="18"/>
        </w:rPr>
        <w:t>values</w:t>
      </w:r>
      <w:r>
        <w:rPr>
          <w:b/>
          <w:spacing w:val="-2"/>
          <w:sz w:val="18"/>
        </w:rPr>
        <w:t> </w:t>
      </w:r>
      <w:r>
        <w:rPr>
          <w:b/>
          <w:sz w:val="18"/>
        </w:rPr>
        <w:t>at</w:t>
      </w:r>
      <w:r>
        <w:rPr>
          <w:b/>
          <w:spacing w:val="-1"/>
          <w:sz w:val="18"/>
        </w:rPr>
        <w:t> </w:t>
      </w:r>
      <w:r>
        <w:rPr>
          <w:b/>
          <w:sz w:val="18"/>
        </w:rPr>
        <w:t>recreation</w:t>
      </w:r>
      <w:r>
        <w:rPr>
          <w:b/>
          <w:spacing w:val="-2"/>
          <w:sz w:val="18"/>
        </w:rPr>
        <w:t> </w:t>
      </w:r>
      <w:r>
        <w:rPr>
          <w:b/>
          <w:sz w:val="18"/>
        </w:rPr>
        <w:t>lakes</w:t>
      </w:r>
      <w:r>
        <w:rPr>
          <w:b/>
          <w:spacing w:val="-2"/>
          <w:sz w:val="18"/>
        </w:rPr>
        <w:t> </w:t>
      </w:r>
      <w:r>
        <w:rPr>
          <w:b/>
          <w:sz w:val="18"/>
        </w:rPr>
        <w:t>in</w:t>
      </w:r>
      <w:r>
        <w:rPr>
          <w:b/>
          <w:spacing w:val="-2"/>
          <w:sz w:val="18"/>
        </w:rPr>
        <w:t> </w:t>
      </w:r>
      <w:r>
        <w:rPr>
          <w:b/>
          <w:sz w:val="18"/>
        </w:rPr>
        <w:t>the</w:t>
      </w:r>
      <w:r>
        <w:rPr>
          <w:b/>
          <w:spacing w:val="-1"/>
          <w:sz w:val="18"/>
        </w:rPr>
        <w:t> </w:t>
      </w:r>
      <w:r>
        <w:rPr>
          <w:b/>
          <w:sz w:val="18"/>
        </w:rPr>
        <w:t>Mallee</w:t>
      </w:r>
      <w:r>
        <w:rPr>
          <w:b/>
          <w:spacing w:val="-2"/>
          <w:sz w:val="18"/>
        </w:rPr>
        <w:t> </w:t>
      </w:r>
      <w:r>
        <w:rPr>
          <w:b/>
          <w:sz w:val="18"/>
        </w:rPr>
        <w:t>CMA</w:t>
      </w:r>
      <w:r>
        <w:rPr>
          <w:b/>
          <w:spacing w:val="-3"/>
          <w:sz w:val="18"/>
        </w:rPr>
        <w:t> </w:t>
      </w:r>
      <w:r>
        <w:rPr>
          <w:b/>
          <w:sz w:val="18"/>
        </w:rPr>
        <w:t>region:</w:t>
      </w:r>
      <w:r>
        <w:rPr>
          <w:b/>
          <w:spacing w:val="-1"/>
          <w:sz w:val="18"/>
        </w:rPr>
        <w:t> </w:t>
      </w:r>
      <w:r>
        <w:rPr>
          <w:b/>
          <w:sz w:val="18"/>
        </w:rPr>
        <w:t>Lakes</w:t>
      </w:r>
      <w:r>
        <w:rPr>
          <w:b/>
          <w:spacing w:val="-4"/>
          <w:sz w:val="18"/>
        </w:rPr>
        <w:t> </w:t>
      </w:r>
      <w:r>
        <w:rPr>
          <w:b/>
          <w:sz w:val="18"/>
        </w:rPr>
        <w:t>4-4</w:t>
      </w:r>
      <w:r>
        <w:rPr>
          <w:b/>
          <w:spacing w:val="-2"/>
          <w:sz w:val="18"/>
        </w:rPr>
        <w:t> </w:t>
      </w:r>
      <w:r>
        <w:rPr>
          <w:b/>
          <w:sz w:val="18"/>
        </w:rPr>
        <w:t>of</w:t>
      </w:r>
      <w:r>
        <w:rPr>
          <w:b/>
          <w:spacing w:val="-1"/>
          <w:sz w:val="18"/>
        </w:rPr>
        <w:t> </w:t>
      </w:r>
      <w:r>
        <w:rPr>
          <w:b/>
          <w:sz w:val="18"/>
        </w:rPr>
        <w:t>8</w:t>
      </w:r>
      <w:r>
        <w:rPr>
          <w:b/>
          <w:spacing w:val="-1"/>
          <w:sz w:val="18"/>
        </w:rPr>
        <w:t> </w:t>
      </w:r>
      <w:r>
        <w:rPr>
          <w:b/>
          <w:spacing w:val="-2"/>
          <w:sz w:val="18"/>
        </w:rPr>
        <w:t>lakes.</w:t>
      </w:r>
    </w:p>
    <w:p>
      <w:pPr>
        <w:pStyle w:val="BodyText"/>
        <w:spacing w:before="12"/>
        <w:rPr>
          <w:b/>
          <w:sz w:val="9"/>
        </w:rPr>
      </w:pPr>
    </w:p>
    <w:tbl>
      <w:tblPr>
        <w:tblW w:w="0" w:type="auto"/>
        <w:jc w:val="left"/>
        <w:tblInd w:w="150" w:type="dxa"/>
        <w:tblBorders>
          <w:top w:val="single" w:sz="4" w:space="0" w:color="EBF1F0"/>
          <w:left w:val="single" w:sz="4" w:space="0" w:color="EBF1F0"/>
          <w:bottom w:val="single" w:sz="4" w:space="0" w:color="EBF1F0"/>
          <w:right w:val="single" w:sz="4" w:space="0" w:color="EBF1F0"/>
          <w:insideH w:val="single" w:sz="4" w:space="0" w:color="EBF1F0"/>
          <w:insideV w:val="single" w:sz="4" w:space="0" w:color="EBF1F0"/>
        </w:tblBorders>
        <w:tblLayout w:type="fixed"/>
        <w:tblCellMar>
          <w:top w:w="0" w:type="dxa"/>
          <w:left w:w="0" w:type="dxa"/>
          <w:bottom w:w="0" w:type="dxa"/>
          <w:right w:w="0" w:type="dxa"/>
        </w:tblCellMar>
        <w:tblLook w:val="01E0"/>
      </w:tblPr>
      <w:tblGrid>
        <w:gridCol w:w="1839"/>
        <w:gridCol w:w="3190"/>
        <w:gridCol w:w="3190"/>
        <w:gridCol w:w="3190"/>
        <w:gridCol w:w="3191"/>
      </w:tblGrid>
      <w:tr>
        <w:trPr>
          <w:trHeight w:val="580" w:hRule="atLeast"/>
        </w:trPr>
        <w:tc>
          <w:tcPr>
            <w:tcW w:w="1839" w:type="dxa"/>
            <w:shd w:val="clear" w:color="auto" w:fill="456867"/>
          </w:tcPr>
          <w:p>
            <w:pPr>
              <w:pStyle w:val="TableParagraph"/>
              <w:rPr>
                <w:rFonts w:ascii="Times New Roman"/>
                <w:sz w:val="18"/>
              </w:rPr>
            </w:pPr>
          </w:p>
        </w:tc>
        <w:tc>
          <w:tcPr>
            <w:tcW w:w="3190" w:type="dxa"/>
            <w:shd w:val="clear" w:color="auto" w:fill="456867"/>
          </w:tcPr>
          <w:p>
            <w:pPr>
              <w:pStyle w:val="TableParagraph"/>
              <w:spacing w:before="1"/>
              <w:ind w:left="107"/>
              <w:rPr>
                <w:b/>
                <w:sz w:val="18"/>
              </w:rPr>
            </w:pPr>
            <w:r>
              <w:rPr>
                <w:b/>
                <w:color w:val="FFFFFF"/>
                <w:sz w:val="18"/>
              </w:rPr>
              <w:t>Ouyen</w:t>
            </w:r>
            <w:r>
              <w:rPr>
                <w:b/>
                <w:color w:val="FFFFFF"/>
                <w:spacing w:val="-2"/>
                <w:sz w:val="18"/>
              </w:rPr>
              <w:t> </w:t>
            </w:r>
            <w:r>
              <w:rPr>
                <w:b/>
                <w:color w:val="FFFFFF"/>
                <w:spacing w:val="-4"/>
                <w:sz w:val="18"/>
              </w:rPr>
              <w:t>Lake</w:t>
            </w:r>
          </w:p>
        </w:tc>
        <w:tc>
          <w:tcPr>
            <w:tcW w:w="3190" w:type="dxa"/>
            <w:shd w:val="clear" w:color="auto" w:fill="456867"/>
          </w:tcPr>
          <w:p>
            <w:pPr>
              <w:pStyle w:val="TableParagraph"/>
              <w:spacing w:before="1"/>
              <w:ind w:left="107"/>
              <w:rPr>
                <w:b/>
                <w:sz w:val="18"/>
              </w:rPr>
            </w:pPr>
            <w:r>
              <w:rPr>
                <w:b/>
                <w:color w:val="FFFFFF"/>
                <w:sz w:val="18"/>
              </w:rPr>
              <w:t>Rainbow</w:t>
            </w:r>
            <w:r>
              <w:rPr>
                <w:b/>
                <w:color w:val="FFFFFF"/>
                <w:spacing w:val="-7"/>
                <w:sz w:val="18"/>
              </w:rPr>
              <w:t> </w:t>
            </w:r>
            <w:r>
              <w:rPr>
                <w:b/>
                <w:color w:val="FFFFFF"/>
                <w:spacing w:val="-4"/>
                <w:sz w:val="18"/>
              </w:rPr>
              <w:t>Lake</w:t>
            </w:r>
          </w:p>
        </w:tc>
        <w:tc>
          <w:tcPr>
            <w:tcW w:w="3190" w:type="dxa"/>
            <w:shd w:val="clear" w:color="auto" w:fill="456867"/>
          </w:tcPr>
          <w:p>
            <w:pPr>
              <w:pStyle w:val="TableParagraph"/>
              <w:spacing w:before="1"/>
              <w:ind w:left="107"/>
              <w:rPr>
                <w:b/>
                <w:sz w:val="18"/>
              </w:rPr>
            </w:pPr>
            <w:r>
              <w:rPr>
                <w:b/>
                <w:color w:val="FFFFFF"/>
                <w:sz w:val="18"/>
              </w:rPr>
              <w:t>Tchum</w:t>
            </w:r>
            <w:r>
              <w:rPr>
                <w:b/>
                <w:color w:val="FFFFFF"/>
                <w:spacing w:val="-6"/>
                <w:sz w:val="18"/>
              </w:rPr>
              <w:t> </w:t>
            </w:r>
            <w:r>
              <w:rPr>
                <w:b/>
                <w:color w:val="FFFFFF"/>
                <w:spacing w:val="-4"/>
                <w:sz w:val="18"/>
              </w:rPr>
              <w:t>Lake</w:t>
            </w:r>
          </w:p>
        </w:tc>
        <w:tc>
          <w:tcPr>
            <w:tcW w:w="3191" w:type="dxa"/>
            <w:shd w:val="clear" w:color="auto" w:fill="456867"/>
          </w:tcPr>
          <w:p>
            <w:pPr>
              <w:pStyle w:val="TableParagraph"/>
              <w:spacing w:before="1"/>
              <w:ind w:left="107"/>
              <w:rPr>
                <w:b/>
                <w:sz w:val="18"/>
              </w:rPr>
            </w:pPr>
            <w:r>
              <w:rPr>
                <w:b/>
                <w:color w:val="FFFFFF"/>
                <w:sz w:val="18"/>
              </w:rPr>
              <w:t>Yaapeet</w:t>
            </w:r>
            <w:r>
              <w:rPr>
                <w:b/>
                <w:color w:val="FFFFFF"/>
                <w:spacing w:val="-1"/>
                <w:sz w:val="18"/>
              </w:rPr>
              <w:t> </w:t>
            </w:r>
            <w:r>
              <w:rPr>
                <w:b/>
                <w:color w:val="FFFFFF"/>
                <w:spacing w:val="-2"/>
                <w:sz w:val="18"/>
              </w:rPr>
              <w:t>Storage</w:t>
            </w:r>
          </w:p>
        </w:tc>
      </w:tr>
      <w:tr>
        <w:trPr>
          <w:trHeight w:val="580" w:hRule="atLeast"/>
        </w:trPr>
        <w:tc>
          <w:tcPr>
            <w:tcW w:w="1839" w:type="dxa"/>
          </w:tcPr>
          <w:p>
            <w:pPr>
              <w:pStyle w:val="TableParagraph"/>
              <w:spacing w:before="1"/>
              <w:ind w:left="110"/>
              <w:rPr>
                <w:sz w:val="18"/>
              </w:rPr>
            </w:pPr>
            <w:r>
              <w:rPr>
                <w:sz w:val="18"/>
              </w:rPr>
              <w:t>Ecosystem</w:t>
            </w:r>
            <w:r>
              <w:rPr>
                <w:spacing w:val="-6"/>
                <w:sz w:val="18"/>
              </w:rPr>
              <w:t> </w:t>
            </w:r>
            <w:r>
              <w:rPr>
                <w:spacing w:val="-4"/>
                <w:sz w:val="18"/>
              </w:rPr>
              <w:t>type</w:t>
            </w:r>
          </w:p>
        </w:tc>
        <w:tc>
          <w:tcPr>
            <w:tcW w:w="3190" w:type="dxa"/>
          </w:tcPr>
          <w:p>
            <w:pPr>
              <w:pStyle w:val="TableParagraph"/>
              <w:spacing w:before="1"/>
              <w:ind w:left="107"/>
              <w:rPr>
                <w:sz w:val="18"/>
              </w:rPr>
            </w:pPr>
            <w:r>
              <w:rPr>
                <w:sz w:val="18"/>
              </w:rPr>
              <w:t>Temporary</w:t>
            </w:r>
            <w:r>
              <w:rPr>
                <w:spacing w:val="-3"/>
                <w:sz w:val="18"/>
              </w:rPr>
              <w:t> </w:t>
            </w:r>
            <w:r>
              <w:rPr>
                <w:sz w:val="18"/>
              </w:rPr>
              <w:t>marsh</w:t>
            </w:r>
            <w:r>
              <w:rPr>
                <w:spacing w:val="-2"/>
                <w:sz w:val="18"/>
              </w:rPr>
              <w:t> </w:t>
            </w:r>
            <w:r>
              <w:rPr>
                <w:sz w:val="18"/>
              </w:rPr>
              <w:t>-</w:t>
            </w:r>
            <w:r>
              <w:rPr>
                <w:spacing w:val="-2"/>
                <w:sz w:val="18"/>
              </w:rPr>
              <w:t> modified</w:t>
            </w:r>
          </w:p>
        </w:tc>
        <w:tc>
          <w:tcPr>
            <w:tcW w:w="3190" w:type="dxa"/>
          </w:tcPr>
          <w:p>
            <w:pPr>
              <w:pStyle w:val="TableParagraph"/>
              <w:spacing w:before="1"/>
              <w:ind w:left="107"/>
              <w:rPr>
                <w:sz w:val="18"/>
              </w:rPr>
            </w:pPr>
            <w:r>
              <w:rPr>
                <w:sz w:val="18"/>
              </w:rPr>
              <w:t>Temporary</w:t>
            </w:r>
            <w:r>
              <w:rPr>
                <w:spacing w:val="-3"/>
                <w:sz w:val="18"/>
              </w:rPr>
              <w:t> </w:t>
            </w:r>
            <w:r>
              <w:rPr>
                <w:sz w:val="18"/>
              </w:rPr>
              <w:t>marsh</w:t>
            </w:r>
            <w:r>
              <w:rPr>
                <w:spacing w:val="-2"/>
                <w:sz w:val="18"/>
              </w:rPr>
              <w:t> </w:t>
            </w:r>
            <w:r>
              <w:rPr>
                <w:sz w:val="18"/>
              </w:rPr>
              <w:t>-</w:t>
            </w:r>
            <w:r>
              <w:rPr>
                <w:spacing w:val="-2"/>
                <w:sz w:val="18"/>
              </w:rPr>
              <w:t> modified</w:t>
            </w:r>
          </w:p>
        </w:tc>
        <w:tc>
          <w:tcPr>
            <w:tcW w:w="3190" w:type="dxa"/>
          </w:tcPr>
          <w:p>
            <w:pPr>
              <w:pStyle w:val="TableParagraph"/>
              <w:spacing w:before="1"/>
              <w:ind w:left="107"/>
              <w:rPr>
                <w:sz w:val="18"/>
              </w:rPr>
            </w:pPr>
            <w:r>
              <w:rPr>
                <w:sz w:val="18"/>
              </w:rPr>
              <w:t>Temporary</w:t>
            </w:r>
            <w:r>
              <w:rPr>
                <w:spacing w:val="-2"/>
                <w:sz w:val="18"/>
              </w:rPr>
              <w:t> </w:t>
            </w:r>
            <w:r>
              <w:rPr>
                <w:sz w:val="18"/>
              </w:rPr>
              <w:t>marsh</w:t>
            </w:r>
            <w:r>
              <w:rPr>
                <w:spacing w:val="-1"/>
                <w:sz w:val="18"/>
              </w:rPr>
              <w:t> </w:t>
            </w:r>
            <w:r>
              <w:rPr>
                <w:sz w:val="18"/>
              </w:rPr>
              <w:t>–</w:t>
            </w:r>
            <w:r>
              <w:rPr>
                <w:spacing w:val="-3"/>
                <w:sz w:val="18"/>
              </w:rPr>
              <w:t> </w:t>
            </w:r>
            <w:r>
              <w:rPr>
                <w:sz w:val="18"/>
              </w:rPr>
              <w:t>natural</w:t>
            </w:r>
            <w:r>
              <w:rPr>
                <w:spacing w:val="-2"/>
                <w:sz w:val="18"/>
              </w:rPr>
              <w:t> </w:t>
            </w:r>
            <w:r>
              <w:rPr>
                <w:sz w:val="18"/>
              </w:rPr>
              <w:t>-</w:t>
            </w:r>
            <w:r>
              <w:rPr>
                <w:spacing w:val="-1"/>
                <w:sz w:val="18"/>
              </w:rPr>
              <w:t> </w:t>
            </w:r>
            <w:r>
              <w:rPr>
                <w:spacing w:val="-2"/>
                <w:sz w:val="18"/>
              </w:rPr>
              <w:t>complex</w:t>
            </w:r>
          </w:p>
        </w:tc>
        <w:tc>
          <w:tcPr>
            <w:tcW w:w="3191" w:type="dxa"/>
          </w:tcPr>
          <w:p>
            <w:pPr>
              <w:pStyle w:val="TableParagraph"/>
              <w:spacing w:before="1"/>
              <w:ind w:left="107"/>
              <w:rPr>
                <w:sz w:val="18"/>
              </w:rPr>
            </w:pPr>
            <w:r>
              <w:rPr>
                <w:sz w:val="18"/>
              </w:rPr>
              <w:t>Temporary</w:t>
            </w:r>
            <w:r>
              <w:rPr>
                <w:spacing w:val="-3"/>
                <w:sz w:val="18"/>
              </w:rPr>
              <w:t> </w:t>
            </w:r>
            <w:r>
              <w:rPr>
                <w:sz w:val="18"/>
              </w:rPr>
              <w:t>marsh</w:t>
            </w:r>
            <w:r>
              <w:rPr>
                <w:spacing w:val="-2"/>
                <w:sz w:val="18"/>
              </w:rPr>
              <w:t> </w:t>
            </w:r>
            <w:r>
              <w:rPr>
                <w:sz w:val="18"/>
              </w:rPr>
              <w:t>-</w:t>
            </w:r>
            <w:r>
              <w:rPr>
                <w:spacing w:val="-2"/>
                <w:sz w:val="18"/>
              </w:rPr>
              <w:t> modified</w:t>
            </w:r>
          </w:p>
        </w:tc>
      </w:tr>
      <w:tr>
        <w:trPr>
          <w:trHeight w:val="289" w:hRule="atLeast"/>
        </w:trPr>
        <w:tc>
          <w:tcPr>
            <w:tcW w:w="1839" w:type="dxa"/>
          </w:tcPr>
          <w:p>
            <w:pPr>
              <w:pStyle w:val="TableParagraph"/>
              <w:spacing w:before="1"/>
              <w:ind w:left="110"/>
              <w:rPr>
                <w:sz w:val="18"/>
              </w:rPr>
            </w:pPr>
            <w:r>
              <w:rPr>
                <w:sz w:val="18"/>
              </w:rPr>
              <w:t>Volume</w:t>
            </w:r>
            <w:r>
              <w:rPr>
                <w:spacing w:val="-5"/>
                <w:sz w:val="18"/>
              </w:rPr>
              <w:t> </w:t>
            </w:r>
            <w:r>
              <w:rPr>
                <w:sz w:val="18"/>
              </w:rPr>
              <w:t>at</w:t>
            </w:r>
            <w:r>
              <w:rPr>
                <w:spacing w:val="-2"/>
                <w:sz w:val="18"/>
              </w:rPr>
              <w:t> </w:t>
            </w:r>
            <w:r>
              <w:rPr>
                <w:sz w:val="18"/>
              </w:rPr>
              <w:t>FSL </w:t>
            </w:r>
            <w:r>
              <w:rPr>
                <w:spacing w:val="-4"/>
                <w:sz w:val="18"/>
              </w:rPr>
              <w:t>(ML)</w:t>
            </w:r>
          </w:p>
        </w:tc>
        <w:tc>
          <w:tcPr>
            <w:tcW w:w="3190" w:type="dxa"/>
          </w:tcPr>
          <w:p>
            <w:pPr>
              <w:pStyle w:val="TableParagraph"/>
              <w:spacing w:before="1"/>
              <w:ind w:left="107"/>
              <w:rPr>
                <w:sz w:val="18"/>
              </w:rPr>
            </w:pPr>
            <w:r>
              <w:rPr>
                <w:spacing w:val="-5"/>
                <w:sz w:val="18"/>
              </w:rPr>
              <w:t>450</w:t>
            </w:r>
          </w:p>
        </w:tc>
        <w:tc>
          <w:tcPr>
            <w:tcW w:w="3190" w:type="dxa"/>
          </w:tcPr>
          <w:p>
            <w:pPr>
              <w:pStyle w:val="TableParagraph"/>
              <w:spacing w:before="1"/>
              <w:ind w:left="107"/>
              <w:rPr>
                <w:sz w:val="18"/>
              </w:rPr>
            </w:pPr>
            <w:r>
              <w:rPr>
                <w:spacing w:val="-5"/>
                <w:sz w:val="18"/>
              </w:rPr>
              <w:t>55</w:t>
            </w:r>
          </w:p>
        </w:tc>
        <w:tc>
          <w:tcPr>
            <w:tcW w:w="3190" w:type="dxa"/>
          </w:tcPr>
          <w:p>
            <w:pPr>
              <w:pStyle w:val="TableParagraph"/>
              <w:spacing w:before="1"/>
              <w:ind w:left="107"/>
              <w:rPr>
                <w:sz w:val="18"/>
              </w:rPr>
            </w:pPr>
            <w:r>
              <w:rPr>
                <w:spacing w:val="-5"/>
                <w:sz w:val="18"/>
              </w:rPr>
              <w:t>730</w:t>
            </w:r>
          </w:p>
        </w:tc>
        <w:tc>
          <w:tcPr>
            <w:tcW w:w="3191" w:type="dxa"/>
          </w:tcPr>
          <w:p>
            <w:pPr>
              <w:pStyle w:val="TableParagraph"/>
              <w:spacing w:before="1"/>
              <w:ind w:left="107"/>
              <w:rPr>
                <w:sz w:val="18"/>
              </w:rPr>
            </w:pPr>
            <w:r>
              <w:rPr>
                <w:spacing w:val="-5"/>
                <w:sz w:val="18"/>
              </w:rPr>
              <w:t>40</w:t>
            </w:r>
          </w:p>
        </w:tc>
      </w:tr>
      <w:tr>
        <w:trPr>
          <w:trHeight w:val="3784" w:hRule="atLeast"/>
        </w:trPr>
        <w:tc>
          <w:tcPr>
            <w:tcW w:w="1839" w:type="dxa"/>
          </w:tcPr>
          <w:p>
            <w:pPr>
              <w:pStyle w:val="TableParagraph"/>
              <w:spacing w:before="1"/>
              <w:ind w:left="110"/>
              <w:rPr>
                <w:sz w:val="18"/>
              </w:rPr>
            </w:pPr>
            <w:r>
              <w:rPr>
                <w:sz w:val="18"/>
              </w:rPr>
              <w:t>Environmental</w:t>
            </w:r>
            <w:r>
              <w:rPr>
                <w:spacing w:val="-6"/>
                <w:sz w:val="18"/>
              </w:rPr>
              <w:t> </w:t>
            </w:r>
            <w:r>
              <w:rPr>
                <w:spacing w:val="-2"/>
                <w:sz w:val="18"/>
              </w:rPr>
              <w:t>values</w:t>
            </w:r>
          </w:p>
        </w:tc>
        <w:tc>
          <w:tcPr>
            <w:tcW w:w="3190" w:type="dxa"/>
          </w:tcPr>
          <w:p>
            <w:pPr>
              <w:pStyle w:val="TableParagraph"/>
              <w:numPr>
                <w:ilvl w:val="0"/>
                <w:numId w:val="26"/>
              </w:numPr>
              <w:tabs>
                <w:tab w:pos="456" w:val="left" w:leader="none"/>
                <w:tab w:pos="458" w:val="left" w:leader="none"/>
              </w:tabs>
              <w:spacing w:line="240" w:lineRule="auto" w:before="1" w:after="0"/>
              <w:ind w:left="458" w:right="448" w:hanging="219"/>
              <w:jc w:val="left"/>
              <w:rPr>
                <w:sz w:val="18"/>
              </w:rPr>
            </w:pPr>
            <w:r>
              <w:rPr>
                <w:sz w:val="18"/>
              </w:rPr>
              <w:t>30</w:t>
            </w:r>
            <w:r>
              <w:rPr>
                <w:spacing w:val="-10"/>
                <w:sz w:val="18"/>
              </w:rPr>
              <w:t> </w:t>
            </w:r>
            <w:r>
              <w:rPr>
                <w:sz w:val="18"/>
              </w:rPr>
              <w:t>records</w:t>
            </w:r>
            <w:r>
              <w:rPr>
                <w:spacing w:val="-10"/>
                <w:sz w:val="18"/>
              </w:rPr>
              <w:t> </w:t>
            </w:r>
            <w:r>
              <w:rPr>
                <w:sz w:val="18"/>
              </w:rPr>
              <w:t>of</w:t>
            </w:r>
            <w:r>
              <w:rPr>
                <w:spacing w:val="-11"/>
                <w:sz w:val="18"/>
              </w:rPr>
              <w:t> </w:t>
            </w:r>
            <w:r>
              <w:rPr>
                <w:sz w:val="18"/>
              </w:rPr>
              <w:t>water</w:t>
            </w:r>
            <w:r>
              <w:rPr>
                <w:spacing w:val="-9"/>
                <w:sz w:val="18"/>
              </w:rPr>
              <w:t> </w:t>
            </w:r>
            <w:r>
              <w:rPr>
                <w:sz w:val="18"/>
              </w:rPr>
              <w:t>dependent </w:t>
            </w:r>
            <w:r>
              <w:rPr>
                <w:spacing w:val="-2"/>
                <w:sz w:val="18"/>
              </w:rPr>
              <w:t>species;</w:t>
            </w:r>
          </w:p>
          <w:p>
            <w:pPr>
              <w:pStyle w:val="TableParagraph"/>
              <w:numPr>
                <w:ilvl w:val="1"/>
                <w:numId w:val="26"/>
              </w:numPr>
              <w:tabs>
                <w:tab w:pos="743" w:val="left" w:leader="none"/>
              </w:tabs>
              <w:spacing w:line="222" w:lineRule="exact" w:before="0" w:after="0"/>
              <w:ind w:left="743" w:right="0" w:hanging="218"/>
              <w:jc w:val="left"/>
              <w:rPr>
                <w:sz w:val="18"/>
              </w:rPr>
            </w:pPr>
            <w:r>
              <w:rPr>
                <w:sz w:val="18"/>
              </w:rPr>
              <w:t>2</w:t>
            </w:r>
            <w:r>
              <w:rPr>
                <w:spacing w:val="-3"/>
                <w:sz w:val="18"/>
              </w:rPr>
              <w:t> </w:t>
            </w:r>
            <w:r>
              <w:rPr>
                <w:sz w:val="18"/>
              </w:rPr>
              <w:t>fish</w:t>
            </w:r>
            <w:r>
              <w:rPr>
                <w:spacing w:val="-2"/>
                <w:sz w:val="18"/>
              </w:rPr>
              <w:t> species</w:t>
            </w:r>
          </w:p>
          <w:p>
            <w:pPr>
              <w:pStyle w:val="TableParagraph"/>
              <w:numPr>
                <w:ilvl w:val="1"/>
                <w:numId w:val="26"/>
              </w:numPr>
              <w:tabs>
                <w:tab w:pos="743" w:val="left" w:leader="none"/>
              </w:tabs>
              <w:spacing w:line="220" w:lineRule="exact" w:before="0" w:after="0"/>
              <w:ind w:left="743" w:right="0" w:hanging="218"/>
              <w:jc w:val="left"/>
              <w:rPr>
                <w:sz w:val="18"/>
              </w:rPr>
            </w:pPr>
            <w:r>
              <w:rPr>
                <w:sz w:val="18"/>
              </w:rPr>
              <w:t>28</w:t>
            </w:r>
            <w:r>
              <w:rPr>
                <w:spacing w:val="-4"/>
                <w:sz w:val="18"/>
              </w:rPr>
              <w:t> </w:t>
            </w:r>
            <w:r>
              <w:rPr>
                <w:sz w:val="18"/>
              </w:rPr>
              <w:t>waterbird</w:t>
            </w:r>
            <w:r>
              <w:rPr>
                <w:spacing w:val="-2"/>
                <w:sz w:val="18"/>
              </w:rPr>
              <w:t> species</w:t>
            </w:r>
          </w:p>
          <w:p>
            <w:pPr>
              <w:pStyle w:val="TableParagraph"/>
              <w:numPr>
                <w:ilvl w:val="0"/>
                <w:numId w:val="26"/>
              </w:numPr>
              <w:tabs>
                <w:tab w:pos="456" w:val="left" w:leader="none"/>
                <w:tab w:pos="458" w:val="left" w:leader="none"/>
              </w:tabs>
              <w:spacing w:line="240" w:lineRule="auto" w:before="0" w:after="0"/>
              <w:ind w:left="458" w:right="138" w:hanging="219"/>
              <w:jc w:val="left"/>
              <w:rPr>
                <w:sz w:val="18"/>
              </w:rPr>
            </w:pPr>
            <w:r>
              <w:rPr>
                <w:sz w:val="18"/>
              </w:rPr>
              <w:t>Stocked</w:t>
            </w:r>
            <w:r>
              <w:rPr>
                <w:spacing w:val="-11"/>
                <w:sz w:val="18"/>
              </w:rPr>
              <w:t> </w:t>
            </w:r>
            <w:r>
              <w:rPr>
                <w:sz w:val="18"/>
              </w:rPr>
              <w:t>with</w:t>
            </w:r>
            <w:r>
              <w:rPr>
                <w:spacing w:val="-10"/>
                <w:sz w:val="18"/>
              </w:rPr>
              <w:t> </w:t>
            </w:r>
            <w:r>
              <w:rPr>
                <w:sz w:val="18"/>
              </w:rPr>
              <w:t>approximately</w:t>
            </w:r>
            <w:r>
              <w:rPr>
                <w:spacing w:val="-10"/>
                <w:sz w:val="18"/>
              </w:rPr>
              <w:t> </w:t>
            </w:r>
            <w:r>
              <w:rPr>
                <w:sz w:val="18"/>
              </w:rPr>
              <w:t>45,000 Golden perch and 108,000 Silver perch since 1/07/2018</w:t>
            </w:r>
          </w:p>
          <w:p>
            <w:pPr>
              <w:pStyle w:val="TableParagraph"/>
              <w:numPr>
                <w:ilvl w:val="0"/>
                <w:numId w:val="26"/>
              </w:numPr>
              <w:tabs>
                <w:tab w:pos="456" w:val="left" w:leader="none"/>
                <w:tab w:pos="458" w:val="left" w:leader="none"/>
              </w:tabs>
              <w:spacing w:line="240" w:lineRule="auto" w:before="0" w:after="0"/>
              <w:ind w:left="458" w:right="296" w:hanging="219"/>
              <w:jc w:val="left"/>
              <w:rPr>
                <w:sz w:val="18"/>
              </w:rPr>
            </w:pPr>
            <w:r>
              <w:rPr>
                <w:sz w:val="18"/>
              </w:rPr>
              <w:t>Threatened species include: endangered</w:t>
            </w:r>
            <w:r>
              <w:rPr>
                <w:spacing w:val="-11"/>
                <w:sz w:val="18"/>
              </w:rPr>
              <w:t> </w:t>
            </w:r>
            <w:r>
              <w:rPr>
                <w:sz w:val="18"/>
              </w:rPr>
              <w:t>Australian</w:t>
            </w:r>
            <w:r>
              <w:rPr>
                <w:spacing w:val="-10"/>
                <w:sz w:val="18"/>
              </w:rPr>
              <w:t> </w:t>
            </w:r>
            <w:r>
              <w:rPr>
                <w:sz w:val="18"/>
              </w:rPr>
              <w:t>gull-billed tern and vulnerable Hard head</w:t>
            </w:r>
          </w:p>
          <w:p>
            <w:pPr>
              <w:pStyle w:val="TableParagraph"/>
              <w:numPr>
                <w:ilvl w:val="0"/>
                <w:numId w:val="26"/>
              </w:numPr>
              <w:tabs>
                <w:tab w:pos="456" w:val="left" w:leader="none"/>
                <w:tab w:pos="458" w:val="left" w:leader="none"/>
              </w:tabs>
              <w:spacing w:line="240" w:lineRule="auto" w:before="0" w:after="0"/>
              <w:ind w:left="458" w:right="134" w:hanging="219"/>
              <w:jc w:val="left"/>
              <w:rPr>
                <w:sz w:val="18"/>
              </w:rPr>
            </w:pPr>
            <w:r>
              <w:rPr>
                <w:sz w:val="18"/>
              </w:rPr>
              <w:t>Other</w:t>
            </w:r>
            <w:r>
              <w:rPr>
                <w:spacing w:val="-9"/>
                <w:sz w:val="18"/>
              </w:rPr>
              <w:t> </w:t>
            </w:r>
            <w:r>
              <w:rPr>
                <w:sz w:val="18"/>
              </w:rPr>
              <w:t>threatened</w:t>
            </w:r>
            <w:r>
              <w:rPr>
                <w:spacing w:val="-10"/>
                <w:sz w:val="18"/>
              </w:rPr>
              <w:t> </w:t>
            </w:r>
            <w:r>
              <w:rPr>
                <w:sz w:val="18"/>
              </w:rPr>
              <w:t>birds</w:t>
            </w:r>
            <w:r>
              <w:rPr>
                <w:spacing w:val="-10"/>
                <w:sz w:val="18"/>
              </w:rPr>
              <w:t> </w:t>
            </w:r>
            <w:r>
              <w:rPr>
                <w:sz w:val="18"/>
              </w:rPr>
              <w:t>recorded</w:t>
            </w:r>
            <w:r>
              <w:rPr>
                <w:spacing w:val="-9"/>
                <w:sz w:val="18"/>
              </w:rPr>
              <w:t> </w:t>
            </w:r>
            <w:r>
              <w:rPr>
                <w:sz w:val="18"/>
              </w:rPr>
              <w:t>at the site include the critically endangered Major Mitchell cockatoo and vulnerable Little eagle and Regent parrot</w:t>
            </w:r>
          </w:p>
          <w:p>
            <w:pPr>
              <w:pStyle w:val="TableParagraph"/>
              <w:numPr>
                <w:ilvl w:val="0"/>
                <w:numId w:val="26"/>
              </w:numPr>
              <w:tabs>
                <w:tab w:pos="456" w:val="left" w:leader="none"/>
                <w:tab w:pos="458" w:val="left" w:leader="none"/>
              </w:tabs>
              <w:spacing w:line="220" w:lineRule="atLeast" w:before="0" w:after="0"/>
              <w:ind w:left="458" w:right="710" w:hanging="219"/>
              <w:jc w:val="left"/>
              <w:rPr>
                <w:sz w:val="18"/>
              </w:rPr>
            </w:pPr>
            <w:r>
              <w:rPr>
                <w:sz w:val="18"/>
              </w:rPr>
              <w:t>EVC</w:t>
            </w:r>
            <w:r>
              <w:rPr>
                <w:spacing w:val="-10"/>
                <w:sz w:val="18"/>
              </w:rPr>
              <w:t> </w:t>
            </w:r>
            <w:r>
              <w:rPr>
                <w:sz w:val="18"/>
              </w:rPr>
              <w:t>653</w:t>
            </w:r>
            <w:r>
              <w:rPr>
                <w:spacing w:val="-9"/>
                <w:sz w:val="18"/>
              </w:rPr>
              <w:t> </w:t>
            </w:r>
            <w:r>
              <w:rPr>
                <w:sz w:val="18"/>
              </w:rPr>
              <w:t>-</w:t>
            </w:r>
            <w:r>
              <w:rPr>
                <w:spacing w:val="-9"/>
                <w:sz w:val="18"/>
              </w:rPr>
              <w:t> </w:t>
            </w:r>
            <w:r>
              <w:rPr>
                <w:sz w:val="18"/>
              </w:rPr>
              <w:t>Aquatic</w:t>
            </w:r>
            <w:r>
              <w:rPr>
                <w:spacing w:val="-9"/>
                <w:sz w:val="18"/>
              </w:rPr>
              <w:t> </w:t>
            </w:r>
            <w:r>
              <w:rPr>
                <w:sz w:val="18"/>
              </w:rPr>
              <w:t>Herbland (endangered)</w:t>
            </w:r>
            <w:r>
              <w:rPr>
                <w:spacing w:val="-8"/>
                <w:sz w:val="18"/>
              </w:rPr>
              <w:t> </w:t>
            </w:r>
            <w:r>
              <w:rPr>
                <w:sz w:val="18"/>
              </w:rPr>
              <w:t>-</w:t>
            </w:r>
            <w:r>
              <w:rPr>
                <w:spacing w:val="-9"/>
                <w:sz w:val="18"/>
              </w:rPr>
              <w:t> </w:t>
            </w:r>
            <w:r>
              <w:rPr>
                <w:sz w:val="18"/>
              </w:rPr>
              <w:t>100%</w:t>
            </w:r>
            <w:r>
              <w:rPr>
                <w:spacing w:val="-9"/>
                <w:sz w:val="18"/>
              </w:rPr>
              <w:t> </w:t>
            </w:r>
            <w:r>
              <w:rPr>
                <w:sz w:val="18"/>
              </w:rPr>
              <w:t>of</w:t>
            </w:r>
            <w:r>
              <w:rPr>
                <w:spacing w:val="-9"/>
                <w:sz w:val="18"/>
              </w:rPr>
              <w:t> </w:t>
            </w:r>
            <w:r>
              <w:rPr>
                <w:sz w:val="18"/>
              </w:rPr>
              <w:t>the</w:t>
            </w:r>
          </w:p>
        </w:tc>
        <w:tc>
          <w:tcPr>
            <w:tcW w:w="3190" w:type="dxa"/>
          </w:tcPr>
          <w:p>
            <w:pPr>
              <w:pStyle w:val="TableParagraph"/>
              <w:numPr>
                <w:ilvl w:val="0"/>
                <w:numId w:val="27"/>
              </w:numPr>
              <w:tabs>
                <w:tab w:pos="456" w:val="left" w:leader="none"/>
                <w:tab w:pos="458" w:val="left" w:leader="none"/>
              </w:tabs>
              <w:spacing w:line="240" w:lineRule="auto" w:before="1" w:after="0"/>
              <w:ind w:left="458" w:right="403" w:hanging="219"/>
              <w:jc w:val="left"/>
              <w:rPr>
                <w:sz w:val="18"/>
              </w:rPr>
            </w:pPr>
            <w:r>
              <w:rPr>
                <w:sz w:val="18"/>
              </w:rPr>
              <w:t>No VBA or ALA records; three waterbird</w:t>
            </w:r>
            <w:r>
              <w:rPr>
                <w:spacing w:val="-11"/>
                <w:sz w:val="18"/>
              </w:rPr>
              <w:t> </w:t>
            </w:r>
            <w:r>
              <w:rPr>
                <w:sz w:val="18"/>
              </w:rPr>
              <w:t>species</w:t>
            </w:r>
            <w:r>
              <w:rPr>
                <w:spacing w:val="-10"/>
                <w:sz w:val="18"/>
              </w:rPr>
              <w:t> </w:t>
            </w:r>
            <w:r>
              <w:rPr>
                <w:sz w:val="18"/>
              </w:rPr>
              <w:t>sighted</w:t>
            </w:r>
            <w:r>
              <w:rPr>
                <w:spacing w:val="-10"/>
                <w:sz w:val="18"/>
              </w:rPr>
              <w:t> </w:t>
            </w:r>
            <w:r>
              <w:rPr>
                <w:sz w:val="18"/>
              </w:rPr>
              <w:t>when visited in 2022</w:t>
            </w:r>
          </w:p>
          <w:p>
            <w:pPr>
              <w:pStyle w:val="TableParagraph"/>
              <w:numPr>
                <w:ilvl w:val="0"/>
                <w:numId w:val="27"/>
              </w:numPr>
              <w:tabs>
                <w:tab w:pos="456" w:val="left" w:leader="none"/>
                <w:tab w:pos="458" w:val="left" w:leader="none"/>
              </w:tabs>
              <w:spacing w:line="240" w:lineRule="auto" w:before="0" w:after="0"/>
              <w:ind w:left="458" w:right="122" w:hanging="219"/>
              <w:jc w:val="left"/>
              <w:rPr>
                <w:sz w:val="18"/>
              </w:rPr>
            </w:pPr>
            <w:r>
              <w:rPr>
                <w:sz w:val="18"/>
              </w:rPr>
              <w:t>EVC 653 - Aquatic Herbland (endangered)</w:t>
            </w:r>
            <w:r>
              <w:rPr>
                <w:spacing w:val="-7"/>
                <w:sz w:val="18"/>
              </w:rPr>
              <w:t> </w:t>
            </w:r>
            <w:r>
              <w:rPr>
                <w:sz w:val="18"/>
              </w:rPr>
              <w:t>-</w:t>
            </w:r>
            <w:r>
              <w:rPr>
                <w:spacing w:val="-8"/>
                <w:sz w:val="18"/>
              </w:rPr>
              <w:t> </w:t>
            </w:r>
            <w:r>
              <w:rPr>
                <w:sz w:val="18"/>
              </w:rPr>
              <w:t>1%</w:t>
            </w:r>
            <w:r>
              <w:rPr>
                <w:spacing w:val="-8"/>
                <w:sz w:val="18"/>
              </w:rPr>
              <w:t> </w:t>
            </w:r>
            <w:r>
              <w:rPr>
                <w:sz w:val="18"/>
              </w:rPr>
              <w:t>of</w:t>
            </w:r>
            <w:r>
              <w:rPr>
                <w:spacing w:val="-9"/>
                <w:sz w:val="18"/>
              </w:rPr>
              <w:t> </w:t>
            </w:r>
            <w:r>
              <w:rPr>
                <w:sz w:val="18"/>
              </w:rPr>
              <w:t>the</w:t>
            </w:r>
            <w:r>
              <w:rPr>
                <w:spacing w:val="-9"/>
                <w:sz w:val="18"/>
              </w:rPr>
              <w:t> </w:t>
            </w:r>
            <w:r>
              <w:rPr>
                <w:sz w:val="18"/>
              </w:rPr>
              <w:t>vegetated area when visited in 2022</w:t>
            </w:r>
          </w:p>
        </w:tc>
        <w:tc>
          <w:tcPr>
            <w:tcW w:w="3190" w:type="dxa"/>
          </w:tcPr>
          <w:p>
            <w:pPr>
              <w:pStyle w:val="TableParagraph"/>
              <w:numPr>
                <w:ilvl w:val="0"/>
                <w:numId w:val="28"/>
              </w:numPr>
              <w:tabs>
                <w:tab w:pos="456" w:val="left" w:leader="none"/>
                <w:tab w:pos="458" w:val="left" w:leader="none"/>
              </w:tabs>
              <w:spacing w:line="240" w:lineRule="auto" w:before="1" w:after="0"/>
              <w:ind w:left="458" w:right="449" w:hanging="219"/>
              <w:jc w:val="left"/>
              <w:rPr>
                <w:sz w:val="18"/>
              </w:rPr>
            </w:pPr>
            <w:r>
              <w:rPr>
                <w:sz w:val="18"/>
              </w:rPr>
              <w:t>25</w:t>
            </w:r>
            <w:r>
              <w:rPr>
                <w:spacing w:val="-11"/>
                <w:sz w:val="18"/>
              </w:rPr>
              <w:t> </w:t>
            </w:r>
            <w:r>
              <w:rPr>
                <w:sz w:val="18"/>
              </w:rPr>
              <w:t>records</w:t>
            </w:r>
            <w:r>
              <w:rPr>
                <w:spacing w:val="-10"/>
                <w:sz w:val="18"/>
              </w:rPr>
              <w:t> </w:t>
            </w:r>
            <w:r>
              <w:rPr>
                <w:sz w:val="18"/>
              </w:rPr>
              <w:t>of</w:t>
            </w:r>
            <w:r>
              <w:rPr>
                <w:spacing w:val="-10"/>
                <w:sz w:val="18"/>
              </w:rPr>
              <w:t> </w:t>
            </w:r>
            <w:r>
              <w:rPr>
                <w:sz w:val="18"/>
              </w:rPr>
              <w:t>water</w:t>
            </w:r>
            <w:r>
              <w:rPr>
                <w:spacing w:val="-10"/>
                <w:sz w:val="18"/>
              </w:rPr>
              <w:t> </w:t>
            </w:r>
            <w:r>
              <w:rPr>
                <w:sz w:val="18"/>
              </w:rPr>
              <w:t>dependent species, including:</w:t>
            </w:r>
          </w:p>
          <w:p>
            <w:pPr>
              <w:pStyle w:val="TableParagraph"/>
              <w:numPr>
                <w:ilvl w:val="1"/>
                <w:numId w:val="28"/>
              </w:numPr>
              <w:tabs>
                <w:tab w:pos="743" w:val="left" w:leader="none"/>
              </w:tabs>
              <w:spacing w:line="222" w:lineRule="exact" w:before="0" w:after="0"/>
              <w:ind w:left="743" w:right="0" w:hanging="218"/>
              <w:jc w:val="left"/>
              <w:rPr>
                <w:sz w:val="18"/>
              </w:rPr>
            </w:pPr>
            <w:r>
              <w:rPr>
                <w:sz w:val="18"/>
              </w:rPr>
              <w:t>2</w:t>
            </w:r>
            <w:r>
              <w:rPr>
                <w:spacing w:val="-3"/>
                <w:sz w:val="18"/>
              </w:rPr>
              <w:t> </w:t>
            </w:r>
            <w:r>
              <w:rPr>
                <w:sz w:val="18"/>
              </w:rPr>
              <w:t>fish</w:t>
            </w:r>
            <w:r>
              <w:rPr>
                <w:spacing w:val="-2"/>
                <w:sz w:val="18"/>
              </w:rPr>
              <w:t> species</w:t>
            </w:r>
          </w:p>
          <w:p>
            <w:pPr>
              <w:pStyle w:val="TableParagraph"/>
              <w:numPr>
                <w:ilvl w:val="1"/>
                <w:numId w:val="28"/>
              </w:numPr>
              <w:tabs>
                <w:tab w:pos="743" w:val="left" w:leader="none"/>
              </w:tabs>
              <w:spacing w:line="220" w:lineRule="exact" w:before="0" w:after="0"/>
              <w:ind w:left="743" w:right="0" w:hanging="218"/>
              <w:jc w:val="left"/>
              <w:rPr>
                <w:sz w:val="18"/>
              </w:rPr>
            </w:pPr>
            <w:r>
              <w:rPr>
                <w:sz w:val="18"/>
              </w:rPr>
              <w:t>19</w:t>
            </w:r>
            <w:r>
              <w:rPr>
                <w:spacing w:val="-4"/>
                <w:sz w:val="18"/>
              </w:rPr>
              <w:t> </w:t>
            </w:r>
            <w:r>
              <w:rPr>
                <w:sz w:val="18"/>
              </w:rPr>
              <w:t>waterbird</w:t>
            </w:r>
            <w:r>
              <w:rPr>
                <w:spacing w:val="-2"/>
                <w:sz w:val="18"/>
              </w:rPr>
              <w:t> species</w:t>
            </w:r>
          </w:p>
          <w:p>
            <w:pPr>
              <w:pStyle w:val="TableParagraph"/>
              <w:numPr>
                <w:ilvl w:val="1"/>
                <w:numId w:val="28"/>
              </w:numPr>
              <w:tabs>
                <w:tab w:pos="743" w:val="left" w:leader="none"/>
              </w:tabs>
              <w:spacing w:line="221" w:lineRule="exact" w:before="0" w:after="0"/>
              <w:ind w:left="743" w:right="0" w:hanging="218"/>
              <w:jc w:val="left"/>
              <w:rPr>
                <w:sz w:val="18"/>
              </w:rPr>
            </w:pPr>
            <w:r>
              <w:rPr>
                <w:sz w:val="18"/>
              </w:rPr>
              <w:t>4</w:t>
            </w:r>
            <w:r>
              <w:rPr>
                <w:spacing w:val="-2"/>
                <w:sz w:val="18"/>
              </w:rPr>
              <w:t> </w:t>
            </w:r>
            <w:r>
              <w:rPr>
                <w:sz w:val="18"/>
              </w:rPr>
              <w:t>plant</w:t>
            </w:r>
            <w:r>
              <w:rPr>
                <w:spacing w:val="-2"/>
                <w:sz w:val="18"/>
              </w:rPr>
              <w:t> species</w:t>
            </w:r>
          </w:p>
          <w:p>
            <w:pPr>
              <w:pStyle w:val="TableParagraph"/>
              <w:numPr>
                <w:ilvl w:val="0"/>
                <w:numId w:val="28"/>
              </w:numPr>
              <w:tabs>
                <w:tab w:pos="456" w:val="left" w:leader="none"/>
                <w:tab w:pos="458" w:val="left" w:leader="none"/>
              </w:tabs>
              <w:spacing w:line="240" w:lineRule="auto" w:before="0" w:after="0"/>
              <w:ind w:left="458" w:right="138" w:hanging="219"/>
              <w:jc w:val="left"/>
              <w:rPr>
                <w:sz w:val="18"/>
              </w:rPr>
            </w:pPr>
            <w:r>
              <w:rPr>
                <w:sz w:val="18"/>
              </w:rPr>
              <w:t>Stocked</w:t>
            </w:r>
            <w:r>
              <w:rPr>
                <w:spacing w:val="-11"/>
                <w:sz w:val="18"/>
              </w:rPr>
              <w:t> </w:t>
            </w:r>
            <w:r>
              <w:rPr>
                <w:sz w:val="18"/>
              </w:rPr>
              <w:t>with</w:t>
            </w:r>
            <w:r>
              <w:rPr>
                <w:spacing w:val="-10"/>
                <w:sz w:val="18"/>
              </w:rPr>
              <w:t> </w:t>
            </w:r>
            <w:r>
              <w:rPr>
                <w:sz w:val="18"/>
              </w:rPr>
              <w:t>approximately</w:t>
            </w:r>
            <w:r>
              <w:rPr>
                <w:spacing w:val="-10"/>
                <w:sz w:val="18"/>
              </w:rPr>
              <w:t> </w:t>
            </w:r>
            <w:r>
              <w:rPr>
                <w:sz w:val="18"/>
              </w:rPr>
              <w:t>17,000 Golden perch and 42,500 Silver perch since 1/07/2018</w:t>
            </w:r>
          </w:p>
          <w:p>
            <w:pPr>
              <w:pStyle w:val="TableParagraph"/>
              <w:numPr>
                <w:ilvl w:val="0"/>
                <w:numId w:val="28"/>
              </w:numPr>
              <w:tabs>
                <w:tab w:pos="456" w:val="left" w:leader="none"/>
                <w:tab w:pos="458" w:val="left" w:leader="none"/>
              </w:tabs>
              <w:spacing w:line="240" w:lineRule="auto" w:before="0" w:after="0"/>
              <w:ind w:left="458" w:right="455" w:hanging="219"/>
              <w:jc w:val="left"/>
              <w:rPr>
                <w:sz w:val="18"/>
              </w:rPr>
            </w:pPr>
            <w:r>
              <w:rPr>
                <w:sz w:val="18"/>
              </w:rPr>
              <w:t>Threatened species include: vulnerable</w:t>
            </w:r>
            <w:r>
              <w:rPr>
                <w:spacing w:val="-11"/>
                <w:sz w:val="18"/>
              </w:rPr>
              <w:t> </w:t>
            </w:r>
            <w:r>
              <w:rPr>
                <w:sz w:val="18"/>
              </w:rPr>
              <w:t>Australian</w:t>
            </w:r>
            <w:r>
              <w:rPr>
                <w:spacing w:val="-10"/>
                <w:sz w:val="18"/>
              </w:rPr>
              <w:t> </w:t>
            </w:r>
            <w:r>
              <w:rPr>
                <w:sz w:val="18"/>
              </w:rPr>
              <w:t>shoveler, Musk duck</w:t>
            </w:r>
          </w:p>
          <w:p>
            <w:pPr>
              <w:pStyle w:val="TableParagraph"/>
              <w:numPr>
                <w:ilvl w:val="0"/>
                <w:numId w:val="28"/>
              </w:numPr>
              <w:tabs>
                <w:tab w:pos="456" w:val="left" w:leader="none"/>
                <w:tab w:pos="458" w:val="left" w:leader="none"/>
              </w:tabs>
              <w:spacing w:line="240" w:lineRule="auto" w:before="0" w:after="0"/>
              <w:ind w:left="458" w:right="174" w:hanging="219"/>
              <w:jc w:val="left"/>
              <w:rPr>
                <w:sz w:val="18"/>
              </w:rPr>
            </w:pPr>
            <w:r>
              <w:rPr>
                <w:sz w:val="18"/>
              </w:rPr>
              <w:t>Many scrub and woodland birds have</w:t>
            </w:r>
            <w:r>
              <w:rPr>
                <w:spacing w:val="-11"/>
                <w:sz w:val="18"/>
              </w:rPr>
              <w:t> </w:t>
            </w:r>
            <w:r>
              <w:rPr>
                <w:sz w:val="18"/>
              </w:rPr>
              <w:t>also</w:t>
            </w:r>
            <w:r>
              <w:rPr>
                <w:spacing w:val="-10"/>
                <w:sz w:val="18"/>
              </w:rPr>
              <w:t> </w:t>
            </w:r>
            <w:r>
              <w:rPr>
                <w:sz w:val="18"/>
              </w:rPr>
              <w:t>been</w:t>
            </w:r>
            <w:r>
              <w:rPr>
                <w:spacing w:val="-10"/>
                <w:sz w:val="18"/>
              </w:rPr>
              <w:t> </w:t>
            </w:r>
            <w:r>
              <w:rPr>
                <w:sz w:val="18"/>
              </w:rPr>
              <w:t>recorded,</w:t>
            </w:r>
            <w:r>
              <w:rPr>
                <w:spacing w:val="-10"/>
                <w:sz w:val="18"/>
              </w:rPr>
              <w:t> </w:t>
            </w:r>
            <w:r>
              <w:rPr>
                <w:sz w:val="18"/>
              </w:rPr>
              <w:t>including the vulnerable Diamond firetail, Hooded robin, Little eagle, Mallee fowl, Purple-gaped honeyeater,</w:t>
            </w:r>
          </w:p>
          <w:p>
            <w:pPr>
              <w:pStyle w:val="TableParagraph"/>
              <w:spacing w:line="209" w:lineRule="exact"/>
              <w:ind w:left="458"/>
              <w:rPr>
                <w:sz w:val="18"/>
              </w:rPr>
            </w:pPr>
            <w:r>
              <w:rPr>
                <w:sz w:val="18"/>
              </w:rPr>
              <w:t>Inland</w:t>
            </w:r>
            <w:r>
              <w:rPr>
                <w:spacing w:val="-5"/>
                <w:sz w:val="18"/>
              </w:rPr>
              <w:t> </w:t>
            </w:r>
            <w:r>
              <w:rPr>
                <w:sz w:val="18"/>
              </w:rPr>
              <w:t>dotterel,</w:t>
            </w:r>
            <w:r>
              <w:rPr>
                <w:spacing w:val="-5"/>
                <w:sz w:val="18"/>
              </w:rPr>
              <w:t> </w:t>
            </w:r>
            <w:r>
              <w:rPr>
                <w:sz w:val="18"/>
              </w:rPr>
              <w:t>White-</w:t>
            </w:r>
            <w:r>
              <w:rPr>
                <w:spacing w:val="-2"/>
                <w:sz w:val="18"/>
              </w:rPr>
              <w:t>throated</w:t>
            </w:r>
          </w:p>
        </w:tc>
        <w:tc>
          <w:tcPr>
            <w:tcW w:w="3191" w:type="dxa"/>
          </w:tcPr>
          <w:p>
            <w:pPr>
              <w:pStyle w:val="TableParagraph"/>
              <w:numPr>
                <w:ilvl w:val="0"/>
                <w:numId w:val="29"/>
              </w:numPr>
              <w:tabs>
                <w:tab w:pos="458" w:val="left" w:leader="none"/>
              </w:tabs>
              <w:spacing w:line="240" w:lineRule="auto" w:before="1" w:after="0"/>
              <w:ind w:left="458" w:right="320" w:hanging="219"/>
              <w:jc w:val="left"/>
              <w:rPr>
                <w:sz w:val="18"/>
              </w:rPr>
            </w:pPr>
            <w:r>
              <w:rPr>
                <w:sz w:val="18"/>
              </w:rPr>
              <w:t>7 records of water dependent species;</w:t>
            </w:r>
            <w:r>
              <w:rPr>
                <w:spacing w:val="-10"/>
                <w:sz w:val="18"/>
              </w:rPr>
              <w:t> </w:t>
            </w:r>
            <w:r>
              <w:rPr>
                <w:sz w:val="18"/>
              </w:rPr>
              <w:t>all</w:t>
            </w:r>
            <w:r>
              <w:rPr>
                <w:spacing w:val="-10"/>
                <w:sz w:val="18"/>
              </w:rPr>
              <w:t> </w:t>
            </w:r>
            <w:r>
              <w:rPr>
                <w:sz w:val="18"/>
              </w:rPr>
              <w:t>are</w:t>
            </w:r>
            <w:r>
              <w:rPr>
                <w:spacing w:val="-10"/>
                <w:sz w:val="18"/>
              </w:rPr>
              <w:t> </w:t>
            </w:r>
            <w:r>
              <w:rPr>
                <w:sz w:val="18"/>
              </w:rPr>
              <w:t>waterbird</w:t>
            </w:r>
            <w:r>
              <w:rPr>
                <w:spacing w:val="-11"/>
                <w:sz w:val="18"/>
              </w:rPr>
              <w:t> </w:t>
            </w:r>
            <w:r>
              <w:rPr>
                <w:sz w:val="18"/>
              </w:rPr>
              <w:t>species</w:t>
            </w:r>
          </w:p>
          <w:p>
            <w:pPr>
              <w:pStyle w:val="TableParagraph"/>
              <w:numPr>
                <w:ilvl w:val="0"/>
                <w:numId w:val="29"/>
              </w:numPr>
              <w:tabs>
                <w:tab w:pos="458" w:val="left" w:leader="none"/>
              </w:tabs>
              <w:spacing w:line="240" w:lineRule="auto" w:before="0" w:after="0"/>
              <w:ind w:left="458" w:right="162" w:hanging="219"/>
              <w:jc w:val="left"/>
              <w:rPr>
                <w:sz w:val="18"/>
              </w:rPr>
            </w:pPr>
            <w:r>
              <w:rPr>
                <w:sz w:val="18"/>
              </w:rPr>
              <w:t>The</w:t>
            </w:r>
            <w:r>
              <w:rPr>
                <w:spacing w:val="-11"/>
                <w:sz w:val="18"/>
              </w:rPr>
              <w:t> </w:t>
            </w:r>
            <w:r>
              <w:rPr>
                <w:sz w:val="18"/>
              </w:rPr>
              <w:t>critically</w:t>
            </w:r>
            <w:r>
              <w:rPr>
                <w:spacing w:val="-10"/>
                <w:sz w:val="18"/>
              </w:rPr>
              <w:t> </w:t>
            </w:r>
            <w:r>
              <w:rPr>
                <w:sz w:val="18"/>
              </w:rPr>
              <w:t>endangered</w:t>
            </w:r>
            <w:r>
              <w:rPr>
                <w:spacing w:val="-10"/>
                <w:sz w:val="18"/>
              </w:rPr>
              <w:t> </w:t>
            </w:r>
            <w:r>
              <w:rPr>
                <w:sz w:val="18"/>
              </w:rPr>
              <w:t>Umbrella wattle and endangered Fine-hair spear-grass have also been recorded at the location</w:t>
            </w:r>
          </w:p>
          <w:p>
            <w:pPr>
              <w:pStyle w:val="TableParagraph"/>
              <w:numPr>
                <w:ilvl w:val="0"/>
                <w:numId w:val="29"/>
              </w:numPr>
              <w:tabs>
                <w:tab w:pos="458" w:val="left" w:leader="none"/>
              </w:tabs>
              <w:spacing w:line="240" w:lineRule="auto" w:before="0" w:after="0"/>
              <w:ind w:left="458" w:right="476" w:hanging="219"/>
              <w:jc w:val="left"/>
              <w:rPr>
                <w:sz w:val="18"/>
              </w:rPr>
            </w:pPr>
            <w:r>
              <w:rPr>
                <w:sz w:val="18"/>
              </w:rPr>
              <w:t>EVC 653 - Aquatic Herbland (endangered) - 10% of the vegetated</w:t>
            </w:r>
            <w:r>
              <w:rPr>
                <w:spacing w:val="-10"/>
                <w:sz w:val="18"/>
              </w:rPr>
              <w:t> </w:t>
            </w:r>
            <w:r>
              <w:rPr>
                <w:sz w:val="18"/>
              </w:rPr>
              <w:t>area</w:t>
            </w:r>
            <w:r>
              <w:rPr>
                <w:spacing w:val="-10"/>
                <w:sz w:val="18"/>
              </w:rPr>
              <w:t> </w:t>
            </w:r>
            <w:r>
              <w:rPr>
                <w:sz w:val="18"/>
              </w:rPr>
              <w:t>when</w:t>
            </w:r>
            <w:r>
              <w:rPr>
                <w:spacing w:val="-10"/>
                <w:sz w:val="18"/>
              </w:rPr>
              <w:t> </w:t>
            </w:r>
            <w:r>
              <w:rPr>
                <w:sz w:val="18"/>
              </w:rPr>
              <w:t>visited</w:t>
            </w:r>
            <w:r>
              <w:rPr>
                <w:spacing w:val="-10"/>
                <w:sz w:val="18"/>
              </w:rPr>
              <w:t> </w:t>
            </w:r>
            <w:r>
              <w:rPr>
                <w:sz w:val="18"/>
              </w:rPr>
              <w:t>in </w:t>
            </w:r>
            <w:r>
              <w:rPr>
                <w:spacing w:val="-4"/>
                <w:sz w:val="18"/>
              </w:rPr>
              <w:t>2022</w:t>
            </w:r>
          </w:p>
        </w:tc>
      </w:tr>
    </w:tbl>
    <w:p>
      <w:pPr>
        <w:pStyle w:val="TableParagraph"/>
        <w:spacing w:after="0" w:line="240" w:lineRule="auto"/>
        <w:jc w:val="left"/>
        <w:rPr>
          <w:sz w:val="18"/>
        </w:rPr>
        <w:sectPr>
          <w:type w:val="continuous"/>
          <w:pgSz w:w="16840" w:h="11910" w:orient="landscape"/>
          <w:pgMar w:header="779" w:footer="688" w:top="1400" w:bottom="880" w:left="992" w:right="708"/>
        </w:sectPr>
      </w:pPr>
    </w:p>
    <w:tbl>
      <w:tblPr>
        <w:tblW w:w="0" w:type="auto"/>
        <w:jc w:val="left"/>
        <w:tblInd w:w="150" w:type="dxa"/>
        <w:tblBorders>
          <w:top w:val="single" w:sz="4" w:space="0" w:color="EBF1F0"/>
          <w:left w:val="single" w:sz="4" w:space="0" w:color="EBF1F0"/>
          <w:bottom w:val="single" w:sz="4" w:space="0" w:color="EBF1F0"/>
          <w:right w:val="single" w:sz="4" w:space="0" w:color="EBF1F0"/>
          <w:insideH w:val="single" w:sz="4" w:space="0" w:color="EBF1F0"/>
          <w:insideV w:val="single" w:sz="4" w:space="0" w:color="EBF1F0"/>
        </w:tblBorders>
        <w:tblLayout w:type="fixed"/>
        <w:tblCellMar>
          <w:top w:w="0" w:type="dxa"/>
          <w:left w:w="0" w:type="dxa"/>
          <w:bottom w:w="0" w:type="dxa"/>
          <w:right w:w="0" w:type="dxa"/>
        </w:tblCellMar>
        <w:tblLook w:val="01E0"/>
      </w:tblPr>
      <w:tblGrid>
        <w:gridCol w:w="1839"/>
        <w:gridCol w:w="3190"/>
        <w:gridCol w:w="3190"/>
        <w:gridCol w:w="3190"/>
        <w:gridCol w:w="3191"/>
      </w:tblGrid>
      <w:tr>
        <w:trPr>
          <w:trHeight w:val="580" w:hRule="atLeast"/>
        </w:trPr>
        <w:tc>
          <w:tcPr>
            <w:tcW w:w="1839" w:type="dxa"/>
            <w:shd w:val="clear" w:color="auto" w:fill="456867"/>
          </w:tcPr>
          <w:p>
            <w:pPr>
              <w:pStyle w:val="TableParagraph"/>
              <w:rPr>
                <w:rFonts w:ascii="Times New Roman"/>
                <w:sz w:val="18"/>
              </w:rPr>
            </w:pPr>
          </w:p>
        </w:tc>
        <w:tc>
          <w:tcPr>
            <w:tcW w:w="3190" w:type="dxa"/>
            <w:shd w:val="clear" w:color="auto" w:fill="456867"/>
          </w:tcPr>
          <w:p>
            <w:pPr>
              <w:pStyle w:val="TableParagraph"/>
              <w:spacing w:before="1"/>
              <w:ind w:left="107"/>
              <w:rPr>
                <w:b/>
                <w:sz w:val="18"/>
              </w:rPr>
            </w:pPr>
            <w:r>
              <w:rPr>
                <w:b/>
                <w:color w:val="FFFFFF"/>
                <w:sz w:val="18"/>
              </w:rPr>
              <w:t>Ouyen</w:t>
            </w:r>
            <w:r>
              <w:rPr>
                <w:b/>
                <w:color w:val="FFFFFF"/>
                <w:spacing w:val="-2"/>
                <w:sz w:val="18"/>
              </w:rPr>
              <w:t> </w:t>
            </w:r>
            <w:r>
              <w:rPr>
                <w:b/>
                <w:color w:val="FFFFFF"/>
                <w:spacing w:val="-4"/>
                <w:sz w:val="18"/>
              </w:rPr>
              <w:t>Lake</w:t>
            </w:r>
          </w:p>
        </w:tc>
        <w:tc>
          <w:tcPr>
            <w:tcW w:w="3190" w:type="dxa"/>
            <w:shd w:val="clear" w:color="auto" w:fill="456867"/>
          </w:tcPr>
          <w:p>
            <w:pPr>
              <w:pStyle w:val="TableParagraph"/>
              <w:spacing w:before="1"/>
              <w:ind w:left="107"/>
              <w:rPr>
                <w:b/>
                <w:sz w:val="18"/>
              </w:rPr>
            </w:pPr>
            <w:r>
              <w:rPr>
                <w:b/>
                <w:color w:val="FFFFFF"/>
                <w:sz w:val="18"/>
              </w:rPr>
              <w:t>Rainbow</w:t>
            </w:r>
            <w:r>
              <w:rPr>
                <w:b/>
                <w:color w:val="FFFFFF"/>
                <w:spacing w:val="-7"/>
                <w:sz w:val="18"/>
              </w:rPr>
              <w:t> </w:t>
            </w:r>
            <w:r>
              <w:rPr>
                <w:b/>
                <w:color w:val="FFFFFF"/>
                <w:spacing w:val="-4"/>
                <w:sz w:val="18"/>
              </w:rPr>
              <w:t>Lake</w:t>
            </w:r>
          </w:p>
        </w:tc>
        <w:tc>
          <w:tcPr>
            <w:tcW w:w="3190" w:type="dxa"/>
            <w:shd w:val="clear" w:color="auto" w:fill="456867"/>
          </w:tcPr>
          <w:p>
            <w:pPr>
              <w:pStyle w:val="TableParagraph"/>
              <w:spacing w:before="1"/>
              <w:ind w:left="107"/>
              <w:rPr>
                <w:b/>
                <w:sz w:val="18"/>
              </w:rPr>
            </w:pPr>
            <w:r>
              <w:rPr>
                <w:b/>
                <w:color w:val="FFFFFF"/>
                <w:sz w:val="18"/>
              </w:rPr>
              <w:t>Tchum</w:t>
            </w:r>
            <w:r>
              <w:rPr>
                <w:b/>
                <w:color w:val="FFFFFF"/>
                <w:spacing w:val="-6"/>
                <w:sz w:val="18"/>
              </w:rPr>
              <w:t> </w:t>
            </w:r>
            <w:r>
              <w:rPr>
                <w:b/>
                <w:color w:val="FFFFFF"/>
                <w:spacing w:val="-4"/>
                <w:sz w:val="18"/>
              </w:rPr>
              <w:t>Lake</w:t>
            </w:r>
          </w:p>
        </w:tc>
        <w:tc>
          <w:tcPr>
            <w:tcW w:w="3191" w:type="dxa"/>
            <w:shd w:val="clear" w:color="auto" w:fill="456867"/>
          </w:tcPr>
          <w:p>
            <w:pPr>
              <w:pStyle w:val="TableParagraph"/>
              <w:spacing w:before="1"/>
              <w:ind w:left="107"/>
              <w:rPr>
                <w:b/>
                <w:sz w:val="18"/>
              </w:rPr>
            </w:pPr>
            <w:r>
              <w:rPr>
                <w:b/>
                <w:color w:val="FFFFFF"/>
                <w:sz w:val="18"/>
              </w:rPr>
              <w:t>Yaapeet</w:t>
            </w:r>
            <w:r>
              <w:rPr>
                <w:b/>
                <w:color w:val="FFFFFF"/>
                <w:spacing w:val="-1"/>
                <w:sz w:val="18"/>
              </w:rPr>
              <w:t> </w:t>
            </w:r>
            <w:r>
              <w:rPr>
                <w:b/>
                <w:color w:val="FFFFFF"/>
                <w:spacing w:val="-2"/>
                <w:sz w:val="18"/>
              </w:rPr>
              <w:t>Storage</w:t>
            </w:r>
          </w:p>
        </w:tc>
      </w:tr>
      <w:tr>
        <w:trPr>
          <w:trHeight w:val="3086" w:hRule="atLeast"/>
        </w:trPr>
        <w:tc>
          <w:tcPr>
            <w:tcW w:w="1839" w:type="dxa"/>
          </w:tcPr>
          <w:p>
            <w:pPr>
              <w:pStyle w:val="TableParagraph"/>
              <w:rPr>
                <w:rFonts w:ascii="Times New Roman"/>
                <w:sz w:val="18"/>
              </w:rPr>
            </w:pPr>
          </w:p>
        </w:tc>
        <w:tc>
          <w:tcPr>
            <w:tcW w:w="3190" w:type="dxa"/>
          </w:tcPr>
          <w:p>
            <w:pPr>
              <w:pStyle w:val="TableParagraph"/>
              <w:ind w:left="458" w:right="187"/>
              <w:rPr>
                <w:sz w:val="18"/>
              </w:rPr>
            </w:pPr>
            <w:r>
              <w:rPr>
                <w:sz w:val="18"/>
              </w:rPr>
              <w:t>vegetated</w:t>
            </w:r>
            <w:r>
              <w:rPr>
                <w:spacing w:val="-10"/>
                <w:sz w:val="18"/>
              </w:rPr>
              <w:t> </w:t>
            </w:r>
            <w:r>
              <w:rPr>
                <w:sz w:val="18"/>
              </w:rPr>
              <w:t>area</w:t>
            </w:r>
            <w:r>
              <w:rPr>
                <w:spacing w:val="-10"/>
                <w:sz w:val="18"/>
              </w:rPr>
              <w:t> </w:t>
            </w:r>
            <w:r>
              <w:rPr>
                <w:sz w:val="18"/>
              </w:rPr>
              <w:t>when</w:t>
            </w:r>
            <w:r>
              <w:rPr>
                <w:spacing w:val="-10"/>
                <w:sz w:val="18"/>
              </w:rPr>
              <w:t> </w:t>
            </w:r>
            <w:r>
              <w:rPr>
                <w:sz w:val="18"/>
              </w:rPr>
              <w:t>visited</w:t>
            </w:r>
            <w:r>
              <w:rPr>
                <w:spacing w:val="-10"/>
                <w:sz w:val="18"/>
              </w:rPr>
              <w:t> </w:t>
            </w:r>
            <w:r>
              <w:rPr>
                <w:sz w:val="18"/>
              </w:rPr>
              <w:t>in </w:t>
            </w:r>
            <w:r>
              <w:rPr>
                <w:spacing w:val="-4"/>
                <w:sz w:val="18"/>
              </w:rPr>
              <w:t>2022</w:t>
            </w:r>
          </w:p>
        </w:tc>
        <w:tc>
          <w:tcPr>
            <w:tcW w:w="3190" w:type="dxa"/>
          </w:tcPr>
          <w:p>
            <w:pPr>
              <w:pStyle w:val="TableParagraph"/>
              <w:rPr>
                <w:rFonts w:ascii="Times New Roman"/>
                <w:sz w:val="18"/>
              </w:rPr>
            </w:pPr>
          </w:p>
        </w:tc>
        <w:tc>
          <w:tcPr>
            <w:tcW w:w="3190" w:type="dxa"/>
          </w:tcPr>
          <w:p>
            <w:pPr>
              <w:pStyle w:val="TableParagraph"/>
              <w:ind w:left="458" w:right="67"/>
              <w:rPr>
                <w:sz w:val="18"/>
              </w:rPr>
            </w:pPr>
            <w:r>
              <w:rPr>
                <w:sz w:val="18"/>
              </w:rPr>
              <w:t>needle tail and Regent parrot. The endangered woodland birds Redthroat and Mallee emu-wren, and critically endangered Major Mitchell cockatoo have also been recorded</w:t>
            </w:r>
            <w:r>
              <w:rPr>
                <w:spacing w:val="-7"/>
                <w:sz w:val="18"/>
              </w:rPr>
              <w:t> </w:t>
            </w:r>
            <w:r>
              <w:rPr>
                <w:sz w:val="18"/>
              </w:rPr>
              <w:t>at</w:t>
            </w:r>
            <w:r>
              <w:rPr>
                <w:spacing w:val="-7"/>
                <w:sz w:val="18"/>
              </w:rPr>
              <w:t> </w:t>
            </w:r>
            <w:r>
              <w:rPr>
                <w:sz w:val="18"/>
              </w:rPr>
              <w:t>the</w:t>
            </w:r>
            <w:r>
              <w:rPr>
                <w:spacing w:val="-7"/>
                <w:sz w:val="18"/>
              </w:rPr>
              <w:t> </w:t>
            </w:r>
            <w:r>
              <w:rPr>
                <w:sz w:val="18"/>
              </w:rPr>
              <w:t>site</w:t>
            </w:r>
            <w:r>
              <w:rPr>
                <w:spacing w:val="-7"/>
                <w:sz w:val="18"/>
              </w:rPr>
              <w:t> </w:t>
            </w:r>
            <w:r>
              <w:rPr>
                <w:sz w:val="18"/>
              </w:rPr>
              <w:t>when</w:t>
            </w:r>
            <w:r>
              <w:rPr>
                <w:spacing w:val="-7"/>
                <w:sz w:val="18"/>
              </w:rPr>
              <w:t> </w:t>
            </w:r>
            <w:r>
              <w:rPr>
                <w:sz w:val="18"/>
              </w:rPr>
              <w:t>visited</w:t>
            </w:r>
            <w:r>
              <w:rPr>
                <w:spacing w:val="-6"/>
                <w:sz w:val="18"/>
              </w:rPr>
              <w:t> </w:t>
            </w:r>
            <w:r>
              <w:rPr>
                <w:sz w:val="18"/>
              </w:rPr>
              <w:t>in </w:t>
            </w:r>
            <w:r>
              <w:rPr>
                <w:spacing w:val="-4"/>
                <w:sz w:val="18"/>
              </w:rPr>
              <w:t>2022</w:t>
            </w:r>
          </w:p>
          <w:p>
            <w:pPr>
              <w:pStyle w:val="TableParagraph"/>
              <w:ind w:left="458"/>
              <w:rPr>
                <w:sz w:val="18"/>
              </w:rPr>
            </w:pPr>
            <w:r>
              <w:rPr>
                <w:sz w:val="18"/>
              </w:rPr>
              <w:t>EVC 292 - Red Gum Swamp (vulnerable)</w:t>
            </w:r>
            <w:r>
              <w:rPr>
                <w:spacing w:val="-7"/>
                <w:sz w:val="18"/>
              </w:rPr>
              <w:t> </w:t>
            </w:r>
            <w:r>
              <w:rPr>
                <w:sz w:val="18"/>
              </w:rPr>
              <w:t>-</w:t>
            </w:r>
            <w:r>
              <w:rPr>
                <w:spacing w:val="-8"/>
                <w:sz w:val="18"/>
              </w:rPr>
              <w:t> </w:t>
            </w:r>
            <w:r>
              <w:rPr>
                <w:sz w:val="18"/>
              </w:rPr>
              <w:t>5%</w:t>
            </w:r>
            <w:r>
              <w:rPr>
                <w:spacing w:val="-8"/>
                <w:sz w:val="18"/>
              </w:rPr>
              <w:t> </w:t>
            </w:r>
            <w:r>
              <w:rPr>
                <w:sz w:val="18"/>
              </w:rPr>
              <w:t>of</w:t>
            </w:r>
            <w:r>
              <w:rPr>
                <w:spacing w:val="-8"/>
                <w:sz w:val="18"/>
              </w:rPr>
              <w:t> </w:t>
            </w:r>
            <w:r>
              <w:rPr>
                <w:sz w:val="18"/>
              </w:rPr>
              <w:t>the</w:t>
            </w:r>
            <w:r>
              <w:rPr>
                <w:spacing w:val="-9"/>
                <w:sz w:val="18"/>
              </w:rPr>
              <w:t> </w:t>
            </w:r>
            <w:r>
              <w:rPr>
                <w:sz w:val="18"/>
              </w:rPr>
              <w:t>vegetated </w:t>
            </w:r>
            <w:r>
              <w:rPr>
                <w:spacing w:val="-4"/>
                <w:sz w:val="18"/>
              </w:rPr>
              <w:t>area</w:t>
            </w:r>
          </w:p>
          <w:p>
            <w:pPr>
              <w:pStyle w:val="TableParagraph"/>
              <w:numPr>
                <w:ilvl w:val="0"/>
                <w:numId w:val="30"/>
              </w:numPr>
              <w:tabs>
                <w:tab w:pos="456" w:val="left" w:leader="none"/>
                <w:tab w:pos="458" w:val="left" w:leader="none"/>
              </w:tabs>
              <w:spacing w:line="240" w:lineRule="auto" w:before="0" w:after="0"/>
              <w:ind w:left="458" w:right="124" w:hanging="219"/>
              <w:jc w:val="left"/>
              <w:rPr>
                <w:sz w:val="18"/>
              </w:rPr>
            </w:pPr>
            <w:r>
              <w:rPr>
                <w:sz w:val="18"/>
              </w:rPr>
              <w:t>EVCs listed by Ecology Australia (2004)</w:t>
            </w:r>
            <w:r>
              <w:rPr>
                <w:spacing w:val="-11"/>
                <w:sz w:val="18"/>
              </w:rPr>
              <w:t> </w:t>
            </w:r>
            <w:r>
              <w:rPr>
                <w:sz w:val="18"/>
              </w:rPr>
              <w:t>include:</w:t>
            </w:r>
            <w:r>
              <w:rPr>
                <w:spacing w:val="-10"/>
                <w:sz w:val="18"/>
              </w:rPr>
              <w:t> </w:t>
            </w:r>
            <w:r>
              <w:rPr>
                <w:sz w:val="18"/>
              </w:rPr>
              <w:t>Ridge</w:t>
            </w:r>
            <w:r>
              <w:rPr>
                <w:spacing w:val="-10"/>
                <w:sz w:val="18"/>
              </w:rPr>
              <w:t> </w:t>
            </w:r>
            <w:r>
              <w:rPr>
                <w:sz w:val="18"/>
              </w:rPr>
              <w:t>Plains</w:t>
            </w:r>
            <w:r>
              <w:rPr>
                <w:spacing w:val="-10"/>
                <w:sz w:val="18"/>
              </w:rPr>
              <w:t> </w:t>
            </w:r>
            <w:r>
              <w:rPr>
                <w:sz w:val="18"/>
              </w:rPr>
              <w:t>Mallee, Lignum Swampy Woodland, Plains</w:t>
            </w:r>
          </w:p>
          <w:p>
            <w:pPr>
              <w:pStyle w:val="TableParagraph"/>
              <w:spacing w:line="199" w:lineRule="exact" w:before="1"/>
              <w:ind w:left="458"/>
              <w:rPr>
                <w:sz w:val="18"/>
              </w:rPr>
            </w:pPr>
            <w:r>
              <w:rPr>
                <w:sz w:val="18"/>
              </w:rPr>
              <w:t>Savannah</w:t>
            </w:r>
            <w:r>
              <w:rPr>
                <w:spacing w:val="-4"/>
                <w:sz w:val="18"/>
              </w:rPr>
              <w:t> </w:t>
            </w:r>
            <w:r>
              <w:rPr>
                <w:sz w:val="18"/>
              </w:rPr>
              <w:t>and</w:t>
            </w:r>
            <w:r>
              <w:rPr>
                <w:spacing w:val="-3"/>
                <w:sz w:val="18"/>
              </w:rPr>
              <w:t> </w:t>
            </w:r>
            <w:r>
              <w:rPr>
                <w:sz w:val="18"/>
              </w:rPr>
              <w:t>Woorinen</w:t>
            </w:r>
            <w:r>
              <w:rPr>
                <w:spacing w:val="-3"/>
                <w:sz w:val="18"/>
              </w:rPr>
              <w:t> </w:t>
            </w:r>
            <w:r>
              <w:rPr>
                <w:spacing w:val="-2"/>
                <w:sz w:val="18"/>
              </w:rPr>
              <w:t>Mallee</w:t>
            </w:r>
          </w:p>
        </w:tc>
        <w:tc>
          <w:tcPr>
            <w:tcW w:w="3191" w:type="dxa"/>
          </w:tcPr>
          <w:p>
            <w:pPr>
              <w:pStyle w:val="TableParagraph"/>
              <w:rPr>
                <w:rFonts w:ascii="Times New Roman"/>
                <w:sz w:val="18"/>
              </w:rPr>
            </w:pPr>
          </w:p>
        </w:tc>
      </w:tr>
      <w:tr>
        <w:trPr>
          <w:trHeight w:val="1099" w:hRule="atLeast"/>
        </w:trPr>
        <w:tc>
          <w:tcPr>
            <w:tcW w:w="1839" w:type="dxa"/>
          </w:tcPr>
          <w:p>
            <w:pPr>
              <w:pStyle w:val="TableParagraph"/>
              <w:spacing w:line="219" w:lineRule="exact"/>
              <w:ind w:left="110"/>
              <w:rPr>
                <w:sz w:val="18"/>
              </w:rPr>
            </w:pPr>
            <w:r>
              <w:rPr>
                <w:sz w:val="18"/>
              </w:rPr>
              <w:t>Catchment</w:t>
            </w:r>
            <w:r>
              <w:rPr>
                <w:spacing w:val="-3"/>
                <w:sz w:val="18"/>
              </w:rPr>
              <w:t> </w:t>
            </w:r>
            <w:r>
              <w:rPr>
                <w:spacing w:val="-2"/>
                <w:sz w:val="18"/>
              </w:rPr>
              <w:t>setting</w:t>
            </w:r>
          </w:p>
        </w:tc>
        <w:tc>
          <w:tcPr>
            <w:tcW w:w="3190" w:type="dxa"/>
          </w:tcPr>
          <w:p>
            <w:pPr>
              <w:pStyle w:val="TableParagraph"/>
              <w:ind w:left="107" w:right="67"/>
              <w:rPr>
                <w:sz w:val="18"/>
              </w:rPr>
            </w:pPr>
            <w:r>
              <w:rPr>
                <w:sz w:val="18"/>
              </w:rPr>
              <w:t>Located on the north-western edge of the Ouyen township. Receives urban runoff.</w:t>
            </w:r>
            <w:r>
              <w:rPr>
                <w:spacing w:val="-11"/>
                <w:sz w:val="18"/>
              </w:rPr>
              <w:t> </w:t>
            </w:r>
            <w:r>
              <w:rPr>
                <w:sz w:val="18"/>
              </w:rPr>
              <w:t>Surrounded</w:t>
            </w:r>
            <w:r>
              <w:rPr>
                <w:spacing w:val="-10"/>
                <w:sz w:val="18"/>
              </w:rPr>
              <w:t> </w:t>
            </w:r>
            <w:r>
              <w:rPr>
                <w:sz w:val="18"/>
              </w:rPr>
              <w:t>by</w:t>
            </w:r>
            <w:r>
              <w:rPr>
                <w:spacing w:val="-10"/>
                <w:sz w:val="18"/>
              </w:rPr>
              <w:t> </w:t>
            </w:r>
            <w:r>
              <w:rPr>
                <w:sz w:val="18"/>
              </w:rPr>
              <w:t>bushland</w:t>
            </w:r>
            <w:r>
              <w:rPr>
                <w:spacing w:val="-10"/>
                <w:sz w:val="18"/>
              </w:rPr>
              <w:t> </w:t>
            </w:r>
            <w:r>
              <w:rPr>
                <w:sz w:val="18"/>
              </w:rPr>
              <w:t>reserve and golf course.</w:t>
            </w:r>
          </w:p>
        </w:tc>
        <w:tc>
          <w:tcPr>
            <w:tcW w:w="3190" w:type="dxa"/>
          </w:tcPr>
          <w:p>
            <w:pPr>
              <w:pStyle w:val="TableParagraph"/>
              <w:ind w:left="107" w:right="187"/>
              <w:rPr>
                <w:sz w:val="18"/>
              </w:rPr>
            </w:pPr>
            <w:r>
              <w:rPr>
                <w:sz w:val="18"/>
              </w:rPr>
              <w:t>Located on the southern edge of Rainbow</w:t>
            </w:r>
            <w:r>
              <w:rPr>
                <w:spacing w:val="-10"/>
                <w:sz w:val="18"/>
              </w:rPr>
              <w:t> </w:t>
            </w:r>
            <w:r>
              <w:rPr>
                <w:sz w:val="18"/>
              </w:rPr>
              <w:t>township.</w:t>
            </w:r>
            <w:r>
              <w:rPr>
                <w:spacing w:val="-10"/>
                <w:sz w:val="18"/>
              </w:rPr>
              <w:t> </w:t>
            </w:r>
            <w:r>
              <w:rPr>
                <w:sz w:val="18"/>
              </w:rPr>
              <w:t>There</w:t>
            </w:r>
            <w:r>
              <w:rPr>
                <w:spacing w:val="-10"/>
                <w:sz w:val="18"/>
              </w:rPr>
              <w:t> </w:t>
            </w:r>
            <w:r>
              <w:rPr>
                <w:sz w:val="18"/>
              </w:rPr>
              <w:t>is</w:t>
            </w:r>
            <w:r>
              <w:rPr>
                <w:spacing w:val="-11"/>
                <w:sz w:val="18"/>
              </w:rPr>
              <w:t> </w:t>
            </w:r>
            <w:r>
              <w:rPr>
                <w:sz w:val="18"/>
              </w:rPr>
              <w:t>nearby bushland</w:t>
            </w:r>
            <w:r>
              <w:rPr>
                <w:spacing w:val="-2"/>
                <w:sz w:val="18"/>
              </w:rPr>
              <w:t> </w:t>
            </w:r>
            <w:r>
              <w:rPr>
                <w:sz w:val="18"/>
              </w:rPr>
              <w:t>reserve.</w:t>
            </w:r>
          </w:p>
        </w:tc>
        <w:tc>
          <w:tcPr>
            <w:tcW w:w="3190" w:type="dxa"/>
          </w:tcPr>
          <w:p>
            <w:pPr>
              <w:pStyle w:val="TableParagraph"/>
              <w:ind w:left="107" w:right="187"/>
              <w:rPr>
                <w:sz w:val="18"/>
              </w:rPr>
            </w:pPr>
            <w:r>
              <w:rPr>
                <w:sz w:val="18"/>
              </w:rPr>
              <w:t>Divided from Tchum Lake north (wetland)</w:t>
            </w:r>
            <w:r>
              <w:rPr>
                <w:spacing w:val="-8"/>
                <w:sz w:val="18"/>
              </w:rPr>
              <w:t> </w:t>
            </w:r>
            <w:r>
              <w:rPr>
                <w:sz w:val="18"/>
              </w:rPr>
              <w:t>by</w:t>
            </w:r>
            <w:r>
              <w:rPr>
                <w:spacing w:val="-8"/>
                <w:sz w:val="18"/>
              </w:rPr>
              <w:t> </w:t>
            </w:r>
            <w:r>
              <w:rPr>
                <w:sz w:val="18"/>
              </w:rPr>
              <w:t>a</w:t>
            </w:r>
            <w:r>
              <w:rPr>
                <w:spacing w:val="-9"/>
                <w:sz w:val="18"/>
              </w:rPr>
              <w:t> </w:t>
            </w:r>
            <w:r>
              <w:rPr>
                <w:sz w:val="18"/>
              </w:rPr>
              <w:t>road.</w:t>
            </w:r>
            <w:r>
              <w:rPr>
                <w:spacing w:val="-9"/>
                <w:sz w:val="18"/>
              </w:rPr>
              <w:t> </w:t>
            </w:r>
            <w:r>
              <w:rPr>
                <w:sz w:val="18"/>
              </w:rPr>
              <w:t>Southern</w:t>
            </w:r>
            <w:r>
              <w:rPr>
                <w:spacing w:val="-7"/>
                <w:sz w:val="18"/>
              </w:rPr>
              <w:t> </w:t>
            </w:r>
            <w:r>
              <w:rPr>
                <w:sz w:val="18"/>
              </w:rPr>
              <w:t>unit receives recreation water.</w:t>
            </w:r>
          </w:p>
          <w:p>
            <w:pPr>
              <w:pStyle w:val="TableParagraph"/>
              <w:spacing w:line="219" w:lineRule="exact"/>
              <w:ind w:left="107"/>
              <w:rPr>
                <w:sz w:val="18"/>
              </w:rPr>
            </w:pPr>
            <w:r>
              <w:rPr>
                <w:sz w:val="18"/>
              </w:rPr>
              <w:t>Both</w:t>
            </w:r>
            <w:r>
              <w:rPr>
                <w:spacing w:val="-5"/>
                <w:sz w:val="18"/>
              </w:rPr>
              <w:t> </w:t>
            </w:r>
            <w:r>
              <w:rPr>
                <w:sz w:val="18"/>
              </w:rPr>
              <w:t>units</w:t>
            </w:r>
            <w:r>
              <w:rPr>
                <w:spacing w:val="-1"/>
                <w:sz w:val="18"/>
              </w:rPr>
              <w:t> </w:t>
            </w:r>
            <w:r>
              <w:rPr>
                <w:sz w:val="18"/>
              </w:rPr>
              <w:t>surrounded</w:t>
            </w:r>
            <w:r>
              <w:rPr>
                <w:spacing w:val="-3"/>
                <w:sz w:val="18"/>
              </w:rPr>
              <w:t> </w:t>
            </w:r>
            <w:r>
              <w:rPr>
                <w:sz w:val="18"/>
              </w:rPr>
              <w:t>by</w:t>
            </w:r>
            <w:r>
              <w:rPr>
                <w:spacing w:val="-2"/>
                <w:sz w:val="18"/>
              </w:rPr>
              <w:t> agricultural</w:t>
            </w:r>
          </w:p>
          <w:p>
            <w:pPr>
              <w:pStyle w:val="TableParagraph"/>
              <w:spacing w:line="201" w:lineRule="exact"/>
              <w:ind w:left="107"/>
              <w:rPr>
                <w:sz w:val="18"/>
              </w:rPr>
            </w:pPr>
            <w:r>
              <w:rPr>
                <w:spacing w:val="-2"/>
                <w:sz w:val="18"/>
              </w:rPr>
              <w:t>land.</w:t>
            </w:r>
          </w:p>
        </w:tc>
        <w:tc>
          <w:tcPr>
            <w:tcW w:w="3191" w:type="dxa"/>
          </w:tcPr>
          <w:p>
            <w:pPr>
              <w:pStyle w:val="TableParagraph"/>
              <w:ind w:left="107"/>
              <w:rPr>
                <w:sz w:val="18"/>
              </w:rPr>
            </w:pPr>
            <w:r>
              <w:rPr>
                <w:sz w:val="18"/>
              </w:rPr>
              <w:t>Located</w:t>
            </w:r>
            <w:r>
              <w:rPr>
                <w:spacing w:val="-8"/>
                <w:sz w:val="18"/>
              </w:rPr>
              <w:t> </w:t>
            </w:r>
            <w:r>
              <w:rPr>
                <w:sz w:val="18"/>
              </w:rPr>
              <w:t>on</w:t>
            </w:r>
            <w:r>
              <w:rPr>
                <w:spacing w:val="-8"/>
                <w:sz w:val="18"/>
              </w:rPr>
              <w:t> </w:t>
            </w:r>
            <w:r>
              <w:rPr>
                <w:sz w:val="18"/>
              </w:rPr>
              <w:t>the</w:t>
            </w:r>
            <w:r>
              <w:rPr>
                <w:spacing w:val="-8"/>
                <w:sz w:val="18"/>
              </w:rPr>
              <w:t> </w:t>
            </w:r>
            <w:r>
              <w:rPr>
                <w:sz w:val="18"/>
              </w:rPr>
              <w:t>south-east</w:t>
            </w:r>
            <w:r>
              <w:rPr>
                <w:spacing w:val="-8"/>
                <w:sz w:val="18"/>
              </w:rPr>
              <w:t> </w:t>
            </w:r>
            <w:r>
              <w:rPr>
                <w:sz w:val="18"/>
              </w:rPr>
              <w:t>of</w:t>
            </w:r>
            <w:r>
              <w:rPr>
                <w:spacing w:val="-8"/>
                <w:sz w:val="18"/>
              </w:rPr>
              <w:t> </w:t>
            </w:r>
            <w:r>
              <w:rPr>
                <w:sz w:val="18"/>
              </w:rPr>
              <w:t>Yaapeet township. Receives urban runoff; surrounded by bushland reserve and agricultural</w:t>
            </w:r>
            <w:r>
              <w:rPr>
                <w:spacing w:val="-2"/>
                <w:sz w:val="18"/>
              </w:rPr>
              <w:t> </w:t>
            </w:r>
            <w:r>
              <w:rPr>
                <w:sz w:val="18"/>
              </w:rPr>
              <w:t>land.</w:t>
            </w:r>
          </w:p>
        </w:tc>
      </w:tr>
    </w:tbl>
    <w:p>
      <w:pPr>
        <w:pStyle w:val="TableParagraph"/>
        <w:spacing w:after="0"/>
        <w:rPr>
          <w:sz w:val="18"/>
        </w:rPr>
        <w:sectPr>
          <w:type w:val="continuous"/>
          <w:pgSz w:w="16840" w:h="11910" w:orient="landscape"/>
          <w:pgMar w:header="779" w:footer="688" w:top="1400" w:bottom="880" w:left="992" w:right="708"/>
        </w:sectPr>
      </w:pPr>
    </w:p>
    <w:p>
      <w:pPr>
        <w:pStyle w:val="BodyText"/>
        <w:spacing w:before="149" w:after="1"/>
        <w:rPr>
          <w:b/>
        </w:rPr>
      </w:pPr>
    </w:p>
    <w:p>
      <w:pPr>
        <w:spacing w:line="240" w:lineRule="auto"/>
        <w:ind w:left="26" w:right="0" w:firstLine="0"/>
        <w:rPr>
          <w:sz w:val="20"/>
        </w:rPr>
      </w:pPr>
      <w:r>
        <w:rPr>
          <w:sz w:val="20"/>
        </w:rPr>
        <mc:AlternateContent>
          <mc:Choice Requires="wps">
            <w:drawing>
              <wp:inline distT="0" distB="0" distL="0" distR="0">
                <wp:extent cx="6033135" cy="387350"/>
                <wp:effectExtent l="9525" t="0" r="0" b="3175"/>
                <wp:docPr id="58" name="Group 58"/>
                <wp:cNvGraphicFramePr>
                  <a:graphicFrameLocks/>
                </wp:cNvGraphicFramePr>
                <a:graphic>
                  <a:graphicData uri="http://schemas.microsoft.com/office/word/2010/wordprocessingGroup">
                    <wpg:wgp>
                      <wpg:cNvPr id="58" name="Group 58"/>
                      <wpg:cNvGrpSpPr/>
                      <wpg:grpSpPr>
                        <a:xfrm>
                          <a:off x="0" y="0"/>
                          <a:ext cx="6033135" cy="387350"/>
                          <a:chExt cx="6033135" cy="387350"/>
                        </a:xfrm>
                      </wpg:grpSpPr>
                      <wps:wsp>
                        <wps:cNvPr id="59" name="Graphic 59"/>
                        <wps:cNvSpPr/>
                        <wps:spPr>
                          <a:xfrm>
                            <a:off x="-12" y="0"/>
                            <a:ext cx="6033135" cy="387350"/>
                          </a:xfrm>
                          <a:custGeom>
                            <a:avLst/>
                            <a:gdLst/>
                            <a:ahLst/>
                            <a:cxnLst/>
                            <a:rect l="l" t="t" r="r" b="b"/>
                            <a:pathLst>
                              <a:path w="6033135" h="387350">
                                <a:moveTo>
                                  <a:pt x="6032893" y="0"/>
                                </a:moveTo>
                                <a:lnTo>
                                  <a:pt x="6108" y="0"/>
                                </a:lnTo>
                                <a:lnTo>
                                  <a:pt x="0" y="0"/>
                                </a:lnTo>
                                <a:lnTo>
                                  <a:pt x="0" y="6045"/>
                                </a:lnTo>
                                <a:lnTo>
                                  <a:pt x="0" y="387350"/>
                                </a:lnTo>
                                <a:lnTo>
                                  <a:pt x="6108" y="387350"/>
                                </a:lnTo>
                                <a:lnTo>
                                  <a:pt x="6108" y="6096"/>
                                </a:lnTo>
                                <a:lnTo>
                                  <a:pt x="6032893" y="6096"/>
                                </a:lnTo>
                                <a:lnTo>
                                  <a:pt x="6032893" y="0"/>
                                </a:lnTo>
                                <a:close/>
                              </a:path>
                            </a:pathLst>
                          </a:custGeom>
                          <a:solidFill>
                            <a:srgbClr val="A9A47B"/>
                          </a:solidFill>
                        </wps:spPr>
                        <wps:bodyPr wrap="square" lIns="0" tIns="0" rIns="0" bIns="0" rtlCol="0">
                          <a:prstTxWarp prst="textNoShape">
                            <a:avLst/>
                          </a:prstTxWarp>
                          <a:noAutofit/>
                        </wps:bodyPr>
                      </wps:wsp>
                      <wps:wsp>
                        <wps:cNvPr id="60" name="Textbox 60"/>
                        <wps:cNvSpPr txBox="1"/>
                        <wps:spPr>
                          <a:xfrm>
                            <a:off x="0" y="0"/>
                            <a:ext cx="6033135" cy="387350"/>
                          </a:xfrm>
                          <a:prstGeom prst="rect">
                            <a:avLst/>
                          </a:prstGeom>
                        </wps:spPr>
                        <wps:txbx>
                          <w:txbxContent>
                            <w:p>
                              <w:pPr>
                                <w:numPr>
                                  <w:ilvl w:val="1"/>
                                  <w:numId w:val="31"/>
                                </w:numPr>
                                <w:tabs>
                                  <w:tab w:pos="695" w:val="left" w:leader="none"/>
                                </w:tabs>
                                <w:spacing w:before="29"/>
                                <w:ind w:left="695" w:right="0" w:hanging="578"/>
                                <w:jc w:val="left"/>
                                <w:rPr>
                                  <w:b/>
                                  <w:sz w:val="28"/>
                                </w:rPr>
                              </w:pPr>
                              <w:bookmarkStart w:name="_bookmark19" w:id="29"/>
                              <w:bookmarkEnd w:id="29"/>
                              <w:r>
                                <w:rPr/>
                              </w:r>
                              <w:r>
                                <w:rPr>
                                  <w:b/>
                                  <w:sz w:val="28"/>
                                </w:rPr>
                                <w:t>CURRENT</w:t>
                              </w:r>
                              <w:r>
                                <w:rPr>
                                  <w:b/>
                                  <w:spacing w:val="-8"/>
                                  <w:sz w:val="28"/>
                                </w:rPr>
                                <w:t> </w:t>
                              </w:r>
                              <w:r>
                                <w:rPr>
                                  <w:b/>
                                  <w:spacing w:val="-2"/>
                                  <w:sz w:val="28"/>
                                </w:rPr>
                                <w:t>CONDITION</w:t>
                              </w:r>
                            </w:p>
                          </w:txbxContent>
                        </wps:txbx>
                        <wps:bodyPr wrap="square" lIns="0" tIns="0" rIns="0" bIns="0" rtlCol="0">
                          <a:noAutofit/>
                        </wps:bodyPr>
                      </wps:wsp>
                    </wpg:wgp>
                  </a:graphicData>
                </a:graphic>
              </wp:inline>
            </w:drawing>
          </mc:Choice>
          <mc:Fallback>
            <w:pict>
              <v:group style="width:475.05pt;height:30.5pt;mso-position-horizontal-relative:char;mso-position-vertical-relative:line" id="docshapegroup54" coordorigin="0,0" coordsize="9501,610">
                <v:shape style="position:absolute;left:-1;top:0;width:9501;height:610" id="docshape55" coordorigin="0,0" coordsize="9501,610" path="m9501,0l10,0,0,0,0,10,0,610,10,610,10,10,9501,10,9501,0xe" filled="true" fillcolor="#a9a47b" stroked="false">
                  <v:path arrowok="t"/>
                  <v:fill type="solid"/>
                </v:shape>
                <v:shape style="position:absolute;left:0;top:0;width:9501;height:610" type="#_x0000_t202" id="docshape56" filled="false" stroked="false">
                  <v:textbox inset="0,0,0,0">
                    <w:txbxContent>
                      <w:p>
                        <w:pPr>
                          <w:numPr>
                            <w:ilvl w:val="1"/>
                            <w:numId w:val="31"/>
                          </w:numPr>
                          <w:tabs>
                            <w:tab w:pos="695" w:val="left" w:leader="none"/>
                          </w:tabs>
                          <w:spacing w:before="29"/>
                          <w:ind w:left="695" w:right="0" w:hanging="578"/>
                          <w:jc w:val="left"/>
                          <w:rPr>
                            <w:b/>
                            <w:sz w:val="28"/>
                          </w:rPr>
                        </w:pPr>
                        <w:bookmarkStart w:name="_bookmark19" w:id="30"/>
                        <w:bookmarkEnd w:id="30"/>
                        <w:r>
                          <w:rPr/>
                        </w:r>
                        <w:r>
                          <w:rPr>
                            <w:b/>
                            <w:sz w:val="28"/>
                          </w:rPr>
                          <w:t>CURRENT</w:t>
                        </w:r>
                        <w:r>
                          <w:rPr>
                            <w:b/>
                            <w:spacing w:val="-8"/>
                            <w:sz w:val="28"/>
                          </w:rPr>
                          <w:t> </w:t>
                        </w:r>
                        <w:r>
                          <w:rPr>
                            <w:b/>
                            <w:spacing w:val="-2"/>
                            <w:sz w:val="28"/>
                          </w:rPr>
                          <w:t>CONDITION</w:t>
                        </w:r>
                      </w:p>
                    </w:txbxContent>
                  </v:textbox>
                  <w10:wrap type="none"/>
                </v:shape>
              </v:group>
            </w:pict>
          </mc:Fallback>
        </mc:AlternateContent>
      </w:r>
      <w:r>
        <w:rPr>
          <w:sz w:val="20"/>
        </w:rPr>
      </w:r>
    </w:p>
    <w:p>
      <w:pPr>
        <w:pStyle w:val="Heading2"/>
        <w:numPr>
          <w:ilvl w:val="2"/>
          <w:numId w:val="32"/>
        </w:numPr>
        <w:tabs>
          <w:tab w:pos="863" w:val="left" w:leader="none"/>
          <w:tab w:pos="9526" w:val="left" w:leader="none"/>
        </w:tabs>
        <w:spacing w:line="240" w:lineRule="auto" w:before="0" w:after="0"/>
        <w:ind w:left="863" w:right="0" w:hanging="748"/>
        <w:jc w:val="left"/>
      </w:pPr>
      <w:bookmarkStart w:name="_bookmark20" w:id="31"/>
      <w:bookmarkEnd w:id="31"/>
      <w:r>
        <w:rPr>
          <w:b w:val="0"/>
        </w:rPr>
      </w:r>
      <w:r>
        <w:rPr>
          <w:color w:val="000000"/>
          <w:shd w:fill="E6E6E6" w:color="auto" w:val="clear"/>
        </w:rPr>
        <w:t>Environmental</w:t>
      </w:r>
      <w:r>
        <w:rPr>
          <w:color w:val="000000"/>
          <w:spacing w:val="-1"/>
          <w:shd w:fill="E6E6E6" w:color="auto" w:val="clear"/>
        </w:rPr>
        <w:t> </w:t>
      </w:r>
      <w:r>
        <w:rPr>
          <w:color w:val="000000"/>
          <w:spacing w:val="-2"/>
          <w:shd w:fill="E6E6E6" w:color="auto" w:val="clear"/>
        </w:rPr>
        <w:t>condition</w:t>
      </w:r>
      <w:r>
        <w:rPr>
          <w:color w:val="000000"/>
          <w:shd w:fill="E6E6E6" w:color="auto" w:val="clear"/>
        </w:rPr>
        <w:tab/>
      </w:r>
    </w:p>
    <w:p>
      <w:pPr>
        <w:pStyle w:val="BodyText"/>
        <w:spacing w:line="254" w:lineRule="auto" w:before="266"/>
        <w:ind w:left="143" w:right="138"/>
      </w:pPr>
      <w:r>
        <w:rPr/>
        <w:t>The</w:t>
      </w:r>
      <w:r>
        <w:rPr>
          <w:spacing w:val="-4"/>
        </w:rPr>
        <w:t> </w:t>
      </w:r>
      <w:r>
        <w:rPr/>
        <w:t>current</w:t>
      </w:r>
      <w:r>
        <w:rPr>
          <w:spacing w:val="-3"/>
        </w:rPr>
        <w:t> </w:t>
      </w:r>
      <w:r>
        <w:rPr/>
        <w:t>environmental</w:t>
      </w:r>
      <w:r>
        <w:rPr>
          <w:spacing w:val="-4"/>
        </w:rPr>
        <w:t> </w:t>
      </w:r>
      <w:r>
        <w:rPr/>
        <w:t>condition</w:t>
      </w:r>
      <w:r>
        <w:rPr>
          <w:spacing w:val="-3"/>
        </w:rPr>
        <w:t> </w:t>
      </w:r>
      <w:r>
        <w:rPr/>
        <w:t>at</w:t>
      </w:r>
      <w:r>
        <w:rPr>
          <w:spacing w:val="-3"/>
        </w:rPr>
        <w:t> </w:t>
      </w:r>
      <w:r>
        <w:rPr/>
        <w:t>the</w:t>
      </w:r>
      <w:r>
        <w:rPr>
          <w:spacing w:val="-4"/>
        </w:rPr>
        <w:t> </w:t>
      </w:r>
      <w:r>
        <w:rPr/>
        <w:t>recreation</w:t>
      </w:r>
      <w:r>
        <w:rPr>
          <w:spacing w:val="-3"/>
        </w:rPr>
        <w:t> </w:t>
      </w:r>
      <w:r>
        <w:rPr/>
        <w:t>lakes</w:t>
      </w:r>
      <w:r>
        <w:rPr>
          <w:spacing w:val="-3"/>
        </w:rPr>
        <w:t> </w:t>
      </w:r>
      <w:r>
        <w:rPr/>
        <w:t>was</w:t>
      </w:r>
      <w:r>
        <w:rPr>
          <w:spacing w:val="-2"/>
        </w:rPr>
        <w:t> </w:t>
      </w:r>
      <w:r>
        <w:rPr/>
        <w:t>assessed</w:t>
      </w:r>
      <w:r>
        <w:rPr>
          <w:spacing w:val="-5"/>
        </w:rPr>
        <w:t> </w:t>
      </w:r>
      <w:r>
        <w:rPr/>
        <w:t>by</w:t>
      </w:r>
      <w:r>
        <w:rPr>
          <w:spacing w:val="-3"/>
        </w:rPr>
        <w:t> </w:t>
      </w:r>
      <w:r>
        <w:rPr/>
        <w:t>Wimmera</w:t>
      </w:r>
      <w:r>
        <w:rPr>
          <w:spacing w:val="-3"/>
        </w:rPr>
        <w:t> </w:t>
      </w:r>
      <w:r>
        <w:rPr/>
        <w:t>CMA</w:t>
      </w:r>
      <w:r>
        <w:rPr>
          <w:spacing w:val="-4"/>
        </w:rPr>
        <w:t> </w:t>
      </w:r>
      <w:r>
        <w:rPr/>
        <w:t>staff</w:t>
      </w:r>
      <w:r>
        <w:rPr>
          <w:spacing w:val="-5"/>
        </w:rPr>
        <w:t> </w:t>
      </w:r>
      <w:r>
        <w:rPr/>
        <w:t>in</w:t>
      </w:r>
      <w:r>
        <w:rPr>
          <w:spacing w:val="-3"/>
        </w:rPr>
        <w:t> </w:t>
      </w:r>
      <w:r>
        <w:rPr/>
        <w:t>September 2022 using the Index of Wetland Condition (IWC) (DELWP 2020). A summary of IWC indices and components is provided in </w:t>
      </w:r>
      <w:hyperlink w:history="true" w:anchor="_bookmark21">
        <w:r>
          <w:rPr/>
          <w:t>Table 12;</w:t>
        </w:r>
      </w:hyperlink>
      <w:r>
        <w:rPr/>
        <w:t> further information on the IWC is provided in Appendix 4, with the raw data held by Wimmera CMA (Wimmera CMA, unpublished).</w:t>
      </w:r>
    </w:p>
    <w:p>
      <w:pPr>
        <w:pStyle w:val="BodyText"/>
        <w:spacing w:line="254" w:lineRule="auto" w:before="127"/>
        <w:ind w:left="143" w:right="580"/>
        <w:jc w:val="both"/>
      </w:pPr>
      <w:r>
        <w:rPr/>
        <w:t>At the</w:t>
      </w:r>
      <w:r>
        <w:rPr>
          <w:spacing w:val="-1"/>
        </w:rPr>
        <w:t> </w:t>
      </w:r>
      <w:r>
        <w:rPr/>
        <w:t>time</w:t>
      </w:r>
      <w:r>
        <w:rPr>
          <w:spacing w:val="-1"/>
        </w:rPr>
        <w:t> </w:t>
      </w:r>
      <w:r>
        <w:rPr/>
        <w:t>of</w:t>
      </w:r>
      <w:r>
        <w:rPr>
          <w:spacing w:val="-2"/>
        </w:rPr>
        <w:t> </w:t>
      </w:r>
      <w:r>
        <w:rPr/>
        <w:t>assessment, each of</w:t>
      </w:r>
      <w:r>
        <w:rPr>
          <w:spacing w:val="-2"/>
        </w:rPr>
        <w:t> </w:t>
      </w:r>
      <w:r>
        <w:rPr/>
        <w:t>the</w:t>
      </w:r>
      <w:r>
        <w:rPr>
          <w:spacing w:val="-1"/>
        </w:rPr>
        <w:t> </w:t>
      </w:r>
      <w:r>
        <w:rPr/>
        <w:t>lakes was in good to</w:t>
      </w:r>
      <w:r>
        <w:rPr>
          <w:spacing w:val="-2"/>
        </w:rPr>
        <w:t> </w:t>
      </w:r>
      <w:r>
        <w:rPr/>
        <w:t>moderate</w:t>
      </w:r>
      <w:r>
        <w:rPr>
          <w:spacing w:val="-1"/>
        </w:rPr>
        <w:t> </w:t>
      </w:r>
      <w:r>
        <w:rPr/>
        <w:t>condition (</w:t>
      </w:r>
      <w:hyperlink w:history="true" w:anchor="_bookmark22">
        <w:r>
          <w:rPr/>
          <w:t>Table 13</w:t>
        </w:r>
      </w:hyperlink>
      <w:r>
        <w:rPr/>
        <w:t>). This is despite</w:t>
      </w:r>
      <w:r>
        <w:rPr>
          <w:spacing w:val="-1"/>
        </w:rPr>
        <w:t> </w:t>
      </w:r>
      <w:r>
        <w:rPr/>
        <w:t>the generally</w:t>
      </w:r>
      <w:r>
        <w:rPr>
          <w:spacing w:val="-3"/>
        </w:rPr>
        <w:t> </w:t>
      </w:r>
      <w:r>
        <w:rPr/>
        <w:t>poor</w:t>
      </w:r>
      <w:r>
        <w:rPr>
          <w:spacing w:val="-3"/>
        </w:rPr>
        <w:t> </w:t>
      </w:r>
      <w:r>
        <w:rPr/>
        <w:t>hydrological</w:t>
      </w:r>
      <w:r>
        <w:rPr>
          <w:spacing w:val="-3"/>
        </w:rPr>
        <w:t> </w:t>
      </w:r>
      <w:r>
        <w:rPr/>
        <w:t>conditions</w:t>
      </w:r>
      <w:r>
        <w:rPr>
          <w:spacing w:val="-3"/>
        </w:rPr>
        <w:t> </w:t>
      </w:r>
      <w:r>
        <w:rPr/>
        <w:t>that</w:t>
      </w:r>
      <w:r>
        <w:rPr>
          <w:spacing w:val="-3"/>
        </w:rPr>
        <w:t> </w:t>
      </w:r>
      <w:r>
        <w:rPr/>
        <w:t>prevailed. The</w:t>
      </w:r>
      <w:r>
        <w:rPr>
          <w:spacing w:val="-4"/>
        </w:rPr>
        <w:t> </w:t>
      </w:r>
      <w:r>
        <w:rPr/>
        <w:t>reasons</w:t>
      </w:r>
      <w:r>
        <w:rPr>
          <w:spacing w:val="-3"/>
        </w:rPr>
        <w:t> </w:t>
      </w:r>
      <w:r>
        <w:rPr/>
        <w:t>for</w:t>
      </w:r>
      <w:r>
        <w:rPr>
          <w:spacing w:val="-3"/>
        </w:rPr>
        <w:t> </w:t>
      </w:r>
      <w:r>
        <w:rPr/>
        <w:t>the</w:t>
      </w:r>
      <w:r>
        <w:rPr>
          <w:spacing w:val="-4"/>
        </w:rPr>
        <w:t> </w:t>
      </w:r>
      <w:r>
        <w:rPr/>
        <w:t>generally</w:t>
      </w:r>
      <w:r>
        <w:rPr>
          <w:spacing w:val="-3"/>
        </w:rPr>
        <w:t> </w:t>
      </w:r>
      <w:r>
        <w:rPr/>
        <w:t>poor</w:t>
      </w:r>
      <w:r>
        <w:rPr>
          <w:spacing w:val="-3"/>
        </w:rPr>
        <w:t> </w:t>
      </w:r>
      <w:r>
        <w:rPr/>
        <w:t>hydrology</w:t>
      </w:r>
      <w:r>
        <w:rPr>
          <w:spacing w:val="-3"/>
        </w:rPr>
        <w:t> </w:t>
      </w:r>
      <w:r>
        <w:rPr/>
        <w:t>scores</w:t>
      </w:r>
      <w:r>
        <w:rPr>
          <w:spacing w:val="-3"/>
        </w:rPr>
        <w:t> </w:t>
      </w:r>
      <w:r>
        <w:rPr/>
        <w:t>are presented in </w:t>
      </w:r>
      <w:hyperlink w:history="true" w:anchor="_bookmark23">
        <w:r>
          <w:rPr/>
          <w:t>Table 14.</w:t>
        </w:r>
      </w:hyperlink>
    </w:p>
    <w:p>
      <w:pPr>
        <w:spacing w:before="142"/>
        <w:ind w:left="143" w:right="0" w:firstLine="0"/>
        <w:jc w:val="both"/>
        <w:rPr>
          <w:b/>
          <w:sz w:val="18"/>
        </w:rPr>
      </w:pPr>
      <w:bookmarkStart w:name="_bookmark21" w:id="32"/>
      <w:bookmarkEnd w:id="32"/>
      <w:r>
        <w:rPr/>
      </w:r>
      <w:r>
        <w:rPr>
          <w:b/>
          <w:sz w:val="18"/>
        </w:rPr>
        <w:t>Table</w:t>
      </w:r>
      <w:r>
        <w:rPr>
          <w:b/>
          <w:spacing w:val="-4"/>
          <w:sz w:val="18"/>
        </w:rPr>
        <w:t> </w:t>
      </w:r>
      <w:r>
        <w:rPr>
          <w:b/>
          <w:sz w:val="18"/>
        </w:rPr>
        <w:t>12.</w:t>
      </w:r>
      <w:r>
        <w:rPr>
          <w:b/>
          <w:spacing w:val="-2"/>
          <w:sz w:val="18"/>
        </w:rPr>
        <w:t> </w:t>
      </w:r>
      <w:r>
        <w:rPr>
          <w:b/>
          <w:sz w:val="18"/>
        </w:rPr>
        <w:t>Sub-indices,</w:t>
      </w:r>
      <w:r>
        <w:rPr>
          <w:b/>
          <w:spacing w:val="-1"/>
          <w:sz w:val="18"/>
        </w:rPr>
        <w:t> </w:t>
      </w:r>
      <w:r>
        <w:rPr>
          <w:b/>
          <w:sz w:val="18"/>
        </w:rPr>
        <w:t>components</w:t>
      </w:r>
      <w:r>
        <w:rPr>
          <w:b/>
          <w:spacing w:val="-1"/>
          <w:sz w:val="18"/>
        </w:rPr>
        <w:t> </w:t>
      </w:r>
      <w:r>
        <w:rPr>
          <w:b/>
          <w:sz w:val="18"/>
        </w:rPr>
        <w:t>and</w:t>
      </w:r>
      <w:r>
        <w:rPr>
          <w:b/>
          <w:spacing w:val="-3"/>
          <w:sz w:val="18"/>
        </w:rPr>
        <w:t> </w:t>
      </w:r>
      <w:r>
        <w:rPr>
          <w:b/>
          <w:sz w:val="18"/>
        </w:rPr>
        <w:t>measures</w:t>
      </w:r>
      <w:r>
        <w:rPr>
          <w:b/>
          <w:spacing w:val="-2"/>
          <w:sz w:val="18"/>
        </w:rPr>
        <w:t> </w:t>
      </w:r>
      <w:r>
        <w:rPr>
          <w:b/>
          <w:sz w:val="18"/>
        </w:rPr>
        <w:t>used</w:t>
      </w:r>
      <w:r>
        <w:rPr>
          <w:b/>
          <w:spacing w:val="-2"/>
          <w:sz w:val="18"/>
        </w:rPr>
        <w:t> </w:t>
      </w:r>
      <w:r>
        <w:rPr>
          <w:b/>
          <w:sz w:val="18"/>
        </w:rPr>
        <w:t>in</w:t>
      </w:r>
      <w:r>
        <w:rPr>
          <w:b/>
          <w:spacing w:val="-2"/>
          <w:sz w:val="18"/>
        </w:rPr>
        <w:t> </w:t>
      </w:r>
      <w:r>
        <w:rPr>
          <w:b/>
          <w:sz w:val="18"/>
        </w:rPr>
        <w:t>the</w:t>
      </w:r>
      <w:r>
        <w:rPr>
          <w:b/>
          <w:spacing w:val="-2"/>
          <w:sz w:val="18"/>
        </w:rPr>
        <w:t> </w:t>
      </w:r>
      <w:r>
        <w:rPr>
          <w:b/>
          <w:sz w:val="18"/>
        </w:rPr>
        <w:t>IWC</w:t>
      </w:r>
      <w:r>
        <w:rPr>
          <w:b/>
          <w:spacing w:val="-2"/>
          <w:sz w:val="18"/>
        </w:rPr>
        <w:t> </w:t>
      </w:r>
      <w:r>
        <w:rPr>
          <w:b/>
          <w:sz w:val="18"/>
        </w:rPr>
        <w:t>(DELWP</w:t>
      </w:r>
      <w:r>
        <w:rPr>
          <w:b/>
          <w:spacing w:val="-2"/>
          <w:sz w:val="18"/>
        </w:rPr>
        <w:t> 2020).</w:t>
      </w:r>
    </w:p>
    <w:p>
      <w:pPr>
        <w:pStyle w:val="BodyText"/>
        <w:rPr>
          <w:b/>
          <w:sz w:val="10"/>
        </w:rPr>
      </w:pPr>
    </w:p>
    <w:tbl>
      <w:tblPr>
        <w:tblW w:w="0" w:type="auto"/>
        <w:jc w:val="left"/>
        <w:tblInd w:w="175" w:type="dxa"/>
        <w:tblBorders>
          <w:top w:val="single" w:sz="4" w:space="0" w:color="9CBDBC"/>
          <w:left w:val="single" w:sz="4" w:space="0" w:color="9CBDBC"/>
          <w:bottom w:val="single" w:sz="4" w:space="0" w:color="9CBDBC"/>
          <w:right w:val="single" w:sz="4" w:space="0" w:color="9CBDBC"/>
          <w:insideH w:val="single" w:sz="4" w:space="0" w:color="9CBDBC"/>
          <w:insideV w:val="single" w:sz="4" w:space="0" w:color="9CBDBC"/>
        </w:tblBorders>
        <w:tblLayout w:type="fixed"/>
        <w:tblCellMar>
          <w:top w:w="0" w:type="dxa"/>
          <w:left w:w="0" w:type="dxa"/>
          <w:bottom w:w="0" w:type="dxa"/>
          <w:right w:w="0" w:type="dxa"/>
        </w:tblCellMar>
        <w:tblLook w:val="01E0"/>
      </w:tblPr>
      <w:tblGrid>
        <w:gridCol w:w="1392"/>
        <w:gridCol w:w="1726"/>
        <w:gridCol w:w="5029"/>
        <w:gridCol w:w="1176"/>
      </w:tblGrid>
      <w:tr>
        <w:trPr>
          <w:trHeight w:val="720" w:hRule="atLeast"/>
        </w:trPr>
        <w:tc>
          <w:tcPr>
            <w:tcW w:w="1392" w:type="dxa"/>
            <w:shd w:val="clear" w:color="auto" w:fill="456867"/>
          </w:tcPr>
          <w:p>
            <w:pPr>
              <w:pStyle w:val="TableParagraph"/>
              <w:spacing w:before="177"/>
              <w:ind w:left="165"/>
              <w:rPr>
                <w:b/>
                <w:sz w:val="18"/>
              </w:rPr>
            </w:pPr>
            <w:r>
              <w:rPr>
                <w:b/>
                <w:color w:val="FFFFFF"/>
                <w:sz w:val="18"/>
              </w:rPr>
              <w:t>IWC</w:t>
            </w:r>
            <w:r>
              <w:rPr>
                <w:b/>
                <w:color w:val="FFFFFF"/>
                <w:spacing w:val="-5"/>
                <w:sz w:val="18"/>
              </w:rPr>
              <w:t> </w:t>
            </w:r>
            <w:r>
              <w:rPr>
                <w:b/>
                <w:color w:val="FFFFFF"/>
                <w:sz w:val="18"/>
              </w:rPr>
              <w:t>sub-</w:t>
            </w:r>
            <w:r>
              <w:rPr>
                <w:b/>
                <w:color w:val="FFFFFF"/>
                <w:spacing w:val="-2"/>
                <w:sz w:val="18"/>
              </w:rPr>
              <w:t>index</w:t>
            </w:r>
          </w:p>
        </w:tc>
        <w:tc>
          <w:tcPr>
            <w:tcW w:w="1726" w:type="dxa"/>
            <w:shd w:val="clear" w:color="auto" w:fill="456867"/>
          </w:tcPr>
          <w:p>
            <w:pPr>
              <w:pStyle w:val="TableParagraph"/>
              <w:spacing w:line="260" w:lineRule="atLeast" w:before="134"/>
              <w:ind w:left="438" w:right="319" w:hanging="99"/>
              <w:rPr>
                <w:b/>
                <w:sz w:val="18"/>
              </w:rPr>
            </w:pPr>
            <w:r>
              <w:rPr>
                <w:b/>
                <w:color w:val="FFFFFF"/>
                <w:sz w:val="18"/>
              </w:rPr>
              <w:t>Key</w:t>
            </w:r>
            <w:r>
              <w:rPr>
                <w:b/>
                <w:color w:val="FFFFFF"/>
                <w:spacing w:val="-11"/>
                <w:sz w:val="18"/>
              </w:rPr>
              <w:t> </w:t>
            </w:r>
            <w:r>
              <w:rPr>
                <w:b/>
                <w:color w:val="FFFFFF"/>
                <w:sz w:val="18"/>
              </w:rPr>
              <w:t>ecological </w:t>
            </w:r>
            <w:r>
              <w:rPr>
                <w:b/>
                <w:color w:val="FFFFFF"/>
                <w:spacing w:val="-2"/>
                <w:sz w:val="18"/>
              </w:rPr>
              <w:t>component</w:t>
            </w:r>
          </w:p>
        </w:tc>
        <w:tc>
          <w:tcPr>
            <w:tcW w:w="5029" w:type="dxa"/>
            <w:shd w:val="clear" w:color="auto" w:fill="456867"/>
          </w:tcPr>
          <w:p>
            <w:pPr>
              <w:pStyle w:val="TableParagraph"/>
              <w:spacing w:before="177"/>
              <w:ind w:left="112"/>
              <w:rPr>
                <w:b/>
                <w:sz w:val="18"/>
              </w:rPr>
            </w:pPr>
            <w:r>
              <w:rPr>
                <w:b/>
                <w:color w:val="FFFFFF"/>
                <w:spacing w:val="-2"/>
                <w:sz w:val="18"/>
              </w:rPr>
              <w:t>Measure</w:t>
            </w:r>
          </w:p>
        </w:tc>
        <w:tc>
          <w:tcPr>
            <w:tcW w:w="1176" w:type="dxa"/>
            <w:shd w:val="clear" w:color="auto" w:fill="456867"/>
          </w:tcPr>
          <w:p>
            <w:pPr>
              <w:pStyle w:val="TableParagraph"/>
              <w:spacing w:line="260" w:lineRule="atLeast" w:before="134"/>
              <w:ind w:left="424" w:right="240" w:hanging="164"/>
              <w:rPr>
                <w:b/>
                <w:sz w:val="18"/>
              </w:rPr>
            </w:pPr>
            <w:r>
              <w:rPr>
                <w:b/>
                <w:color w:val="FFFFFF"/>
                <w:spacing w:val="-2"/>
                <w:sz w:val="18"/>
              </w:rPr>
              <w:t>Measure</w:t>
            </w:r>
            <w:r>
              <w:rPr>
                <w:b/>
                <w:color w:val="FFFFFF"/>
                <w:sz w:val="18"/>
              </w:rPr>
              <w:t> </w:t>
            </w:r>
            <w:r>
              <w:rPr>
                <w:b/>
                <w:color w:val="FFFFFF"/>
                <w:spacing w:val="-4"/>
                <w:sz w:val="18"/>
              </w:rPr>
              <w:t>type</w:t>
            </w:r>
          </w:p>
        </w:tc>
      </w:tr>
      <w:tr>
        <w:trPr>
          <w:trHeight w:val="352" w:hRule="atLeast"/>
        </w:trPr>
        <w:tc>
          <w:tcPr>
            <w:tcW w:w="1392" w:type="dxa"/>
            <w:vMerge w:val="restart"/>
          </w:tcPr>
          <w:p>
            <w:pPr>
              <w:pStyle w:val="TableParagraph"/>
              <w:spacing w:line="259" w:lineRule="auto" w:before="80"/>
              <w:ind w:left="112" w:right="486"/>
              <w:rPr>
                <w:sz w:val="18"/>
              </w:rPr>
            </w:pPr>
            <w:r>
              <w:rPr>
                <w:spacing w:val="-2"/>
                <w:sz w:val="18"/>
              </w:rPr>
              <w:t>Wetland</w:t>
            </w:r>
            <w:r>
              <w:rPr>
                <w:sz w:val="18"/>
              </w:rPr>
              <w:t> </w:t>
            </w:r>
            <w:r>
              <w:rPr>
                <w:spacing w:val="-2"/>
                <w:sz w:val="18"/>
              </w:rPr>
              <w:t>catchment</w:t>
            </w:r>
          </w:p>
        </w:tc>
        <w:tc>
          <w:tcPr>
            <w:tcW w:w="1726" w:type="dxa"/>
          </w:tcPr>
          <w:p>
            <w:pPr>
              <w:pStyle w:val="TableParagraph"/>
              <w:spacing w:before="80"/>
              <w:ind w:left="112"/>
              <w:rPr>
                <w:sz w:val="18"/>
              </w:rPr>
            </w:pPr>
            <w:r>
              <w:rPr>
                <w:sz w:val="18"/>
              </w:rPr>
              <w:t>Wetland</w:t>
            </w:r>
            <w:r>
              <w:rPr>
                <w:spacing w:val="-5"/>
                <w:sz w:val="18"/>
              </w:rPr>
              <w:t> </w:t>
            </w:r>
            <w:r>
              <w:rPr>
                <w:spacing w:val="-2"/>
                <w:sz w:val="18"/>
              </w:rPr>
              <w:t>catchment</w:t>
            </w:r>
          </w:p>
        </w:tc>
        <w:tc>
          <w:tcPr>
            <w:tcW w:w="5029" w:type="dxa"/>
          </w:tcPr>
          <w:p>
            <w:pPr>
              <w:pStyle w:val="TableParagraph"/>
              <w:spacing w:before="80"/>
              <w:ind w:left="112"/>
              <w:rPr>
                <w:sz w:val="18"/>
              </w:rPr>
            </w:pPr>
            <w:r>
              <w:rPr>
                <w:sz w:val="18"/>
              </w:rPr>
              <w:t>Land-use</w:t>
            </w:r>
            <w:r>
              <w:rPr>
                <w:spacing w:val="-3"/>
                <w:sz w:val="18"/>
              </w:rPr>
              <w:t> </w:t>
            </w:r>
            <w:r>
              <w:rPr>
                <w:sz w:val="18"/>
              </w:rPr>
              <w:t>intensity</w:t>
            </w:r>
            <w:r>
              <w:rPr>
                <w:spacing w:val="-2"/>
                <w:sz w:val="18"/>
              </w:rPr>
              <w:t> </w:t>
            </w:r>
            <w:r>
              <w:rPr>
                <w:sz w:val="18"/>
              </w:rPr>
              <w:t>adjacent</w:t>
            </w:r>
            <w:r>
              <w:rPr>
                <w:spacing w:val="-1"/>
                <w:sz w:val="18"/>
              </w:rPr>
              <w:t> </w:t>
            </w:r>
            <w:r>
              <w:rPr>
                <w:sz w:val="18"/>
              </w:rPr>
              <w:t>to</w:t>
            </w:r>
            <w:r>
              <w:rPr>
                <w:spacing w:val="-2"/>
                <w:sz w:val="18"/>
              </w:rPr>
              <w:t> </w:t>
            </w:r>
            <w:r>
              <w:rPr>
                <w:sz w:val="18"/>
              </w:rPr>
              <w:t>the</w:t>
            </w:r>
            <w:r>
              <w:rPr>
                <w:spacing w:val="-2"/>
                <w:sz w:val="18"/>
              </w:rPr>
              <w:t> wetland</w:t>
            </w:r>
          </w:p>
        </w:tc>
        <w:tc>
          <w:tcPr>
            <w:tcW w:w="1176" w:type="dxa"/>
          </w:tcPr>
          <w:p>
            <w:pPr>
              <w:pStyle w:val="TableParagraph"/>
              <w:spacing w:before="80"/>
              <w:ind w:left="110"/>
              <w:rPr>
                <w:sz w:val="18"/>
              </w:rPr>
            </w:pPr>
            <w:r>
              <w:rPr>
                <w:spacing w:val="-2"/>
                <w:sz w:val="18"/>
              </w:rPr>
              <w:t>Threat</w:t>
            </w:r>
          </w:p>
        </w:tc>
      </w:tr>
      <w:tr>
        <w:trPr>
          <w:trHeight w:val="438" w:hRule="atLeast"/>
        </w:trPr>
        <w:tc>
          <w:tcPr>
            <w:tcW w:w="1392" w:type="dxa"/>
            <w:vMerge/>
            <w:tcBorders>
              <w:top w:val="nil"/>
            </w:tcBorders>
          </w:tcPr>
          <w:p>
            <w:pPr>
              <w:rPr>
                <w:sz w:val="2"/>
                <w:szCs w:val="2"/>
              </w:rPr>
            </w:pPr>
          </w:p>
        </w:tc>
        <w:tc>
          <w:tcPr>
            <w:tcW w:w="1726" w:type="dxa"/>
          </w:tcPr>
          <w:p>
            <w:pPr>
              <w:pStyle w:val="TableParagraph"/>
              <w:spacing w:before="80"/>
              <w:ind w:left="112"/>
              <w:rPr>
                <w:sz w:val="18"/>
              </w:rPr>
            </w:pPr>
            <w:r>
              <w:rPr>
                <w:sz w:val="18"/>
              </w:rPr>
              <w:t>Wetland</w:t>
            </w:r>
            <w:r>
              <w:rPr>
                <w:spacing w:val="-5"/>
                <w:sz w:val="18"/>
              </w:rPr>
              <w:t> </w:t>
            </w:r>
            <w:r>
              <w:rPr>
                <w:spacing w:val="-2"/>
                <w:sz w:val="18"/>
              </w:rPr>
              <w:t>buffer</w:t>
            </w:r>
          </w:p>
        </w:tc>
        <w:tc>
          <w:tcPr>
            <w:tcW w:w="5029" w:type="dxa"/>
          </w:tcPr>
          <w:p>
            <w:pPr>
              <w:pStyle w:val="TableParagraph"/>
              <w:spacing w:before="80"/>
              <w:ind w:left="112"/>
              <w:rPr>
                <w:sz w:val="18"/>
              </w:rPr>
            </w:pPr>
            <w:r>
              <w:rPr>
                <w:sz w:val="18"/>
              </w:rPr>
              <w:t>Average</w:t>
            </w:r>
            <w:r>
              <w:rPr>
                <w:spacing w:val="-3"/>
                <w:sz w:val="18"/>
              </w:rPr>
              <w:t> </w:t>
            </w:r>
            <w:r>
              <w:rPr>
                <w:sz w:val="18"/>
              </w:rPr>
              <w:t>width</w:t>
            </w:r>
            <w:r>
              <w:rPr>
                <w:spacing w:val="-4"/>
                <w:sz w:val="18"/>
              </w:rPr>
              <w:t> </w:t>
            </w:r>
            <w:r>
              <w:rPr>
                <w:sz w:val="18"/>
              </w:rPr>
              <w:t>of</w:t>
            </w:r>
            <w:r>
              <w:rPr>
                <w:spacing w:val="-3"/>
                <w:sz w:val="18"/>
              </w:rPr>
              <w:t> </w:t>
            </w:r>
            <w:r>
              <w:rPr>
                <w:sz w:val="18"/>
              </w:rPr>
              <w:t>the </w:t>
            </w:r>
            <w:r>
              <w:rPr>
                <w:spacing w:val="-2"/>
                <w:sz w:val="18"/>
              </w:rPr>
              <w:t>buffer</w:t>
            </w:r>
          </w:p>
        </w:tc>
        <w:tc>
          <w:tcPr>
            <w:tcW w:w="1176" w:type="dxa"/>
          </w:tcPr>
          <w:p>
            <w:pPr>
              <w:pStyle w:val="TableParagraph"/>
              <w:spacing w:before="80"/>
              <w:ind w:left="110"/>
              <w:rPr>
                <w:sz w:val="18"/>
              </w:rPr>
            </w:pPr>
            <w:r>
              <w:rPr>
                <w:spacing w:val="-2"/>
                <w:sz w:val="18"/>
              </w:rPr>
              <w:t>Component</w:t>
            </w:r>
          </w:p>
        </w:tc>
      </w:tr>
      <w:tr>
        <w:trPr>
          <w:trHeight w:val="522" w:hRule="atLeast"/>
        </w:trPr>
        <w:tc>
          <w:tcPr>
            <w:tcW w:w="1392" w:type="dxa"/>
            <w:vMerge/>
            <w:tcBorders>
              <w:top w:val="nil"/>
            </w:tcBorders>
          </w:tcPr>
          <w:p>
            <w:pPr>
              <w:rPr>
                <w:sz w:val="2"/>
                <w:szCs w:val="2"/>
              </w:rPr>
            </w:pPr>
          </w:p>
        </w:tc>
        <w:tc>
          <w:tcPr>
            <w:tcW w:w="1726" w:type="dxa"/>
          </w:tcPr>
          <w:p>
            <w:pPr>
              <w:pStyle w:val="TableParagraph"/>
              <w:rPr>
                <w:rFonts w:ascii="Times New Roman"/>
                <w:sz w:val="18"/>
              </w:rPr>
            </w:pPr>
          </w:p>
        </w:tc>
        <w:tc>
          <w:tcPr>
            <w:tcW w:w="5029" w:type="dxa"/>
          </w:tcPr>
          <w:p>
            <w:pPr>
              <w:pStyle w:val="TableParagraph"/>
              <w:spacing w:before="80"/>
              <w:ind w:left="112"/>
              <w:rPr>
                <w:sz w:val="18"/>
              </w:rPr>
            </w:pPr>
            <w:r>
              <w:rPr>
                <w:sz w:val="18"/>
              </w:rPr>
              <w:t>Percentage</w:t>
            </w:r>
            <w:r>
              <w:rPr>
                <w:spacing w:val="-3"/>
                <w:sz w:val="18"/>
              </w:rPr>
              <w:t> </w:t>
            </w:r>
            <w:r>
              <w:rPr>
                <w:sz w:val="18"/>
              </w:rPr>
              <w:t>of</w:t>
            </w:r>
            <w:r>
              <w:rPr>
                <w:spacing w:val="-2"/>
                <w:sz w:val="18"/>
              </w:rPr>
              <w:t> </w:t>
            </w:r>
            <w:r>
              <w:rPr>
                <w:sz w:val="18"/>
              </w:rPr>
              <w:t>wetland</w:t>
            </w:r>
            <w:r>
              <w:rPr>
                <w:spacing w:val="-2"/>
                <w:sz w:val="18"/>
              </w:rPr>
              <w:t> </w:t>
            </w:r>
            <w:r>
              <w:rPr>
                <w:sz w:val="18"/>
              </w:rPr>
              <w:t>perimeter with</w:t>
            </w:r>
            <w:r>
              <w:rPr>
                <w:spacing w:val="-3"/>
                <w:sz w:val="18"/>
              </w:rPr>
              <w:t> </w:t>
            </w:r>
            <w:r>
              <w:rPr>
                <w:sz w:val="18"/>
              </w:rPr>
              <w:t>a</w:t>
            </w:r>
            <w:r>
              <w:rPr>
                <w:spacing w:val="-2"/>
                <w:sz w:val="18"/>
              </w:rPr>
              <w:t> buffer</w:t>
            </w:r>
          </w:p>
        </w:tc>
        <w:tc>
          <w:tcPr>
            <w:tcW w:w="1176" w:type="dxa"/>
          </w:tcPr>
          <w:p>
            <w:pPr>
              <w:pStyle w:val="TableParagraph"/>
              <w:spacing w:before="80"/>
              <w:ind w:left="110"/>
              <w:rPr>
                <w:sz w:val="18"/>
              </w:rPr>
            </w:pPr>
            <w:r>
              <w:rPr>
                <w:spacing w:val="-2"/>
                <w:sz w:val="18"/>
              </w:rPr>
              <w:t>Component</w:t>
            </w:r>
          </w:p>
        </w:tc>
      </w:tr>
      <w:tr>
        <w:trPr>
          <w:trHeight w:val="422" w:hRule="atLeast"/>
        </w:trPr>
        <w:tc>
          <w:tcPr>
            <w:tcW w:w="1392" w:type="dxa"/>
            <w:vMerge w:val="restart"/>
          </w:tcPr>
          <w:p>
            <w:pPr>
              <w:pStyle w:val="TableParagraph"/>
              <w:spacing w:before="80"/>
              <w:ind w:left="112"/>
              <w:rPr>
                <w:sz w:val="18"/>
              </w:rPr>
            </w:pPr>
            <w:r>
              <w:rPr>
                <w:sz w:val="18"/>
              </w:rPr>
              <w:t>Physical</w:t>
            </w:r>
            <w:r>
              <w:rPr>
                <w:spacing w:val="-8"/>
                <w:sz w:val="18"/>
              </w:rPr>
              <w:t> </w:t>
            </w:r>
            <w:r>
              <w:rPr>
                <w:spacing w:val="-4"/>
                <w:sz w:val="18"/>
              </w:rPr>
              <w:t>form</w:t>
            </w:r>
          </w:p>
        </w:tc>
        <w:tc>
          <w:tcPr>
            <w:tcW w:w="1726" w:type="dxa"/>
          </w:tcPr>
          <w:p>
            <w:pPr>
              <w:pStyle w:val="TableParagraph"/>
              <w:spacing w:before="80"/>
              <w:ind w:left="112"/>
              <w:rPr>
                <w:sz w:val="18"/>
              </w:rPr>
            </w:pPr>
            <w:r>
              <w:rPr>
                <w:sz w:val="18"/>
              </w:rPr>
              <w:t>Area</w:t>
            </w:r>
            <w:r>
              <w:rPr>
                <w:spacing w:val="-3"/>
                <w:sz w:val="18"/>
              </w:rPr>
              <w:t> </w:t>
            </w:r>
            <w:r>
              <w:rPr>
                <w:sz w:val="18"/>
              </w:rPr>
              <w:t>of</w:t>
            </w:r>
            <w:r>
              <w:rPr>
                <w:spacing w:val="-3"/>
                <w:sz w:val="18"/>
              </w:rPr>
              <w:t> </w:t>
            </w:r>
            <w:r>
              <w:rPr>
                <w:sz w:val="18"/>
              </w:rPr>
              <w:t>the</w:t>
            </w:r>
            <w:r>
              <w:rPr>
                <w:spacing w:val="-2"/>
                <w:sz w:val="18"/>
              </w:rPr>
              <w:t> wetland</w:t>
            </w:r>
          </w:p>
        </w:tc>
        <w:tc>
          <w:tcPr>
            <w:tcW w:w="5029" w:type="dxa"/>
          </w:tcPr>
          <w:p>
            <w:pPr>
              <w:pStyle w:val="TableParagraph"/>
              <w:spacing w:before="80"/>
              <w:ind w:left="112"/>
              <w:rPr>
                <w:sz w:val="18"/>
              </w:rPr>
            </w:pPr>
            <w:r>
              <w:rPr>
                <w:sz w:val="18"/>
              </w:rPr>
              <w:t>Percentage</w:t>
            </w:r>
            <w:r>
              <w:rPr>
                <w:spacing w:val="-3"/>
                <w:sz w:val="18"/>
              </w:rPr>
              <w:t> </w:t>
            </w:r>
            <w:r>
              <w:rPr>
                <w:sz w:val="18"/>
              </w:rPr>
              <w:t>reduction</w:t>
            </w:r>
            <w:r>
              <w:rPr>
                <w:spacing w:val="-2"/>
                <w:sz w:val="18"/>
              </w:rPr>
              <w:t> </w:t>
            </w:r>
            <w:r>
              <w:rPr>
                <w:sz w:val="18"/>
              </w:rPr>
              <w:t>in</w:t>
            </w:r>
            <w:r>
              <w:rPr>
                <w:spacing w:val="-4"/>
                <w:sz w:val="18"/>
              </w:rPr>
              <w:t> </w:t>
            </w:r>
            <w:r>
              <w:rPr>
                <w:sz w:val="18"/>
              </w:rPr>
              <w:t>wetland </w:t>
            </w:r>
            <w:r>
              <w:rPr>
                <w:spacing w:val="-4"/>
                <w:sz w:val="18"/>
              </w:rPr>
              <w:t>area</w:t>
            </w:r>
          </w:p>
        </w:tc>
        <w:tc>
          <w:tcPr>
            <w:tcW w:w="1176" w:type="dxa"/>
          </w:tcPr>
          <w:p>
            <w:pPr>
              <w:pStyle w:val="TableParagraph"/>
              <w:spacing w:before="80"/>
              <w:ind w:left="110"/>
              <w:rPr>
                <w:sz w:val="18"/>
              </w:rPr>
            </w:pPr>
            <w:r>
              <w:rPr>
                <w:spacing w:val="-2"/>
                <w:sz w:val="18"/>
              </w:rPr>
              <w:t>Component</w:t>
            </w:r>
          </w:p>
        </w:tc>
      </w:tr>
      <w:tr>
        <w:trPr>
          <w:trHeight w:val="599" w:hRule="atLeast"/>
        </w:trPr>
        <w:tc>
          <w:tcPr>
            <w:tcW w:w="1392" w:type="dxa"/>
            <w:vMerge/>
            <w:tcBorders>
              <w:top w:val="nil"/>
            </w:tcBorders>
          </w:tcPr>
          <w:p>
            <w:pPr>
              <w:rPr>
                <w:sz w:val="2"/>
                <w:szCs w:val="2"/>
              </w:rPr>
            </w:pPr>
          </w:p>
        </w:tc>
        <w:tc>
          <w:tcPr>
            <w:tcW w:w="1726" w:type="dxa"/>
          </w:tcPr>
          <w:p>
            <w:pPr>
              <w:pStyle w:val="TableParagraph"/>
              <w:spacing w:before="80"/>
              <w:ind w:left="112"/>
              <w:rPr>
                <w:sz w:val="18"/>
              </w:rPr>
            </w:pPr>
            <w:r>
              <w:rPr>
                <w:sz w:val="18"/>
              </w:rPr>
              <w:t>Wetland</w:t>
            </w:r>
            <w:r>
              <w:rPr>
                <w:spacing w:val="-7"/>
                <w:sz w:val="18"/>
              </w:rPr>
              <w:t> </w:t>
            </w:r>
            <w:r>
              <w:rPr>
                <w:spacing w:val="-4"/>
                <w:sz w:val="18"/>
              </w:rPr>
              <w:t>form</w:t>
            </w:r>
          </w:p>
        </w:tc>
        <w:tc>
          <w:tcPr>
            <w:tcW w:w="5029" w:type="dxa"/>
          </w:tcPr>
          <w:p>
            <w:pPr>
              <w:pStyle w:val="TableParagraph"/>
              <w:spacing w:line="256" w:lineRule="auto" w:before="80"/>
              <w:ind w:left="112" w:right="80"/>
              <w:rPr>
                <w:sz w:val="18"/>
              </w:rPr>
            </w:pPr>
            <w:r>
              <w:rPr>
                <w:sz w:val="18"/>
              </w:rPr>
              <w:t>Percentage</w:t>
            </w:r>
            <w:r>
              <w:rPr>
                <w:spacing w:val="-5"/>
                <w:sz w:val="18"/>
              </w:rPr>
              <w:t> </w:t>
            </w:r>
            <w:r>
              <w:rPr>
                <w:sz w:val="18"/>
              </w:rPr>
              <w:t>of</w:t>
            </w:r>
            <w:r>
              <w:rPr>
                <w:spacing w:val="-5"/>
                <w:sz w:val="18"/>
              </w:rPr>
              <w:t> </w:t>
            </w:r>
            <w:r>
              <w:rPr>
                <w:sz w:val="18"/>
              </w:rPr>
              <w:t>wetland</w:t>
            </w:r>
            <w:r>
              <w:rPr>
                <w:spacing w:val="-5"/>
                <w:sz w:val="18"/>
              </w:rPr>
              <w:t> </w:t>
            </w:r>
            <w:r>
              <w:rPr>
                <w:sz w:val="18"/>
              </w:rPr>
              <w:t>where</w:t>
            </w:r>
            <w:r>
              <w:rPr>
                <w:spacing w:val="-6"/>
                <w:sz w:val="18"/>
              </w:rPr>
              <w:t> </w:t>
            </w:r>
            <w:r>
              <w:rPr>
                <w:sz w:val="18"/>
              </w:rPr>
              <w:t>activities</w:t>
            </w:r>
            <w:r>
              <w:rPr>
                <w:spacing w:val="-3"/>
                <w:sz w:val="18"/>
              </w:rPr>
              <w:t> </w:t>
            </w:r>
            <w:r>
              <w:rPr>
                <w:sz w:val="18"/>
              </w:rPr>
              <w:t>have</w:t>
            </w:r>
            <w:r>
              <w:rPr>
                <w:spacing w:val="-4"/>
                <w:sz w:val="18"/>
              </w:rPr>
              <w:t> </w:t>
            </w:r>
            <w:r>
              <w:rPr>
                <w:sz w:val="18"/>
              </w:rPr>
              <w:t>resulted</w:t>
            </w:r>
            <w:r>
              <w:rPr>
                <w:spacing w:val="-5"/>
                <w:sz w:val="18"/>
              </w:rPr>
              <w:t> </w:t>
            </w:r>
            <w:r>
              <w:rPr>
                <w:sz w:val="18"/>
              </w:rPr>
              <w:t>in</w:t>
            </w:r>
            <w:r>
              <w:rPr>
                <w:spacing w:val="-5"/>
                <w:sz w:val="18"/>
              </w:rPr>
              <w:t> </w:t>
            </w:r>
            <w:r>
              <w:rPr>
                <w:sz w:val="18"/>
              </w:rPr>
              <w:t>a</w:t>
            </w:r>
            <w:r>
              <w:rPr>
                <w:spacing w:val="-5"/>
                <w:sz w:val="18"/>
              </w:rPr>
              <w:t> </w:t>
            </w:r>
            <w:r>
              <w:rPr>
                <w:sz w:val="18"/>
              </w:rPr>
              <w:t>change in</w:t>
            </w:r>
            <w:r>
              <w:rPr>
                <w:spacing w:val="-2"/>
                <w:sz w:val="18"/>
              </w:rPr>
              <w:t> </w:t>
            </w:r>
            <w:r>
              <w:rPr>
                <w:sz w:val="18"/>
              </w:rPr>
              <w:t>bathymetry</w:t>
            </w:r>
          </w:p>
        </w:tc>
        <w:tc>
          <w:tcPr>
            <w:tcW w:w="1176" w:type="dxa"/>
          </w:tcPr>
          <w:p>
            <w:pPr>
              <w:pStyle w:val="TableParagraph"/>
              <w:spacing w:before="80"/>
              <w:ind w:left="110"/>
              <w:rPr>
                <w:sz w:val="18"/>
              </w:rPr>
            </w:pPr>
            <w:r>
              <w:rPr>
                <w:spacing w:val="-2"/>
                <w:sz w:val="18"/>
              </w:rPr>
              <w:t>Threat</w:t>
            </w:r>
          </w:p>
        </w:tc>
      </w:tr>
      <w:tr>
        <w:trPr>
          <w:trHeight w:val="657" w:hRule="atLeast"/>
        </w:trPr>
        <w:tc>
          <w:tcPr>
            <w:tcW w:w="1392" w:type="dxa"/>
          </w:tcPr>
          <w:p>
            <w:pPr>
              <w:pStyle w:val="TableParagraph"/>
              <w:spacing w:before="80"/>
              <w:ind w:left="112"/>
              <w:rPr>
                <w:sz w:val="18"/>
              </w:rPr>
            </w:pPr>
            <w:r>
              <w:rPr>
                <w:spacing w:val="-2"/>
                <w:sz w:val="18"/>
              </w:rPr>
              <w:t>Hydrology</w:t>
            </w:r>
          </w:p>
        </w:tc>
        <w:tc>
          <w:tcPr>
            <w:tcW w:w="1726" w:type="dxa"/>
          </w:tcPr>
          <w:p>
            <w:pPr>
              <w:pStyle w:val="TableParagraph"/>
              <w:spacing w:before="80"/>
              <w:ind w:left="112"/>
              <w:rPr>
                <w:sz w:val="18"/>
              </w:rPr>
            </w:pPr>
            <w:r>
              <w:rPr>
                <w:sz w:val="18"/>
              </w:rPr>
              <w:t>Water</w:t>
            </w:r>
            <w:r>
              <w:rPr>
                <w:spacing w:val="-1"/>
                <w:sz w:val="18"/>
              </w:rPr>
              <w:t> </w:t>
            </w:r>
            <w:r>
              <w:rPr>
                <w:spacing w:val="-2"/>
                <w:sz w:val="18"/>
              </w:rPr>
              <w:t>regime</w:t>
            </w:r>
          </w:p>
        </w:tc>
        <w:tc>
          <w:tcPr>
            <w:tcW w:w="5029" w:type="dxa"/>
          </w:tcPr>
          <w:p>
            <w:pPr>
              <w:pStyle w:val="TableParagraph"/>
              <w:spacing w:line="259" w:lineRule="auto" w:before="80"/>
              <w:ind w:left="112"/>
              <w:rPr>
                <w:sz w:val="18"/>
              </w:rPr>
            </w:pPr>
            <w:r>
              <w:rPr>
                <w:sz w:val="18"/>
              </w:rPr>
              <w:t>Severity</w:t>
            </w:r>
            <w:r>
              <w:rPr>
                <w:spacing w:val="-4"/>
                <w:sz w:val="18"/>
              </w:rPr>
              <w:t> </w:t>
            </w:r>
            <w:r>
              <w:rPr>
                <w:sz w:val="18"/>
              </w:rPr>
              <w:t>of</w:t>
            </w:r>
            <w:r>
              <w:rPr>
                <w:spacing w:val="-5"/>
                <w:sz w:val="18"/>
              </w:rPr>
              <w:t> </w:t>
            </w:r>
            <w:r>
              <w:rPr>
                <w:sz w:val="18"/>
              </w:rPr>
              <w:t>change</w:t>
            </w:r>
            <w:r>
              <w:rPr>
                <w:spacing w:val="-5"/>
                <w:sz w:val="18"/>
              </w:rPr>
              <w:t> </w:t>
            </w:r>
            <w:r>
              <w:rPr>
                <w:sz w:val="18"/>
              </w:rPr>
              <w:t>to</w:t>
            </w:r>
            <w:r>
              <w:rPr>
                <w:spacing w:val="-4"/>
                <w:sz w:val="18"/>
              </w:rPr>
              <w:t> </w:t>
            </w:r>
            <w:r>
              <w:rPr>
                <w:sz w:val="18"/>
              </w:rPr>
              <w:t>the</w:t>
            </w:r>
            <w:r>
              <w:rPr>
                <w:spacing w:val="-5"/>
                <w:sz w:val="18"/>
              </w:rPr>
              <w:t> </w:t>
            </w:r>
            <w:r>
              <w:rPr>
                <w:sz w:val="18"/>
              </w:rPr>
              <w:t>water</w:t>
            </w:r>
            <w:r>
              <w:rPr>
                <w:spacing w:val="-3"/>
                <w:sz w:val="18"/>
              </w:rPr>
              <w:t> </w:t>
            </w:r>
            <w:r>
              <w:rPr>
                <w:sz w:val="18"/>
              </w:rPr>
              <w:t>regime</w:t>
            </w:r>
            <w:r>
              <w:rPr>
                <w:spacing w:val="-5"/>
                <w:sz w:val="18"/>
              </w:rPr>
              <w:t> </w:t>
            </w:r>
            <w:r>
              <w:rPr>
                <w:sz w:val="18"/>
              </w:rPr>
              <w:t>expected</w:t>
            </w:r>
            <w:r>
              <w:rPr>
                <w:spacing w:val="-5"/>
                <w:sz w:val="18"/>
              </w:rPr>
              <w:t> </w:t>
            </w:r>
            <w:r>
              <w:rPr>
                <w:sz w:val="18"/>
              </w:rPr>
              <w:t>from</w:t>
            </w:r>
            <w:r>
              <w:rPr>
                <w:spacing w:val="-4"/>
                <w:sz w:val="18"/>
              </w:rPr>
              <w:t> </w:t>
            </w:r>
            <w:r>
              <w:rPr>
                <w:sz w:val="18"/>
              </w:rPr>
              <w:t>activities identified as altering the water regime</w:t>
            </w:r>
          </w:p>
        </w:tc>
        <w:tc>
          <w:tcPr>
            <w:tcW w:w="1176" w:type="dxa"/>
          </w:tcPr>
          <w:p>
            <w:pPr>
              <w:pStyle w:val="TableParagraph"/>
              <w:spacing w:before="80"/>
              <w:ind w:left="110"/>
              <w:rPr>
                <w:sz w:val="18"/>
              </w:rPr>
            </w:pPr>
            <w:r>
              <w:rPr>
                <w:spacing w:val="-2"/>
                <w:sz w:val="18"/>
              </w:rPr>
              <w:t>Threat</w:t>
            </w:r>
          </w:p>
        </w:tc>
      </w:tr>
      <w:tr>
        <w:trPr>
          <w:trHeight w:val="424" w:hRule="atLeast"/>
        </w:trPr>
        <w:tc>
          <w:tcPr>
            <w:tcW w:w="1392" w:type="dxa"/>
            <w:vMerge w:val="restart"/>
          </w:tcPr>
          <w:p>
            <w:pPr>
              <w:pStyle w:val="TableParagraph"/>
              <w:spacing w:line="259" w:lineRule="auto" w:before="81"/>
              <w:ind w:left="112" w:right="486"/>
              <w:rPr>
                <w:sz w:val="18"/>
              </w:rPr>
            </w:pPr>
            <w:r>
              <w:rPr>
                <w:spacing w:val="-2"/>
                <w:sz w:val="18"/>
              </w:rPr>
              <w:t>Water</w:t>
            </w:r>
            <w:r>
              <w:rPr>
                <w:sz w:val="18"/>
              </w:rPr>
              <w:t> </w:t>
            </w:r>
            <w:r>
              <w:rPr>
                <w:spacing w:val="-2"/>
                <w:sz w:val="18"/>
              </w:rPr>
              <w:t>properties</w:t>
            </w:r>
          </w:p>
        </w:tc>
        <w:tc>
          <w:tcPr>
            <w:tcW w:w="1726" w:type="dxa"/>
          </w:tcPr>
          <w:p>
            <w:pPr>
              <w:pStyle w:val="TableParagraph"/>
              <w:spacing w:before="81"/>
              <w:ind w:left="112"/>
              <w:rPr>
                <w:sz w:val="18"/>
              </w:rPr>
            </w:pPr>
            <w:r>
              <w:rPr>
                <w:spacing w:val="-2"/>
                <w:sz w:val="18"/>
              </w:rPr>
              <w:t>Nutrients</w:t>
            </w:r>
          </w:p>
        </w:tc>
        <w:tc>
          <w:tcPr>
            <w:tcW w:w="5029" w:type="dxa"/>
          </w:tcPr>
          <w:p>
            <w:pPr>
              <w:pStyle w:val="TableParagraph"/>
              <w:spacing w:before="81"/>
              <w:ind w:left="112"/>
              <w:rPr>
                <w:sz w:val="18"/>
              </w:rPr>
            </w:pPr>
            <w:r>
              <w:rPr>
                <w:sz w:val="18"/>
              </w:rPr>
              <w:t>Severity</w:t>
            </w:r>
            <w:r>
              <w:rPr>
                <w:spacing w:val="-3"/>
                <w:sz w:val="18"/>
              </w:rPr>
              <w:t> </w:t>
            </w:r>
            <w:r>
              <w:rPr>
                <w:sz w:val="18"/>
              </w:rPr>
              <w:t>of</w:t>
            </w:r>
            <w:r>
              <w:rPr>
                <w:spacing w:val="-3"/>
                <w:sz w:val="18"/>
              </w:rPr>
              <w:t> </w:t>
            </w:r>
            <w:r>
              <w:rPr>
                <w:sz w:val="18"/>
              </w:rPr>
              <w:t>nutrient</w:t>
            </w:r>
            <w:r>
              <w:rPr>
                <w:spacing w:val="-2"/>
                <w:sz w:val="18"/>
              </w:rPr>
              <w:t> enrichment</w:t>
            </w:r>
          </w:p>
        </w:tc>
        <w:tc>
          <w:tcPr>
            <w:tcW w:w="1176" w:type="dxa"/>
          </w:tcPr>
          <w:p>
            <w:pPr>
              <w:pStyle w:val="TableParagraph"/>
              <w:spacing w:before="81"/>
              <w:ind w:left="110"/>
              <w:rPr>
                <w:sz w:val="18"/>
              </w:rPr>
            </w:pPr>
            <w:r>
              <w:rPr>
                <w:spacing w:val="-2"/>
                <w:sz w:val="18"/>
              </w:rPr>
              <w:t>Threat</w:t>
            </w:r>
          </w:p>
        </w:tc>
      </w:tr>
      <w:tr>
        <w:trPr>
          <w:trHeight w:val="474" w:hRule="atLeast"/>
        </w:trPr>
        <w:tc>
          <w:tcPr>
            <w:tcW w:w="1392" w:type="dxa"/>
            <w:vMerge/>
            <w:tcBorders>
              <w:top w:val="nil"/>
            </w:tcBorders>
          </w:tcPr>
          <w:p>
            <w:pPr>
              <w:rPr>
                <w:sz w:val="2"/>
                <w:szCs w:val="2"/>
              </w:rPr>
            </w:pPr>
          </w:p>
        </w:tc>
        <w:tc>
          <w:tcPr>
            <w:tcW w:w="1726" w:type="dxa"/>
          </w:tcPr>
          <w:p>
            <w:pPr>
              <w:pStyle w:val="TableParagraph"/>
              <w:spacing w:before="80"/>
              <w:ind w:left="112"/>
              <w:rPr>
                <w:sz w:val="18"/>
              </w:rPr>
            </w:pPr>
            <w:r>
              <w:rPr>
                <w:spacing w:val="-2"/>
                <w:sz w:val="18"/>
              </w:rPr>
              <w:t>Salinity</w:t>
            </w:r>
          </w:p>
        </w:tc>
        <w:tc>
          <w:tcPr>
            <w:tcW w:w="5029" w:type="dxa"/>
          </w:tcPr>
          <w:p>
            <w:pPr>
              <w:pStyle w:val="TableParagraph"/>
              <w:spacing w:before="80"/>
              <w:ind w:left="112"/>
              <w:rPr>
                <w:sz w:val="18"/>
              </w:rPr>
            </w:pPr>
            <w:r>
              <w:rPr>
                <w:sz w:val="18"/>
              </w:rPr>
              <w:t>Severity</w:t>
            </w:r>
            <w:r>
              <w:rPr>
                <w:spacing w:val="-3"/>
                <w:sz w:val="18"/>
              </w:rPr>
              <w:t> </w:t>
            </w:r>
            <w:r>
              <w:rPr>
                <w:sz w:val="18"/>
              </w:rPr>
              <w:t>of</w:t>
            </w:r>
            <w:r>
              <w:rPr>
                <w:spacing w:val="-2"/>
                <w:sz w:val="18"/>
              </w:rPr>
              <w:t> </w:t>
            </w:r>
            <w:r>
              <w:rPr>
                <w:sz w:val="18"/>
              </w:rPr>
              <w:t>change</w:t>
            </w:r>
            <w:r>
              <w:rPr>
                <w:spacing w:val="-3"/>
                <w:sz w:val="18"/>
              </w:rPr>
              <w:t> </w:t>
            </w:r>
            <w:r>
              <w:rPr>
                <w:sz w:val="18"/>
              </w:rPr>
              <w:t>in</w:t>
            </w:r>
            <w:r>
              <w:rPr>
                <w:spacing w:val="-2"/>
                <w:sz w:val="18"/>
              </w:rPr>
              <w:t> salinity</w:t>
            </w:r>
          </w:p>
        </w:tc>
        <w:tc>
          <w:tcPr>
            <w:tcW w:w="1176" w:type="dxa"/>
          </w:tcPr>
          <w:p>
            <w:pPr>
              <w:pStyle w:val="TableParagraph"/>
              <w:spacing w:before="80"/>
              <w:ind w:left="110"/>
              <w:rPr>
                <w:sz w:val="18"/>
              </w:rPr>
            </w:pPr>
            <w:r>
              <w:rPr>
                <w:spacing w:val="-2"/>
                <w:sz w:val="18"/>
              </w:rPr>
              <w:t>Threat</w:t>
            </w:r>
          </w:p>
        </w:tc>
      </w:tr>
      <w:tr>
        <w:trPr>
          <w:trHeight w:val="657" w:hRule="atLeast"/>
        </w:trPr>
        <w:tc>
          <w:tcPr>
            <w:tcW w:w="1392" w:type="dxa"/>
          </w:tcPr>
          <w:p>
            <w:pPr>
              <w:pStyle w:val="TableParagraph"/>
              <w:spacing w:before="80"/>
              <w:ind w:left="112"/>
              <w:rPr>
                <w:sz w:val="18"/>
              </w:rPr>
            </w:pPr>
            <w:r>
              <w:rPr>
                <w:spacing w:val="-2"/>
                <w:sz w:val="18"/>
              </w:rPr>
              <w:t>Soils</w:t>
            </w:r>
          </w:p>
        </w:tc>
        <w:tc>
          <w:tcPr>
            <w:tcW w:w="1726" w:type="dxa"/>
          </w:tcPr>
          <w:p>
            <w:pPr>
              <w:pStyle w:val="TableParagraph"/>
              <w:spacing w:line="256" w:lineRule="auto" w:before="80"/>
              <w:ind w:left="112" w:right="708"/>
              <w:rPr>
                <w:sz w:val="18"/>
              </w:rPr>
            </w:pPr>
            <w:r>
              <w:rPr>
                <w:sz w:val="18"/>
              </w:rPr>
              <w:t>Soil</w:t>
            </w:r>
            <w:r>
              <w:rPr>
                <w:spacing w:val="-11"/>
                <w:sz w:val="18"/>
              </w:rPr>
              <w:t> </w:t>
            </w:r>
            <w:r>
              <w:rPr>
                <w:sz w:val="18"/>
              </w:rPr>
              <w:t>physical </w:t>
            </w:r>
            <w:r>
              <w:rPr>
                <w:spacing w:val="-2"/>
                <w:sz w:val="18"/>
              </w:rPr>
              <w:t>properties</w:t>
            </w:r>
          </w:p>
        </w:tc>
        <w:tc>
          <w:tcPr>
            <w:tcW w:w="5029" w:type="dxa"/>
          </w:tcPr>
          <w:p>
            <w:pPr>
              <w:pStyle w:val="TableParagraph"/>
              <w:spacing w:before="80"/>
              <w:ind w:left="112"/>
              <w:rPr>
                <w:sz w:val="18"/>
              </w:rPr>
            </w:pPr>
            <w:r>
              <w:rPr>
                <w:sz w:val="18"/>
              </w:rPr>
              <w:t>Severity</w:t>
            </w:r>
            <w:r>
              <w:rPr>
                <w:spacing w:val="-2"/>
                <w:sz w:val="18"/>
              </w:rPr>
              <w:t> </w:t>
            </w:r>
            <w:r>
              <w:rPr>
                <w:sz w:val="18"/>
              </w:rPr>
              <w:t>and</w:t>
            </w:r>
            <w:r>
              <w:rPr>
                <w:spacing w:val="-2"/>
                <w:sz w:val="18"/>
              </w:rPr>
              <w:t> </w:t>
            </w:r>
            <w:r>
              <w:rPr>
                <w:sz w:val="18"/>
              </w:rPr>
              <w:t>extent</w:t>
            </w:r>
            <w:r>
              <w:rPr>
                <w:spacing w:val="-2"/>
                <w:sz w:val="18"/>
              </w:rPr>
              <w:t> </w:t>
            </w:r>
            <w:r>
              <w:rPr>
                <w:sz w:val="18"/>
              </w:rPr>
              <w:t>of</w:t>
            </w:r>
            <w:r>
              <w:rPr>
                <w:spacing w:val="-2"/>
                <w:sz w:val="18"/>
              </w:rPr>
              <w:t> </w:t>
            </w:r>
            <w:r>
              <w:rPr>
                <w:sz w:val="18"/>
              </w:rPr>
              <w:t>wetland</w:t>
            </w:r>
            <w:r>
              <w:rPr>
                <w:spacing w:val="-1"/>
                <w:sz w:val="18"/>
              </w:rPr>
              <w:t> </w:t>
            </w:r>
            <w:r>
              <w:rPr>
                <w:sz w:val="18"/>
              </w:rPr>
              <w:t>soil</w:t>
            </w:r>
            <w:r>
              <w:rPr>
                <w:spacing w:val="-2"/>
                <w:sz w:val="18"/>
              </w:rPr>
              <w:t> disturbance</w:t>
            </w:r>
          </w:p>
        </w:tc>
        <w:tc>
          <w:tcPr>
            <w:tcW w:w="1176" w:type="dxa"/>
          </w:tcPr>
          <w:p>
            <w:pPr>
              <w:pStyle w:val="TableParagraph"/>
              <w:spacing w:before="80"/>
              <w:ind w:left="110"/>
              <w:rPr>
                <w:sz w:val="18"/>
              </w:rPr>
            </w:pPr>
            <w:r>
              <w:rPr>
                <w:spacing w:val="-2"/>
                <w:sz w:val="18"/>
              </w:rPr>
              <w:t>Impact</w:t>
            </w:r>
          </w:p>
        </w:tc>
      </w:tr>
      <w:tr>
        <w:trPr>
          <w:trHeight w:val="438" w:hRule="atLeast"/>
        </w:trPr>
        <w:tc>
          <w:tcPr>
            <w:tcW w:w="1392" w:type="dxa"/>
            <w:vMerge w:val="restart"/>
          </w:tcPr>
          <w:p>
            <w:pPr>
              <w:pStyle w:val="TableParagraph"/>
              <w:spacing w:before="78"/>
              <w:ind w:left="112"/>
              <w:rPr>
                <w:sz w:val="18"/>
              </w:rPr>
            </w:pPr>
            <w:r>
              <w:rPr>
                <w:spacing w:val="-2"/>
                <w:sz w:val="18"/>
              </w:rPr>
              <w:t>Biota</w:t>
            </w:r>
          </w:p>
        </w:tc>
        <w:tc>
          <w:tcPr>
            <w:tcW w:w="1726" w:type="dxa"/>
          </w:tcPr>
          <w:p>
            <w:pPr>
              <w:pStyle w:val="TableParagraph"/>
              <w:spacing w:before="80"/>
              <w:ind w:left="112"/>
              <w:rPr>
                <w:sz w:val="18"/>
              </w:rPr>
            </w:pPr>
            <w:r>
              <w:rPr>
                <w:sz w:val="18"/>
              </w:rPr>
              <w:t>Wetland</w:t>
            </w:r>
            <w:r>
              <w:rPr>
                <w:spacing w:val="-5"/>
                <w:sz w:val="18"/>
              </w:rPr>
              <w:t> </w:t>
            </w:r>
            <w:r>
              <w:rPr>
                <w:spacing w:val="-2"/>
                <w:sz w:val="18"/>
              </w:rPr>
              <w:t>plants</w:t>
            </w:r>
          </w:p>
        </w:tc>
        <w:tc>
          <w:tcPr>
            <w:tcW w:w="5029" w:type="dxa"/>
          </w:tcPr>
          <w:p>
            <w:pPr>
              <w:pStyle w:val="TableParagraph"/>
              <w:spacing w:before="80"/>
              <w:ind w:left="112"/>
              <w:rPr>
                <w:sz w:val="18"/>
              </w:rPr>
            </w:pPr>
            <w:r>
              <w:rPr>
                <w:sz w:val="18"/>
              </w:rPr>
              <w:t>Critical</w:t>
            </w:r>
            <w:r>
              <w:rPr>
                <w:spacing w:val="-2"/>
                <w:sz w:val="18"/>
              </w:rPr>
              <w:t> </w:t>
            </w:r>
            <w:r>
              <w:rPr>
                <w:sz w:val="18"/>
              </w:rPr>
              <w:t>life</w:t>
            </w:r>
            <w:r>
              <w:rPr>
                <w:spacing w:val="-2"/>
                <w:sz w:val="18"/>
              </w:rPr>
              <w:t> forms</w:t>
            </w:r>
          </w:p>
        </w:tc>
        <w:tc>
          <w:tcPr>
            <w:tcW w:w="1176" w:type="dxa"/>
          </w:tcPr>
          <w:p>
            <w:pPr>
              <w:pStyle w:val="TableParagraph"/>
              <w:spacing w:before="80"/>
              <w:ind w:left="110"/>
              <w:rPr>
                <w:sz w:val="18"/>
              </w:rPr>
            </w:pPr>
            <w:r>
              <w:rPr>
                <w:spacing w:val="-2"/>
                <w:sz w:val="18"/>
              </w:rPr>
              <w:t>Component</w:t>
            </w:r>
          </w:p>
        </w:tc>
      </w:tr>
      <w:tr>
        <w:trPr>
          <w:trHeight w:val="441" w:hRule="atLeast"/>
        </w:trPr>
        <w:tc>
          <w:tcPr>
            <w:tcW w:w="1392" w:type="dxa"/>
            <w:vMerge/>
            <w:tcBorders>
              <w:top w:val="nil"/>
            </w:tcBorders>
          </w:tcPr>
          <w:p>
            <w:pPr>
              <w:rPr>
                <w:sz w:val="2"/>
                <w:szCs w:val="2"/>
              </w:rPr>
            </w:pPr>
          </w:p>
        </w:tc>
        <w:tc>
          <w:tcPr>
            <w:tcW w:w="1726" w:type="dxa"/>
          </w:tcPr>
          <w:p>
            <w:pPr>
              <w:pStyle w:val="TableParagraph"/>
              <w:rPr>
                <w:rFonts w:ascii="Times New Roman"/>
                <w:sz w:val="18"/>
              </w:rPr>
            </w:pPr>
          </w:p>
        </w:tc>
        <w:tc>
          <w:tcPr>
            <w:tcW w:w="5029" w:type="dxa"/>
          </w:tcPr>
          <w:p>
            <w:pPr>
              <w:pStyle w:val="TableParagraph"/>
              <w:spacing w:before="83"/>
              <w:ind w:left="112"/>
              <w:rPr>
                <w:sz w:val="18"/>
              </w:rPr>
            </w:pPr>
            <w:r>
              <w:rPr>
                <w:sz w:val="18"/>
              </w:rPr>
              <w:t>Presence</w:t>
            </w:r>
            <w:r>
              <w:rPr>
                <w:spacing w:val="-3"/>
                <w:sz w:val="18"/>
              </w:rPr>
              <w:t> </w:t>
            </w:r>
            <w:r>
              <w:rPr>
                <w:sz w:val="18"/>
              </w:rPr>
              <w:t>of</w:t>
            </w:r>
            <w:r>
              <w:rPr>
                <w:spacing w:val="-2"/>
                <w:sz w:val="18"/>
              </w:rPr>
              <w:t> weeds</w:t>
            </w:r>
          </w:p>
        </w:tc>
        <w:tc>
          <w:tcPr>
            <w:tcW w:w="1176" w:type="dxa"/>
          </w:tcPr>
          <w:p>
            <w:pPr>
              <w:pStyle w:val="TableParagraph"/>
              <w:spacing w:before="83"/>
              <w:ind w:left="110"/>
              <w:rPr>
                <w:sz w:val="18"/>
              </w:rPr>
            </w:pPr>
            <w:r>
              <w:rPr>
                <w:spacing w:val="-2"/>
                <w:sz w:val="18"/>
              </w:rPr>
              <w:t>Impact</w:t>
            </w:r>
          </w:p>
        </w:tc>
      </w:tr>
      <w:tr>
        <w:trPr>
          <w:trHeight w:val="366" w:hRule="atLeast"/>
        </w:trPr>
        <w:tc>
          <w:tcPr>
            <w:tcW w:w="1392" w:type="dxa"/>
            <w:vMerge/>
            <w:tcBorders>
              <w:top w:val="nil"/>
            </w:tcBorders>
          </w:tcPr>
          <w:p>
            <w:pPr>
              <w:rPr>
                <w:sz w:val="2"/>
                <w:szCs w:val="2"/>
              </w:rPr>
            </w:pPr>
          </w:p>
        </w:tc>
        <w:tc>
          <w:tcPr>
            <w:tcW w:w="1726" w:type="dxa"/>
          </w:tcPr>
          <w:p>
            <w:pPr>
              <w:pStyle w:val="TableParagraph"/>
              <w:rPr>
                <w:rFonts w:ascii="Times New Roman"/>
                <w:sz w:val="18"/>
              </w:rPr>
            </w:pPr>
          </w:p>
        </w:tc>
        <w:tc>
          <w:tcPr>
            <w:tcW w:w="5029" w:type="dxa"/>
          </w:tcPr>
          <w:p>
            <w:pPr>
              <w:pStyle w:val="TableParagraph"/>
              <w:spacing w:before="80"/>
              <w:ind w:left="112"/>
              <w:rPr>
                <w:sz w:val="18"/>
              </w:rPr>
            </w:pPr>
            <w:r>
              <w:rPr>
                <w:sz w:val="18"/>
              </w:rPr>
              <w:t>Indicators</w:t>
            </w:r>
            <w:r>
              <w:rPr>
                <w:spacing w:val="-5"/>
                <w:sz w:val="18"/>
              </w:rPr>
              <w:t> </w:t>
            </w:r>
            <w:r>
              <w:rPr>
                <w:sz w:val="18"/>
              </w:rPr>
              <w:t>of</w:t>
            </w:r>
            <w:r>
              <w:rPr>
                <w:spacing w:val="-4"/>
                <w:sz w:val="18"/>
              </w:rPr>
              <w:t> </w:t>
            </w:r>
            <w:r>
              <w:rPr>
                <w:sz w:val="18"/>
              </w:rPr>
              <w:t>altered</w:t>
            </w:r>
            <w:r>
              <w:rPr>
                <w:spacing w:val="-3"/>
                <w:sz w:val="18"/>
              </w:rPr>
              <w:t> </w:t>
            </w:r>
            <w:r>
              <w:rPr>
                <w:spacing w:val="-2"/>
                <w:sz w:val="18"/>
              </w:rPr>
              <w:t>processes</w:t>
            </w:r>
          </w:p>
        </w:tc>
        <w:tc>
          <w:tcPr>
            <w:tcW w:w="1176" w:type="dxa"/>
          </w:tcPr>
          <w:p>
            <w:pPr>
              <w:pStyle w:val="TableParagraph"/>
              <w:spacing w:before="80"/>
              <w:ind w:left="110"/>
              <w:rPr>
                <w:sz w:val="18"/>
              </w:rPr>
            </w:pPr>
            <w:r>
              <w:rPr>
                <w:spacing w:val="-2"/>
                <w:sz w:val="18"/>
              </w:rPr>
              <w:t>Impact</w:t>
            </w:r>
          </w:p>
        </w:tc>
      </w:tr>
      <w:tr>
        <w:trPr>
          <w:trHeight w:val="537" w:hRule="atLeast"/>
        </w:trPr>
        <w:tc>
          <w:tcPr>
            <w:tcW w:w="1392" w:type="dxa"/>
            <w:vMerge/>
            <w:tcBorders>
              <w:top w:val="nil"/>
            </w:tcBorders>
          </w:tcPr>
          <w:p>
            <w:pPr>
              <w:rPr>
                <w:sz w:val="2"/>
                <w:szCs w:val="2"/>
              </w:rPr>
            </w:pPr>
          </w:p>
        </w:tc>
        <w:tc>
          <w:tcPr>
            <w:tcW w:w="1726" w:type="dxa"/>
          </w:tcPr>
          <w:p>
            <w:pPr>
              <w:pStyle w:val="TableParagraph"/>
              <w:rPr>
                <w:rFonts w:ascii="Times New Roman"/>
                <w:sz w:val="18"/>
              </w:rPr>
            </w:pPr>
          </w:p>
        </w:tc>
        <w:tc>
          <w:tcPr>
            <w:tcW w:w="5029" w:type="dxa"/>
          </w:tcPr>
          <w:p>
            <w:pPr>
              <w:pStyle w:val="TableParagraph"/>
              <w:spacing w:before="80"/>
              <w:ind w:left="112"/>
              <w:rPr>
                <w:sz w:val="18"/>
              </w:rPr>
            </w:pPr>
            <w:r>
              <w:rPr>
                <w:sz w:val="18"/>
              </w:rPr>
              <w:t>Vegetation</w:t>
            </w:r>
            <w:r>
              <w:rPr>
                <w:spacing w:val="-4"/>
                <w:sz w:val="18"/>
              </w:rPr>
              <w:t> </w:t>
            </w:r>
            <w:r>
              <w:rPr>
                <w:sz w:val="18"/>
              </w:rPr>
              <w:t>structure</w:t>
            </w:r>
            <w:r>
              <w:rPr>
                <w:spacing w:val="-4"/>
                <w:sz w:val="18"/>
              </w:rPr>
              <w:t> </w:t>
            </w:r>
            <w:r>
              <w:rPr>
                <w:sz w:val="18"/>
              </w:rPr>
              <w:t>and</w:t>
            </w:r>
            <w:r>
              <w:rPr>
                <w:spacing w:val="-2"/>
                <w:sz w:val="18"/>
              </w:rPr>
              <w:t> health</w:t>
            </w:r>
          </w:p>
        </w:tc>
        <w:tc>
          <w:tcPr>
            <w:tcW w:w="1176" w:type="dxa"/>
          </w:tcPr>
          <w:p>
            <w:pPr>
              <w:pStyle w:val="TableParagraph"/>
              <w:spacing w:before="80"/>
              <w:ind w:left="110"/>
              <w:rPr>
                <w:sz w:val="18"/>
              </w:rPr>
            </w:pPr>
            <w:r>
              <w:rPr>
                <w:spacing w:val="-2"/>
                <w:sz w:val="18"/>
              </w:rPr>
              <w:t>Component</w:t>
            </w:r>
          </w:p>
        </w:tc>
      </w:tr>
    </w:tbl>
    <w:p>
      <w:pPr>
        <w:pStyle w:val="BodyText"/>
        <w:spacing w:before="203"/>
        <w:rPr>
          <w:b/>
          <w:sz w:val="18"/>
        </w:rPr>
      </w:pPr>
    </w:p>
    <w:p>
      <w:pPr>
        <w:spacing w:before="1"/>
        <w:ind w:left="143" w:right="0" w:firstLine="0"/>
        <w:jc w:val="both"/>
        <w:rPr>
          <w:b/>
          <w:sz w:val="18"/>
        </w:rPr>
      </w:pPr>
      <w:bookmarkStart w:name="_bookmark22" w:id="33"/>
      <w:bookmarkEnd w:id="33"/>
      <w:r>
        <w:rPr/>
      </w:r>
      <w:r>
        <w:rPr>
          <w:b/>
          <w:sz w:val="18"/>
        </w:rPr>
        <w:t>Table</w:t>
      </w:r>
      <w:r>
        <w:rPr>
          <w:b/>
          <w:spacing w:val="-4"/>
          <w:sz w:val="18"/>
        </w:rPr>
        <w:t> </w:t>
      </w:r>
      <w:r>
        <w:rPr>
          <w:b/>
          <w:sz w:val="18"/>
        </w:rPr>
        <w:t>13.</w:t>
      </w:r>
      <w:r>
        <w:rPr>
          <w:b/>
          <w:spacing w:val="-2"/>
          <w:sz w:val="18"/>
        </w:rPr>
        <w:t> </w:t>
      </w:r>
      <w:r>
        <w:rPr>
          <w:b/>
          <w:sz w:val="18"/>
        </w:rPr>
        <w:t>Recreation</w:t>
      </w:r>
      <w:r>
        <w:rPr>
          <w:b/>
          <w:spacing w:val="-2"/>
          <w:sz w:val="18"/>
        </w:rPr>
        <w:t> </w:t>
      </w:r>
      <w:r>
        <w:rPr>
          <w:b/>
          <w:sz w:val="18"/>
        </w:rPr>
        <w:t>lakes</w:t>
      </w:r>
      <w:r>
        <w:rPr>
          <w:b/>
          <w:spacing w:val="-1"/>
          <w:sz w:val="18"/>
        </w:rPr>
        <w:t> </w:t>
      </w:r>
      <w:r>
        <w:rPr>
          <w:b/>
          <w:sz w:val="18"/>
        </w:rPr>
        <w:t>-</w:t>
      </w:r>
      <w:r>
        <w:rPr>
          <w:b/>
          <w:spacing w:val="-2"/>
          <w:sz w:val="18"/>
        </w:rPr>
        <w:t> </w:t>
      </w:r>
      <w:r>
        <w:rPr>
          <w:b/>
          <w:sz w:val="18"/>
        </w:rPr>
        <w:t>Index</w:t>
      </w:r>
      <w:r>
        <w:rPr>
          <w:b/>
          <w:spacing w:val="-4"/>
          <w:sz w:val="18"/>
        </w:rPr>
        <w:t> </w:t>
      </w:r>
      <w:r>
        <w:rPr>
          <w:b/>
          <w:sz w:val="18"/>
        </w:rPr>
        <w:t>of</w:t>
      </w:r>
      <w:r>
        <w:rPr>
          <w:b/>
          <w:spacing w:val="-2"/>
          <w:sz w:val="18"/>
        </w:rPr>
        <w:t> </w:t>
      </w:r>
      <w:r>
        <w:rPr>
          <w:b/>
          <w:sz w:val="18"/>
        </w:rPr>
        <w:t>wetland</w:t>
      </w:r>
      <w:r>
        <w:rPr>
          <w:b/>
          <w:spacing w:val="-2"/>
          <w:sz w:val="18"/>
        </w:rPr>
        <w:t> </w:t>
      </w:r>
      <w:r>
        <w:rPr>
          <w:b/>
          <w:sz w:val="18"/>
        </w:rPr>
        <w:t>condition</w:t>
      </w:r>
      <w:r>
        <w:rPr>
          <w:b/>
          <w:spacing w:val="-2"/>
          <w:sz w:val="18"/>
        </w:rPr>
        <w:t> </w:t>
      </w:r>
      <w:r>
        <w:rPr>
          <w:b/>
          <w:sz w:val="18"/>
        </w:rPr>
        <w:t>ranking,</w:t>
      </w:r>
      <w:r>
        <w:rPr>
          <w:b/>
          <w:spacing w:val="-2"/>
          <w:sz w:val="18"/>
        </w:rPr>
        <w:t> </w:t>
      </w:r>
      <w:r>
        <w:rPr>
          <w:b/>
          <w:sz w:val="18"/>
        </w:rPr>
        <w:t>September</w:t>
      </w:r>
      <w:r>
        <w:rPr>
          <w:b/>
          <w:spacing w:val="-2"/>
          <w:sz w:val="18"/>
        </w:rPr>
        <w:t> 2022.</w:t>
      </w:r>
    </w:p>
    <w:p>
      <w:pPr>
        <w:pStyle w:val="BodyText"/>
        <w:spacing w:before="2"/>
        <w:rPr>
          <w:b/>
          <w:sz w:val="10"/>
        </w:rPr>
      </w:pPr>
    </w:p>
    <w:tbl>
      <w:tblPr>
        <w:tblW w:w="0" w:type="auto"/>
        <w:jc w:val="left"/>
        <w:tblInd w:w="153" w:type="dxa"/>
        <w:tblBorders>
          <w:top w:val="single" w:sz="4" w:space="0" w:color="9CBDBC"/>
          <w:left w:val="single" w:sz="4" w:space="0" w:color="9CBDBC"/>
          <w:bottom w:val="single" w:sz="4" w:space="0" w:color="9CBDBC"/>
          <w:right w:val="single" w:sz="4" w:space="0" w:color="9CBDBC"/>
          <w:insideH w:val="single" w:sz="4" w:space="0" w:color="9CBDBC"/>
          <w:insideV w:val="single" w:sz="4" w:space="0" w:color="9CBDBC"/>
        </w:tblBorders>
        <w:tblLayout w:type="fixed"/>
        <w:tblCellMar>
          <w:top w:w="0" w:type="dxa"/>
          <w:left w:w="0" w:type="dxa"/>
          <w:bottom w:w="0" w:type="dxa"/>
          <w:right w:w="0" w:type="dxa"/>
        </w:tblCellMar>
        <w:tblLook w:val="01E0"/>
      </w:tblPr>
      <w:tblGrid>
        <w:gridCol w:w="2129"/>
        <w:gridCol w:w="1201"/>
        <w:gridCol w:w="1203"/>
        <w:gridCol w:w="1203"/>
        <w:gridCol w:w="1203"/>
        <w:gridCol w:w="1204"/>
        <w:gridCol w:w="1206"/>
      </w:tblGrid>
      <w:tr>
        <w:trPr>
          <w:trHeight w:val="899" w:hRule="atLeast"/>
        </w:trPr>
        <w:tc>
          <w:tcPr>
            <w:tcW w:w="2129" w:type="dxa"/>
            <w:shd w:val="clear" w:color="auto" w:fill="456867"/>
          </w:tcPr>
          <w:p>
            <w:pPr>
              <w:pStyle w:val="TableParagraph"/>
              <w:spacing w:before="97"/>
              <w:ind w:left="8"/>
              <w:jc w:val="center"/>
              <w:rPr>
                <w:b/>
                <w:sz w:val="18"/>
              </w:rPr>
            </w:pPr>
            <w:r>
              <w:rPr>
                <w:b/>
                <w:color w:val="FFFFFF"/>
                <w:spacing w:val="-4"/>
                <w:sz w:val="18"/>
              </w:rPr>
              <w:t>Lake</w:t>
            </w:r>
          </w:p>
        </w:tc>
        <w:tc>
          <w:tcPr>
            <w:tcW w:w="1201" w:type="dxa"/>
            <w:shd w:val="clear" w:color="auto" w:fill="456867"/>
          </w:tcPr>
          <w:p>
            <w:pPr>
              <w:pStyle w:val="TableParagraph"/>
              <w:spacing w:line="285" w:lineRule="auto" w:before="95"/>
              <w:ind w:left="276" w:right="262" w:firstLine="127"/>
              <w:rPr>
                <w:b/>
                <w:sz w:val="18"/>
              </w:rPr>
            </w:pPr>
            <w:r>
              <w:rPr>
                <w:b/>
                <w:color w:val="FFFFFF"/>
                <w:spacing w:val="-2"/>
                <w:sz w:val="18"/>
              </w:rPr>
              <w:t>Biota</w:t>
            </w:r>
            <w:r>
              <w:rPr>
                <w:b/>
                <w:color w:val="FFFFFF"/>
                <w:sz w:val="18"/>
              </w:rPr>
              <w:t> </w:t>
            </w:r>
            <w:r>
              <w:rPr>
                <w:b/>
                <w:color w:val="FFFFFF"/>
                <w:spacing w:val="-2"/>
                <w:sz w:val="18"/>
              </w:rPr>
              <w:t>category</w:t>
            </w:r>
          </w:p>
        </w:tc>
        <w:tc>
          <w:tcPr>
            <w:tcW w:w="1203" w:type="dxa"/>
            <w:shd w:val="clear" w:color="auto" w:fill="456867"/>
          </w:tcPr>
          <w:p>
            <w:pPr>
              <w:pStyle w:val="TableParagraph"/>
              <w:spacing w:line="285" w:lineRule="auto" w:before="95"/>
              <w:ind w:left="275" w:right="208" w:hanging="60"/>
              <w:rPr>
                <w:b/>
                <w:sz w:val="18"/>
              </w:rPr>
            </w:pPr>
            <w:r>
              <w:rPr>
                <w:b/>
                <w:color w:val="FFFFFF"/>
                <w:spacing w:val="-2"/>
                <w:sz w:val="18"/>
              </w:rPr>
              <w:t>Hydrology</w:t>
            </w:r>
            <w:r>
              <w:rPr>
                <w:b/>
                <w:color w:val="FFFFFF"/>
                <w:sz w:val="18"/>
              </w:rPr>
              <w:t> </w:t>
            </w:r>
            <w:r>
              <w:rPr>
                <w:b/>
                <w:color w:val="FFFFFF"/>
                <w:spacing w:val="-2"/>
                <w:sz w:val="18"/>
              </w:rPr>
              <w:t>category</w:t>
            </w:r>
          </w:p>
        </w:tc>
        <w:tc>
          <w:tcPr>
            <w:tcW w:w="1203" w:type="dxa"/>
            <w:shd w:val="clear" w:color="auto" w:fill="456867"/>
          </w:tcPr>
          <w:p>
            <w:pPr>
              <w:pStyle w:val="TableParagraph"/>
              <w:spacing w:line="285" w:lineRule="auto" w:before="95"/>
              <w:ind w:left="152" w:right="145"/>
              <w:jc w:val="center"/>
              <w:rPr>
                <w:b/>
                <w:sz w:val="18"/>
              </w:rPr>
            </w:pPr>
            <w:r>
              <w:rPr>
                <w:b/>
                <w:color w:val="FFFFFF"/>
                <w:spacing w:val="-2"/>
                <w:sz w:val="18"/>
              </w:rPr>
              <w:t>Physical</w:t>
            </w:r>
            <w:r>
              <w:rPr>
                <w:b/>
                <w:color w:val="FFFFFF"/>
                <w:sz w:val="18"/>
              </w:rPr>
              <w:t> </w:t>
            </w:r>
            <w:r>
              <w:rPr>
                <w:b/>
                <w:color w:val="FFFFFF"/>
                <w:spacing w:val="-4"/>
                <w:sz w:val="18"/>
              </w:rPr>
              <w:t>form</w:t>
            </w:r>
            <w:r>
              <w:rPr>
                <w:b/>
                <w:color w:val="FFFFFF"/>
                <w:sz w:val="18"/>
              </w:rPr>
              <w:t> </w:t>
            </w:r>
            <w:r>
              <w:rPr>
                <w:b/>
                <w:color w:val="FFFFFF"/>
                <w:spacing w:val="-2"/>
                <w:sz w:val="18"/>
              </w:rPr>
              <w:t>category</w:t>
            </w:r>
          </w:p>
        </w:tc>
        <w:tc>
          <w:tcPr>
            <w:tcW w:w="1203" w:type="dxa"/>
            <w:shd w:val="clear" w:color="auto" w:fill="456867"/>
          </w:tcPr>
          <w:p>
            <w:pPr>
              <w:pStyle w:val="TableParagraph"/>
              <w:spacing w:line="285" w:lineRule="auto" w:before="95"/>
              <w:ind w:left="209" w:right="204" w:hanging="1"/>
              <w:jc w:val="center"/>
              <w:rPr>
                <w:b/>
                <w:sz w:val="18"/>
              </w:rPr>
            </w:pPr>
            <w:r>
              <w:rPr>
                <w:b/>
                <w:color w:val="FFFFFF"/>
                <w:spacing w:val="-2"/>
                <w:sz w:val="18"/>
              </w:rPr>
              <w:t>Water</w:t>
            </w:r>
            <w:r>
              <w:rPr>
                <w:b/>
                <w:color w:val="FFFFFF"/>
                <w:sz w:val="18"/>
              </w:rPr>
              <w:t> </w:t>
            </w:r>
            <w:r>
              <w:rPr>
                <w:b/>
                <w:color w:val="FFFFFF"/>
                <w:spacing w:val="-2"/>
                <w:sz w:val="18"/>
              </w:rPr>
              <w:t>properties</w:t>
            </w:r>
            <w:r>
              <w:rPr>
                <w:b/>
                <w:color w:val="FFFFFF"/>
                <w:sz w:val="18"/>
              </w:rPr>
              <w:t> </w:t>
            </w:r>
            <w:r>
              <w:rPr>
                <w:b/>
                <w:color w:val="FFFFFF"/>
                <w:spacing w:val="-2"/>
                <w:sz w:val="18"/>
              </w:rPr>
              <w:t>category</w:t>
            </w:r>
          </w:p>
        </w:tc>
        <w:tc>
          <w:tcPr>
            <w:tcW w:w="1204" w:type="dxa"/>
            <w:shd w:val="clear" w:color="auto" w:fill="456867"/>
          </w:tcPr>
          <w:p>
            <w:pPr>
              <w:pStyle w:val="TableParagraph"/>
              <w:spacing w:line="285" w:lineRule="auto" w:before="95"/>
              <w:ind w:left="271" w:hanging="83"/>
              <w:rPr>
                <w:b/>
                <w:sz w:val="18"/>
              </w:rPr>
            </w:pPr>
            <w:r>
              <w:rPr>
                <w:b/>
                <w:color w:val="FFFFFF"/>
                <w:spacing w:val="-2"/>
                <w:sz w:val="18"/>
              </w:rPr>
              <w:t>Catchment</w:t>
            </w:r>
            <w:r>
              <w:rPr>
                <w:b/>
                <w:color w:val="FFFFFF"/>
                <w:sz w:val="18"/>
              </w:rPr>
              <w:t> </w:t>
            </w:r>
            <w:r>
              <w:rPr>
                <w:b/>
                <w:color w:val="FFFFFF"/>
                <w:spacing w:val="-2"/>
                <w:sz w:val="18"/>
              </w:rPr>
              <w:t>category</w:t>
            </w:r>
          </w:p>
        </w:tc>
        <w:tc>
          <w:tcPr>
            <w:tcW w:w="1206" w:type="dxa"/>
            <w:shd w:val="clear" w:color="auto" w:fill="456867"/>
          </w:tcPr>
          <w:p>
            <w:pPr>
              <w:pStyle w:val="TableParagraph"/>
              <w:spacing w:line="285" w:lineRule="auto" w:before="95"/>
              <w:ind w:left="164" w:right="165" w:firstLine="3"/>
              <w:jc w:val="center"/>
              <w:rPr>
                <w:b/>
                <w:sz w:val="18"/>
              </w:rPr>
            </w:pPr>
            <w:r>
              <w:rPr>
                <w:b/>
                <w:color w:val="FFFFFF"/>
                <w:spacing w:val="-2"/>
                <w:sz w:val="18"/>
              </w:rPr>
              <w:t>Overall</w:t>
            </w:r>
            <w:r>
              <w:rPr>
                <w:b/>
                <w:color w:val="FFFFFF"/>
                <w:sz w:val="18"/>
              </w:rPr>
              <w:t> </w:t>
            </w:r>
            <w:r>
              <w:rPr>
                <w:b/>
                <w:color w:val="FFFFFF"/>
                <w:spacing w:val="-2"/>
                <w:sz w:val="18"/>
              </w:rPr>
              <w:t>assessment</w:t>
            </w:r>
            <w:r>
              <w:rPr>
                <w:b/>
                <w:color w:val="FFFFFF"/>
                <w:sz w:val="18"/>
              </w:rPr>
              <w:t> </w:t>
            </w:r>
            <w:r>
              <w:rPr>
                <w:b/>
                <w:color w:val="FFFFFF"/>
                <w:spacing w:val="-2"/>
                <w:sz w:val="18"/>
              </w:rPr>
              <w:t>category</w:t>
            </w:r>
          </w:p>
        </w:tc>
      </w:tr>
      <w:tr>
        <w:trPr>
          <w:trHeight w:val="278" w:hRule="atLeast"/>
        </w:trPr>
        <w:tc>
          <w:tcPr>
            <w:tcW w:w="9349" w:type="dxa"/>
            <w:gridSpan w:val="7"/>
          </w:tcPr>
          <w:p>
            <w:pPr>
              <w:pStyle w:val="TableParagraph"/>
              <w:spacing w:line="199" w:lineRule="exact" w:before="59"/>
              <w:ind w:left="107"/>
              <w:rPr>
                <w:b/>
                <w:sz w:val="18"/>
              </w:rPr>
            </w:pPr>
            <w:r>
              <w:rPr>
                <w:b/>
                <w:sz w:val="18"/>
              </w:rPr>
              <w:t>Wimmera</w:t>
            </w:r>
            <w:r>
              <w:rPr>
                <w:b/>
                <w:spacing w:val="-2"/>
                <w:sz w:val="18"/>
              </w:rPr>
              <w:t> </w:t>
            </w:r>
            <w:r>
              <w:rPr>
                <w:b/>
                <w:sz w:val="18"/>
              </w:rPr>
              <w:t>CMA</w:t>
            </w:r>
            <w:r>
              <w:rPr>
                <w:b/>
                <w:spacing w:val="-3"/>
                <w:sz w:val="18"/>
              </w:rPr>
              <w:t> </w:t>
            </w:r>
            <w:r>
              <w:rPr>
                <w:b/>
                <w:spacing w:val="-2"/>
                <w:sz w:val="18"/>
              </w:rPr>
              <w:t>region</w:t>
            </w:r>
          </w:p>
        </w:tc>
      </w:tr>
      <w:tr>
        <w:trPr>
          <w:trHeight w:val="280" w:hRule="atLeast"/>
        </w:trPr>
        <w:tc>
          <w:tcPr>
            <w:tcW w:w="2129" w:type="dxa"/>
          </w:tcPr>
          <w:p>
            <w:pPr>
              <w:pStyle w:val="TableParagraph"/>
              <w:spacing w:line="199" w:lineRule="exact" w:before="61"/>
              <w:ind w:left="107"/>
              <w:rPr>
                <w:sz w:val="18"/>
              </w:rPr>
            </w:pPr>
            <w:r>
              <w:rPr>
                <w:sz w:val="18"/>
              </w:rPr>
              <w:t>Brim</w:t>
            </w:r>
            <w:r>
              <w:rPr>
                <w:spacing w:val="-2"/>
                <w:sz w:val="18"/>
              </w:rPr>
              <w:t> </w:t>
            </w:r>
            <w:r>
              <w:rPr>
                <w:sz w:val="18"/>
              </w:rPr>
              <w:t>Weir</w:t>
            </w:r>
            <w:r>
              <w:rPr>
                <w:spacing w:val="-1"/>
                <w:sz w:val="18"/>
              </w:rPr>
              <w:t> </w:t>
            </w:r>
            <w:r>
              <w:rPr>
                <w:spacing w:val="-4"/>
                <w:sz w:val="18"/>
              </w:rPr>
              <w:t>Pool</w:t>
            </w:r>
          </w:p>
        </w:tc>
        <w:tc>
          <w:tcPr>
            <w:tcW w:w="1201" w:type="dxa"/>
          </w:tcPr>
          <w:p>
            <w:pPr>
              <w:pStyle w:val="TableParagraph"/>
              <w:spacing w:line="199" w:lineRule="exact" w:before="61"/>
              <w:ind w:left="108"/>
              <w:rPr>
                <w:sz w:val="18"/>
              </w:rPr>
            </w:pPr>
            <w:r>
              <w:rPr>
                <w:spacing w:val="-4"/>
                <w:sz w:val="18"/>
              </w:rPr>
              <w:t>Poor</w:t>
            </w:r>
          </w:p>
        </w:tc>
        <w:tc>
          <w:tcPr>
            <w:tcW w:w="1203" w:type="dxa"/>
          </w:tcPr>
          <w:p>
            <w:pPr>
              <w:pStyle w:val="TableParagraph"/>
              <w:spacing w:line="199" w:lineRule="exact" w:before="61"/>
              <w:ind w:left="107"/>
              <w:rPr>
                <w:sz w:val="18"/>
              </w:rPr>
            </w:pPr>
            <w:r>
              <w:rPr>
                <w:spacing w:val="-4"/>
                <w:sz w:val="18"/>
              </w:rPr>
              <w:t>Poor</w:t>
            </w:r>
          </w:p>
        </w:tc>
        <w:tc>
          <w:tcPr>
            <w:tcW w:w="1203" w:type="dxa"/>
          </w:tcPr>
          <w:p>
            <w:pPr>
              <w:pStyle w:val="TableParagraph"/>
              <w:spacing w:line="199" w:lineRule="exact" w:before="61"/>
              <w:ind w:left="106"/>
              <w:rPr>
                <w:sz w:val="18"/>
              </w:rPr>
            </w:pPr>
            <w:r>
              <w:rPr>
                <w:spacing w:val="-2"/>
                <w:sz w:val="18"/>
              </w:rPr>
              <w:t>Moderate</w:t>
            </w:r>
          </w:p>
        </w:tc>
        <w:tc>
          <w:tcPr>
            <w:tcW w:w="1203" w:type="dxa"/>
          </w:tcPr>
          <w:p>
            <w:pPr>
              <w:pStyle w:val="TableParagraph"/>
              <w:spacing w:line="199" w:lineRule="exact" w:before="61"/>
              <w:ind w:left="106"/>
              <w:rPr>
                <w:sz w:val="18"/>
              </w:rPr>
            </w:pPr>
            <w:r>
              <w:rPr>
                <w:spacing w:val="-4"/>
                <w:sz w:val="18"/>
              </w:rPr>
              <w:t>Good</w:t>
            </w:r>
          </w:p>
        </w:tc>
        <w:tc>
          <w:tcPr>
            <w:tcW w:w="1204" w:type="dxa"/>
          </w:tcPr>
          <w:p>
            <w:pPr>
              <w:pStyle w:val="TableParagraph"/>
              <w:spacing w:line="199" w:lineRule="exact" w:before="61"/>
              <w:ind w:left="103"/>
              <w:rPr>
                <w:sz w:val="18"/>
              </w:rPr>
            </w:pPr>
            <w:r>
              <w:rPr>
                <w:spacing w:val="-4"/>
                <w:sz w:val="18"/>
              </w:rPr>
              <w:t>Good</w:t>
            </w:r>
          </w:p>
        </w:tc>
        <w:tc>
          <w:tcPr>
            <w:tcW w:w="1206" w:type="dxa"/>
          </w:tcPr>
          <w:p>
            <w:pPr>
              <w:pStyle w:val="TableParagraph"/>
              <w:spacing w:line="199" w:lineRule="exact" w:before="61"/>
              <w:ind w:left="102"/>
              <w:rPr>
                <w:sz w:val="18"/>
              </w:rPr>
            </w:pPr>
            <w:r>
              <w:rPr>
                <w:spacing w:val="-2"/>
                <w:sz w:val="18"/>
              </w:rPr>
              <w:t>Moderate</w:t>
            </w:r>
          </w:p>
        </w:tc>
      </w:tr>
      <w:tr>
        <w:trPr>
          <w:trHeight w:val="280" w:hRule="atLeast"/>
        </w:trPr>
        <w:tc>
          <w:tcPr>
            <w:tcW w:w="2129" w:type="dxa"/>
          </w:tcPr>
          <w:p>
            <w:pPr>
              <w:pStyle w:val="TableParagraph"/>
              <w:spacing w:line="199" w:lineRule="exact" w:before="61"/>
              <w:ind w:left="107"/>
              <w:rPr>
                <w:sz w:val="18"/>
              </w:rPr>
            </w:pPr>
            <w:r>
              <w:rPr>
                <w:sz w:val="18"/>
              </w:rPr>
              <w:t>Lake </w:t>
            </w:r>
            <w:r>
              <w:rPr>
                <w:spacing w:val="-2"/>
                <w:sz w:val="18"/>
              </w:rPr>
              <w:t>Marma</w:t>
            </w:r>
          </w:p>
        </w:tc>
        <w:tc>
          <w:tcPr>
            <w:tcW w:w="1201" w:type="dxa"/>
          </w:tcPr>
          <w:p>
            <w:pPr>
              <w:pStyle w:val="TableParagraph"/>
              <w:spacing w:line="199" w:lineRule="exact" w:before="61"/>
              <w:ind w:left="108"/>
              <w:rPr>
                <w:sz w:val="18"/>
              </w:rPr>
            </w:pPr>
            <w:r>
              <w:rPr>
                <w:spacing w:val="-4"/>
                <w:sz w:val="18"/>
              </w:rPr>
              <w:t>Good</w:t>
            </w:r>
          </w:p>
        </w:tc>
        <w:tc>
          <w:tcPr>
            <w:tcW w:w="1203" w:type="dxa"/>
          </w:tcPr>
          <w:p>
            <w:pPr>
              <w:pStyle w:val="TableParagraph"/>
              <w:spacing w:line="199" w:lineRule="exact" w:before="61"/>
              <w:ind w:left="107"/>
              <w:rPr>
                <w:sz w:val="18"/>
              </w:rPr>
            </w:pPr>
            <w:r>
              <w:rPr>
                <w:spacing w:val="-4"/>
                <w:sz w:val="18"/>
              </w:rPr>
              <w:t>Poor</w:t>
            </w:r>
          </w:p>
        </w:tc>
        <w:tc>
          <w:tcPr>
            <w:tcW w:w="1203" w:type="dxa"/>
          </w:tcPr>
          <w:p>
            <w:pPr>
              <w:pStyle w:val="TableParagraph"/>
              <w:spacing w:line="199" w:lineRule="exact" w:before="61"/>
              <w:ind w:left="106"/>
              <w:rPr>
                <w:sz w:val="18"/>
              </w:rPr>
            </w:pPr>
            <w:r>
              <w:rPr>
                <w:spacing w:val="-2"/>
                <w:sz w:val="18"/>
              </w:rPr>
              <w:t>Excellent</w:t>
            </w:r>
          </w:p>
        </w:tc>
        <w:tc>
          <w:tcPr>
            <w:tcW w:w="1203" w:type="dxa"/>
          </w:tcPr>
          <w:p>
            <w:pPr>
              <w:pStyle w:val="TableParagraph"/>
              <w:spacing w:line="199" w:lineRule="exact" w:before="61"/>
              <w:ind w:left="106"/>
              <w:rPr>
                <w:sz w:val="18"/>
              </w:rPr>
            </w:pPr>
            <w:r>
              <w:rPr>
                <w:spacing w:val="-4"/>
                <w:sz w:val="18"/>
              </w:rPr>
              <w:t>Good</w:t>
            </w:r>
          </w:p>
        </w:tc>
        <w:tc>
          <w:tcPr>
            <w:tcW w:w="1204" w:type="dxa"/>
          </w:tcPr>
          <w:p>
            <w:pPr>
              <w:pStyle w:val="TableParagraph"/>
              <w:spacing w:line="199" w:lineRule="exact" w:before="61"/>
              <w:ind w:left="103"/>
              <w:rPr>
                <w:sz w:val="18"/>
              </w:rPr>
            </w:pPr>
            <w:r>
              <w:rPr>
                <w:spacing w:val="-2"/>
                <w:sz w:val="18"/>
              </w:rPr>
              <w:t>Moderate</w:t>
            </w:r>
          </w:p>
        </w:tc>
        <w:tc>
          <w:tcPr>
            <w:tcW w:w="1206" w:type="dxa"/>
          </w:tcPr>
          <w:p>
            <w:pPr>
              <w:pStyle w:val="TableParagraph"/>
              <w:spacing w:line="199" w:lineRule="exact" w:before="61"/>
              <w:ind w:left="102"/>
              <w:rPr>
                <w:sz w:val="18"/>
              </w:rPr>
            </w:pPr>
            <w:r>
              <w:rPr>
                <w:spacing w:val="-4"/>
                <w:sz w:val="18"/>
              </w:rPr>
              <w:t>Good</w:t>
            </w:r>
          </w:p>
        </w:tc>
      </w:tr>
      <w:tr>
        <w:trPr>
          <w:trHeight w:val="294" w:hRule="atLeast"/>
        </w:trPr>
        <w:tc>
          <w:tcPr>
            <w:tcW w:w="2129" w:type="dxa"/>
          </w:tcPr>
          <w:p>
            <w:pPr>
              <w:pStyle w:val="TableParagraph"/>
              <w:spacing w:line="199" w:lineRule="exact" w:before="75"/>
              <w:ind w:left="107"/>
              <w:rPr>
                <w:sz w:val="18"/>
              </w:rPr>
            </w:pPr>
            <w:r>
              <w:rPr>
                <w:sz w:val="18"/>
              </w:rPr>
              <w:t>Watchem</w:t>
            </w:r>
            <w:r>
              <w:rPr>
                <w:spacing w:val="-2"/>
                <w:sz w:val="18"/>
              </w:rPr>
              <w:t> </w:t>
            </w:r>
            <w:r>
              <w:rPr>
                <w:spacing w:val="-4"/>
                <w:sz w:val="18"/>
              </w:rPr>
              <w:t>Lake</w:t>
            </w:r>
          </w:p>
        </w:tc>
        <w:tc>
          <w:tcPr>
            <w:tcW w:w="1201" w:type="dxa"/>
          </w:tcPr>
          <w:p>
            <w:pPr>
              <w:pStyle w:val="TableParagraph"/>
              <w:spacing w:line="199" w:lineRule="exact" w:before="75"/>
              <w:ind w:left="108"/>
              <w:rPr>
                <w:sz w:val="18"/>
              </w:rPr>
            </w:pPr>
            <w:r>
              <w:rPr>
                <w:spacing w:val="-4"/>
                <w:sz w:val="18"/>
              </w:rPr>
              <w:t>Poor</w:t>
            </w:r>
          </w:p>
        </w:tc>
        <w:tc>
          <w:tcPr>
            <w:tcW w:w="1203" w:type="dxa"/>
          </w:tcPr>
          <w:p>
            <w:pPr>
              <w:pStyle w:val="TableParagraph"/>
              <w:spacing w:line="199" w:lineRule="exact" w:before="75"/>
              <w:ind w:left="107"/>
              <w:rPr>
                <w:sz w:val="18"/>
              </w:rPr>
            </w:pPr>
            <w:r>
              <w:rPr>
                <w:spacing w:val="-4"/>
                <w:sz w:val="18"/>
              </w:rPr>
              <w:t>Poor</w:t>
            </w:r>
          </w:p>
        </w:tc>
        <w:tc>
          <w:tcPr>
            <w:tcW w:w="1203" w:type="dxa"/>
          </w:tcPr>
          <w:p>
            <w:pPr>
              <w:pStyle w:val="TableParagraph"/>
              <w:spacing w:line="199" w:lineRule="exact" w:before="75"/>
              <w:ind w:left="106"/>
              <w:rPr>
                <w:sz w:val="18"/>
              </w:rPr>
            </w:pPr>
            <w:r>
              <w:rPr>
                <w:spacing w:val="-4"/>
                <w:sz w:val="18"/>
              </w:rPr>
              <w:t>Good</w:t>
            </w:r>
          </w:p>
        </w:tc>
        <w:tc>
          <w:tcPr>
            <w:tcW w:w="1203" w:type="dxa"/>
          </w:tcPr>
          <w:p>
            <w:pPr>
              <w:pStyle w:val="TableParagraph"/>
              <w:spacing w:line="199" w:lineRule="exact" w:before="75"/>
              <w:ind w:left="106"/>
              <w:rPr>
                <w:sz w:val="18"/>
              </w:rPr>
            </w:pPr>
            <w:r>
              <w:rPr>
                <w:spacing w:val="-2"/>
                <w:sz w:val="18"/>
              </w:rPr>
              <w:t>Excellent</w:t>
            </w:r>
          </w:p>
        </w:tc>
        <w:tc>
          <w:tcPr>
            <w:tcW w:w="1204" w:type="dxa"/>
          </w:tcPr>
          <w:p>
            <w:pPr>
              <w:pStyle w:val="TableParagraph"/>
              <w:spacing w:line="199" w:lineRule="exact" w:before="75"/>
              <w:ind w:left="103"/>
              <w:rPr>
                <w:sz w:val="18"/>
              </w:rPr>
            </w:pPr>
            <w:r>
              <w:rPr>
                <w:spacing w:val="-4"/>
                <w:sz w:val="18"/>
              </w:rPr>
              <w:t>Poor</w:t>
            </w:r>
          </w:p>
        </w:tc>
        <w:tc>
          <w:tcPr>
            <w:tcW w:w="1206" w:type="dxa"/>
          </w:tcPr>
          <w:p>
            <w:pPr>
              <w:pStyle w:val="TableParagraph"/>
              <w:spacing w:line="199" w:lineRule="exact" w:before="75"/>
              <w:ind w:left="102"/>
              <w:rPr>
                <w:sz w:val="18"/>
              </w:rPr>
            </w:pPr>
            <w:r>
              <w:rPr>
                <w:spacing w:val="-2"/>
                <w:sz w:val="18"/>
              </w:rPr>
              <w:t>Moderate</w:t>
            </w:r>
          </w:p>
        </w:tc>
      </w:tr>
      <w:tr>
        <w:trPr>
          <w:trHeight w:val="294" w:hRule="atLeast"/>
        </w:trPr>
        <w:tc>
          <w:tcPr>
            <w:tcW w:w="2129" w:type="dxa"/>
          </w:tcPr>
          <w:p>
            <w:pPr>
              <w:pStyle w:val="TableParagraph"/>
              <w:spacing w:line="199" w:lineRule="exact" w:before="75"/>
              <w:ind w:left="107"/>
              <w:rPr>
                <w:sz w:val="18"/>
              </w:rPr>
            </w:pPr>
            <w:r>
              <w:rPr>
                <w:sz w:val="18"/>
              </w:rPr>
              <w:t>Warracknabeal</w:t>
            </w:r>
            <w:r>
              <w:rPr>
                <w:spacing w:val="-5"/>
                <w:sz w:val="18"/>
              </w:rPr>
              <w:t> </w:t>
            </w:r>
            <w:r>
              <w:rPr>
                <w:sz w:val="18"/>
              </w:rPr>
              <w:t>Weir</w:t>
            </w:r>
            <w:r>
              <w:rPr>
                <w:spacing w:val="-4"/>
                <w:sz w:val="18"/>
              </w:rPr>
              <w:t> Pool</w:t>
            </w:r>
          </w:p>
        </w:tc>
        <w:tc>
          <w:tcPr>
            <w:tcW w:w="1201" w:type="dxa"/>
          </w:tcPr>
          <w:p>
            <w:pPr>
              <w:pStyle w:val="TableParagraph"/>
              <w:spacing w:line="199" w:lineRule="exact" w:before="75"/>
              <w:ind w:left="108"/>
              <w:rPr>
                <w:sz w:val="18"/>
              </w:rPr>
            </w:pPr>
            <w:r>
              <w:rPr>
                <w:spacing w:val="-4"/>
                <w:sz w:val="18"/>
              </w:rPr>
              <w:t>Good</w:t>
            </w:r>
          </w:p>
        </w:tc>
        <w:tc>
          <w:tcPr>
            <w:tcW w:w="1203" w:type="dxa"/>
          </w:tcPr>
          <w:p>
            <w:pPr>
              <w:pStyle w:val="TableParagraph"/>
              <w:spacing w:line="199" w:lineRule="exact" w:before="75"/>
              <w:ind w:left="107"/>
              <w:rPr>
                <w:sz w:val="18"/>
              </w:rPr>
            </w:pPr>
            <w:r>
              <w:rPr>
                <w:spacing w:val="-4"/>
                <w:sz w:val="18"/>
              </w:rPr>
              <w:t>Poor</w:t>
            </w:r>
          </w:p>
        </w:tc>
        <w:tc>
          <w:tcPr>
            <w:tcW w:w="1203" w:type="dxa"/>
          </w:tcPr>
          <w:p>
            <w:pPr>
              <w:pStyle w:val="TableParagraph"/>
              <w:spacing w:line="199" w:lineRule="exact" w:before="75"/>
              <w:ind w:left="106"/>
              <w:rPr>
                <w:sz w:val="18"/>
              </w:rPr>
            </w:pPr>
            <w:r>
              <w:rPr>
                <w:spacing w:val="-2"/>
                <w:sz w:val="18"/>
              </w:rPr>
              <w:t>Excellent</w:t>
            </w:r>
          </w:p>
        </w:tc>
        <w:tc>
          <w:tcPr>
            <w:tcW w:w="1203" w:type="dxa"/>
          </w:tcPr>
          <w:p>
            <w:pPr>
              <w:pStyle w:val="TableParagraph"/>
              <w:spacing w:line="199" w:lineRule="exact" w:before="75"/>
              <w:ind w:left="106"/>
              <w:rPr>
                <w:sz w:val="18"/>
              </w:rPr>
            </w:pPr>
            <w:r>
              <w:rPr>
                <w:spacing w:val="-4"/>
                <w:sz w:val="18"/>
              </w:rPr>
              <w:t>Good</w:t>
            </w:r>
          </w:p>
        </w:tc>
        <w:tc>
          <w:tcPr>
            <w:tcW w:w="1204" w:type="dxa"/>
          </w:tcPr>
          <w:p>
            <w:pPr>
              <w:pStyle w:val="TableParagraph"/>
              <w:spacing w:line="199" w:lineRule="exact" w:before="75"/>
              <w:ind w:left="103"/>
              <w:rPr>
                <w:sz w:val="18"/>
              </w:rPr>
            </w:pPr>
            <w:r>
              <w:rPr>
                <w:spacing w:val="-4"/>
                <w:sz w:val="18"/>
              </w:rPr>
              <w:t>Poor</w:t>
            </w:r>
          </w:p>
        </w:tc>
        <w:tc>
          <w:tcPr>
            <w:tcW w:w="1206" w:type="dxa"/>
          </w:tcPr>
          <w:p>
            <w:pPr>
              <w:pStyle w:val="TableParagraph"/>
              <w:spacing w:line="199" w:lineRule="exact" w:before="75"/>
              <w:ind w:left="102"/>
              <w:rPr>
                <w:sz w:val="18"/>
              </w:rPr>
            </w:pPr>
            <w:r>
              <w:rPr>
                <w:spacing w:val="-4"/>
                <w:sz w:val="18"/>
              </w:rPr>
              <w:t>Good</w:t>
            </w:r>
          </w:p>
        </w:tc>
      </w:tr>
    </w:tbl>
    <w:p>
      <w:pPr>
        <w:pStyle w:val="TableParagraph"/>
        <w:spacing w:after="0" w:line="199" w:lineRule="exact"/>
        <w:rPr>
          <w:sz w:val="18"/>
        </w:rPr>
        <w:sectPr>
          <w:headerReference w:type="default" r:id="rId18"/>
          <w:footerReference w:type="default" r:id="rId19"/>
          <w:pgSz w:w="11910" w:h="16840"/>
          <w:pgMar w:header="779" w:footer="688" w:top="1120" w:bottom="880" w:left="1275" w:right="992"/>
        </w:sectPr>
      </w:pPr>
    </w:p>
    <w:tbl>
      <w:tblPr>
        <w:tblW w:w="0" w:type="auto"/>
        <w:jc w:val="left"/>
        <w:tblInd w:w="153" w:type="dxa"/>
        <w:tblBorders>
          <w:top w:val="single" w:sz="4" w:space="0" w:color="9CBDBC"/>
          <w:left w:val="single" w:sz="4" w:space="0" w:color="9CBDBC"/>
          <w:bottom w:val="single" w:sz="4" w:space="0" w:color="9CBDBC"/>
          <w:right w:val="single" w:sz="4" w:space="0" w:color="9CBDBC"/>
          <w:insideH w:val="single" w:sz="4" w:space="0" w:color="9CBDBC"/>
          <w:insideV w:val="single" w:sz="4" w:space="0" w:color="9CBDBC"/>
        </w:tblBorders>
        <w:tblLayout w:type="fixed"/>
        <w:tblCellMar>
          <w:top w:w="0" w:type="dxa"/>
          <w:left w:w="0" w:type="dxa"/>
          <w:bottom w:w="0" w:type="dxa"/>
          <w:right w:w="0" w:type="dxa"/>
        </w:tblCellMar>
        <w:tblLook w:val="01E0"/>
      </w:tblPr>
      <w:tblGrid>
        <w:gridCol w:w="2129"/>
        <w:gridCol w:w="1201"/>
        <w:gridCol w:w="1203"/>
        <w:gridCol w:w="1203"/>
        <w:gridCol w:w="1203"/>
        <w:gridCol w:w="1204"/>
        <w:gridCol w:w="1206"/>
      </w:tblGrid>
      <w:tr>
        <w:trPr>
          <w:trHeight w:val="902" w:hRule="atLeast"/>
        </w:trPr>
        <w:tc>
          <w:tcPr>
            <w:tcW w:w="2129" w:type="dxa"/>
            <w:shd w:val="clear" w:color="auto" w:fill="456867"/>
          </w:tcPr>
          <w:p>
            <w:pPr>
              <w:pStyle w:val="TableParagraph"/>
              <w:spacing w:before="99"/>
              <w:ind w:left="8"/>
              <w:jc w:val="center"/>
              <w:rPr>
                <w:b/>
                <w:sz w:val="18"/>
              </w:rPr>
            </w:pPr>
            <w:r>
              <w:rPr>
                <w:b/>
                <w:color w:val="FFFFFF"/>
                <w:spacing w:val="-4"/>
                <w:sz w:val="18"/>
              </w:rPr>
              <w:t>Lake</w:t>
            </w:r>
          </w:p>
        </w:tc>
        <w:tc>
          <w:tcPr>
            <w:tcW w:w="1201" w:type="dxa"/>
            <w:shd w:val="clear" w:color="auto" w:fill="456867"/>
          </w:tcPr>
          <w:p>
            <w:pPr>
              <w:pStyle w:val="TableParagraph"/>
              <w:spacing w:line="285" w:lineRule="auto" w:before="97"/>
              <w:ind w:left="276" w:right="262" w:firstLine="127"/>
              <w:rPr>
                <w:b/>
                <w:sz w:val="18"/>
              </w:rPr>
            </w:pPr>
            <w:r>
              <w:rPr>
                <w:b/>
                <w:color w:val="FFFFFF"/>
                <w:spacing w:val="-2"/>
                <w:sz w:val="18"/>
              </w:rPr>
              <w:t>Biota</w:t>
            </w:r>
            <w:r>
              <w:rPr>
                <w:b/>
                <w:color w:val="FFFFFF"/>
                <w:sz w:val="18"/>
              </w:rPr>
              <w:t> </w:t>
            </w:r>
            <w:r>
              <w:rPr>
                <w:b/>
                <w:color w:val="FFFFFF"/>
                <w:spacing w:val="-2"/>
                <w:sz w:val="18"/>
              </w:rPr>
              <w:t>category</w:t>
            </w:r>
          </w:p>
        </w:tc>
        <w:tc>
          <w:tcPr>
            <w:tcW w:w="1203" w:type="dxa"/>
            <w:shd w:val="clear" w:color="auto" w:fill="456867"/>
          </w:tcPr>
          <w:p>
            <w:pPr>
              <w:pStyle w:val="TableParagraph"/>
              <w:spacing w:line="285" w:lineRule="auto" w:before="97"/>
              <w:ind w:left="275" w:right="208" w:hanging="60"/>
              <w:rPr>
                <w:b/>
                <w:sz w:val="18"/>
              </w:rPr>
            </w:pPr>
            <w:r>
              <w:rPr>
                <w:b/>
                <w:color w:val="FFFFFF"/>
                <w:spacing w:val="-2"/>
                <w:sz w:val="18"/>
              </w:rPr>
              <w:t>Hydrology</w:t>
            </w:r>
            <w:r>
              <w:rPr>
                <w:b/>
                <w:color w:val="FFFFFF"/>
                <w:sz w:val="18"/>
              </w:rPr>
              <w:t> </w:t>
            </w:r>
            <w:r>
              <w:rPr>
                <w:b/>
                <w:color w:val="FFFFFF"/>
                <w:spacing w:val="-2"/>
                <w:sz w:val="18"/>
              </w:rPr>
              <w:t>category</w:t>
            </w:r>
          </w:p>
        </w:tc>
        <w:tc>
          <w:tcPr>
            <w:tcW w:w="1203" w:type="dxa"/>
            <w:shd w:val="clear" w:color="auto" w:fill="456867"/>
          </w:tcPr>
          <w:p>
            <w:pPr>
              <w:pStyle w:val="TableParagraph"/>
              <w:spacing w:line="285" w:lineRule="auto" w:before="97"/>
              <w:ind w:left="152" w:right="145"/>
              <w:jc w:val="center"/>
              <w:rPr>
                <w:b/>
                <w:sz w:val="18"/>
              </w:rPr>
            </w:pPr>
            <w:r>
              <w:rPr>
                <w:b/>
                <w:color w:val="FFFFFF"/>
                <w:spacing w:val="-2"/>
                <w:sz w:val="18"/>
              </w:rPr>
              <w:t>Physical</w:t>
            </w:r>
            <w:r>
              <w:rPr>
                <w:b/>
                <w:color w:val="FFFFFF"/>
                <w:sz w:val="18"/>
              </w:rPr>
              <w:t> </w:t>
            </w:r>
            <w:r>
              <w:rPr>
                <w:b/>
                <w:color w:val="FFFFFF"/>
                <w:spacing w:val="-4"/>
                <w:sz w:val="18"/>
              </w:rPr>
              <w:t>form</w:t>
            </w:r>
            <w:r>
              <w:rPr>
                <w:b/>
                <w:color w:val="FFFFFF"/>
                <w:sz w:val="18"/>
              </w:rPr>
              <w:t> </w:t>
            </w:r>
            <w:r>
              <w:rPr>
                <w:b/>
                <w:color w:val="FFFFFF"/>
                <w:spacing w:val="-2"/>
                <w:sz w:val="18"/>
              </w:rPr>
              <w:t>category</w:t>
            </w:r>
          </w:p>
        </w:tc>
        <w:tc>
          <w:tcPr>
            <w:tcW w:w="1203" w:type="dxa"/>
            <w:shd w:val="clear" w:color="auto" w:fill="456867"/>
          </w:tcPr>
          <w:p>
            <w:pPr>
              <w:pStyle w:val="TableParagraph"/>
              <w:spacing w:line="285" w:lineRule="auto" w:before="97"/>
              <w:ind w:left="209" w:right="204" w:hanging="1"/>
              <w:jc w:val="center"/>
              <w:rPr>
                <w:b/>
                <w:sz w:val="18"/>
              </w:rPr>
            </w:pPr>
            <w:r>
              <w:rPr>
                <w:b/>
                <w:color w:val="FFFFFF"/>
                <w:spacing w:val="-2"/>
                <w:sz w:val="18"/>
              </w:rPr>
              <w:t>Water</w:t>
            </w:r>
            <w:r>
              <w:rPr>
                <w:b/>
                <w:color w:val="FFFFFF"/>
                <w:sz w:val="18"/>
              </w:rPr>
              <w:t> </w:t>
            </w:r>
            <w:r>
              <w:rPr>
                <w:b/>
                <w:color w:val="FFFFFF"/>
                <w:spacing w:val="-2"/>
                <w:sz w:val="18"/>
              </w:rPr>
              <w:t>properties</w:t>
            </w:r>
            <w:r>
              <w:rPr>
                <w:b/>
                <w:color w:val="FFFFFF"/>
                <w:sz w:val="18"/>
              </w:rPr>
              <w:t> </w:t>
            </w:r>
            <w:r>
              <w:rPr>
                <w:b/>
                <w:color w:val="FFFFFF"/>
                <w:spacing w:val="-2"/>
                <w:sz w:val="18"/>
              </w:rPr>
              <w:t>category</w:t>
            </w:r>
          </w:p>
        </w:tc>
        <w:tc>
          <w:tcPr>
            <w:tcW w:w="1204" w:type="dxa"/>
            <w:shd w:val="clear" w:color="auto" w:fill="456867"/>
          </w:tcPr>
          <w:p>
            <w:pPr>
              <w:pStyle w:val="TableParagraph"/>
              <w:spacing w:line="285" w:lineRule="auto" w:before="97"/>
              <w:ind w:left="271" w:hanging="83"/>
              <w:rPr>
                <w:b/>
                <w:sz w:val="18"/>
              </w:rPr>
            </w:pPr>
            <w:r>
              <w:rPr>
                <w:b/>
                <w:color w:val="FFFFFF"/>
                <w:spacing w:val="-2"/>
                <w:sz w:val="18"/>
              </w:rPr>
              <w:t>Catchment</w:t>
            </w:r>
            <w:r>
              <w:rPr>
                <w:b/>
                <w:color w:val="FFFFFF"/>
                <w:sz w:val="18"/>
              </w:rPr>
              <w:t> </w:t>
            </w:r>
            <w:r>
              <w:rPr>
                <w:b/>
                <w:color w:val="FFFFFF"/>
                <w:spacing w:val="-2"/>
                <w:sz w:val="18"/>
              </w:rPr>
              <w:t>category</w:t>
            </w:r>
          </w:p>
        </w:tc>
        <w:tc>
          <w:tcPr>
            <w:tcW w:w="1206" w:type="dxa"/>
            <w:shd w:val="clear" w:color="auto" w:fill="456867"/>
          </w:tcPr>
          <w:p>
            <w:pPr>
              <w:pStyle w:val="TableParagraph"/>
              <w:spacing w:line="285" w:lineRule="auto" w:before="97"/>
              <w:ind w:left="164" w:right="165" w:firstLine="3"/>
              <w:jc w:val="center"/>
              <w:rPr>
                <w:b/>
                <w:sz w:val="18"/>
              </w:rPr>
            </w:pPr>
            <w:r>
              <w:rPr>
                <w:b/>
                <w:color w:val="FFFFFF"/>
                <w:spacing w:val="-2"/>
                <w:sz w:val="18"/>
              </w:rPr>
              <w:t>Overall</w:t>
            </w:r>
            <w:r>
              <w:rPr>
                <w:b/>
                <w:color w:val="FFFFFF"/>
                <w:sz w:val="18"/>
              </w:rPr>
              <w:t> </w:t>
            </w:r>
            <w:r>
              <w:rPr>
                <w:b/>
                <w:color w:val="FFFFFF"/>
                <w:spacing w:val="-2"/>
                <w:sz w:val="18"/>
              </w:rPr>
              <w:t>assessment</w:t>
            </w:r>
            <w:r>
              <w:rPr>
                <w:b/>
                <w:color w:val="FFFFFF"/>
                <w:sz w:val="18"/>
              </w:rPr>
              <w:t> </w:t>
            </w:r>
            <w:r>
              <w:rPr>
                <w:b/>
                <w:color w:val="FFFFFF"/>
                <w:spacing w:val="-2"/>
                <w:sz w:val="18"/>
              </w:rPr>
              <w:t>category</w:t>
            </w:r>
          </w:p>
        </w:tc>
      </w:tr>
      <w:tr>
        <w:trPr>
          <w:trHeight w:val="294" w:hRule="atLeast"/>
        </w:trPr>
        <w:tc>
          <w:tcPr>
            <w:tcW w:w="9349" w:type="dxa"/>
            <w:gridSpan w:val="7"/>
          </w:tcPr>
          <w:p>
            <w:pPr>
              <w:pStyle w:val="TableParagraph"/>
              <w:spacing w:line="199" w:lineRule="exact" w:before="75"/>
              <w:ind w:left="107"/>
              <w:rPr>
                <w:b/>
                <w:sz w:val="18"/>
              </w:rPr>
            </w:pPr>
            <w:r>
              <w:rPr>
                <w:b/>
                <w:sz w:val="18"/>
              </w:rPr>
              <w:t>North</w:t>
            </w:r>
            <w:r>
              <w:rPr>
                <w:b/>
                <w:spacing w:val="-3"/>
                <w:sz w:val="18"/>
              </w:rPr>
              <w:t> </w:t>
            </w:r>
            <w:r>
              <w:rPr>
                <w:b/>
                <w:sz w:val="18"/>
              </w:rPr>
              <w:t>Central</w:t>
            </w:r>
            <w:r>
              <w:rPr>
                <w:b/>
                <w:spacing w:val="-4"/>
                <w:sz w:val="18"/>
              </w:rPr>
              <w:t> </w:t>
            </w:r>
            <w:r>
              <w:rPr>
                <w:b/>
                <w:sz w:val="18"/>
              </w:rPr>
              <w:t>CMA</w:t>
            </w:r>
            <w:r>
              <w:rPr>
                <w:b/>
                <w:spacing w:val="-3"/>
                <w:sz w:val="18"/>
              </w:rPr>
              <w:t> </w:t>
            </w:r>
            <w:r>
              <w:rPr>
                <w:b/>
                <w:spacing w:val="-2"/>
                <w:sz w:val="18"/>
              </w:rPr>
              <w:t>region</w:t>
            </w:r>
          </w:p>
        </w:tc>
      </w:tr>
      <w:tr>
        <w:trPr>
          <w:trHeight w:val="294" w:hRule="atLeast"/>
        </w:trPr>
        <w:tc>
          <w:tcPr>
            <w:tcW w:w="2129" w:type="dxa"/>
          </w:tcPr>
          <w:p>
            <w:pPr>
              <w:pStyle w:val="TableParagraph"/>
              <w:spacing w:line="199" w:lineRule="exact" w:before="75"/>
              <w:ind w:left="107"/>
              <w:rPr>
                <w:sz w:val="18"/>
              </w:rPr>
            </w:pPr>
            <w:r>
              <w:rPr>
                <w:sz w:val="18"/>
              </w:rPr>
              <w:t>Donald</w:t>
            </w:r>
            <w:r>
              <w:rPr>
                <w:spacing w:val="-4"/>
                <w:sz w:val="18"/>
              </w:rPr>
              <w:t> </w:t>
            </w:r>
            <w:r>
              <w:rPr>
                <w:sz w:val="18"/>
              </w:rPr>
              <w:t>Caravan</w:t>
            </w:r>
            <w:r>
              <w:rPr>
                <w:spacing w:val="-4"/>
                <w:sz w:val="18"/>
              </w:rPr>
              <w:t> </w:t>
            </w:r>
            <w:r>
              <w:rPr>
                <w:sz w:val="18"/>
              </w:rPr>
              <w:t>Park</w:t>
            </w:r>
            <w:r>
              <w:rPr>
                <w:spacing w:val="-4"/>
                <w:sz w:val="18"/>
              </w:rPr>
              <w:t> Lake</w:t>
            </w:r>
          </w:p>
        </w:tc>
        <w:tc>
          <w:tcPr>
            <w:tcW w:w="1201" w:type="dxa"/>
          </w:tcPr>
          <w:p>
            <w:pPr>
              <w:pStyle w:val="TableParagraph"/>
              <w:spacing w:line="199" w:lineRule="exact" w:before="75"/>
              <w:ind w:left="108"/>
              <w:rPr>
                <w:sz w:val="18"/>
              </w:rPr>
            </w:pPr>
            <w:r>
              <w:rPr>
                <w:spacing w:val="-2"/>
                <w:sz w:val="18"/>
              </w:rPr>
              <w:t>Excellent</w:t>
            </w:r>
          </w:p>
        </w:tc>
        <w:tc>
          <w:tcPr>
            <w:tcW w:w="1203" w:type="dxa"/>
          </w:tcPr>
          <w:p>
            <w:pPr>
              <w:pStyle w:val="TableParagraph"/>
              <w:spacing w:line="199" w:lineRule="exact" w:before="75"/>
              <w:ind w:left="107"/>
              <w:rPr>
                <w:sz w:val="18"/>
              </w:rPr>
            </w:pPr>
            <w:r>
              <w:rPr>
                <w:spacing w:val="-4"/>
                <w:sz w:val="18"/>
              </w:rPr>
              <w:t>Poor</w:t>
            </w:r>
          </w:p>
        </w:tc>
        <w:tc>
          <w:tcPr>
            <w:tcW w:w="1203" w:type="dxa"/>
          </w:tcPr>
          <w:p>
            <w:pPr>
              <w:pStyle w:val="TableParagraph"/>
              <w:spacing w:line="199" w:lineRule="exact" w:before="75"/>
              <w:ind w:left="106"/>
              <w:rPr>
                <w:sz w:val="18"/>
              </w:rPr>
            </w:pPr>
            <w:r>
              <w:rPr>
                <w:spacing w:val="-2"/>
                <w:sz w:val="18"/>
              </w:rPr>
              <w:t>Moderate</w:t>
            </w:r>
          </w:p>
        </w:tc>
        <w:tc>
          <w:tcPr>
            <w:tcW w:w="1203" w:type="dxa"/>
          </w:tcPr>
          <w:p>
            <w:pPr>
              <w:pStyle w:val="TableParagraph"/>
              <w:spacing w:line="199" w:lineRule="exact" w:before="75"/>
              <w:ind w:left="106"/>
              <w:rPr>
                <w:sz w:val="18"/>
              </w:rPr>
            </w:pPr>
            <w:r>
              <w:rPr>
                <w:spacing w:val="-4"/>
                <w:sz w:val="18"/>
              </w:rPr>
              <w:t>Good</w:t>
            </w:r>
          </w:p>
        </w:tc>
        <w:tc>
          <w:tcPr>
            <w:tcW w:w="1204" w:type="dxa"/>
          </w:tcPr>
          <w:p>
            <w:pPr>
              <w:pStyle w:val="TableParagraph"/>
              <w:spacing w:line="199" w:lineRule="exact" w:before="75"/>
              <w:ind w:left="103"/>
              <w:rPr>
                <w:sz w:val="18"/>
              </w:rPr>
            </w:pPr>
            <w:r>
              <w:rPr>
                <w:spacing w:val="-4"/>
                <w:sz w:val="18"/>
              </w:rPr>
              <w:t>Poor</w:t>
            </w:r>
          </w:p>
        </w:tc>
        <w:tc>
          <w:tcPr>
            <w:tcW w:w="1206" w:type="dxa"/>
          </w:tcPr>
          <w:p>
            <w:pPr>
              <w:pStyle w:val="TableParagraph"/>
              <w:spacing w:line="199" w:lineRule="exact" w:before="75"/>
              <w:ind w:left="102"/>
              <w:rPr>
                <w:sz w:val="18"/>
              </w:rPr>
            </w:pPr>
            <w:r>
              <w:rPr>
                <w:spacing w:val="-4"/>
                <w:sz w:val="18"/>
              </w:rPr>
              <w:t>Good</w:t>
            </w:r>
          </w:p>
        </w:tc>
      </w:tr>
      <w:tr>
        <w:trPr>
          <w:trHeight w:val="294" w:hRule="atLeast"/>
        </w:trPr>
        <w:tc>
          <w:tcPr>
            <w:tcW w:w="2129" w:type="dxa"/>
          </w:tcPr>
          <w:p>
            <w:pPr>
              <w:pStyle w:val="TableParagraph"/>
              <w:spacing w:line="199" w:lineRule="exact" w:before="75"/>
              <w:ind w:left="107"/>
              <w:rPr>
                <w:sz w:val="18"/>
              </w:rPr>
            </w:pPr>
            <w:r>
              <w:rPr>
                <w:sz w:val="18"/>
              </w:rPr>
              <w:t>Walkers</w:t>
            </w:r>
            <w:r>
              <w:rPr>
                <w:spacing w:val="-7"/>
                <w:sz w:val="18"/>
              </w:rPr>
              <w:t> </w:t>
            </w:r>
            <w:r>
              <w:rPr>
                <w:spacing w:val="-4"/>
                <w:sz w:val="18"/>
              </w:rPr>
              <w:t>Lake</w:t>
            </w:r>
          </w:p>
        </w:tc>
        <w:tc>
          <w:tcPr>
            <w:tcW w:w="1201" w:type="dxa"/>
          </w:tcPr>
          <w:p>
            <w:pPr>
              <w:pStyle w:val="TableParagraph"/>
              <w:spacing w:line="199" w:lineRule="exact" w:before="75"/>
              <w:ind w:left="108"/>
              <w:rPr>
                <w:sz w:val="18"/>
              </w:rPr>
            </w:pPr>
            <w:r>
              <w:rPr>
                <w:spacing w:val="-4"/>
                <w:sz w:val="18"/>
              </w:rPr>
              <w:t>Good</w:t>
            </w:r>
          </w:p>
        </w:tc>
        <w:tc>
          <w:tcPr>
            <w:tcW w:w="1203" w:type="dxa"/>
          </w:tcPr>
          <w:p>
            <w:pPr>
              <w:pStyle w:val="TableParagraph"/>
              <w:spacing w:line="199" w:lineRule="exact" w:before="75"/>
              <w:ind w:left="107"/>
              <w:rPr>
                <w:sz w:val="18"/>
              </w:rPr>
            </w:pPr>
            <w:r>
              <w:rPr>
                <w:spacing w:val="-4"/>
                <w:sz w:val="18"/>
              </w:rPr>
              <w:t>Poor</w:t>
            </w:r>
          </w:p>
        </w:tc>
        <w:tc>
          <w:tcPr>
            <w:tcW w:w="1203" w:type="dxa"/>
          </w:tcPr>
          <w:p>
            <w:pPr>
              <w:pStyle w:val="TableParagraph"/>
              <w:spacing w:line="199" w:lineRule="exact" w:before="75"/>
              <w:ind w:left="106"/>
              <w:rPr>
                <w:sz w:val="18"/>
              </w:rPr>
            </w:pPr>
            <w:r>
              <w:rPr>
                <w:spacing w:val="-2"/>
                <w:sz w:val="18"/>
              </w:rPr>
              <w:t>Excellent</w:t>
            </w:r>
          </w:p>
        </w:tc>
        <w:tc>
          <w:tcPr>
            <w:tcW w:w="1203" w:type="dxa"/>
          </w:tcPr>
          <w:p>
            <w:pPr>
              <w:pStyle w:val="TableParagraph"/>
              <w:spacing w:line="199" w:lineRule="exact" w:before="75"/>
              <w:ind w:left="106"/>
              <w:rPr>
                <w:sz w:val="18"/>
              </w:rPr>
            </w:pPr>
            <w:r>
              <w:rPr>
                <w:spacing w:val="-2"/>
                <w:sz w:val="18"/>
              </w:rPr>
              <w:t>Excellent</w:t>
            </w:r>
          </w:p>
        </w:tc>
        <w:tc>
          <w:tcPr>
            <w:tcW w:w="1204" w:type="dxa"/>
          </w:tcPr>
          <w:p>
            <w:pPr>
              <w:pStyle w:val="TableParagraph"/>
              <w:spacing w:line="199" w:lineRule="exact" w:before="75"/>
              <w:ind w:left="103"/>
              <w:rPr>
                <w:sz w:val="18"/>
              </w:rPr>
            </w:pPr>
            <w:r>
              <w:rPr>
                <w:spacing w:val="-4"/>
                <w:sz w:val="18"/>
              </w:rPr>
              <w:t>Good</w:t>
            </w:r>
          </w:p>
        </w:tc>
        <w:tc>
          <w:tcPr>
            <w:tcW w:w="1206" w:type="dxa"/>
          </w:tcPr>
          <w:p>
            <w:pPr>
              <w:pStyle w:val="TableParagraph"/>
              <w:spacing w:line="199" w:lineRule="exact" w:before="75"/>
              <w:ind w:left="102"/>
              <w:rPr>
                <w:sz w:val="18"/>
              </w:rPr>
            </w:pPr>
            <w:r>
              <w:rPr>
                <w:spacing w:val="-4"/>
                <w:sz w:val="18"/>
              </w:rPr>
              <w:t>Good</w:t>
            </w:r>
          </w:p>
        </w:tc>
      </w:tr>
      <w:tr>
        <w:trPr>
          <w:trHeight w:val="294" w:hRule="atLeast"/>
        </w:trPr>
        <w:tc>
          <w:tcPr>
            <w:tcW w:w="2129" w:type="dxa"/>
          </w:tcPr>
          <w:p>
            <w:pPr>
              <w:pStyle w:val="TableParagraph"/>
              <w:spacing w:line="199" w:lineRule="exact" w:before="75"/>
              <w:ind w:left="107"/>
              <w:rPr>
                <w:sz w:val="18"/>
              </w:rPr>
            </w:pPr>
            <w:r>
              <w:rPr>
                <w:sz w:val="18"/>
              </w:rPr>
              <w:t>Wooroonook</w:t>
            </w:r>
            <w:r>
              <w:rPr>
                <w:spacing w:val="-6"/>
                <w:sz w:val="18"/>
              </w:rPr>
              <w:t> </w:t>
            </w:r>
            <w:r>
              <w:rPr>
                <w:sz w:val="18"/>
              </w:rPr>
              <w:t>Lake</w:t>
            </w:r>
            <w:r>
              <w:rPr>
                <w:spacing w:val="-1"/>
                <w:sz w:val="18"/>
              </w:rPr>
              <w:t> </w:t>
            </w:r>
            <w:r>
              <w:rPr>
                <w:sz w:val="18"/>
              </w:rPr>
              <w:t>-</w:t>
            </w:r>
            <w:r>
              <w:rPr>
                <w:spacing w:val="-1"/>
                <w:sz w:val="18"/>
              </w:rPr>
              <w:t> </w:t>
            </w:r>
            <w:r>
              <w:rPr>
                <w:spacing w:val="-4"/>
                <w:sz w:val="18"/>
              </w:rPr>
              <w:t>Main</w:t>
            </w:r>
          </w:p>
        </w:tc>
        <w:tc>
          <w:tcPr>
            <w:tcW w:w="1201" w:type="dxa"/>
          </w:tcPr>
          <w:p>
            <w:pPr>
              <w:pStyle w:val="TableParagraph"/>
              <w:spacing w:line="199" w:lineRule="exact" w:before="75"/>
              <w:ind w:left="108"/>
              <w:rPr>
                <w:sz w:val="18"/>
              </w:rPr>
            </w:pPr>
            <w:r>
              <w:rPr>
                <w:spacing w:val="-4"/>
                <w:sz w:val="18"/>
              </w:rPr>
              <w:t>Good</w:t>
            </w:r>
          </w:p>
        </w:tc>
        <w:tc>
          <w:tcPr>
            <w:tcW w:w="1203" w:type="dxa"/>
          </w:tcPr>
          <w:p>
            <w:pPr>
              <w:pStyle w:val="TableParagraph"/>
              <w:spacing w:line="199" w:lineRule="exact" w:before="75"/>
              <w:ind w:left="107"/>
              <w:rPr>
                <w:sz w:val="18"/>
              </w:rPr>
            </w:pPr>
            <w:r>
              <w:rPr>
                <w:spacing w:val="-4"/>
                <w:sz w:val="18"/>
              </w:rPr>
              <w:t>Poor</w:t>
            </w:r>
          </w:p>
        </w:tc>
        <w:tc>
          <w:tcPr>
            <w:tcW w:w="1203" w:type="dxa"/>
          </w:tcPr>
          <w:p>
            <w:pPr>
              <w:pStyle w:val="TableParagraph"/>
              <w:spacing w:line="199" w:lineRule="exact" w:before="75"/>
              <w:ind w:left="106"/>
              <w:rPr>
                <w:sz w:val="18"/>
              </w:rPr>
            </w:pPr>
            <w:r>
              <w:rPr>
                <w:spacing w:val="-2"/>
                <w:sz w:val="18"/>
              </w:rPr>
              <w:t>Excellent</w:t>
            </w:r>
          </w:p>
        </w:tc>
        <w:tc>
          <w:tcPr>
            <w:tcW w:w="1203" w:type="dxa"/>
          </w:tcPr>
          <w:p>
            <w:pPr>
              <w:pStyle w:val="TableParagraph"/>
              <w:spacing w:line="199" w:lineRule="exact" w:before="75"/>
              <w:ind w:left="106"/>
              <w:rPr>
                <w:sz w:val="18"/>
              </w:rPr>
            </w:pPr>
            <w:r>
              <w:rPr>
                <w:spacing w:val="-2"/>
                <w:sz w:val="18"/>
              </w:rPr>
              <w:t>Excellent</w:t>
            </w:r>
          </w:p>
        </w:tc>
        <w:tc>
          <w:tcPr>
            <w:tcW w:w="1204" w:type="dxa"/>
          </w:tcPr>
          <w:p>
            <w:pPr>
              <w:pStyle w:val="TableParagraph"/>
              <w:spacing w:line="199" w:lineRule="exact" w:before="75"/>
              <w:ind w:left="103"/>
              <w:rPr>
                <w:sz w:val="18"/>
              </w:rPr>
            </w:pPr>
            <w:r>
              <w:rPr>
                <w:spacing w:val="-4"/>
                <w:sz w:val="18"/>
              </w:rPr>
              <w:t>Good</w:t>
            </w:r>
          </w:p>
        </w:tc>
        <w:tc>
          <w:tcPr>
            <w:tcW w:w="1206" w:type="dxa"/>
          </w:tcPr>
          <w:p>
            <w:pPr>
              <w:pStyle w:val="TableParagraph"/>
              <w:spacing w:line="199" w:lineRule="exact" w:before="75"/>
              <w:ind w:left="102"/>
              <w:rPr>
                <w:sz w:val="18"/>
              </w:rPr>
            </w:pPr>
            <w:r>
              <w:rPr>
                <w:spacing w:val="-4"/>
                <w:sz w:val="18"/>
              </w:rPr>
              <w:t>Good</w:t>
            </w:r>
          </w:p>
        </w:tc>
      </w:tr>
      <w:tr>
        <w:trPr>
          <w:trHeight w:val="294" w:hRule="atLeast"/>
        </w:trPr>
        <w:tc>
          <w:tcPr>
            <w:tcW w:w="9349" w:type="dxa"/>
            <w:gridSpan w:val="7"/>
          </w:tcPr>
          <w:p>
            <w:pPr>
              <w:pStyle w:val="TableParagraph"/>
              <w:spacing w:line="199" w:lineRule="exact" w:before="75"/>
              <w:ind w:left="107"/>
              <w:rPr>
                <w:b/>
                <w:sz w:val="18"/>
              </w:rPr>
            </w:pPr>
            <w:r>
              <w:rPr>
                <w:b/>
                <w:sz w:val="18"/>
              </w:rPr>
              <w:t>Mallee</w:t>
            </w:r>
            <w:r>
              <w:rPr>
                <w:b/>
                <w:spacing w:val="-2"/>
                <w:sz w:val="18"/>
              </w:rPr>
              <w:t> </w:t>
            </w:r>
            <w:r>
              <w:rPr>
                <w:b/>
                <w:sz w:val="18"/>
              </w:rPr>
              <w:t>CMA</w:t>
            </w:r>
            <w:r>
              <w:rPr>
                <w:b/>
                <w:spacing w:val="-3"/>
                <w:sz w:val="18"/>
              </w:rPr>
              <w:t> </w:t>
            </w:r>
            <w:r>
              <w:rPr>
                <w:b/>
                <w:spacing w:val="-2"/>
                <w:sz w:val="18"/>
              </w:rPr>
              <w:t>region</w:t>
            </w:r>
          </w:p>
        </w:tc>
      </w:tr>
      <w:tr>
        <w:trPr>
          <w:trHeight w:val="294" w:hRule="atLeast"/>
        </w:trPr>
        <w:tc>
          <w:tcPr>
            <w:tcW w:w="2129" w:type="dxa"/>
          </w:tcPr>
          <w:p>
            <w:pPr>
              <w:pStyle w:val="TableParagraph"/>
              <w:spacing w:line="199" w:lineRule="exact" w:before="75"/>
              <w:ind w:left="107"/>
              <w:rPr>
                <w:sz w:val="18"/>
              </w:rPr>
            </w:pPr>
            <w:r>
              <w:rPr>
                <w:sz w:val="18"/>
              </w:rPr>
              <w:t>Beulah</w:t>
            </w:r>
            <w:r>
              <w:rPr>
                <w:spacing w:val="-7"/>
                <w:sz w:val="18"/>
              </w:rPr>
              <w:t> </w:t>
            </w:r>
            <w:r>
              <w:rPr>
                <w:spacing w:val="-2"/>
                <w:sz w:val="18"/>
              </w:rPr>
              <w:t>Reservoir</w:t>
            </w:r>
          </w:p>
        </w:tc>
        <w:tc>
          <w:tcPr>
            <w:tcW w:w="1201" w:type="dxa"/>
          </w:tcPr>
          <w:p>
            <w:pPr>
              <w:pStyle w:val="TableParagraph"/>
              <w:spacing w:line="199" w:lineRule="exact" w:before="75"/>
              <w:ind w:left="108"/>
              <w:rPr>
                <w:sz w:val="18"/>
              </w:rPr>
            </w:pPr>
            <w:r>
              <w:rPr>
                <w:spacing w:val="-4"/>
                <w:sz w:val="18"/>
              </w:rPr>
              <w:t>Poor</w:t>
            </w:r>
          </w:p>
        </w:tc>
        <w:tc>
          <w:tcPr>
            <w:tcW w:w="1203" w:type="dxa"/>
          </w:tcPr>
          <w:p>
            <w:pPr>
              <w:pStyle w:val="TableParagraph"/>
              <w:spacing w:line="199" w:lineRule="exact" w:before="75"/>
              <w:ind w:left="107"/>
              <w:rPr>
                <w:sz w:val="18"/>
              </w:rPr>
            </w:pPr>
            <w:r>
              <w:rPr>
                <w:spacing w:val="-4"/>
                <w:sz w:val="18"/>
              </w:rPr>
              <w:t>Poor</w:t>
            </w:r>
          </w:p>
        </w:tc>
        <w:tc>
          <w:tcPr>
            <w:tcW w:w="1203" w:type="dxa"/>
          </w:tcPr>
          <w:p>
            <w:pPr>
              <w:pStyle w:val="TableParagraph"/>
              <w:spacing w:line="199" w:lineRule="exact" w:before="75"/>
              <w:ind w:left="106"/>
              <w:rPr>
                <w:sz w:val="18"/>
              </w:rPr>
            </w:pPr>
            <w:r>
              <w:rPr>
                <w:spacing w:val="-2"/>
                <w:sz w:val="18"/>
              </w:rPr>
              <w:t>Excellent</w:t>
            </w:r>
          </w:p>
        </w:tc>
        <w:tc>
          <w:tcPr>
            <w:tcW w:w="1203" w:type="dxa"/>
          </w:tcPr>
          <w:p>
            <w:pPr>
              <w:pStyle w:val="TableParagraph"/>
              <w:spacing w:line="199" w:lineRule="exact" w:before="75"/>
              <w:ind w:left="106"/>
              <w:rPr>
                <w:sz w:val="18"/>
              </w:rPr>
            </w:pPr>
            <w:r>
              <w:rPr>
                <w:spacing w:val="-4"/>
                <w:sz w:val="18"/>
              </w:rPr>
              <w:t>Good</w:t>
            </w:r>
          </w:p>
        </w:tc>
        <w:tc>
          <w:tcPr>
            <w:tcW w:w="1204" w:type="dxa"/>
          </w:tcPr>
          <w:p>
            <w:pPr>
              <w:pStyle w:val="TableParagraph"/>
              <w:spacing w:line="199" w:lineRule="exact" w:before="75"/>
              <w:ind w:left="103"/>
              <w:rPr>
                <w:sz w:val="18"/>
              </w:rPr>
            </w:pPr>
            <w:r>
              <w:rPr>
                <w:spacing w:val="-4"/>
                <w:sz w:val="18"/>
              </w:rPr>
              <w:t>Good</w:t>
            </w:r>
          </w:p>
        </w:tc>
        <w:tc>
          <w:tcPr>
            <w:tcW w:w="1206" w:type="dxa"/>
          </w:tcPr>
          <w:p>
            <w:pPr>
              <w:pStyle w:val="TableParagraph"/>
              <w:spacing w:line="199" w:lineRule="exact" w:before="75"/>
              <w:ind w:left="102"/>
              <w:rPr>
                <w:sz w:val="18"/>
              </w:rPr>
            </w:pPr>
            <w:r>
              <w:rPr>
                <w:spacing w:val="-2"/>
                <w:sz w:val="18"/>
              </w:rPr>
              <w:t>Moderate</w:t>
            </w:r>
          </w:p>
        </w:tc>
      </w:tr>
      <w:tr>
        <w:trPr>
          <w:trHeight w:val="294" w:hRule="atLeast"/>
        </w:trPr>
        <w:tc>
          <w:tcPr>
            <w:tcW w:w="2129" w:type="dxa"/>
          </w:tcPr>
          <w:p>
            <w:pPr>
              <w:pStyle w:val="TableParagraph"/>
              <w:spacing w:line="199" w:lineRule="exact" w:before="75"/>
              <w:ind w:left="107"/>
              <w:rPr>
                <w:sz w:val="18"/>
              </w:rPr>
            </w:pPr>
            <w:r>
              <w:rPr>
                <w:sz w:val="18"/>
              </w:rPr>
              <w:t>Green</w:t>
            </w:r>
            <w:r>
              <w:rPr>
                <w:spacing w:val="-3"/>
                <w:sz w:val="18"/>
              </w:rPr>
              <w:t> </w:t>
            </w:r>
            <w:r>
              <w:rPr>
                <w:spacing w:val="-4"/>
                <w:sz w:val="18"/>
              </w:rPr>
              <w:t>Lake</w:t>
            </w:r>
          </w:p>
        </w:tc>
        <w:tc>
          <w:tcPr>
            <w:tcW w:w="1201" w:type="dxa"/>
          </w:tcPr>
          <w:p>
            <w:pPr>
              <w:pStyle w:val="TableParagraph"/>
              <w:spacing w:line="199" w:lineRule="exact" w:before="75"/>
              <w:ind w:left="108"/>
              <w:rPr>
                <w:sz w:val="18"/>
              </w:rPr>
            </w:pPr>
            <w:r>
              <w:rPr>
                <w:spacing w:val="-2"/>
                <w:sz w:val="18"/>
              </w:rPr>
              <w:t>Moderate</w:t>
            </w:r>
          </w:p>
        </w:tc>
        <w:tc>
          <w:tcPr>
            <w:tcW w:w="1203" w:type="dxa"/>
          </w:tcPr>
          <w:p>
            <w:pPr>
              <w:pStyle w:val="TableParagraph"/>
              <w:spacing w:line="199" w:lineRule="exact" w:before="75"/>
              <w:ind w:left="107"/>
              <w:rPr>
                <w:sz w:val="18"/>
              </w:rPr>
            </w:pPr>
            <w:r>
              <w:rPr>
                <w:spacing w:val="-4"/>
                <w:sz w:val="18"/>
              </w:rPr>
              <w:t>Poor</w:t>
            </w:r>
          </w:p>
        </w:tc>
        <w:tc>
          <w:tcPr>
            <w:tcW w:w="1203" w:type="dxa"/>
          </w:tcPr>
          <w:p>
            <w:pPr>
              <w:pStyle w:val="TableParagraph"/>
              <w:spacing w:line="199" w:lineRule="exact" w:before="75"/>
              <w:ind w:left="106"/>
              <w:rPr>
                <w:sz w:val="18"/>
              </w:rPr>
            </w:pPr>
            <w:r>
              <w:rPr>
                <w:spacing w:val="-2"/>
                <w:sz w:val="18"/>
              </w:rPr>
              <w:t>Excellent</w:t>
            </w:r>
          </w:p>
        </w:tc>
        <w:tc>
          <w:tcPr>
            <w:tcW w:w="1203" w:type="dxa"/>
          </w:tcPr>
          <w:p>
            <w:pPr>
              <w:pStyle w:val="TableParagraph"/>
              <w:spacing w:line="199" w:lineRule="exact" w:before="75"/>
              <w:ind w:left="106"/>
              <w:rPr>
                <w:sz w:val="18"/>
              </w:rPr>
            </w:pPr>
            <w:r>
              <w:rPr>
                <w:spacing w:val="-2"/>
                <w:sz w:val="18"/>
              </w:rPr>
              <w:t>Excellent</w:t>
            </w:r>
          </w:p>
        </w:tc>
        <w:tc>
          <w:tcPr>
            <w:tcW w:w="1204" w:type="dxa"/>
          </w:tcPr>
          <w:p>
            <w:pPr>
              <w:pStyle w:val="TableParagraph"/>
              <w:spacing w:line="199" w:lineRule="exact" w:before="75"/>
              <w:ind w:left="103"/>
              <w:rPr>
                <w:sz w:val="18"/>
              </w:rPr>
            </w:pPr>
            <w:r>
              <w:rPr>
                <w:spacing w:val="-2"/>
                <w:sz w:val="18"/>
              </w:rPr>
              <w:t>Excellent</w:t>
            </w:r>
          </w:p>
        </w:tc>
        <w:tc>
          <w:tcPr>
            <w:tcW w:w="1206" w:type="dxa"/>
          </w:tcPr>
          <w:p>
            <w:pPr>
              <w:pStyle w:val="TableParagraph"/>
              <w:spacing w:line="199" w:lineRule="exact" w:before="75"/>
              <w:ind w:left="102"/>
              <w:rPr>
                <w:sz w:val="18"/>
              </w:rPr>
            </w:pPr>
            <w:r>
              <w:rPr>
                <w:spacing w:val="-4"/>
                <w:sz w:val="18"/>
              </w:rPr>
              <w:t>Good</w:t>
            </w:r>
          </w:p>
        </w:tc>
      </w:tr>
      <w:tr>
        <w:trPr>
          <w:trHeight w:val="501" w:hRule="atLeast"/>
        </w:trPr>
        <w:tc>
          <w:tcPr>
            <w:tcW w:w="2129" w:type="dxa"/>
          </w:tcPr>
          <w:p>
            <w:pPr>
              <w:pStyle w:val="TableParagraph"/>
              <w:spacing w:line="220" w:lineRule="atLeast" w:before="41"/>
              <w:ind w:left="107" w:right="665"/>
              <w:rPr>
                <w:sz w:val="18"/>
              </w:rPr>
            </w:pPr>
            <w:r>
              <w:rPr>
                <w:sz w:val="18"/>
              </w:rPr>
              <w:t>Hopetoun</w:t>
            </w:r>
            <w:r>
              <w:rPr>
                <w:spacing w:val="-11"/>
                <w:sz w:val="18"/>
              </w:rPr>
              <w:t> </w:t>
            </w:r>
            <w:r>
              <w:rPr>
                <w:sz w:val="18"/>
              </w:rPr>
              <w:t>Storage (Willow Lake)</w:t>
            </w:r>
          </w:p>
        </w:tc>
        <w:tc>
          <w:tcPr>
            <w:tcW w:w="1201" w:type="dxa"/>
          </w:tcPr>
          <w:p>
            <w:pPr>
              <w:pStyle w:val="TableParagraph"/>
              <w:spacing w:before="62"/>
              <w:rPr>
                <w:b/>
                <w:sz w:val="18"/>
              </w:rPr>
            </w:pPr>
          </w:p>
          <w:p>
            <w:pPr>
              <w:pStyle w:val="TableParagraph"/>
              <w:spacing w:line="199" w:lineRule="exact"/>
              <w:ind w:left="108"/>
              <w:rPr>
                <w:sz w:val="18"/>
              </w:rPr>
            </w:pPr>
            <w:r>
              <w:rPr>
                <w:spacing w:val="-4"/>
                <w:sz w:val="18"/>
              </w:rPr>
              <w:t>Good</w:t>
            </w:r>
          </w:p>
        </w:tc>
        <w:tc>
          <w:tcPr>
            <w:tcW w:w="1203" w:type="dxa"/>
          </w:tcPr>
          <w:p>
            <w:pPr>
              <w:pStyle w:val="TableParagraph"/>
              <w:spacing w:before="62"/>
              <w:rPr>
                <w:b/>
                <w:sz w:val="18"/>
              </w:rPr>
            </w:pPr>
          </w:p>
          <w:p>
            <w:pPr>
              <w:pStyle w:val="TableParagraph"/>
              <w:spacing w:line="199" w:lineRule="exact"/>
              <w:ind w:left="107"/>
              <w:rPr>
                <w:sz w:val="18"/>
              </w:rPr>
            </w:pPr>
            <w:r>
              <w:rPr>
                <w:spacing w:val="-4"/>
                <w:sz w:val="18"/>
              </w:rPr>
              <w:t>Poor</w:t>
            </w:r>
          </w:p>
        </w:tc>
        <w:tc>
          <w:tcPr>
            <w:tcW w:w="1203" w:type="dxa"/>
          </w:tcPr>
          <w:p>
            <w:pPr>
              <w:pStyle w:val="TableParagraph"/>
              <w:spacing w:before="62"/>
              <w:rPr>
                <w:b/>
                <w:sz w:val="18"/>
              </w:rPr>
            </w:pPr>
          </w:p>
          <w:p>
            <w:pPr>
              <w:pStyle w:val="TableParagraph"/>
              <w:spacing w:line="199" w:lineRule="exact"/>
              <w:ind w:left="106"/>
              <w:rPr>
                <w:sz w:val="18"/>
              </w:rPr>
            </w:pPr>
            <w:r>
              <w:rPr>
                <w:spacing w:val="-2"/>
                <w:sz w:val="18"/>
              </w:rPr>
              <w:t>Moderate</w:t>
            </w:r>
          </w:p>
        </w:tc>
        <w:tc>
          <w:tcPr>
            <w:tcW w:w="1203" w:type="dxa"/>
          </w:tcPr>
          <w:p>
            <w:pPr>
              <w:pStyle w:val="TableParagraph"/>
              <w:spacing w:before="62"/>
              <w:rPr>
                <w:b/>
                <w:sz w:val="18"/>
              </w:rPr>
            </w:pPr>
          </w:p>
          <w:p>
            <w:pPr>
              <w:pStyle w:val="TableParagraph"/>
              <w:spacing w:line="199" w:lineRule="exact"/>
              <w:ind w:left="106"/>
              <w:rPr>
                <w:sz w:val="18"/>
              </w:rPr>
            </w:pPr>
            <w:r>
              <w:rPr>
                <w:spacing w:val="-4"/>
                <w:sz w:val="18"/>
              </w:rPr>
              <w:t>Good</w:t>
            </w:r>
          </w:p>
        </w:tc>
        <w:tc>
          <w:tcPr>
            <w:tcW w:w="1204" w:type="dxa"/>
          </w:tcPr>
          <w:p>
            <w:pPr>
              <w:pStyle w:val="TableParagraph"/>
              <w:spacing w:before="62"/>
              <w:rPr>
                <w:b/>
                <w:sz w:val="18"/>
              </w:rPr>
            </w:pPr>
          </w:p>
          <w:p>
            <w:pPr>
              <w:pStyle w:val="TableParagraph"/>
              <w:spacing w:line="199" w:lineRule="exact"/>
              <w:ind w:left="103"/>
              <w:rPr>
                <w:sz w:val="18"/>
              </w:rPr>
            </w:pPr>
            <w:r>
              <w:rPr>
                <w:spacing w:val="-4"/>
                <w:sz w:val="18"/>
              </w:rPr>
              <w:t>Poor</w:t>
            </w:r>
          </w:p>
        </w:tc>
        <w:tc>
          <w:tcPr>
            <w:tcW w:w="1206" w:type="dxa"/>
          </w:tcPr>
          <w:p>
            <w:pPr>
              <w:pStyle w:val="TableParagraph"/>
              <w:spacing w:before="62"/>
              <w:rPr>
                <w:b/>
                <w:sz w:val="18"/>
              </w:rPr>
            </w:pPr>
          </w:p>
          <w:p>
            <w:pPr>
              <w:pStyle w:val="TableParagraph"/>
              <w:spacing w:line="199" w:lineRule="exact"/>
              <w:ind w:left="102"/>
              <w:rPr>
                <w:sz w:val="18"/>
              </w:rPr>
            </w:pPr>
            <w:r>
              <w:rPr>
                <w:spacing w:val="-4"/>
                <w:sz w:val="18"/>
              </w:rPr>
              <w:t>Good</w:t>
            </w:r>
          </w:p>
        </w:tc>
      </w:tr>
      <w:tr>
        <w:trPr>
          <w:trHeight w:val="294" w:hRule="atLeast"/>
        </w:trPr>
        <w:tc>
          <w:tcPr>
            <w:tcW w:w="2129" w:type="dxa"/>
          </w:tcPr>
          <w:p>
            <w:pPr>
              <w:pStyle w:val="TableParagraph"/>
              <w:spacing w:line="199" w:lineRule="exact" w:before="75"/>
              <w:ind w:left="107"/>
              <w:rPr>
                <w:sz w:val="18"/>
              </w:rPr>
            </w:pPr>
            <w:r>
              <w:rPr>
                <w:sz w:val="18"/>
              </w:rPr>
              <w:t>Lake </w:t>
            </w:r>
            <w:r>
              <w:rPr>
                <w:spacing w:val="-2"/>
                <w:sz w:val="18"/>
              </w:rPr>
              <w:t>Lascelles</w:t>
            </w:r>
          </w:p>
        </w:tc>
        <w:tc>
          <w:tcPr>
            <w:tcW w:w="1201" w:type="dxa"/>
          </w:tcPr>
          <w:p>
            <w:pPr>
              <w:pStyle w:val="TableParagraph"/>
              <w:spacing w:line="199" w:lineRule="exact" w:before="75"/>
              <w:ind w:left="108"/>
              <w:rPr>
                <w:sz w:val="18"/>
              </w:rPr>
            </w:pPr>
            <w:r>
              <w:rPr>
                <w:spacing w:val="-4"/>
                <w:sz w:val="18"/>
              </w:rPr>
              <w:t>Good</w:t>
            </w:r>
          </w:p>
        </w:tc>
        <w:tc>
          <w:tcPr>
            <w:tcW w:w="1203" w:type="dxa"/>
          </w:tcPr>
          <w:p>
            <w:pPr>
              <w:pStyle w:val="TableParagraph"/>
              <w:spacing w:line="199" w:lineRule="exact" w:before="75"/>
              <w:ind w:left="107"/>
              <w:rPr>
                <w:sz w:val="18"/>
              </w:rPr>
            </w:pPr>
            <w:r>
              <w:rPr>
                <w:spacing w:val="-2"/>
                <w:sz w:val="18"/>
              </w:rPr>
              <w:t>Moderate</w:t>
            </w:r>
          </w:p>
        </w:tc>
        <w:tc>
          <w:tcPr>
            <w:tcW w:w="1203" w:type="dxa"/>
          </w:tcPr>
          <w:p>
            <w:pPr>
              <w:pStyle w:val="TableParagraph"/>
              <w:spacing w:line="199" w:lineRule="exact" w:before="75"/>
              <w:ind w:left="106"/>
              <w:rPr>
                <w:sz w:val="18"/>
              </w:rPr>
            </w:pPr>
            <w:r>
              <w:rPr>
                <w:spacing w:val="-2"/>
                <w:sz w:val="18"/>
              </w:rPr>
              <w:t>Excellent</w:t>
            </w:r>
          </w:p>
        </w:tc>
        <w:tc>
          <w:tcPr>
            <w:tcW w:w="1203" w:type="dxa"/>
          </w:tcPr>
          <w:p>
            <w:pPr>
              <w:pStyle w:val="TableParagraph"/>
              <w:spacing w:line="199" w:lineRule="exact" w:before="75"/>
              <w:ind w:left="106"/>
              <w:rPr>
                <w:sz w:val="18"/>
              </w:rPr>
            </w:pPr>
            <w:r>
              <w:rPr>
                <w:spacing w:val="-4"/>
                <w:sz w:val="18"/>
              </w:rPr>
              <w:t>Good</w:t>
            </w:r>
          </w:p>
        </w:tc>
        <w:tc>
          <w:tcPr>
            <w:tcW w:w="1204" w:type="dxa"/>
          </w:tcPr>
          <w:p>
            <w:pPr>
              <w:pStyle w:val="TableParagraph"/>
              <w:spacing w:line="199" w:lineRule="exact" w:before="75"/>
              <w:ind w:left="103"/>
              <w:rPr>
                <w:sz w:val="18"/>
              </w:rPr>
            </w:pPr>
            <w:r>
              <w:rPr>
                <w:spacing w:val="-2"/>
                <w:sz w:val="18"/>
              </w:rPr>
              <w:t>Moderate</w:t>
            </w:r>
          </w:p>
        </w:tc>
        <w:tc>
          <w:tcPr>
            <w:tcW w:w="1206" w:type="dxa"/>
          </w:tcPr>
          <w:p>
            <w:pPr>
              <w:pStyle w:val="TableParagraph"/>
              <w:spacing w:line="199" w:lineRule="exact" w:before="75"/>
              <w:ind w:left="102"/>
              <w:rPr>
                <w:sz w:val="18"/>
              </w:rPr>
            </w:pPr>
            <w:r>
              <w:rPr>
                <w:spacing w:val="-4"/>
                <w:sz w:val="18"/>
              </w:rPr>
              <w:t>Good</w:t>
            </w:r>
          </w:p>
        </w:tc>
      </w:tr>
      <w:tr>
        <w:trPr>
          <w:trHeight w:val="294" w:hRule="atLeast"/>
        </w:trPr>
        <w:tc>
          <w:tcPr>
            <w:tcW w:w="2129" w:type="dxa"/>
          </w:tcPr>
          <w:p>
            <w:pPr>
              <w:pStyle w:val="TableParagraph"/>
              <w:spacing w:line="199" w:lineRule="exact" w:before="75"/>
              <w:ind w:left="107"/>
              <w:rPr>
                <w:sz w:val="18"/>
              </w:rPr>
            </w:pPr>
            <w:r>
              <w:rPr>
                <w:sz w:val="18"/>
              </w:rPr>
              <w:t>Ouyen</w:t>
            </w:r>
            <w:r>
              <w:rPr>
                <w:spacing w:val="-3"/>
                <w:sz w:val="18"/>
              </w:rPr>
              <w:t> </w:t>
            </w:r>
            <w:r>
              <w:rPr>
                <w:spacing w:val="-4"/>
                <w:sz w:val="18"/>
              </w:rPr>
              <w:t>Lake</w:t>
            </w:r>
          </w:p>
        </w:tc>
        <w:tc>
          <w:tcPr>
            <w:tcW w:w="1201" w:type="dxa"/>
          </w:tcPr>
          <w:p>
            <w:pPr>
              <w:pStyle w:val="TableParagraph"/>
              <w:spacing w:line="199" w:lineRule="exact" w:before="75"/>
              <w:ind w:left="108"/>
              <w:rPr>
                <w:sz w:val="18"/>
              </w:rPr>
            </w:pPr>
            <w:r>
              <w:rPr>
                <w:spacing w:val="-4"/>
                <w:sz w:val="18"/>
              </w:rPr>
              <w:t>Poor</w:t>
            </w:r>
          </w:p>
        </w:tc>
        <w:tc>
          <w:tcPr>
            <w:tcW w:w="1203" w:type="dxa"/>
          </w:tcPr>
          <w:p>
            <w:pPr>
              <w:pStyle w:val="TableParagraph"/>
              <w:spacing w:line="199" w:lineRule="exact" w:before="75"/>
              <w:ind w:left="107"/>
              <w:rPr>
                <w:sz w:val="18"/>
              </w:rPr>
            </w:pPr>
            <w:r>
              <w:rPr>
                <w:spacing w:val="-4"/>
                <w:sz w:val="18"/>
              </w:rPr>
              <w:t>Poor</w:t>
            </w:r>
          </w:p>
        </w:tc>
        <w:tc>
          <w:tcPr>
            <w:tcW w:w="1203" w:type="dxa"/>
          </w:tcPr>
          <w:p>
            <w:pPr>
              <w:pStyle w:val="TableParagraph"/>
              <w:spacing w:line="199" w:lineRule="exact" w:before="75"/>
              <w:ind w:left="106"/>
              <w:rPr>
                <w:sz w:val="18"/>
              </w:rPr>
            </w:pPr>
            <w:r>
              <w:rPr>
                <w:spacing w:val="-2"/>
                <w:sz w:val="18"/>
              </w:rPr>
              <w:t>Moderate</w:t>
            </w:r>
          </w:p>
        </w:tc>
        <w:tc>
          <w:tcPr>
            <w:tcW w:w="1203" w:type="dxa"/>
          </w:tcPr>
          <w:p>
            <w:pPr>
              <w:pStyle w:val="TableParagraph"/>
              <w:spacing w:line="199" w:lineRule="exact" w:before="75"/>
              <w:ind w:left="106"/>
              <w:rPr>
                <w:sz w:val="18"/>
              </w:rPr>
            </w:pPr>
            <w:r>
              <w:rPr>
                <w:spacing w:val="-4"/>
                <w:sz w:val="18"/>
              </w:rPr>
              <w:t>Good</w:t>
            </w:r>
          </w:p>
        </w:tc>
        <w:tc>
          <w:tcPr>
            <w:tcW w:w="1204" w:type="dxa"/>
          </w:tcPr>
          <w:p>
            <w:pPr>
              <w:pStyle w:val="TableParagraph"/>
              <w:spacing w:line="199" w:lineRule="exact" w:before="75"/>
              <w:ind w:left="103"/>
              <w:rPr>
                <w:sz w:val="18"/>
              </w:rPr>
            </w:pPr>
            <w:r>
              <w:rPr>
                <w:spacing w:val="-4"/>
                <w:sz w:val="18"/>
              </w:rPr>
              <w:t>Good</w:t>
            </w:r>
          </w:p>
        </w:tc>
        <w:tc>
          <w:tcPr>
            <w:tcW w:w="1206" w:type="dxa"/>
          </w:tcPr>
          <w:p>
            <w:pPr>
              <w:pStyle w:val="TableParagraph"/>
              <w:spacing w:line="199" w:lineRule="exact" w:before="75"/>
              <w:ind w:left="102"/>
              <w:rPr>
                <w:sz w:val="18"/>
              </w:rPr>
            </w:pPr>
            <w:r>
              <w:rPr>
                <w:spacing w:val="-2"/>
                <w:sz w:val="18"/>
              </w:rPr>
              <w:t>Moderate</w:t>
            </w:r>
          </w:p>
        </w:tc>
      </w:tr>
      <w:tr>
        <w:trPr>
          <w:trHeight w:val="295" w:hRule="atLeast"/>
        </w:trPr>
        <w:tc>
          <w:tcPr>
            <w:tcW w:w="2129" w:type="dxa"/>
          </w:tcPr>
          <w:p>
            <w:pPr>
              <w:pStyle w:val="TableParagraph"/>
              <w:spacing w:line="199" w:lineRule="exact" w:before="76"/>
              <w:ind w:left="107"/>
              <w:rPr>
                <w:sz w:val="18"/>
              </w:rPr>
            </w:pPr>
            <w:r>
              <w:rPr>
                <w:sz w:val="18"/>
              </w:rPr>
              <w:t>Rainbow</w:t>
            </w:r>
            <w:r>
              <w:rPr>
                <w:spacing w:val="-7"/>
                <w:sz w:val="18"/>
              </w:rPr>
              <w:t> </w:t>
            </w:r>
            <w:r>
              <w:rPr>
                <w:spacing w:val="-4"/>
                <w:sz w:val="18"/>
              </w:rPr>
              <w:t>Lake</w:t>
            </w:r>
          </w:p>
        </w:tc>
        <w:tc>
          <w:tcPr>
            <w:tcW w:w="1201" w:type="dxa"/>
          </w:tcPr>
          <w:p>
            <w:pPr>
              <w:pStyle w:val="TableParagraph"/>
              <w:spacing w:line="199" w:lineRule="exact" w:before="76"/>
              <w:ind w:left="108"/>
              <w:rPr>
                <w:sz w:val="18"/>
              </w:rPr>
            </w:pPr>
            <w:r>
              <w:rPr>
                <w:spacing w:val="-2"/>
                <w:sz w:val="18"/>
              </w:rPr>
              <w:t>Excellent</w:t>
            </w:r>
          </w:p>
        </w:tc>
        <w:tc>
          <w:tcPr>
            <w:tcW w:w="1203" w:type="dxa"/>
          </w:tcPr>
          <w:p>
            <w:pPr>
              <w:pStyle w:val="TableParagraph"/>
              <w:spacing w:line="199" w:lineRule="exact" w:before="76"/>
              <w:ind w:left="107"/>
              <w:rPr>
                <w:sz w:val="18"/>
              </w:rPr>
            </w:pPr>
            <w:r>
              <w:rPr>
                <w:spacing w:val="-4"/>
                <w:sz w:val="18"/>
              </w:rPr>
              <w:t>Poor</w:t>
            </w:r>
          </w:p>
        </w:tc>
        <w:tc>
          <w:tcPr>
            <w:tcW w:w="1203" w:type="dxa"/>
          </w:tcPr>
          <w:p>
            <w:pPr>
              <w:pStyle w:val="TableParagraph"/>
              <w:spacing w:line="199" w:lineRule="exact" w:before="76"/>
              <w:ind w:left="106"/>
              <w:rPr>
                <w:sz w:val="18"/>
              </w:rPr>
            </w:pPr>
            <w:r>
              <w:rPr>
                <w:spacing w:val="-2"/>
                <w:sz w:val="18"/>
              </w:rPr>
              <w:t>Moderate</w:t>
            </w:r>
          </w:p>
        </w:tc>
        <w:tc>
          <w:tcPr>
            <w:tcW w:w="1203" w:type="dxa"/>
          </w:tcPr>
          <w:p>
            <w:pPr>
              <w:pStyle w:val="TableParagraph"/>
              <w:spacing w:line="199" w:lineRule="exact" w:before="76"/>
              <w:ind w:left="106"/>
              <w:rPr>
                <w:sz w:val="18"/>
              </w:rPr>
            </w:pPr>
            <w:r>
              <w:rPr>
                <w:spacing w:val="-2"/>
                <w:sz w:val="18"/>
              </w:rPr>
              <w:t>Excellent</w:t>
            </w:r>
          </w:p>
        </w:tc>
        <w:tc>
          <w:tcPr>
            <w:tcW w:w="1204" w:type="dxa"/>
          </w:tcPr>
          <w:p>
            <w:pPr>
              <w:pStyle w:val="TableParagraph"/>
              <w:spacing w:line="199" w:lineRule="exact" w:before="76"/>
              <w:ind w:left="103"/>
              <w:rPr>
                <w:sz w:val="18"/>
              </w:rPr>
            </w:pPr>
            <w:r>
              <w:rPr>
                <w:spacing w:val="-4"/>
                <w:sz w:val="18"/>
              </w:rPr>
              <w:t>Poor</w:t>
            </w:r>
          </w:p>
        </w:tc>
        <w:tc>
          <w:tcPr>
            <w:tcW w:w="1206" w:type="dxa"/>
          </w:tcPr>
          <w:p>
            <w:pPr>
              <w:pStyle w:val="TableParagraph"/>
              <w:spacing w:line="199" w:lineRule="exact" w:before="76"/>
              <w:ind w:left="102"/>
              <w:rPr>
                <w:sz w:val="18"/>
              </w:rPr>
            </w:pPr>
            <w:r>
              <w:rPr>
                <w:spacing w:val="-4"/>
                <w:sz w:val="18"/>
              </w:rPr>
              <w:t>Good</w:t>
            </w:r>
          </w:p>
        </w:tc>
      </w:tr>
      <w:tr>
        <w:trPr>
          <w:trHeight w:val="294" w:hRule="atLeast"/>
        </w:trPr>
        <w:tc>
          <w:tcPr>
            <w:tcW w:w="2129" w:type="dxa"/>
          </w:tcPr>
          <w:p>
            <w:pPr>
              <w:pStyle w:val="TableParagraph"/>
              <w:spacing w:line="199" w:lineRule="exact" w:before="75"/>
              <w:ind w:left="107"/>
              <w:rPr>
                <w:sz w:val="18"/>
              </w:rPr>
            </w:pPr>
            <w:r>
              <w:rPr>
                <w:sz w:val="18"/>
              </w:rPr>
              <w:t>Tchum</w:t>
            </w:r>
            <w:r>
              <w:rPr>
                <w:spacing w:val="-2"/>
                <w:sz w:val="18"/>
              </w:rPr>
              <w:t> </w:t>
            </w:r>
            <w:r>
              <w:rPr>
                <w:spacing w:val="-4"/>
                <w:sz w:val="18"/>
              </w:rPr>
              <w:t>Lake</w:t>
            </w:r>
          </w:p>
        </w:tc>
        <w:tc>
          <w:tcPr>
            <w:tcW w:w="1201" w:type="dxa"/>
          </w:tcPr>
          <w:p>
            <w:pPr>
              <w:pStyle w:val="TableParagraph"/>
              <w:spacing w:line="199" w:lineRule="exact" w:before="75"/>
              <w:ind w:left="108"/>
              <w:rPr>
                <w:sz w:val="18"/>
              </w:rPr>
            </w:pPr>
            <w:r>
              <w:rPr>
                <w:spacing w:val="-4"/>
                <w:sz w:val="18"/>
              </w:rPr>
              <w:t>Poor</w:t>
            </w:r>
          </w:p>
        </w:tc>
        <w:tc>
          <w:tcPr>
            <w:tcW w:w="1203" w:type="dxa"/>
          </w:tcPr>
          <w:p>
            <w:pPr>
              <w:pStyle w:val="TableParagraph"/>
              <w:spacing w:line="199" w:lineRule="exact" w:before="75"/>
              <w:ind w:left="107"/>
              <w:rPr>
                <w:sz w:val="18"/>
              </w:rPr>
            </w:pPr>
            <w:r>
              <w:rPr>
                <w:spacing w:val="-4"/>
                <w:sz w:val="18"/>
              </w:rPr>
              <w:t>Poor</w:t>
            </w:r>
          </w:p>
        </w:tc>
        <w:tc>
          <w:tcPr>
            <w:tcW w:w="1203" w:type="dxa"/>
          </w:tcPr>
          <w:p>
            <w:pPr>
              <w:pStyle w:val="TableParagraph"/>
              <w:spacing w:line="199" w:lineRule="exact" w:before="75"/>
              <w:ind w:left="106"/>
              <w:rPr>
                <w:sz w:val="18"/>
              </w:rPr>
            </w:pPr>
            <w:r>
              <w:rPr>
                <w:spacing w:val="-2"/>
                <w:sz w:val="18"/>
              </w:rPr>
              <w:t>Excellent</w:t>
            </w:r>
          </w:p>
        </w:tc>
        <w:tc>
          <w:tcPr>
            <w:tcW w:w="1203" w:type="dxa"/>
          </w:tcPr>
          <w:p>
            <w:pPr>
              <w:pStyle w:val="TableParagraph"/>
              <w:spacing w:line="199" w:lineRule="exact" w:before="75"/>
              <w:ind w:left="106"/>
              <w:rPr>
                <w:sz w:val="18"/>
              </w:rPr>
            </w:pPr>
            <w:r>
              <w:rPr>
                <w:spacing w:val="-4"/>
                <w:sz w:val="18"/>
              </w:rPr>
              <w:t>Good</w:t>
            </w:r>
          </w:p>
        </w:tc>
        <w:tc>
          <w:tcPr>
            <w:tcW w:w="1204" w:type="dxa"/>
          </w:tcPr>
          <w:p>
            <w:pPr>
              <w:pStyle w:val="TableParagraph"/>
              <w:spacing w:line="199" w:lineRule="exact" w:before="75"/>
              <w:ind w:left="103"/>
              <w:rPr>
                <w:sz w:val="18"/>
              </w:rPr>
            </w:pPr>
            <w:r>
              <w:rPr>
                <w:spacing w:val="-4"/>
                <w:sz w:val="18"/>
              </w:rPr>
              <w:t>Good</w:t>
            </w:r>
          </w:p>
        </w:tc>
        <w:tc>
          <w:tcPr>
            <w:tcW w:w="1206" w:type="dxa"/>
          </w:tcPr>
          <w:p>
            <w:pPr>
              <w:pStyle w:val="TableParagraph"/>
              <w:spacing w:line="199" w:lineRule="exact" w:before="75"/>
              <w:ind w:left="102"/>
              <w:rPr>
                <w:sz w:val="18"/>
              </w:rPr>
            </w:pPr>
            <w:r>
              <w:rPr>
                <w:spacing w:val="-2"/>
                <w:sz w:val="18"/>
              </w:rPr>
              <w:t>Moderate</w:t>
            </w:r>
          </w:p>
        </w:tc>
      </w:tr>
      <w:tr>
        <w:trPr>
          <w:trHeight w:val="498" w:hRule="atLeast"/>
        </w:trPr>
        <w:tc>
          <w:tcPr>
            <w:tcW w:w="2129" w:type="dxa"/>
          </w:tcPr>
          <w:p>
            <w:pPr>
              <w:pStyle w:val="TableParagraph"/>
              <w:spacing w:line="218" w:lineRule="exact" w:before="43"/>
              <w:ind w:left="107"/>
              <w:rPr>
                <w:sz w:val="18"/>
              </w:rPr>
            </w:pPr>
            <w:r>
              <w:rPr>
                <w:sz w:val="18"/>
              </w:rPr>
              <w:t>Yaapeet</w:t>
            </w:r>
            <w:r>
              <w:rPr>
                <w:spacing w:val="-11"/>
                <w:sz w:val="18"/>
              </w:rPr>
              <w:t> </w:t>
            </w:r>
            <w:r>
              <w:rPr>
                <w:sz w:val="18"/>
              </w:rPr>
              <w:t>Storage</w:t>
            </w:r>
            <w:r>
              <w:rPr>
                <w:spacing w:val="-10"/>
                <w:sz w:val="18"/>
              </w:rPr>
              <w:t> </w:t>
            </w:r>
            <w:r>
              <w:rPr>
                <w:sz w:val="18"/>
              </w:rPr>
              <w:t>(Turkey Bottom Lake)</w:t>
            </w:r>
          </w:p>
        </w:tc>
        <w:tc>
          <w:tcPr>
            <w:tcW w:w="1201" w:type="dxa"/>
          </w:tcPr>
          <w:p>
            <w:pPr>
              <w:pStyle w:val="TableParagraph"/>
              <w:spacing w:before="59"/>
              <w:rPr>
                <w:b/>
                <w:sz w:val="18"/>
              </w:rPr>
            </w:pPr>
          </w:p>
          <w:p>
            <w:pPr>
              <w:pStyle w:val="TableParagraph"/>
              <w:spacing w:line="199" w:lineRule="exact" w:before="1"/>
              <w:ind w:left="108"/>
              <w:rPr>
                <w:sz w:val="18"/>
              </w:rPr>
            </w:pPr>
            <w:r>
              <w:rPr>
                <w:spacing w:val="-2"/>
                <w:sz w:val="18"/>
              </w:rPr>
              <w:t>Excellent</w:t>
            </w:r>
          </w:p>
        </w:tc>
        <w:tc>
          <w:tcPr>
            <w:tcW w:w="1203" w:type="dxa"/>
          </w:tcPr>
          <w:p>
            <w:pPr>
              <w:pStyle w:val="TableParagraph"/>
              <w:spacing w:before="59"/>
              <w:rPr>
                <w:b/>
                <w:sz w:val="18"/>
              </w:rPr>
            </w:pPr>
          </w:p>
          <w:p>
            <w:pPr>
              <w:pStyle w:val="TableParagraph"/>
              <w:spacing w:line="199" w:lineRule="exact" w:before="1"/>
              <w:ind w:left="107"/>
              <w:rPr>
                <w:sz w:val="18"/>
              </w:rPr>
            </w:pPr>
            <w:r>
              <w:rPr>
                <w:spacing w:val="-4"/>
                <w:sz w:val="18"/>
              </w:rPr>
              <w:t>Poor</w:t>
            </w:r>
          </w:p>
        </w:tc>
        <w:tc>
          <w:tcPr>
            <w:tcW w:w="1203" w:type="dxa"/>
          </w:tcPr>
          <w:p>
            <w:pPr>
              <w:pStyle w:val="TableParagraph"/>
              <w:spacing w:before="59"/>
              <w:rPr>
                <w:b/>
                <w:sz w:val="18"/>
              </w:rPr>
            </w:pPr>
          </w:p>
          <w:p>
            <w:pPr>
              <w:pStyle w:val="TableParagraph"/>
              <w:spacing w:line="199" w:lineRule="exact" w:before="1"/>
              <w:ind w:left="106"/>
              <w:rPr>
                <w:sz w:val="18"/>
              </w:rPr>
            </w:pPr>
            <w:r>
              <w:rPr>
                <w:spacing w:val="-2"/>
                <w:sz w:val="18"/>
              </w:rPr>
              <w:t>Moderate</w:t>
            </w:r>
          </w:p>
        </w:tc>
        <w:tc>
          <w:tcPr>
            <w:tcW w:w="1203" w:type="dxa"/>
          </w:tcPr>
          <w:p>
            <w:pPr>
              <w:pStyle w:val="TableParagraph"/>
              <w:spacing w:before="59"/>
              <w:rPr>
                <w:b/>
                <w:sz w:val="18"/>
              </w:rPr>
            </w:pPr>
          </w:p>
          <w:p>
            <w:pPr>
              <w:pStyle w:val="TableParagraph"/>
              <w:spacing w:line="199" w:lineRule="exact" w:before="1"/>
              <w:ind w:left="106"/>
              <w:rPr>
                <w:sz w:val="18"/>
              </w:rPr>
            </w:pPr>
            <w:r>
              <w:rPr>
                <w:spacing w:val="-4"/>
                <w:sz w:val="18"/>
              </w:rPr>
              <w:t>Good</w:t>
            </w:r>
          </w:p>
        </w:tc>
        <w:tc>
          <w:tcPr>
            <w:tcW w:w="1204" w:type="dxa"/>
          </w:tcPr>
          <w:p>
            <w:pPr>
              <w:pStyle w:val="TableParagraph"/>
              <w:spacing w:before="59"/>
              <w:rPr>
                <w:b/>
                <w:sz w:val="18"/>
              </w:rPr>
            </w:pPr>
          </w:p>
          <w:p>
            <w:pPr>
              <w:pStyle w:val="TableParagraph"/>
              <w:spacing w:line="199" w:lineRule="exact" w:before="1"/>
              <w:ind w:left="103"/>
              <w:rPr>
                <w:sz w:val="18"/>
              </w:rPr>
            </w:pPr>
            <w:r>
              <w:rPr>
                <w:spacing w:val="-4"/>
                <w:sz w:val="18"/>
              </w:rPr>
              <w:t>Good</w:t>
            </w:r>
          </w:p>
        </w:tc>
        <w:tc>
          <w:tcPr>
            <w:tcW w:w="1206" w:type="dxa"/>
          </w:tcPr>
          <w:p>
            <w:pPr>
              <w:pStyle w:val="TableParagraph"/>
              <w:spacing w:before="59"/>
              <w:rPr>
                <w:b/>
                <w:sz w:val="18"/>
              </w:rPr>
            </w:pPr>
          </w:p>
          <w:p>
            <w:pPr>
              <w:pStyle w:val="TableParagraph"/>
              <w:spacing w:line="199" w:lineRule="exact" w:before="1"/>
              <w:ind w:left="102"/>
              <w:rPr>
                <w:sz w:val="18"/>
              </w:rPr>
            </w:pPr>
            <w:r>
              <w:rPr>
                <w:spacing w:val="-4"/>
                <w:sz w:val="18"/>
              </w:rPr>
              <w:t>Good</w:t>
            </w:r>
          </w:p>
        </w:tc>
      </w:tr>
    </w:tbl>
    <w:p>
      <w:pPr>
        <w:pStyle w:val="TableParagraph"/>
        <w:spacing w:after="0" w:line="199" w:lineRule="exact"/>
        <w:rPr>
          <w:sz w:val="18"/>
        </w:rPr>
        <w:sectPr>
          <w:type w:val="continuous"/>
          <w:pgSz w:w="11910" w:h="16840"/>
          <w:pgMar w:header="779" w:footer="688" w:top="1120" w:bottom="880" w:left="1275" w:right="992"/>
        </w:sectPr>
      </w:pPr>
    </w:p>
    <w:p>
      <w:pPr>
        <w:pStyle w:val="BodyText"/>
        <w:spacing w:before="32"/>
        <w:ind w:right="142"/>
        <w:jc w:val="right"/>
      </w:pPr>
      <w:r>
        <w:rPr/>
        <mc:AlternateContent>
          <mc:Choice Requires="wps">
            <w:drawing>
              <wp:anchor distT="0" distB="0" distL="0" distR="0" allowOverlap="1" layoutInCell="1" locked="0" behindDoc="1" simplePos="0" relativeHeight="487596544">
                <wp:simplePos x="0" y="0"/>
                <wp:positionH relativeFrom="page">
                  <wp:posOffset>701040</wp:posOffset>
                </wp:positionH>
                <wp:positionV relativeFrom="paragraph">
                  <wp:posOffset>186944</wp:posOffset>
                </wp:positionV>
                <wp:extent cx="9290050" cy="6350"/>
                <wp:effectExtent l="0" t="0" r="0" b="0"/>
                <wp:wrapTopAndBottom/>
                <wp:docPr id="62" name="Graphic 62"/>
                <wp:cNvGraphicFramePr>
                  <a:graphicFrameLocks/>
                </wp:cNvGraphicFramePr>
                <a:graphic>
                  <a:graphicData uri="http://schemas.microsoft.com/office/word/2010/wordprocessingShape">
                    <wps:wsp>
                      <wps:cNvPr id="62" name="Graphic 62"/>
                      <wps:cNvSpPr/>
                      <wps:spPr>
                        <a:xfrm>
                          <a:off x="0" y="0"/>
                          <a:ext cx="9290050" cy="6350"/>
                        </a:xfrm>
                        <a:custGeom>
                          <a:avLst/>
                          <a:gdLst/>
                          <a:ahLst/>
                          <a:cxnLst/>
                          <a:rect l="l" t="t" r="r" b="b"/>
                          <a:pathLst>
                            <a:path w="9290050" h="6350">
                              <a:moveTo>
                                <a:pt x="9290050" y="0"/>
                              </a:moveTo>
                              <a:lnTo>
                                <a:pt x="0" y="0"/>
                              </a:lnTo>
                              <a:lnTo>
                                <a:pt x="0" y="6096"/>
                              </a:lnTo>
                              <a:lnTo>
                                <a:pt x="9290050" y="6096"/>
                              </a:lnTo>
                              <a:lnTo>
                                <a:pt x="929005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5.200001pt;margin-top:14.72pt;width:731.5pt;height:.48pt;mso-position-horizontal-relative:page;mso-position-vertical-relative:paragraph;z-index:-15719936;mso-wrap-distance-left:0;mso-wrap-distance-right:0" id="docshape58" filled="true" fillcolor="#000000" stroked="false">
                <v:fill type="solid"/>
                <w10:wrap type="topAndBottom"/>
              </v:rect>
            </w:pict>
          </mc:Fallback>
        </mc:AlternateContent>
      </w:r>
      <w:r>
        <w:rPr>
          <w:color w:val="999999"/>
        </w:rPr>
        <w:t>Recreation</w:t>
      </w:r>
      <w:r>
        <w:rPr>
          <w:color w:val="999999"/>
          <w:spacing w:val="-9"/>
        </w:rPr>
        <w:t> </w:t>
      </w:r>
      <w:r>
        <w:rPr>
          <w:color w:val="999999"/>
        </w:rPr>
        <w:t>Lakes</w:t>
      </w:r>
      <w:r>
        <w:rPr>
          <w:color w:val="999999"/>
          <w:spacing w:val="-9"/>
        </w:rPr>
        <w:t> </w:t>
      </w:r>
      <w:r>
        <w:rPr>
          <w:color w:val="999999"/>
        </w:rPr>
        <w:t>Environmental</w:t>
      </w:r>
      <w:r>
        <w:rPr>
          <w:color w:val="999999"/>
          <w:spacing w:val="-10"/>
        </w:rPr>
        <w:t> </w:t>
      </w:r>
      <w:r>
        <w:rPr>
          <w:color w:val="999999"/>
        </w:rPr>
        <w:t>Values</w:t>
      </w:r>
      <w:r>
        <w:rPr>
          <w:color w:val="999999"/>
          <w:spacing w:val="-9"/>
        </w:rPr>
        <w:t> </w:t>
      </w:r>
      <w:r>
        <w:rPr>
          <w:color w:val="999999"/>
          <w:spacing w:val="-2"/>
        </w:rPr>
        <w:t>Analysis</w:t>
      </w:r>
    </w:p>
    <w:p>
      <w:pPr>
        <w:pStyle w:val="BodyText"/>
        <w:rPr>
          <w:sz w:val="18"/>
        </w:rPr>
      </w:pPr>
    </w:p>
    <w:p>
      <w:pPr>
        <w:pStyle w:val="BodyText"/>
        <w:spacing w:before="6"/>
        <w:rPr>
          <w:sz w:val="18"/>
        </w:rPr>
      </w:pPr>
    </w:p>
    <w:p>
      <w:pPr>
        <w:spacing w:before="0"/>
        <w:ind w:left="140" w:right="0" w:firstLine="0"/>
        <w:jc w:val="left"/>
        <w:rPr>
          <w:b/>
          <w:sz w:val="18"/>
        </w:rPr>
      </w:pPr>
      <w:bookmarkStart w:name="_bookmark23" w:id="34"/>
      <w:bookmarkEnd w:id="34"/>
      <w:r>
        <w:rPr/>
      </w:r>
      <w:r>
        <w:rPr>
          <w:b/>
          <w:sz w:val="18"/>
        </w:rPr>
        <w:t>Table</w:t>
      </w:r>
      <w:r>
        <w:rPr>
          <w:b/>
          <w:spacing w:val="-5"/>
          <w:sz w:val="18"/>
        </w:rPr>
        <w:t> </w:t>
      </w:r>
      <w:r>
        <w:rPr>
          <w:b/>
          <w:sz w:val="18"/>
        </w:rPr>
        <w:t>14.</w:t>
      </w:r>
      <w:r>
        <w:rPr>
          <w:b/>
          <w:spacing w:val="-4"/>
          <w:sz w:val="18"/>
        </w:rPr>
        <w:t> </w:t>
      </w:r>
      <w:r>
        <w:rPr>
          <w:b/>
          <w:sz w:val="18"/>
        </w:rPr>
        <w:t>Recreation</w:t>
      </w:r>
      <w:r>
        <w:rPr>
          <w:b/>
          <w:spacing w:val="-1"/>
          <w:sz w:val="18"/>
        </w:rPr>
        <w:t> </w:t>
      </w:r>
      <w:r>
        <w:rPr>
          <w:b/>
          <w:sz w:val="18"/>
        </w:rPr>
        <w:t>lakes</w:t>
      </w:r>
      <w:r>
        <w:rPr>
          <w:b/>
          <w:spacing w:val="-2"/>
          <w:sz w:val="18"/>
        </w:rPr>
        <w:t> </w:t>
      </w:r>
      <w:r>
        <w:rPr>
          <w:b/>
          <w:sz w:val="18"/>
        </w:rPr>
        <w:t>–</w:t>
      </w:r>
      <w:r>
        <w:rPr>
          <w:b/>
          <w:spacing w:val="-3"/>
          <w:sz w:val="18"/>
        </w:rPr>
        <w:t> </w:t>
      </w:r>
      <w:r>
        <w:rPr>
          <w:b/>
          <w:sz w:val="18"/>
        </w:rPr>
        <w:t>reasons</w:t>
      </w:r>
      <w:r>
        <w:rPr>
          <w:b/>
          <w:spacing w:val="-3"/>
          <w:sz w:val="18"/>
        </w:rPr>
        <w:t> </w:t>
      </w:r>
      <w:r>
        <w:rPr>
          <w:b/>
          <w:sz w:val="18"/>
        </w:rPr>
        <w:t>for</w:t>
      </w:r>
      <w:r>
        <w:rPr>
          <w:b/>
          <w:spacing w:val="-3"/>
          <w:sz w:val="18"/>
        </w:rPr>
        <w:t> </w:t>
      </w:r>
      <w:r>
        <w:rPr>
          <w:b/>
          <w:sz w:val="18"/>
        </w:rPr>
        <w:t>poor</w:t>
      </w:r>
      <w:r>
        <w:rPr>
          <w:b/>
          <w:spacing w:val="-2"/>
          <w:sz w:val="18"/>
        </w:rPr>
        <w:t> </w:t>
      </w:r>
      <w:r>
        <w:rPr>
          <w:b/>
          <w:sz w:val="18"/>
        </w:rPr>
        <w:t>IWC</w:t>
      </w:r>
      <w:r>
        <w:rPr>
          <w:b/>
          <w:spacing w:val="-3"/>
          <w:sz w:val="18"/>
        </w:rPr>
        <w:t> </w:t>
      </w:r>
      <w:r>
        <w:rPr>
          <w:b/>
          <w:sz w:val="18"/>
        </w:rPr>
        <w:t>hydrology</w:t>
      </w:r>
      <w:r>
        <w:rPr>
          <w:b/>
          <w:spacing w:val="-2"/>
          <w:sz w:val="18"/>
        </w:rPr>
        <w:t> scores.</w:t>
      </w:r>
    </w:p>
    <w:p>
      <w:pPr>
        <w:pStyle w:val="BodyText"/>
        <w:rPr>
          <w:b/>
          <w:sz w:val="10"/>
        </w:rPr>
      </w:pPr>
    </w:p>
    <w:tbl>
      <w:tblPr>
        <w:tblW w:w="0" w:type="auto"/>
        <w:jc w:val="left"/>
        <w:tblInd w:w="150" w:type="dxa"/>
        <w:tblBorders>
          <w:top w:val="single" w:sz="4" w:space="0" w:color="9CBDBC"/>
          <w:left w:val="single" w:sz="4" w:space="0" w:color="9CBDBC"/>
          <w:bottom w:val="single" w:sz="4" w:space="0" w:color="9CBDBC"/>
          <w:right w:val="single" w:sz="4" w:space="0" w:color="9CBDBC"/>
          <w:insideH w:val="single" w:sz="4" w:space="0" w:color="9CBDBC"/>
          <w:insideV w:val="single" w:sz="4" w:space="0" w:color="9CBDBC"/>
        </w:tblBorders>
        <w:tblLayout w:type="fixed"/>
        <w:tblCellMar>
          <w:top w:w="0" w:type="dxa"/>
          <w:left w:w="0" w:type="dxa"/>
          <w:bottom w:w="0" w:type="dxa"/>
          <w:right w:w="0" w:type="dxa"/>
        </w:tblCellMar>
        <w:tblLook w:val="01E0"/>
      </w:tblPr>
      <w:tblGrid>
        <w:gridCol w:w="3147"/>
        <w:gridCol w:w="1429"/>
        <w:gridCol w:w="1428"/>
        <w:gridCol w:w="1426"/>
        <w:gridCol w:w="1429"/>
        <w:gridCol w:w="1426"/>
        <w:gridCol w:w="1428"/>
        <w:gridCol w:w="1426"/>
        <w:gridCol w:w="1425"/>
      </w:tblGrid>
      <w:tr>
        <w:trPr>
          <w:trHeight w:val="1679" w:hRule="atLeast"/>
        </w:trPr>
        <w:tc>
          <w:tcPr>
            <w:tcW w:w="3147" w:type="dxa"/>
            <w:shd w:val="clear" w:color="auto" w:fill="456867"/>
          </w:tcPr>
          <w:p>
            <w:pPr>
              <w:pStyle w:val="TableParagraph"/>
              <w:spacing w:before="97"/>
              <w:ind w:left="13"/>
              <w:jc w:val="center"/>
              <w:rPr>
                <w:b/>
                <w:sz w:val="18"/>
              </w:rPr>
            </w:pPr>
            <w:r>
              <w:rPr>
                <w:b/>
                <w:color w:val="FFFFFF"/>
                <w:spacing w:val="-4"/>
                <w:sz w:val="18"/>
              </w:rPr>
              <w:t>Lake</w:t>
            </w:r>
          </w:p>
        </w:tc>
        <w:tc>
          <w:tcPr>
            <w:tcW w:w="1429" w:type="dxa"/>
            <w:shd w:val="clear" w:color="auto" w:fill="456867"/>
          </w:tcPr>
          <w:p>
            <w:pPr>
              <w:pStyle w:val="TableParagraph"/>
              <w:spacing w:before="97"/>
              <w:ind w:left="57" w:right="50"/>
              <w:jc w:val="center"/>
              <w:rPr>
                <w:b/>
                <w:sz w:val="18"/>
              </w:rPr>
            </w:pPr>
            <w:r>
              <w:rPr>
                <w:b/>
                <w:color w:val="FFFFFF"/>
                <w:sz w:val="18"/>
              </w:rPr>
              <w:t>River</w:t>
            </w:r>
            <w:r>
              <w:rPr>
                <w:b/>
                <w:color w:val="FFFFFF"/>
                <w:spacing w:val="-3"/>
                <w:sz w:val="18"/>
              </w:rPr>
              <w:t> </w:t>
            </w:r>
            <w:r>
              <w:rPr>
                <w:b/>
                <w:color w:val="FFFFFF"/>
                <w:spacing w:val="-2"/>
                <w:sz w:val="18"/>
              </w:rPr>
              <w:t>regulation</w:t>
            </w:r>
          </w:p>
        </w:tc>
        <w:tc>
          <w:tcPr>
            <w:tcW w:w="1428" w:type="dxa"/>
            <w:shd w:val="clear" w:color="auto" w:fill="456867"/>
          </w:tcPr>
          <w:p>
            <w:pPr>
              <w:pStyle w:val="TableParagraph"/>
              <w:spacing w:line="285" w:lineRule="auto" w:before="95"/>
              <w:ind w:left="148" w:right="140"/>
              <w:jc w:val="center"/>
              <w:rPr>
                <w:b/>
                <w:sz w:val="18"/>
              </w:rPr>
            </w:pPr>
            <w:r>
              <w:rPr>
                <w:b/>
                <w:color w:val="FFFFFF"/>
                <w:sz w:val="18"/>
              </w:rPr>
              <w:t>Altered</w:t>
            </w:r>
            <w:r>
              <w:rPr>
                <w:b/>
                <w:color w:val="FFFFFF"/>
                <w:spacing w:val="-11"/>
                <w:sz w:val="18"/>
              </w:rPr>
              <w:t> </w:t>
            </w:r>
            <w:r>
              <w:rPr>
                <w:b/>
                <w:color w:val="FFFFFF"/>
                <w:sz w:val="18"/>
              </w:rPr>
              <w:t>local </w:t>
            </w:r>
            <w:r>
              <w:rPr>
                <w:b/>
                <w:color w:val="FFFFFF"/>
                <w:spacing w:val="-2"/>
                <w:sz w:val="18"/>
              </w:rPr>
              <w:t>surface</w:t>
            </w:r>
            <w:r>
              <w:rPr>
                <w:b/>
                <w:color w:val="FFFFFF"/>
                <w:sz w:val="18"/>
              </w:rPr>
              <w:t> </w:t>
            </w:r>
            <w:r>
              <w:rPr>
                <w:b/>
                <w:color w:val="FFFFFF"/>
                <w:spacing w:val="-2"/>
                <w:sz w:val="18"/>
              </w:rPr>
              <w:t>drainage</w:t>
            </w:r>
            <w:r>
              <w:rPr>
                <w:b/>
                <w:color w:val="FFFFFF"/>
                <w:sz w:val="18"/>
              </w:rPr>
              <w:t> </w:t>
            </w:r>
            <w:r>
              <w:rPr>
                <w:b/>
                <w:color w:val="FFFFFF"/>
                <w:spacing w:val="-2"/>
                <w:sz w:val="18"/>
              </w:rPr>
              <w:t>patterns</w:t>
            </w:r>
          </w:p>
        </w:tc>
        <w:tc>
          <w:tcPr>
            <w:tcW w:w="1426" w:type="dxa"/>
            <w:shd w:val="clear" w:color="auto" w:fill="456867"/>
          </w:tcPr>
          <w:p>
            <w:pPr>
              <w:pStyle w:val="TableParagraph"/>
              <w:spacing w:line="285" w:lineRule="auto" w:before="95"/>
              <w:ind w:left="23" w:right="10"/>
              <w:jc w:val="center"/>
              <w:rPr>
                <w:b/>
                <w:sz w:val="18"/>
              </w:rPr>
            </w:pPr>
            <w:r>
              <w:rPr>
                <w:b/>
                <w:color w:val="FFFFFF"/>
                <w:spacing w:val="-2"/>
                <w:sz w:val="18"/>
              </w:rPr>
              <w:t>Artificial</w:t>
            </w:r>
            <w:r>
              <w:rPr>
                <w:b/>
                <w:color w:val="FFFFFF"/>
                <w:sz w:val="18"/>
              </w:rPr>
              <w:t> drawdown not associated</w:t>
            </w:r>
            <w:r>
              <w:rPr>
                <w:b/>
                <w:color w:val="FFFFFF"/>
                <w:spacing w:val="-11"/>
                <w:sz w:val="18"/>
              </w:rPr>
              <w:t> </w:t>
            </w:r>
            <w:r>
              <w:rPr>
                <w:b/>
                <w:color w:val="FFFFFF"/>
                <w:sz w:val="18"/>
              </w:rPr>
              <w:t>with </w:t>
            </w:r>
            <w:r>
              <w:rPr>
                <w:b/>
                <w:color w:val="FFFFFF"/>
                <w:spacing w:val="-2"/>
                <w:sz w:val="18"/>
              </w:rPr>
              <w:t>restoring</w:t>
            </w:r>
          </w:p>
          <w:p>
            <w:pPr>
              <w:pStyle w:val="TableParagraph"/>
              <w:spacing w:line="283" w:lineRule="auto"/>
              <w:ind w:left="351" w:right="343"/>
              <w:jc w:val="center"/>
              <w:rPr>
                <w:b/>
                <w:sz w:val="18"/>
              </w:rPr>
            </w:pPr>
            <w:r>
              <w:rPr>
                <w:b/>
                <w:color w:val="FFFFFF"/>
                <w:spacing w:val="-2"/>
                <w:sz w:val="18"/>
              </w:rPr>
              <w:t>reference</w:t>
            </w:r>
            <w:r>
              <w:rPr>
                <w:b/>
                <w:color w:val="FFFFFF"/>
                <w:sz w:val="18"/>
              </w:rPr>
              <w:t> </w:t>
            </w:r>
            <w:r>
              <w:rPr>
                <w:b/>
                <w:color w:val="FFFFFF"/>
                <w:spacing w:val="-2"/>
                <w:sz w:val="18"/>
              </w:rPr>
              <w:t>condition</w:t>
            </w:r>
          </w:p>
        </w:tc>
        <w:tc>
          <w:tcPr>
            <w:tcW w:w="1429" w:type="dxa"/>
            <w:shd w:val="clear" w:color="auto" w:fill="456867"/>
          </w:tcPr>
          <w:p>
            <w:pPr>
              <w:pStyle w:val="TableParagraph"/>
              <w:spacing w:line="285" w:lineRule="auto" w:before="95"/>
              <w:ind w:left="57" w:right="47"/>
              <w:jc w:val="center"/>
              <w:rPr>
                <w:b/>
                <w:sz w:val="18"/>
              </w:rPr>
            </w:pPr>
            <w:r>
              <w:rPr>
                <w:b/>
                <w:color w:val="FFFFFF"/>
                <w:spacing w:val="-2"/>
                <w:sz w:val="18"/>
              </w:rPr>
              <w:t>Altered</w:t>
            </w:r>
            <w:r>
              <w:rPr>
                <w:b/>
                <w:color w:val="FFFFFF"/>
                <w:sz w:val="18"/>
              </w:rPr>
              <w:t> </w:t>
            </w:r>
            <w:r>
              <w:rPr>
                <w:b/>
                <w:color w:val="FFFFFF"/>
                <w:spacing w:val="-2"/>
                <w:sz w:val="18"/>
              </w:rPr>
              <w:t>connection</w:t>
            </w:r>
            <w:r>
              <w:rPr>
                <w:b/>
                <w:color w:val="FFFFFF"/>
                <w:sz w:val="18"/>
              </w:rPr>
              <w:t> between</w:t>
            </w:r>
            <w:r>
              <w:rPr>
                <w:b/>
                <w:color w:val="FFFFFF"/>
                <w:spacing w:val="-2"/>
                <w:sz w:val="18"/>
              </w:rPr>
              <w:t> </w:t>
            </w:r>
            <w:r>
              <w:rPr>
                <w:b/>
                <w:color w:val="FFFFFF"/>
                <w:sz w:val="18"/>
              </w:rPr>
              <w:t>the wetland</w:t>
            </w:r>
            <w:r>
              <w:rPr>
                <w:b/>
                <w:color w:val="FFFFFF"/>
                <w:spacing w:val="-11"/>
                <w:sz w:val="18"/>
              </w:rPr>
              <w:t> </w:t>
            </w:r>
            <w:r>
              <w:rPr>
                <w:b/>
                <w:color w:val="FFFFFF"/>
                <w:sz w:val="18"/>
              </w:rPr>
              <w:t>and</w:t>
            </w:r>
            <w:r>
              <w:rPr>
                <w:b/>
                <w:color w:val="FFFFFF"/>
                <w:spacing w:val="-10"/>
                <w:sz w:val="18"/>
              </w:rPr>
              <w:t> </w:t>
            </w:r>
            <w:r>
              <w:rPr>
                <w:b/>
                <w:color w:val="FFFFFF"/>
                <w:sz w:val="18"/>
              </w:rPr>
              <w:t>its water source</w:t>
            </w:r>
          </w:p>
        </w:tc>
        <w:tc>
          <w:tcPr>
            <w:tcW w:w="1426" w:type="dxa"/>
            <w:shd w:val="clear" w:color="auto" w:fill="456867"/>
          </w:tcPr>
          <w:p>
            <w:pPr>
              <w:pStyle w:val="TableParagraph"/>
              <w:spacing w:line="285" w:lineRule="auto" w:before="95"/>
              <w:ind w:left="23" w:right="14"/>
              <w:jc w:val="center"/>
              <w:rPr>
                <w:b/>
                <w:sz w:val="18"/>
              </w:rPr>
            </w:pPr>
            <w:r>
              <w:rPr>
                <w:b/>
                <w:color w:val="FFFFFF"/>
                <w:spacing w:val="-2"/>
                <w:sz w:val="18"/>
              </w:rPr>
              <w:t>Obstruction</w:t>
            </w:r>
            <w:r>
              <w:rPr>
                <w:b/>
                <w:color w:val="FFFFFF"/>
                <w:spacing w:val="-9"/>
                <w:sz w:val="18"/>
              </w:rPr>
              <w:t> </w:t>
            </w:r>
            <w:r>
              <w:rPr>
                <w:b/>
                <w:color w:val="FFFFFF"/>
                <w:spacing w:val="-2"/>
                <w:sz w:val="18"/>
              </w:rPr>
              <w:t>or</w:t>
            </w:r>
            <w:r>
              <w:rPr>
                <w:b/>
                <w:color w:val="FFFFFF"/>
                <w:sz w:val="18"/>
              </w:rPr>
              <w:t> regulation</w:t>
            </w:r>
            <w:r>
              <w:rPr>
                <w:b/>
                <w:color w:val="FFFFFF"/>
                <w:spacing w:val="-2"/>
                <w:sz w:val="18"/>
              </w:rPr>
              <w:t> </w:t>
            </w:r>
            <w:r>
              <w:rPr>
                <w:b/>
                <w:color w:val="FFFFFF"/>
                <w:sz w:val="18"/>
              </w:rPr>
              <w:t>of natural</w:t>
            </w:r>
            <w:r>
              <w:rPr>
                <w:b/>
                <w:color w:val="FFFFFF"/>
                <w:spacing w:val="-4"/>
                <w:sz w:val="18"/>
              </w:rPr>
              <w:t> </w:t>
            </w:r>
            <w:r>
              <w:rPr>
                <w:b/>
                <w:color w:val="FFFFFF"/>
                <w:sz w:val="18"/>
              </w:rPr>
              <w:t>water </w:t>
            </w:r>
            <w:r>
              <w:rPr>
                <w:b/>
                <w:color w:val="FFFFFF"/>
                <w:spacing w:val="-2"/>
                <w:sz w:val="18"/>
              </w:rPr>
              <w:t>outlets</w:t>
            </w:r>
          </w:p>
        </w:tc>
        <w:tc>
          <w:tcPr>
            <w:tcW w:w="1428" w:type="dxa"/>
            <w:shd w:val="clear" w:color="auto" w:fill="456867"/>
          </w:tcPr>
          <w:p>
            <w:pPr>
              <w:pStyle w:val="TableParagraph"/>
              <w:spacing w:line="285" w:lineRule="auto" w:before="95"/>
              <w:ind w:left="144" w:right="136" w:firstLine="1"/>
              <w:jc w:val="center"/>
              <w:rPr>
                <w:b/>
                <w:sz w:val="18"/>
              </w:rPr>
            </w:pPr>
            <w:r>
              <w:rPr>
                <w:b/>
                <w:color w:val="FFFFFF"/>
                <w:sz w:val="18"/>
              </w:rPr>
              <w:t>Disposal</w:t>
            </w:r>
            <w:r>
              <w:rPr>
                <w:b/>
                <w:color w:val="FFFFFF"/>
                <w:spacing w:val="-4"/>
                <w:sz w:val="18"/>
              </w:rPr>
              <w:t> </w:t>
            </w:r>
            <w:r>
              <w:rPr>
                <w:b/>
                <w:color w:val="FFFFFF"/>
                <w:sz w:val="18"/>
              </w:rPr>
              <w:t>of drainage</w:t>
            </w:r>
            <w:r>
              <w:rPr>
                <w:b/>
                <w:color w:val="FFFFFF"/>
                <w:spacing w:val="-11"/>
                <w:sz w:val="18"/>
              </w:rPr>
              <w:t> </w:t>
            </w:r>
            <w:r>
              <w:rPr>
                <w:b/>
                <w:color w:val="FFFFFF"/>
                <w:sz w:val="18"/>
              </w:rPr>
              <w:t>water not associated with</w:t>
            </w:r>
            <w:r>
              <w:rPr>
                <w:b/>
                <w:color w:val="FFFFFF"/>
                <w:spacing w:val="-2"/>
                <w:sz w:val="18"/>
              </w:rPr>
              <w:t> </w:t>
            </w:r>
            <w:r>
              <w:rPr>
                <w:b/>
                <w:color w:val="FFFFFF"/>
                <w:sz w:val="18"/>
              </w:rPr>
              <w:t>restoring</w:t>
            </w:r>
          </w:p>
          <w:p>
            <w:pPr>
              <w:pStyle w:val="TableParagraph"/>
              <w:spacing w:line="283" w:lineRule="auto"/>
              <w:ind w:left="148" w:right="140"/>
              <w:jc w:val="center"/>
              <w:rPr>
                <w:b/>
                <w:sz w:val="18"/>
              </w:rPr>
            </w:pPr>
            <w:r>
              <w:rPr>
                <w:b/>
                <w:color w:val="FFFFFF"/>
                <w:spacing w:val="-2"/>
                <w:sz w:val="18"/>
              </w:rPr>
              <w:t>reference</w:t>
            </w:r>
            <w:r>
              <w:rPr>
                <w:b/>
                <w:color w:val="FFFFFF"/>
                <w:sz w:val="18"/>
              </w:rPr>
              <w:t> </w:t>
            </w:r>
            <w:r>
              <w:rPr>
                <w:b/>
                <w:color w:val="FFFFFF"/>
                <w:spacing w:val="-2"/>
                <w:sz w:val="18"/>
              </w:rPr>
              <w:t>condition</w:t>
            </w:r>
          </w:p>
        </w:tc>
        <w:tc>
          <w:tcPr>
            <w:tcW w:w="1426" w:type="dxa"/>
            <w:shd w:val="clear" w:color="auto" w:fill="456867"/>
          </w:tcPr>
          <w:p>
            <w:pPr>
              <w:pStyle w:val="TableParagraph"/>
              <w:spacing w:line="285" w:lineRule="auto" w:before="95"/>
              <w:ind w:left="164" w:right="155" w:firstLine="67"/>
              <w:jc w:val="both"/>
              <w:rPr>
                <w:b/>
                <w:sz w:val="18"/>
              </w:rPr>
            </w:pPr>
            <w:r>
              <w:rPr>
                <w:b/>
                <w:color w:val="FFFFFF"/>
                <w:spacing w:val="-2"/>
                <w:sz w:val="18"/>
              </w:rPr>
              <w:t>Permanently</w:t>
            </w:r>
            <w:r>
              <w:rPr>
                <w:b/>
                <w:color w:val="FFFFFF"/>
                <w:sz w:val="18"/>
              </w:rPr>
              <w:t> raised</w:t>
            </w:r>
            <w:r>
              <w:rPr>
                <w:b/>
                <w:color w:val="FFFFFF"/>
                <w:spacing w:val="-2"/>
                <w:sz w:val="18"/>
              </w:rPr>
              <w:t> </w:t>
            </w:r>
            <w:r>
              <w:rPr>
                <w:b/>
                <w:color w:val="FFFFFF"/>
                <w:sz w:val="18"/>
              </w:rPr>
              <w:t>water level</w:t>
            </w:r>
            <w:r>
              <w:rPr>
                <w:b/>
                <w:color w:val="FFFFFF"/>
                <w:spacing w:val="-2"/>
                <w:sz w:val="18"/>
              </w:rPr>
              <w:t> </w:t>
            </w:r>
            <w:r>
              <w:rPr>
                <w:b/>
                <w:color w:val="FFFFFF"/>
                <w:sz w:val="18"/>
              </w:rPr>
              <w:t>when </w:t>
            </w:r>
            <w:r>
              <w:rPr>
                <w:b/>
                <w:color w:val="FFFFFF"/>
                <w:spacing w:val="-4"/>
                <w:sz w:val="18"/>
              </w:rPr>
              <w:t>full</w:t>
            </w:r>
          </w:p>
        </w:tc>
        <w:tc>
          <w:tcPr>
            <w:tcW w:w="1425" w:type="dxa"/>
            <w:shd w:val="clear" w:color="auto" w:fill="456867"/>
          </w:tcPr>
          <w:p>
            <w:pPr>
              <w:pStyle w:val="TableParagraph"/>
              <w:spacing w:line="285" w:lineRule="auto" w:before="95"/>
              <w:ind w:left="194" w:right="184" w:hanging="2"/>
              <w:jc w:val="center"/>
              <w:rPr>
                <w:b/>
                <w:sz w:val="18"/>
              </w:rPr>
            </w:pPr>
            <w:r>
              <w:rPr>
                <w:b/>
                <w:color w:val="FFFFFF"/>
                <w:spacing w:val="-2"/>
                <w:sz w:val="18"/>
              </w:rPr>
              <w:t>Altered</w:t>
            </w:r>
            <w:r>
              <w:rPr>
                <w:b/>
                <w:color w:val="FFFFFF"/>
                <w:sz w:val="18"/>
              </w:rPr>
              <w:t> seasonality</w:t>
            </w:r>
            <w:r>
              <w:rPr>
                <w:b/>
                <w:color w:val="FFFFFF"/>
                <w:spacing w:val="-11"/>
                <w:sz w:val="18"/>
              </w:rPr>
              <w:t> </w:t>
            </w:r>
            <w:r>
              <w:rPr>
                <w:b/>
                <w:color w:val="FFFFFF"/>
                <w:sz w:val="18"/>
              </w:rPr>
              <w:t>of filling and </w:t>
            </w:r>
            <w:r>
              <w:rPr>
                <w:b/>
                <w:color w:val="FFFFFF"/>
                <w:spacing w:val="-2"/>
                <w:sz w:val="18"/>
              </w:rPr>
              <w:t>drying</w:t>
            </w:r>
          </w:p>
        </w:tc>
      </w:tr>
      <w:tr>
        <w:trPr>
          <w:trHeight w:val="280" w:hRule="atLeast"/>
        </w:trPr>
        <w:tc>
          <w:tcPr>
            <w:tcW w:w="14564" w:type="dxa"/>
            <w:gridSpan w:val="9"/>
          </w:tcPr>
          <w:p>
            <w:pPr>
              <w:pStyle w:val="TableParagraph"/>
              <w:spacing w:line="199" w:lineRule="exact" w:before="62"/>
              <w:ind w:left="110"/>
              <w:rPr>
                <w:b/>
                <w:sz w:val="18"/>
              </w:rPr>
            </w:pPr>
            <w:r>
              <w:rPr>
                <w:b/>
                <w:sz w:val="18"/>
              </w:rPr>
              <w:t>Wimmera</w:t>
            </w:r>
            <w:r>
              <w:rPr>
                <w:b/>
                <w:spacing w:val="-2"/>
                <w:sz w:val="18"/>
              </w:rPr>
              <w:t> </w:t>
            </w:r>
            <w:r>
              <w:rPr>
                <w:b/>
                <w:sz w:val="18"/>
              </w:rPr>
              <w:t>CMA</w:t>
            </w:r>
            <w:r>
              <w:rPr>
                <w:b/>
                <w:spacing w:val="-3"/>
                <w:sz w:val="18"/>
              </w:rPr>
              <w:t> </w:t>
            </w:r>
            <w:r>
              <w:rPr>
                <w:b/>
                <w:spacing w:val="-2"/>
                <w:sz w:val="18"/>
              </w:rPr>
              <w:t>region</w:t>
            </w:r>
          </w:p>
        </w:tc>
      </w:tr>
      <w:tr>
        <w:trPr>
          <w:trHeight w:val="280" w:hRule="atLeast"/>
        </w:trPr>
        <w:tc>
          <w:tcPr>
            <w:tcW w:w="3147" w:type="dxa"/>
          </w:tcPr>
          <w:p>
            <w:pPr>
              <w:pStyle w:val="TableParagraph"/>
              <w:spacing w:line="199" w:lineRule="exact" w:before="61"/>
              <w:ind w:left="110"/>
              <w:rPr>
                <w:sz w:val="18"/>
              </w:rPr>
            </w:pPr>
            <w:r>
              <w:rPr>
                <w:sz w:val="18"/>
              </w:rPr>
              <w:t>Brim</w:t>
            </w:r>
            <w:r>
              <w:rPr>
                <w:spacing w:val="-2"/>
                <w:sz w:val="18"/>
              </w:rPr>
              <w:t> </w:t>
            </w:r>
            <w:r>
              <w:rPr>
                <w:sz w:val="18"/>
              </w:rPr>
              <w:t>Weir</w:t>
            </w:r>
            <w:r>
              <w:rPr>
                <w:spacing w:val="-1"/>
                <w:sz w:val="18"/>
              </w:rPr>
              <w:t> </w:t>
            </w:r>
            <w:r>
              <w:rPr>
                <w:spacing w:val="-4"/>
                <w:sz w:val="18"/>
              </w:rPr>
              <w:t>Pool</w:t>
            </w:r>
          </w:p>
        </w:tc>
        <w:tc>
          <w:tcPr>
            <w:tcW w:w="1429" w:type="dxa"/>
          </w:tcPr>
          <w:p>
            <w:pPr>
              <w:pStyle w:val="TableParagraph"/>
              <w:rPr>
                <w:rFonts w:ascii="Times New Roman"/>
                <w:sz w:val="18"/>
              </w:rPr>
            </w:pPr>
          </w:p>
        </w:tc>
        <w:tc>
          <w:tcPr>
            <w:tcW w:w="1428" w:type="dxa"/>
          </w:tcPr>
          <w:p>
            <w:pPr>
              <w:pStyle w:val="TableParagraph"/>
              <w:rPr>
                <w:rFonts w:ascii="Times New Roman"/>
                <w:sz w:val="18"/>
              </w:rPr>
            </w:pPr>
          </w:p>
        </w:tc>
        <w:tc>
          <w:tcPr>
            <w:tcW w:w="1426" w:type="dxa"/>
          </w:tcPr>
          <w:p>
            <w:pPr>
              <w:pStyle w:val="TableParagraph"/>
              <w:rPr>
                <w:rFonts w:ascii="Times New Roman"/>
                <w:sz w:val="18"/>
              </w:rPr>
            </w:pPr>
          </w:p>
        </w:tc>
        <w:tc>
          <w:tcPr>
            <w:tcW w:w="1429" w:type="dxa"/>
          </w:tcPr>
          <w:p>
            <w:pPr>
              <w:pStyle w:val="TableParagraph"/>
              <w:rPr>
                <w:rFonts w:ascii="Times New Roman"/>
                <w:sz w:val="18"/>
              </w:rPr>
            </w:pPr>
          </w:p>
        </w:tc>
        <w:tc>
          <w:tcPr>
            <w:tcW w:w="1426" w:type="dxa"/>
          </w:tcPr>
          <w:p>
            <w:pPr>
              <w:pStyle w:val="TableParagraph"/>
              <w:spacing w:line="180" w:lineRule="exact" w:before="80"/>
              <w:ind w:left="23" w:right="15"/>
              <w:jc w:val="center"/>
              <w:rPr>
                <w:rFonts w:ascii="Wingdings" w:hAnsi="Wingdings"/>
                <w:sz w:val="18"/>
              </w:rPr>
            </w:pPr>
            <w:r>
              <w:rPr>
                <w:rFonts w:ascii="Wingdings" w:hAnsi="Wingdings"/>
                <w:spacing w:val="-10"/>
                <w:sz w:val="18"/>
              </w:rPr>
              <w:t></w:t>
            </w:r>
          </w:p>
        </w:tc>
        <w:tc>
          <w:tcPr>
            <w:tcW w:w="1428" w:type="dxa"/>
          </w:tcPr>
          <w:p>
            <w:pPr>
              <w:pStyle w:val="TableParagraph"/>
              <w:rPr>
                <w:rFonts w:ascii="Times New Roman"/>
                <w:sz w:val="18"/>
              </w:rPr>
            </w:pPr>
          </w:p>
        </w:tc>
        <w:tc>
          <w:tcPr>
            <w:tcW w:w="1426" w:type="dxa"/>
          </w:tcPr>
          <w:p>
            <w:pPr>
              <w:pStyle w:val="TableParagraph"/>
              <w:spacing w:before="58"/>
              <w:ind w:left="23" w:right="15"/>
              <w:jc w:val="center"/>
              <w:rPr>
                <w:rFonts w:ascii="Wingdings" w:hAnsi="Wingdings"/>
                <w:sz w:val="18"/>
              </w:rPr>
            </w:pPr>
            <w:r>
              <w:rPr>
                <w:rFonts w:ascii="Wingdings" w:hAnsi="Wingdings"/>
                <w:spacing w:val="-10"/>
                <w:sz w:val="18"/>
              </w:rPr>
              <w:t></w:t>
            </w:r>
          </w:p>
        </w:tc>
        <w:tc>
          <w:tcPr>
            <w:tcW w:w="1425" w:type="dxa"/>
          </w:tcPr>
          <w:p>
            <w:pPr>
              <w:pStyle w:val="TableParagraph"/>
              <w:spacing w:line="180" w:lineRule="exact" w:before="80"/>
              <w:ind w:left="8"/>
              <w:jc w:val="center"/>
              <w:rPr>
                <w:rFonts w:ascii="Wingdings" w:hAnsi="Wingdings"/>
                <w:sz w:val="18"/>
              </w:rPr>
            </w:pPr>
            <w:r>
              <w:rPr>
                <w:rFonts w:ascii="Wingdings" w:hAnsi="Wingdings"/>
                <w:spacing w:val="-10"/>
                <w:sz w:val="18"/>
              </w:rPr>
              <w:t></w:t>
            </w:r>
          </w:p>
        </w:tc>
      </w:tr>
      <w:tr>
        <w:trPr>
          <w:trHeight w:val="278" w:hRule="atLeast"/>
        </w:trPr>
        <w:tc>
          <w:tcPr>
            <w:tcW w:w="3147" w:type="dxa"/>
          </w:tcPr>
          <w:p>
            <w:pPr>
              <w:pStyle w:val="TableParagraph"/>
              <w:spacing w:line="199" w:lineRule="exact" w:before="59"/>
              <w:ind w:left="110"/>
              <w:rPr>
                <w:sz w:val="18"/>
              </w:rPr>
            </w:pPr>
            <w:r>
              <w:rPr>
                <w:sz w:val="18"/>
              </w:rPr>
              <w:t>Lake </w:t>
            </w:r>
            <w:r>
              <w:rPr>
                <w:spacing w:val="-2"/>
                <w:sz w:val="18"/>
              </w:rPr>
              <w:t>Marma</w:t>
            </w:r>
          </w:p>
        </w:tc>
        <w:tc>
          <w:tcPr>
            <w:tcW w:w="1429" w:type="dxa"/>
          </w:tcPr>
          <w:p>
            <w:pPr>
              <w:pStyle w:val="TableParagraph"/>
              <w:spacing w:line="199" w:lineRule="exact" w:before="58"/>
              <w:ind w:left="59" w:right="47"/>
              <w:jc w:val="center"/>
              <w:rPr>
                <w:rFonts w:ascii="Wingdings" w:hAnsi="Wingdings"/>
                <w:sz w:val="18"/>
              </w:rPr>
            </w:pPr>
            <w:r>
              <w:rPr>
                <w:rFonts w:ascii="Wingdings" w:hAnsi="Wingdings"/>
                <w:spacing w:val="-10"/>
                <w:sz w:val="18"/>
              </w:rPr>
              <w:t></w:t>
            </w:r>
          </w:p>
        </w:tc>
        <w:tc>
          <w:tcPr>
            <w:tcW w:w="1428" w:type="dxa"/>
          </w:tcPr>
          <w:p>
            <w:pPr>
              <w:pStyle w:val="TableParagraph"/>
              <w:spacing w:line="180" w:lineRule="exact" w:before="78"/>
              <w:ind w:left="148" w:right="140"/>
              <w:jc w:val="center"/>
              <w:rPr>
                <w:rFonts w:ascii="Wingdings" w:hAnsi="Wingdings"/>
                <w:sz w:val="18"/>
              </w:rPr>
            </w:pPr>
            <w:r>
              <w:rPr>
                <w:rFonts w:ascii="Wingdings" w:hAnsi="Wingdings"/>
                <w:spacing w:val="-10"/>
                <w:sz w:val="18"/>
              </w:rPr>
              <w:t></w:t>
            </w:r>
          </w:p>
        </w:tc>
        <w:tc>
          <w:tcPr>
            <w:tcW w:w="1426" w:type="dxa"/>
          </w:tcPr>
          <w:p>
            <w:pPr>
              <w:pStyle w:val="TableParagraph"/>
              <w:spacing w:line="180" w:lineRule="exact" w:before="78"/>
              <w:ind w:left="23" w:right="13"/>
              <w:jc w:val="center"/>
              <w:rPr>
                <w:rFonts w:ascii="Wingdings" w:hAnsi="Wingdings"/>
                <w:sz w:val="18"/>
              </w:rPr>
            </w:pPr>
            <w:r>
              <w:rPr>
                <w:rFonts w:ascii="Wingdings" w:hAnsi="Wingdings"/>
                <w:spacing w:val="-10"/>
                <w:sz w:val="18"/>
              </w:rPr>
              <w:t></w:t>
            </w:r>
          </w:p>
        </w:tc>
        <w:tc>
          <w:tcPr>
            <w:tcW w:w="1429" w:type="dxa"/>
          </w:tcPr>
          <w:p>
            <w:pPr>
              <w:pStyle w:val="TableParagraph"/>
              <w:rPr>
                <w:rFonts w:ascii="Times New Roman"/>
                <w:sz w:val="18"/>
              </w:rPr>
            </w:pPr>
          </w:p>
        </w:tc>
        <w:tc>
          <w:tcPr>
            <w:tcW w:w="1426" w:type="dxa"/>
          </w:tcPr>
          <w:p>
            <w:pPr>
              <w:pStyle w:val="TableParagraph"/>
              <w:rPr>
                <w:rFonts w:ascii="Times New Roman"/>
                <w:sz w:val="18"/>
              </w:rPr>
            </w:pPr>
          </w:p>
        </w:tc>
        <w:tc>
          <w:tcPr>
            <w:tcW w:w="1428" w:type="dxa"/>
          </w:tcPr>
          <w:p>
            <w:pPr>
              <w:pStyle w:val="TableParagraph"/>
              <w:spacing w:line="180" w:lineRule="exact" w:before="78"/>
              <w:ind w:left="150" w:right="140"/>
              <w:jc w:val="center"/>
              <w:rPr>
                <w:rFonts w:ascii="Wingdings" w:hAnsi="Wingdings"/>
                <w:sz w:val="18"/>
              </w:rPr>
            </w:pPr>
            <w:r>
              <w:rPr>
                <w:rFonts w:ascii="Wingdings" w:hAnsi="Wingdings"/>
                <w:spacing w:val="-10"/>
                <w:sz w:val="18"/>
              </w:rPr>
              <w:t></w:t>
            </w:r>
          </w:p>
        </w:tc>
        <w:tc>
          <w:tcPr>
            <w:tcW w:w="1426" w:type="dxa"/>
          </w:tcPr>
          <w:p>
            <w:pPr>
              <w:pStyle w:val="TableParagraph"/>
              <w:rPr>
                <w:rFonts w:ascii="Times New Roman"/>
                <w:sz w:val="18"/>
              </w:rPr>
            </w:pPr>
          </w:p>
        </w:tc>
        <w:tc>
          <w:tcPr>
            <w:tcW w:w="1425" w:type="dxa"/>
          </w:tcPr>
          <w:p>
            <w:pPr>
              <w:pStyle w:val="TableParagraph"/>
              <w:spacing w:line="180" w:lineRule="exact" w:before="78"/>
              <w:ind w:left="8"/>
              <w:jc w:val="center"/>
              <w:rPr>
                <w:rFonts w:ascii="Wingdings" w:hAnsi="Wingdings"/>
                <w:sz w:val="18"/>
              </w:rPr>
            </w:pPr>
            <w:r>
              <w:rPr>
                <w:rFonts w:ascii="Wingdings" w:hAnsi="Wingdings"/>
                <w:spacing w:val="-10"/>
                <w:sz w:val="18"/>
              </w:rPr>
              <w:t></w:t>
            </w:r>
          </w:p>
        </w:tc>
      </w:tr>
      <w:tr>
        <w:trPr>
          <w:trHeight w:val="297" w:hRule="atLeast"/>
        </w:trPr>
        <w:tc>
          <w:tcPr>
            <w:tcW w:w="3147" w:type="dxa"/>
          </w:tcPr>
          <w:p>
            <w:pPr>
              <w:pStyle w:val="TableParagraph"/>
              <w:spacing w:line="199" w:lineRule="exact" w:before="78"/>
              <w:ind w:left="110"/>
              <w:rPr>
                <w:sz w:val="18"/>
              </w:rPr>
            </w:pPr>
            <w:r>
              <w:rPr>
                <w:sz w:val="18"/>
              </w:rPr>
              <w:t>Watchem</w:t>
            </w:r>
            <w:r>
              <w:rPr>
                <w:spacing w:val="-2"/>
                <w:sz w:val="18"/>
              </w:rPr>
              <w:t> </w:t>
            </w:r>
            <w:r>
              <w:rPr>
                <w:spacing w:val="-4"/>
                <w:sz w:val="18"/>
              </w:rPr>
              <w:t>Lake</w:t>
            </w:r>
          </w:p>
        </w:tc>
        <w:tc>
          <w:tcPr>
            <w:tcW w:w="1429" w:type="dxa"/>
          </w:tcPr>
          <w:p>
            <w:pPr>
              <w:pStyle w:val="TableParagraph"/>
              <w:rPr>
                <w:rFonts w:ascii="Times New Roman"/>
                <w:sz w:val="18"/>
              </w:rPr>
            </w:pPr>
          </w:p>
        </w:tc>
        <w:tc>
          <w:tcPr>
            <w:tcW w:w="1428" w:type="dxa"/>
          </w:tcPr>
          <w:p>
            <w:pPr>
              <w:pStyle w:val="TableParagraph"/>
              <w:rPr>
                <w:rFonts w:ascii="Times New Roman"/>
                <w:sz w:val="18"/>
              </w:rPr>
            </w:pPr>
          </w:p>
        </w:tc>
        <w:tc>
          <w:tcPr>
            <w:tcW w:w="1426" w:type="dxa"/>
          </w:tcPr>
          <w:p>
            <w:pPr>
              <w:pStyle w:val="TableParagraph"/>
              <w:rPr>
                <w:rFonts w:ascii="Times New Roman"/>
                <w:sz w:val="18"/>
              </w:rPr>
            </w:pPr>
          </w:p>
        </w:tc>
        <w:tc>
          <w:tcPr>
            <w:tcW w:w="1429" w:type="dxa"/>
          </w:tcPr>
          <w:p>
            <w:pPr>
              <w:pStyle w:val="TableParagraph"/>
              <w:rPr>
                <w:rFonts w:ascii="Times New Roman"/>
                <w:sz w:val="18"/>
              </w:rPr>
            </w:pPr>
          </w:p>
        </w:tc>
        <w:tc>
          <w:tcPr>
            <w:tcW w:w="1426" w:type="dxa"/>
          </w:tcPr>
          <w:p>
            <w:pPr>
              <w:pStyle w:val="TableParagraph"/>
              <w:spacing w:line="182" w:lineRule="exact" w:before="94"/>
              <w:ind w:left="23" w:right="15"/>
              <w:jc w:val="center"/>
              <w:rPr>
                <w:rFonts w:ascii="Wingdings" w:hAnsi="Wingdings"/>
                <w:sz w:val="18"/>
              </w:rPr>
            </w:pPr>
            <w:r>
              <w:rPr>
                <w:rFonts w:ascii="Wingdings" w:hAnsi="Wingdings"/>
                <w:spacing w:val="-10"/>
                <w:sz w:val="18"/>
              </w:rPr>
              <w:t></w:t>
            </w:r>
          </w:p>
        </w:tc>
        <w:tc>
          <w:tcPr>
            <w:tcW w:w="1428" w:type="dxa"/>
          </w:tcPr>
          <w:p>
            <w:pPr>
              <w:pStyle w:val="TableParagraph"/>
              <w:rPr>
                <w:rFonts w:ascii="Times New Roman"/>
                <w:sz w:val="18"/>
              </w:rPr>
            </w:pPr>
          </w:p>
        </w:tc>
        <w:tc>
          <w:tcPr>
            <w:tcW w:w="1426" w:type="dxa"/>
          </w:tcPr>
          <w:p>
            <w:pPr>
              <w:pStyle w:val="TableParagraph"/>
              <w:spacing w:before="61"/>
              <w:ind w:left="23" w:right="15"/>
              <w:jc w:val="center"/>
              <w:rPr>
                <w:rFonts w:ascii="Wingdings" w:hAnsi="Wingdings"/>
                <w:sz w:val="18"/>
              </w:rPr>
            </w:pPr>
            <w:r>
              <w:rPr>
                <w:rFonts w:ascii="Wingdings" w:hAnsi="Wingdings"/>
                <w:spacing w:val="-10"/>
                <w:sz w:val="18"/>
              </w:rPr>
              <w:t></w:t>
            </w:r>
          </w:p>
        </w:tc>
        <w:tc>
          <w:tcPr>
            <w:tcW w:w="1425" w:type="dxa"/>
          </w:tcPr>
          <w:p>
            <w:pPr>
              <w:pStyle w:val="TableParagraph"/>
              <w:spacing w:line="182" w:lineRule="exact" w:before="94"/>
              <w:ind w:left="8"/>
              <w:jc w:val="center"/>
              <w:rPr>
                <w:rFonts w:ascii="Wingdings" w:hAnsi="Wingdings"/>
                <w:sz w:val="18"/>
              </w:rPr>
            </w:pPr>
            <w:r>
              <w:rPr>
                <w:rFonts w:ascii="Wingdings" w:hAnsi="Wingdings"/>
                <w:spacing w:val="-10"/>
                <w:sz w:val="18"/>
              </w:rPr>
              <w:t></w:t>
            </w:r>
          </w:p>
        </w:tc>
      </w:tr>
      <w:tr>
        <w:trPr>
          <w:trHeight w:val="294" w:hRule="atLeast"/>
        </w:trPr>
        <w:tc>
          <w:tcPr>
            <w:tcW w:w="3147" w:type="dxa"/>
          </w:tcPr>
          <w:p>
            <w:pPr>
              <w:pStyle w:val="TableParagraph"/>
              <w:spacing w:line="199" w:lineRule="exact" w:before="75"/>
              <w:ind w:left="110"/>
              <w:rPr>
                <w:sz w:val="18"/>
              </w:rPr>
            </w:pPr>
            <w:r>
              <w:rPr>
                <w:sz w:val="18"/>
              </w:rPr>
              <w:t>Warracknabeal</w:t>
            </w:r>
            <w:r>
              <w:rPr>
                <w:spacing w:val="-5"/>
                <w:sz w:val="18"/>
              </w:rPr>
              <w:t> </w:t>
            </w:r>
            <w:r>
              <w:rPr>
                <w:sz w:val="18"/>
              </w:rPr>
              <w:t>Weir</w:t>
            </w:r>
            <w:r>
              <w:rPr>
                <w:spacing w:val="-4"/>
                <w:sz w:val="18"/>
              </w:rPr>
              <w:t> Pool</w:t>
            </w:r>
          </w:p>
        </w:tc>
        <w:tc>
          <w:tcPr>
            <w:tcW w:w="1429" w:type="dxa"/>
          </w:tcPr>
          <w:p>
            <w:pPr>
              <w:pStyle w:val="TableParagraph"/>
              <w:rPr>
                <w:rFonts w:ascii="Times New Roman"/>
                <w:sz w:val="18"/>
              </w:rPr>
            </w:pPr>
          </w:p>
        </w:tc>
        <w:tc>
          <w:tcPr>
            <w:tcW w:w="1428" w:type="dxa"/>
          </w:tcPr>
          <w:p>
            <w:pPr>
              <w:pStyle w:val="TableParagraph"/>
              <w:spacing w:line="182" w:lineRule="exact" w:before="92"/>
              <w:ind w:left="148" w:right="140"/>
              <w:jc w:val="center"/>
              <w:rPr>
                <w:rFonts w:ascii="Wingdings" w:hAnsi="Wingdings"/>
                <w:sz w:val="18"/>
              </w:rPr>
            </w:pPr>
            <w:r>
              <w:rPr>
                <w:rFonts w:ascii="Wingdings" w:hAnsi="Wingdings"/>
                <w:spacing w:val="-10"/>
                <w:sz w:val="18"/>
              </w:rPr>
              <w:t></w:t>
            </w:r>
          </w:p>
        </w:tc>
        <w:tc>
          <w:tcPr>
            <w:tcW w:w="1426" w:type="dxa"/>
          </w:tcPr>
          <w:p>
            <w:pPr>
              <w:pStyle w:val="TableParagraph"/>
              <w:rPr>
                <w:rFonts w:ascii="Times New Roman"/>
                <w:sz w:val="18"/>
              </w:rPr>
            </w:pPr>
          </w:p>
        </w:tc>
        <w:tc>
          <w:tcPr>
            <w:tcW w:w="1429" w:type="dxa"/>
          </w:tcPr>
          <w:p>
            <w:pPr>
              <w:pStyle w:val="TableParagraph"/>
              <w:rPr>
                <w:rFonts w:ascii="Times New Roman"/>
                <w:sz w:val="18"/>
              </w:rPr>
            </w:pPr>
          </w:p>
        </w:tc>
        <w:tc>
          <w:tcPr>
            <w:tcW w:w="1426" w:type="dxa"/>
          </w:tcPr>
          <w:p>
            <w:pPr>
              <w:pStyle w:val="TableParagraph"/>
              <w:spacing w:line="182" w:lineRule="exact" w:before="92"/>
              <w:ind w:left="23" w:right="15"/>
              <w:jc w:val="center"/>
              <w:rPr>
                <w:rFonts w:ascii="Wingdings" w:hAnsi="Wingdings"/>
                <w:sz w:val="18"/>
              </w:rPr>
            </w:pPr>
            <w:r>
              <w:rPr>
                <w:rFonts w:ascii="Wingdings" w:hAnsi="Wingdings"/>
                <w:spacing w:val="-10"/>
                <w:sz w:val="18"/>
              </w:rPr>
              <w:t></w:t>
            </w:r>
          </w:p>
        </w:tc>
        <w:tc>
          <w:tcPr>
            <w:tcW w:w="1428" w:type="dxa"/>
          </w:tcPr>
          <w:p>
            <w:pPr>
              <w:pStyle w:val="TableParagraph"/>
              <w:spacing w:line="182" w:lineRule="exact" w:before="92"/>
              <w:ind w:left="150" w:right="140"/>
              <w:jc w:val="center"/>
              <w:rPr>
                <w:rFonts w:ascii="Wingdings" w:hAnsi="Wingdings"/>
                <w:sz w:val="18"/>
              </w:rPr>
            </w:pPr>
            <w:r>
              <w:rPr>
                <w:rFonts w:ascii="Wingdings" w:hAnsi="Wingdings"/>
                <w:spacing w:val="-10"/>
                <w:sz w:val="18"/>
              </w:rPr>
              <w:t></w:t>
            </w:r>
          </w:p>
        </w:tc>
        <w:tc>
          <w:tcPr>
            <w:tcW w:w="1426" w:type="dxa"/>
          </w:tcPr>
          <w:p>
            <w:pPr>
              <w:pStyle w:val="TableParagraph"/>
              <w:rPr>
                <w:rFonts w:ascii="Times New Roman"/>
                <w:sz w:val="18"/>
              </w:rPr>
            </w:pPr>
          </w:p>
        </w:tc>
        <w:tc>
          <w:tcPr>
            <w:tcW w:w="1425" w:type="dxa"/>
          </w:tcPr>
          <w:p>
            <w:pPr>
              <w:pStyle w:val="TableParagraph"/>
              <w:spacing w:line="182" w:lineRule="exact" w:before="92"/>
              <w:ind w:left="8"/>
              <w:jc w:val="center"/>
              <w:rPr>
                <w:rFonts w:ascii="Wingdings" w:hAnsi="Wingdings"/>
                <w:sz w:val="18"/>
              </w:rPr>
            </w:pPr>
            <w:r>
              <w:rPr>
                <w:rFonts w:ascii="Wingdings" w:hAnsi="Wingdings"/>
                <w:spacing w:val="-10"/>
                <w:sz w:val="18"/>
              </w:rPr>
              <w:t></w:t>
            </w:r>
          </w:p>
        </w:tc>
      </w:tr>
      <w:tr>
        <w:trPr>
          <w:trHeight w:val="294" w:hRule="atLeast"/>
        </w:trPr>
        <w:tc>
          <w:tcPr>
            <w:tcW w:w="14564" w:type="dxa"/>
            <w:gridSpan w:val="9"/>
          </w:tcPr>
          <w:p>
            <w:pPr>
              <w:pStyle w:val="TableParagraph"/>
              <w:spacing w:line="216" w:lineRule="exact" w:before="59"/>
              <w:ind w:left="110"/>
              <w:rPr>
                <w:b/>
                <w:sz w:val="18"/>
              </w:rPr>
            </w:pPr>
            <w:r>
              <w:rPr>
                <w:b/>
                <w:sz w:val="18"/>
              </w:rPr>
              <w:t>North</w:t>
            </w:r>
            <w:r>
              <w:rPr>
                <w:b/>
                <w:spacing w:val="-3"/>
                <w:sz w:val="18"/>
              </w:rPr>
              <w:t> </w:t>
            </w:r>
            <w:r>
              <w:rPr>
                <w:b/>
                <w:sz w:val="18"/>
              </w:rPr>
              <w:t>Central</w:t>
            </w:r>
            <w:r>
              <w:rPr>
                <w:b/>
                <w:spacing w:val="-4"/>
                <w:sz w:val="18"/>
              </w:rPr>
              <w:t> </w:t>
            </w:r>
            <w:r>
              <w:rPr>
                <w:b/>
                <w:sz w:val="18"/>
              </w:rPr>
              <w:t>CMA</w:t>
            </w:r>
            <w:r>
              <w:rPr>
                <w:b/>
                <w:spacing w:val="-3"/>
                <w:sz w:val="18"/>
              </w:rPr>
              <w:t> </w:t>
            </w:r>
            <w:r>
              <w:rPr>
                <w:b/>
                <w:spacing w:val="-2"/>
                <w:sz w:val="18"/>
              </w:rPr>
              <w:t>region</w:t>
            </w:r>
          </w:p>
        </w:tc>
      </w:tr>
      <w:tr>
        <w:trPr>
          <w:trHeight w:val="294" w:hRule="atLeast"/>
        </w:trPr>
        <w:tc>
          <w:tcPr>
            <w:tcW w:w="3147" w:type="dxa"/>
          </w:tcPr>
          <w:p>
            <w:pPr>
              <w:pStyle w:val="TableParagraph"/>
              <w:spacing w:line="199" w:lineRule="exact" w:before="75"/>
              <w:ind w:left="110"/>
              <w:rPr>
                <w:sz w:val="18"/>
              </w:rPr>
            </w:pPr>
            <w:r>
              <w:rPr>
                <w:sz w:val="18"/>
              </w:rPr>
              <w:t>Donald</w:t>
            </w:r>
            <w:r>
              <w:rPr>
                <w:spacing w:val="-4"/>
                <w:sz w:val="18"/>
              </w:rPr>
              <w:t> </w:t>
            </w:r>
            <w:r>
              <w:rPr>
                <w:sz w:val="18"/>
              </w:rPr>
              <w:t>Caravan</w:t>
            </w:r>
            <w:r>
              <w:rPr>
                <w:spacing w:val="-2"/>
                <w:sz w:val="18"/>
              </w:rPr>
              <w:t> </w:t>
            </w:r>
            <w:r>
              <w:rPr>
                <w:sz w:val="18"/>
              </w:rPr>
              <w:t>Park</w:t>
            </w:r>
            <w:r>
              <w:rPr>
                <w:spacing w:val="-2"/>
                <w:sz w:val="18"/>
              </w:rPr>
              <w:t> </w:t>
            </w:r>
            <w:r>
              <w:rPr>
                <w:spacing w:val="-4"/>
                <w:sz w:val="18"/>
              </w:rPr>
              <w:t>Lake</w:t>
            </w:r>
          </w:p>
        </w:tc>
        <w:tc>
          <w:tcPr>
            <w:tcW w:w="1429" w:type="dxa"/>
          </w:tcPr>
          <w:p>
            <w:pPr>
              <w:pStyle w:val="TableParagraph"/>
              <w:rPr>
                <w:rFonts w:ascii="Times New Roman"/>
                <w:sz w:val="18"/>
              </w:rPr>
            </w:pPr>
          </w:p>
        </w:tc>
        <w:tc>
          <w:tcPr>
            <w:tcW w:w="1428" w:type="dxa"/>
          </w:tcPr>
          <w:p>
            <w:pPr>
              <w:pStyle w:val="TableParagraph"/>
              <w:spacing w:line="180" w:lineRule="exact" w:before="94"/>
              <w:ind w:left="148" w:right="140"/>
              <w:jc w:val="center"/>
              <w:rPr>
                <w:rFonts w:ascii="Wingdings" w:hAnsi="Wingdings"/>
                <w:sz w:val="18"/>
              </w:rPr>
            </w:pPr>
            <w:r>
              <w:rPr>
                <w:rFonts w:ascii="Wingdings" w:hAnsi="Wingdings"/>
                <w:spacing w:val="-10"/>
                <w:sz w:val="18"/>
              </w:rPr>
              <w:t></w:t>
            </w:r>
          </w:p>
        </w:tc>
        <w:tc>
          <w:tcPr>
            <w:tcW w:w="1426" w:type="dxa"/>
          </w:tcPr>
          <w:p>
            <w:pPr>
              <w:pStyle w:val="TableParagraph"/>
              <w:rPr>
                <w:rFonts w:ascii="Times New Roman"/>
                <w:sz w:val="18"/>
              </w:rPr>
            </w:pPr>
          </w:p>
        </w:tc>
        <w:tc>
          <w:tcPr>
            <w:tcW w:w="1429" w:type="dxa"/>
          </w:tcPr>
          <w:p>
            <w:pPr>
              <w:pStyle w:val="TableParagraph"/>
              <w:rPr>
                <w:rFonts w:ascii="Times New Roman"/>
                <w:sz w:val="18"/>
              </w:rPr>
            </w:pPr>
          </w:p>
        </w:tc>
        <w:tc>
          <w:tcPr>
            <w:tcW w:w="1426" w:type="dxa"/>
          </w:tcPr>
          <w:p>
            <w:pPr>
              <w:pStyle w:val="TableParagraph"/>
              <w:spacing w:line="180" w:lineRule="exact" w:before="94"/>
              <w:ind w:left="23" w:right="15"/>
              <w:jc w:val="center"/>
              <w:rPr>
                <w:rFonts w:ascii="Wingdings" w:hAnsi="Wingdings"/>
                <w:sz w:val="18"/>
              </w:rPr>
            </w:pPr>
            <w:r>
              <w:rPr>
                <w:rFonts w:ascii="Wingdings" w:hAnsi="Wingdings"/>
                <w:spacing w:val="-10"/>
                <w:sz w:val="18"/>
              </w:rPr>
              <w:t></w:t>
            </w:r>
          </w:p>
        </w:tc>
        <w:tc>
          <w:tcPr>
            <w:tcW w:w="1428" w:type="dxa"/>
          </w:tcPr>
          <w:p>
            <w:pPr>
              <w:pStyle w:val="TableParagraph"/>
              <w:spacing w:line="180" w:lineRule="exact" w:before="94"/>
              <w:ind w:left="150" w:right="140"/>
              <w:jc w:val="center"/>
              <w:rPr>
                <w:rFonts w:ascii="Wingdings" w:hAnsi="Wingdings"/>
                <w:sz w:val="18"/>
              </w:rPr>
            </w:pPr>
            <w:r>
              <w:rPr>
                <w:rFonts w:ascii="Wingdings" w:hAnsi="Wingdings"/>
                <w:spacing w:val="-10"/>
                <w:sz w:val="18"/>
              </w:rPr>
              <w:t></w:t>
            </w:r>
          </w:p>
        </w:tc>
        <w:tc>
          <w:tcPr>
            <w:tcW w:w="1426" w:type="dxa"/>
          </w:tcPr>
          <w:p>
            <w:pPr>
              <w:pStyle w:val="TableParagraph"/>
              <w:spacing w:before="58"/>
              <w:ind w:left="23" w:right="15"/>
              <w:jc w:val="center"/>
              <w:rPr>
                <w:rFonts w:ascii="Wingdings" w:hAnsi="Wingdings"/>
                <w:sz w:val="18"/>
              </w:rPr>
            </w:pPr>
            <w:r>
              <w:rPr>
                <w:rFonts w:ascii="Wingdings" w:hAnsi="Wingdings"/>
                <w:spacing w:val="-10"/>
                <w:sz w:val="18"/>
              </w:rPr>
              <w:t></w:t>
            </w:r>
          </w:p>
        </w:tc>
        <w:tc>
          <w:tcPr>
            <w:tcW w:w="1425" w:type="dxa"/>
          </w:tcPr>
          <w:p>
            <w:pPr>
              <w:pStyle w:val="TableParagraph"/>
              <w:spacing w:line="180" w:lineRule="exact" w:before="94"/>
              <w:ind w:left="8"/>
              <w:jc w:val="center"/>
              <w:rPr>
                <w:rFonts w:ascii="Wingdings" w:hAnsi="Wingdings"/>
                <w:sz w:val="18"/>
              </w:rPr>
            </w:pPr>
            <w:r>
              <w:rPr>
                <w:rFonts w:ascii="Wingdings" w:hAnsi="Wingdings"/>
                <w:spacing w:val="-10"/>
                <w:sz w:val="18"/>
              </w:rPr>
              <w:t></w:t>
            </w:r>
          </w:p>
        </w:tc>
      </w:tr>
      <w:tr>
        <w:trPr>
          <w:trHeight w:val="294" w:hRule="atLeast"/>
        </w:trPr>
        <w:tc>
          <w:tcPr>
            <w:tcW w:w="3147" w:type="dxa"/>
          </w:tcPr>
          <w:p>
            <w:pPr>
              <w:pStyle w:val="TableParagraph"/>
              <w:spacing w:line="199" w:lineRule="exact" w:before="75"/>
              <w:ind w:left="110"/>
              <w:rPr>
                <w:sz w:val="18"/>
              </w:rPr>
            </w:pPr>
            <w:r>
              <w:rPr>
                <w:sz w:val="18"/>
              </w:rPr>
              <w:t>Walkers</w:t>
            </w:r>
            <w:r>
              <w:rPr>
                <w:spacing w:val="-7"/>
                <w:sz w:val="18"/>
              </w:rPr>
              <w:t> </w:t>
            </w:r>
            <w:r>
              <w:rPr>
                <w:spacing w:val="-4"/>
                <w:sz w:val="18"/>
              </w:rPr>
              <w:t>Lake</w:t>
            </w:r>
          </w:p>
        </w:tc>
        <w:tc>
          <w:tcPr>
            <w:tcW w:w="1429" w:type="dxa"/>
          </w:tcPr>
          <w:p>
            <w:pPr>
              <w:pStyle w:val="TableParagraph"/>
              <w:rPr>
                <w:rFonts w:ascii="Times New Roman"/>
                <w:sz w:val="18"/>
              </w:rPr>
            </w:pPr>
          </w:p>
        </w:tc>
        <w:tc>
          <w:tcPr>
            <w:tcW w:w="1428" w:type="dxa"/>
          </w:tcPr>
          <w:p>
            <w:pPr>
              <w:pStyle w:val="TableParagraph"/>
              <w:rPr>
                <w:rFonts w:ascii="Times New Roman"/>
                <w:sz w:val="18"/>
              </w:rPr>
            </w:pPr>
          </w:p>
        </w:tc>
        <w:tc>
          <w:tcPr>
            <w:tcW w:w="1426" w:type="dxa"/>
          </w:tcPr>
          <w:p>
            <w:pPr>
              <w:pStyle w:val="TableParagraph"/>
              <w:rPr>
                <w:rFonts w:ascii="Times New Roman"/>
                <w:sz w:val="18"/>
              </w:rPr>
            </w:pPr>
          </w:p>
        </w:tc>
        <w:tc>
          <w:tcPr>
            <w:tcW w:w="1429" w:type="dxa"/>
          </w:tcPr>
          <w:p>
            <w:pPr>
              <w:pStyle w:val="TableParagraph"/>
              <w:rPr>
                <w:rFonts w:ascii="Times New Roman"/>
                <w:sz w:val="18"/>
              </w:rPr>
            </w:pPr>
          </w:p>
        </w:tc>
        <w:tc>
          <w:tcPr>
            <w:tcW w:w="1426" w:type="dxa"/>
          </w:tcPr>
          <w:p>
            <w:pPr>
              <w:pStyle w:val="TableParagraph"/>
              <w:rPr>
                <w:rFonts w:ascii="Times New Roman"/>
                <w:sz w:val="18"/>
              </w:rPr>
            </w:pPr>
          </w:p>
        </w:tc>
        <w:tc>
          <w:tcPr>
            <w:tcW w:w="1428" w:type="dxa"/>
          </w:tcPr>
          <w:p>
            <w:pPr>
              <w:pStyle w:val="TableParagraph"/>
              <w:rPr>
                <w:rFonts w:ascii="Times New Roman"/>
                <w:sz w:val="18"/>
              </w:rPr>
            </w:pPr>
          </w:p>
        </w:tc>
        <w:tc>
          <w:tcPr>
            <w:tcW w:w="1426" w:type="dxa"/>
          </w:tcPr>
          <w:p>
            <w:pPr>
              <w:pStyle w:val="TableParagraph"/>
              <w:spacing w:before="58"/>
              <w:ind w:left="23" w:right="15"/>
              <w:jc w:val="center"/>
              <w:rPr>
                <w:rFonts w:ascii="Wingdings" w:hAnsi="Wingdings"/>
                <w:sz w:val="18"/>
              </w:rPr>
            </w:pPr>
            <w:r>
              <w:rPr>
                <w:rFonts w:ascii="Wingdings" w:hAnsi="Wingdings"/>
                <w:spacing w:val="-10"/>
                <w:sz w:val="18"/>
              </w:rPr>
              <w:t></w:t>
            </w:r>
          </w:p>
        </w:tc>
        <w:tc>
          <w:tcPr>
            <w:tcW w:w="1425" w:type="dxa"/>
          </w:tcPr>
          <w:p>
            <w:pPr>
              <w:pStyle w:val="TableParagraph"/>
              <w:spacing w:line="180" w:lineRule="exact" w:before="94"/>
              <w:ind w:left="8"/>
              <w:jc w:val="center"/>
              <w:rPr>
                <w:rFonts w:ascii="Wingdings" w:hAnsi="Wingdings"/>
                <w:sz w:val="18"/>
              </w:rPr>
            </w:pPr>
            <w:r>
              <w:rPr>
                <w:rFonts w:ascii="Wingdings" w:hAnsi="Wingdings"/>
                <w:spacing w:val="-10"/>
                <w:sz w:val="18"/>
              </w:rPr>
              <w:t></w:t>
            </w:r>
          </w:p>
        </w:tc>
      </w:tr>
      <w:tr>
        <w:trPr>
          <w:trHeight w:val="295" w:hRule="atLeast"/>
        </w:trPr>
        <w:tc>
          <w:tcPr>
            <w:tcW w:w="3147" w:type="dxa"/>
          </w:tcPr>
          <w:p>
            <w:pPr>
              <w:pStyle w:val="TableParagraph"/>
              <w:spacing w:line="199" w:lineRule="exact" w:before="76"/>
              <w:ind w:left="110"/>
              <w:rPr>
                <w:sz w:val="18"/>
              </w:rPr>
            </w:pPr>
            <w:r>
              <w:rPr>
                <w:sz w:val="18"/>
              </w:rPr>
              <w:t>Wooroonook</w:t>
            </w:r>
            <w:r>
              <w:rPr>
                <w:spacing w:val="-6"/>
                <w:sz w:val="18"/>
              </w:rPr>
              <w:t> </w:t>
            </w:r>
            <w:r>
              <w:rPr>
                <w:sz w:val="18"/>
              </w:rPr>
              <w:t>Lake -</w:t>
            </w:r>
            <w:r>
              <w:rPr>
                <w:spacing w:val="-1"/>
                <w:sz w:val="18"/>
              </w:rPr>
              <w:t> </w:t>
            </w:r>
            <w:r>
              <w:rPr>
                <w:spacing w:val="-4"/>
                <w:sz w:val="18"/>
              </w:rPr>
              <w:t>Main</w:t>
            </w:r>
          </w:p>
        </w:tc>
        <w:tc>
          <w:tcPr>
            <w:tcW w:w="1429" w:type="dxa"/>
          </w:tcPr>
          <w:p>
            <w:pPr>
              <w:pStyle w:val="TableParagraph"/>
              <w:rPr>
                <w:rFonts w:ascii="Times New Roman"/>
                <w:sz w:val="18"/>
              </w:rPr>
            </w:pPr>
          </w:p>
        </w:tc>
        <w:tc>
          <w:tcPr>
            <w:tcW w:w="1428" w:type="dxa"/>
          </w:tcPr>
          <w:p>
            <w:pPr>
              <w:pStyle w:val="TableParagraph"/>
              <w:spacing w:line="180" w:lineRule="exact" w:before="95"/>
              <w:ind w:left="148" w:right="140"/>
              <w:jc w:val="center"/>
              <w:rPr>
                <w:rFonts w:ascii="Wingdings" w:hAnsi="Wingdings"/>
                <w:sz w:val="18"/>
              </w:rPr>
            </w:pPr>
            <w:r>
              <w:rPr>
                <w:rFonts w:ascii="Wingdings" w:hAnsi="Wingdings"/>
                <w:spacing w:val="-10"/>
                <w:sz w:val="18"/>
              </w:rPr>
              <w:t></w:t>
            </w:r>
          </w:p>
        </w:tc>
        <w:tc>
          <w:tcPr>
            <w:tcW w:w="1426" w:type="dxa"/>
          </w:tcPr>
          <w:p>
            <w:pPr>
              <w:pStyle w:val="TableParagraph"/>
              <w:rPr>
                <w:rFonts w:ascii="Times New Roman"/>
                <w:sz w:val="18"/>
              </w:rPr>
            </w:pPr>
          </w:p>
        </w:tc>
        <w:tc>
          <w:tcPr>
            <w:tcW w:w="1429" w:type="dxa"/>
          </w:tcPr>
          <w:p>
            <w:pPr>
              <w:pStyle w:val="TableParagraph"/>
              <w:rPr>
                <w:rFonts w:ascii="Times New Roman"/>
                <w:sz w:val="18"/>
              </w:rPr>
            </w:pPr>
          </w:p>
        </w:tc>
        <w:tc>
          <w:tcPr>
            <w:tcW w:w="1426" w:type="dxa"/>
          </w:tcPr>
          <w:p>
            <w:pPr>
              <w:pStyle w:val="TableParagraph"/>
              <w:spacing w:line="180" w:lineRule="exact" w:before="95"/>
              <w:ind w:left="23" w:right="15"/>
              <w:jc w:val="center"/>
              <w:rPr>
                <w:rFonts w:ascii="Wingdings" w:hAnsi="Wingdings"/>
                <w:sz w:val="18"/>
              </w:rPr>
            </w:pPr>
            <w:r>
              <w:rPr>
                <w:rFonts w:ascii="Wingdings" w:hAnsi="Wingdings"/>
                <w:spacing w:val="-10"/>
                <w:sz w:val="18"/>
              </w:rPr>
              <w:t></w:t>
            </w:r>
          </w:p>
        </w:tc>
        <w:tc>
          <w:tcPr>
            <w:tcW w:w="1428" w:type="dxa"/>
          </w:tcPr>
          <w:p>
            <w:pPr>
              <w:pStyle w:val="TableParagraph"/>
              <w:rPr>
                <w:rFonts w:ascii="Times New Roman"/>
                <w:sz w:val="18"/>
              </w:rPr>
            </w:pPr>
          </w:p>
        </w:tc>
        <w:tc>
          <w:tcPr>
            <w:tcW w:w="1426" w:type="dxa"/>
          </w:tcPr>
          <w:p>
            <w:pPr>
              <w:pStyle w:val="TableParagraph"/>
              <w:rPr>
                <w:rFonts w:ascii="Times New Roman"/>
                <w:sz w:val="18"/>
              </w:rPr>
            </w:pPr>
          </w:p>
        </w:tc>
        <w:tc>
          <w:tcPr>
            <w:tcW w:w="1425" w:type="dxa"/>
          </w:tcPr>
          <w:p>
            <w:pPr>
              <w:pStyle w:val="TableParagraph"/>
              <w:spacing w:line="180" w:lineRule="exact" w:before="95"/>
              <w:ind w:left="8"/>
              <w:jc w:val="center"/>
              <w:rPr>
                <w:rFonts w:ascii="Wingdings" w:hAnsi="Wingdings"/>
                <w:sz w:val="18"/>
              </w:rPr>
            </w:pPr>
            <w:r>
              <w:rPr>
                <w:rFonts w:ascii="Wingdings" w:hAnsi="Wingdings"/>
                <w:spacing w:val="-10"/>
                <w:sz w:val="18"/>
              </w:rPr>
              <w:t></w:t>
            </w:r>
          </w:p>
        </w:tc>
      </w:tr>
      <w:tr>
        <w:trPr>
          <w:trHeight w:val="294" w:hRule="atLeast"/>
        </w:trPr>
        <w:tc>
          <w:tcPr>
            <w:tcW w:w="14564" w:type="dxa"/>
            <w:gridSpan w:val="9"/>
          </w:tcPr>
          <w:p>
            <w:pPr>
              <w:pStyle w:val="TableParagraph"/>
              <w:spacing w:line="214" w:lineRule="exact" w:before="61"/>
              <w:ind w:left="110"/>
              <w:rPr>
                <w:b/>
                <w:sz w:val="18"/>
              </w:rPr>
            </w:pPr>
            <w:r>
              <w:rPr>
                <w:b/>
                <w:sz w:val="18"/>
              </w:rPr>
              <w:t>Mallee</w:t>
            </w:r>
            <w:r>
              <w:rPr>
                <w:b/>
                <w:spacing w:val="-2"/>
                <w:sz w:val="18"/>
              </w:rPr>
              <w:t> </w:t>
            </w:r>
            <w:r>
              <w:rPr>
                <w:b/>
                <w:sz w:val="18"/>
              </w:rPr>
              <w:t>CMA</w:t>
            </w:r>
            <w:r>
              <w:rPr>
                <w:b/>
                <w:spacing w:val="-3"/>
                <w:sz w:val="18"/>
              </w:rPr>
              <w:t> </w:t>
            </w:r>
            <w:r>
              <w:rPr>
                <w:b/>
                <w:spacing w:val="-2"/>
                <w:sz w:val="18"/>
              </w:rPr>
              <w:t>region</w:t>
            </w:r>
          </w:p>
        </w:tc>
      </w:tr>
      <w:tr>
        <w:trPr>
          <w:trHeight w:val="294" w:hRule="atLeast"/>
        </w:trPr>
        <w:tc>
          <w:tcPr>
            <w:tcW w:w="3147" w:type="dxa"/>
          </w:tcPr>
          <w:p>
            <w:pPr>
              <w:pStyle w:val="TableParagraph"/>
              <w:spacing w:line="199" w:lineRule="exact" w:before="75"/>
              <w:ind w:left="110"/>
              <w:rPr>
                <w:sz w:val="18"/>
              </w:rPr>
            </w:pPr>
            <w:r>
              <w:rPr>
                <w:sz w:val="18"/>
              </w:rPr>
              <w:t>Beulah</w:t>
            </w:r>
            <w:r>
              <w:rPr>
                <w:spacing w:val="-7"/>
                <w:sz w:val="18"/>
              </w:rPr>
              <w:t> </w:t>
            </w:r>
            <w:r>
              <w:rPr>
                <w:spacing w:val="-2"/>
                <w:sz w:val="18"/>
              </w:rPr>
              <w:t>Reservoir</w:t>
            </w:r>
          </w:p>
        </w:tc>
        <w:tc>
          <w:tcPr>
            <w:tcW w:w="1429" w:type="dxa"/>
          </w:tcPr>
          <w:p>
            <w:pPr>
              <w:pStyle w:val="TableParagraph"/>
              <w:rPr>
                <w:rFonts w:ascii="Times New Roman"/>
                <w:sz w:val="18"/>
              </w:rPr>
            </w:pPr>
          </w:p>
        </w:tc>
        <w:tc>
          <w:tcPr>
            <w:tcW w:w="1428" w:type="dxa"/>
          </w:tcPr>
          <w:p>
            <w:pPr>
              <w:pStyle w:val="TableParagraph"/>
              <w:spacing w:line="180" w:lineRule="exact" w:before="94"/>
              <w:ind w:left="148" w:right="140"/>
              <w:jc w:val="center"/>
              <w:rPr>
                <w:rFonts w:ascii="Wingdings" w:hAnsi="Wingdings"/>
                <w:sz w:val="18"/>
              </w:rPr>
            </w:pPr>
            <w:r>
              <w:rPr>
                <w:rFonts w:ascii="Wingdings" w:hAnsi="Wingdings"/>
                <w:spacing w:val="-10"/>
                <w:sz w:val="18"/>
              </w:rPr>
              <w:t></w:t>
            </w:r>
          </w:p>
        </w:tc>
        <w:tc>
          <w:tcPr>
            <w:tcW w:w="1426" w:type="dxa"/>
          </w:tcPr>
          <w:p>
            <w:pPr>
              <w:pStyle w:val="TableParagraph"/>
              <w:rPr>
                <w:rFonts w:ascii="Times New Roman"/>
                <w:sz w:val="18"/>
              </w:rPr>
            </w:pPr>
          </w:p>
        </w:tc>
        <w:tc>
          <w:tcPr>
            <w:tcW w:w="1429" w:type="dxa"/>
          </w:tcPr>
          <w:p>
            <w:pPr>
              <w:pStyle w:val="TableParagraph"/>
              <w:rPr>
                <w:rFonts w:ascii="Times New Roman"/>
                <w:sz w:val="18"/>
              </w:rPr>
            </w:pPr>
          </w:p>
        </w:tc>
        <w:tc>
          <w:tcPr>
            <w:tcW w:w="1426" w:type="dxa"/>
          </w:tcPr>
          <w:p>
            <w:pPr>
              <w:pStyle w:val="TableParagraph"/>
              <w:spacing w:line="180" w:lineRule="exact" w:before="94"/>
              <w:ind w:left="23" w:right="15"/>
              <w:jc w:val="center"/>
              <w:rPr>
                <w:rFonts w:ascii="Wingdings" w:hAnsi="Wingdings"/>
                <w:sz w:val="18"/>
              </w:rPr>
            </w:pPr>
            <w:r>
              <w:rPr>
                <w:rFonts w:ascii="Wingdings" w:hAnsi="Wingdings"/>
                <w:spacing w:val="-10"/>
                <w:sz w:val="18"/>
              </w:rPr>
              <w:t></w:t>
            </w:r>
          </w:p>
        </w:tc>
        <w:tc>
          <w:tcPr>
            <w:tcW w:w="1428" w:type="dxa"/>
          </w:tcPr>
          <w:p>
            <w:pPr>
              <w:pStyle w:val="TableParagraph"/>
              <w:spacing w:line="180" w:lineRule="exact" w:before="94"/>
              <w:ind w:left="150" w:right="140"/>
              <w:jc w:val="center"/>
              <w:rPr>
                <w:rFonts w:ascii="Wingdings" w:hAnsi="Wingdings"/>
                <w:sz w:val="18"/>
              </w:rPr>
            </w:pPr>
            <w:r>
              <w:rPr>
                <w:rFonts w:ascii="Wingdings" w:hAnsi="Wingdings"/>
                <w:spacing w:val="-10"/>
                <w:sz w:val="18"/>
              </w:rPr>
              <w:t></w:t>
            </w:r>
          </w:p>
        </w:tc>
        <w:tc>
          <w:tcPr>
            <w:tcW w:w="1426" w:type="dxa"/>
          </w:tcPr>
          <w:p>
            <w:pPr>
              <w:pStyle w:val="TableParagraph"/>
              <w:rPr>
                <w:rFonts w:ascii="Times New Roman"/>
                <w:sz w:val="18"/>
              </w:rPr>
            </w:pPr>
          </w:p>
        </w:tc>
        <w:tc>
          <w:tcPr>
            <w:tcW w:w="1425" w:type="dxa"/>
          </w:tcPr>
          <w:p>
            <w:pPr>
              <w:pStyle w:val="TableParagraph"/>
              <w:spacing w:line="180" w:lineRule="exact" w:before="94"/>
              <w:ind w:left="8"/>
              <w:jc w:val="center"/>
              <w:rPr>
                <w:rFonts w:ascii="Wingdings" w:hAnsi="Wingdings"/>
                <w:sz w:val="18"/>
              </w:rPr>
            </w:pPr>
            <w:r>
              <w:rPr>
                <w:rFonts w:ascii="Wingdings" w:hAnsi="Wingdings"/>
                <w:spacing w:val="-10"/>
                <w:sz w:val="18"/>
              </w:rPr>
              <w:t></w:t>
            </w:r>
          </w:p>
        </w:tc>
      </w:tr>
      <w:tr>
        <w:trPr>
          <w:trHeight w:val="294" w:hRule="atLeast"/>
        </w:trPr>
        <w:tc>
          <w:tcPr>
            <w:tcW w:w="3147" w:type="dxa"/>
          </w:tcPr>
          <w:p>
            <w:pPr>
              <w:pStyle w:val="TableParagraph"/>
              <w:spacing w:line="199" w:lineRule="exact" w:before="75"/>
              <w:ind w:left="110"/>
              <w:rPr>
                <w:sz w:val="18"/>
              </w:rPr>
            </w:pPr>
            <w:r>
              <w:rPr>
                <w:sz w:val="18"/>
              </w:rPr>
              <w:t>Green</w:t>
            </w:r>
            <w:r>
              <w:rPr>
                <w:spacing w:val="-3"/>
                <w:sz w:val="18"/>
              </w:rPr>
              <w:t> </w:t>
            </w:r>
            <w:r>
              <w:rPr>
                <w:spacing w:val="-4"/>
                <w:sz w:val="18"/>
              </w:rPr>
              <w:t>Lake</w:t>
            </w:r>
          </w:p>
        </w:tc>
        <w:tc>
          <w:tcPr>
            <w:tcW w:w="1429" w:type="dxa"/>
          </w:tcPr>
          <w:p>
            <w:pPr>
              <w:pStyle w:val="TableParagraph"/>
              <w:rPr>
                <w:rFonts w:ascii="Times New Roman"/>
                <w:sz w:val="18"/>
              </w:rPr>
            </w:pPr>
          </w:p>
        </w:tc>
        <w:tc>
          <w:tcPr>
            <w:tcW w:w="1428" w:type="dxa"/>
          </w:tcPr>
          <w:p>
            <w:pPr>
              <w:pStyle w:val="TableParagraph"/>
              <w:rPr>
                <w:rFonts w:ascii="Times New Roman"/>
                <w:sz w:val="18"/>
              </w:rPr>
            </w:pPr>
          </w:p>
        </w:tc>
        <w:tc>
          <w:tcPr>
            <w:tcW w:w="1426" w:type="dxa"/>
          </w:tcPr>
          <w:p>
            <w:pPr>
              <w:pStyle w:val="TableParagraph"/>
              <w:rPr>
                <w:rFonts w:ascii="Times New Roman"/>
                <w:sz w:val="18"/>
              </w:rPr>
            </w:pPr>
          </w:p>
        </w:tc>
        <w:tc>
          <w:tcPr>
            <w:tcW w:w="1429" w:type="dxa"/>
          </w:tcPr>
          <w:p>
            <w:pPr>
              <w:pStyle w:val="TableParagraph"/>
              <w:rPr>
                <w:rFonts w:ascii="Times New Roman"/>
                <w:sz w:val="18"/>
              </w:rPr>
            </w:pPr>
          </w:p>
        </w:tc>
        <w:tc>
          <w:tcPr>
            <w:tcW w:w="1426" w:type="dxa"/>
          </w:tcPr>
          <w:p>
            <w:pPr>
              <w:pStyle w:val="TableParagraph"/>
              <w:rPr>
                <w:rFonts w:ascii="Times New Roman"/>
                <w:sz w:val="18"/>
              </w:rPr>
            </w:pPr>
          </w:p>
        </w:tc>
        <w:tc>
          <w:tcPr>
            <w:tcW w:w="1428" w:type="dxa"/>
          </w:tcPr>
          <w:p>
            <w:pPr>
              <w:pStyle w:val="TableParagraph"/>
              <w:rPr>
                <w:rFonts w:ascii="Times New Roman"/>
                <w:sz w:val="18"/>
              </w:rPr>
            </w:pPr>
          </w:p>
        </w:tc>
        <w:tc>
          <w:tcPr>
            <w:tcW w:w="1426" w:type="dxa"/>
          </w:tcPr>
          <w:p>
            <w:pPr>
              <w:pStyle w:val="TableParagraph"/>
              <w:spacing w:before="58"/>
              <w:ind w:left="23" w:right="15"/>
              <w:jc w:val="center"/>
              <w:rPr>
                <w:rFonts w:ascii="Wingdings" w:hAnsi="Wingdings"/>
                <w:sz w:val="18"/>
              </w:rPr>
            </w:pPr>
            <w:r>
              <w:rPr>
                <w:rFonts w:ascii="Wingdings" w:hAnsi="Wingdings"/>
                <w:spacing w:val="-10"/>
                <w:sz w:val="18"/>
              </w:rPr>
              <w:t></w:t>
            </w:r>
          </w:p>
        </w:tc>
        <w:tc>
          <w:tcPr>
            <w:tcW w:w="1425" w:type="dxa"/>
          </w:tcPr>
          <w:p>
            <w:pPr>
              <w:pStyle w:val="TableParagraph"/>
              <w:spacing w:line="180" w:lineRule="exact" w:before="94"/>
              <w:ind w:left="8"/>
              <w:jc w:val="center"/>
              <w:rPr>
                <w:rFonts w:ascii="Wingdings" w:hAnsi="Wingdings"/>
                <w:sz w:val="18"/>
              </w:rPr>
            </w:pPr>
            <w:r>
              <w:rPr>
                <w:rFonts w:ascii="Wingdings" w:hAnsi="Wingdings"/>
                <w:spacing w:val="-10"/>
                <w:sz w:val="18"/>
              </w:rPr>
              <w:t></w:t>
            </w:r>
          </w:p>
        </w:tc>
      </w:tr>
      <w:tr>
        <w:trPr>
          <w:trHeight w:val="294" w:hRule="atLeast"/>
        </w:trPr>
        <w:tc>
          <w:tcPr>
            <w:tcW w:w="3147" w:type="dxa"/>
          </w:tcPr>
          <w:p>
            <w:pPr>
              <w:pStyle w:val="TableParagraph"/>
              <w:spacing w:line="199" w:lineRule="exact" w:before="75"/>
              <w:ind w:left="110"/>
              <w:rPr>
                <w:sz w:val="18"/>
              </w:rPr>
            </w:pPr>
            <w:r>
              <w:rPr>
                <w:sz w:val="18"/>
              </w:rPr>
              <w:t>Hopetoun</w:t>
            </w:r>
            <w:r>
              <w:rPr>
                <w:spacing w:val="-7"/>
                <w:sz w:val="18"/>
              </w:rPr>
              <w:t> </w:t>
            </w:r>
            <w:r>
              <w:rPr>
                <w:sz w:val="18"/>
              </w:rPr>
              <w:t>Storage</w:t>
            </w:r>
            <w:r>
              <w:rPr>
                <w:spacing w:val="-5"/>
                <w:sz w:val="18"/>
              </w:rPr>
              <w:t> </w:t>
            </w:r>
            <w:r>
              <w:rPr>
                <w:sz w:val="18"/>
              </w:rPr>
              <w:t>(Willow</w:t>
            </w:r>
            <w:r>
              <w:rPr>
                <w:spacing w:val="-3"/>
                <w:sz w:val="18"/>
              </w:rPr>
              <w:t> </w:t>
            </w:r>
            <w:r>
              <w:rPr>
                <w:spacing w:val="-4"/>
                <w:sz w:val="18"/>
              </w:rPr>
              <w:t>Lake)</w:t>
            </w:r>
          </w:p>
        </w:tc>
        <w:tc>
          <w:tcPr>
            <w:tcW w:w="1429" w:type="dxa"/>
          </w:tcPr>
          <w:p>
            <w:pPr>
              <w:pStyle w:val="TableParagraph"/>
              <w:rPr>
                <w:rFonts w:ascii="Times New Roman"/>
                <w:sz w:val="18"/>
              </w:rPr>
            </w:pPr>
          </w:p>
        </w:tc>
        <w:tc>
          <w:tcPr>
            <w:tcW w:w="1428" w:type="dxa"/>
          </w:tcPr>
          <w:p>
            <w:pPr>
              <w:pStyle w:val="TableParagraph"/>
              <w:spacing w:line="180" w:lineRule="exact" w:before="94"/>
              <w:ind w:left="148" w:right="140"/>
              <w:jc w:val="center"/>
              <w:rPr>
                <w:rFonts w:ascii="Wingdings" w:hAnsi="Wingdings"/>
                <w:sz w:val="18"/>
              </w:rPr>
            </w:pPr>
            <w:r>
              <w:rPr>
                <w:rFonts w:ascii="Wingdings" w:hAnsi="Wingdings"/>
                <w:spacing w:val="-10"/>
                <w:sz w:val="18"/>
              </w:rPr>
              <w:t></w:t>
            </w:r>
          </w:p>
        </w:tc>
        <w:tc>
          <w:tcPr>
            <w:tcW w:w="1426" w:type="dxa"/>
          </w:tcPr>
          <w:p>
            <w:pPr>
              <w:pStyle w:val="TableParagraph"/>
              <w:spacing w:line="180" w:lineRule="exact" w:before="94"/>
              <w:ind w:left="23" w:right="13"/>
              <w:jc w:val="center"/>
              <w:rPr>
                <w:rFonts w:ascii="Wingdings" w:hAnsi="Wingdings"/>
                <w:sz w:val="18"/>
              </w:rPr>
            </w:pPr>
            <w:r>
              <w:rPr>
                <w:rFonts w:ascii="Wingdings" w:hAnsi="Wingdings"/>
                <w:spacing w:val="-10"/>
                <w:sz w:val="18"/>
              </w:rPr>
              <w:t></w:t>
            </w:r>
          </w:p>
        </w:tc>
        <w:tc>
          <w:tcPr>
            <w:tcW w:w="1429" w:type="dxa"/>
          </w:tcPr>
          <w:p>
            <w:pPr>
              <w:pStyle w:val="TableParagraph"/>
              <w:spacing w:line="180" w:lineRule="exact" w:before="94"/>
              <w:ind w:left="59" w:right="47"/>
              <w:jc w:val="center"/>
              <w:rPr>
                <w:rFonts w:ascii="Wingdings" w:hAnsi="Wingdings"/>
                <w:sz w:val="18"/>
              </w:rPr>
            </w:pPr>
            <w:r>
              <w:rPr>
                <w:rFonts w:ascii="Wingdings" w:hAnsi="Wingdings"/>
                <w:spacing w:val="-10"/>
                <w:sz w:val="18"/>
              </w:rPr>
              <w:t></w:t>
            </w:r>
          </w:p>
        </w:tc>
        <w:tc>
          <w:tcPr>
            <w:tcW w:w="1426" w:type="dxa"/>
          </w:tcPr>
          <w:p>
            <w:pPr>
              <w:pStyle w:val="TableParagraph"/>
              <w:spacing w:line="180" w:lineRule="exact" w:before="94"/>
              <w:ind w:left="23" w:right="15"/>
              <w:jc w:val="center"/>
              <w:rPr>
                <w:rFonts w:ascii="Wingdings" w:hAnsi="Wingdings"/>
                <w:sz w:val="18"/>
              </w:rPr>
            </w:pPr>
            <w:r>
              <w:rPr>
                <w:rFonts w:ascii="Wingdings" w:hAnsi="Wingdings"/>
                <w:spacing w:val="-10"/>
                <w:sz w:val="18"/>
              </w:rPr>
              <w:t></w:t>
            </w:r>
          </w:p>
        </w:tc>
        <w:tc>
          <w:tcPr>
            <w:tcW w:w="1428" w:type="dxa"/>
          </w:tcPr>
          <w:p>
            <w:pPr>
              <w:pStyle w:val="TableParagraph"/>
              <w:rPr>
                <w:rFonts w:ascii="Times New Roman"/>
                <w:sz w:val="18"/>
              </w:rPr>
            </w:pPr>
          </w:p>
        </w:tc>
        <w:tc>
          <w:tcPr>
            <w:tcW w:w="1426" w:type="dxa"/>
          </w:tcPr>
          <w:p>
            <w:pPr>
              <w:pStyle w:val="TableParagraph"/>
              <w:rPr>
                <w:rFonts w:ascii="Times New Roman"/>
                <w:sz w:val="18"/>
              </w:rPr>
            </w:pPr>
          </w:p>
        </w:tc>
        <w:tc>
          <w:tcPr>
            <w:tcW w:w="1425" w:type="dxa"/>
          </w:tcPr>
          <w:p>
            <w:pPr>
              <w:pStyle w:val="TableParagraph"/>
              <w:spacing w:line="180" w:lineRule="exact" w:before="94"/>
              <w:ind w:left="8"/>
              <w:jc w:val="center"/>
              <w:rPr>
                <w:rFonts w:ascii="Wingdings" w:hAnsi="Wingdings"/>
                <w:sz w:val="18"/>
              </w:rPr>
            </w:pPr>
            <w:r>
              <w:rPr>
                <w:rFonts w:ascii="Wingdings" w:hAnsi="Wingdings"/>
                <w:spacing w:val="-10"/>
                <w:sz w:val="18"/>
              </w:rPr>
              <w:t></w:t>
            </w:r>
          </w:p>
        </w:tc>
      </w:tr>
      <w:tr>
        <w:trPr>
          <w:trHeight w:val="294" w:hRule="atLeast"/>
        </w:trPr>
        <w:tc>
          <w:tcPr>
            <w:tcW w:w="3147" w:type="dxa"/>
          </w:tcPr>
          <w:p>
            <w:pPr>
              <w:pStyle w:val="TableParagraph"/>
              <w:spacing w:line="199" w:lineRule="exact" w:before="75"/>
              <w:ind w:left="110"/>
              <w:rPr>
                <w:sz w:val="18"/>
              </w:rPr>
            </w:pPr>
            <w:r>
              <w:rPr>
                <w:sz w:val="18"/>
              </w:rPr>
              <w:t>Lake </w:t>
            </w:r>
            <w:r>
              <w:rPr>
                <w:spacing w:val="-2"/>
                <w:sz w:val="18"/>
              </w:rPr>
              <w:t>Lascelles</w:t>
            </w:r>
          </w:p>
        </w:tc>
        <w:tc>
          <w:tcPr>
            <w:tcW w:w="1429" w:type="dxa"/>
          </w:tcPr>
          <w:p>
            <w:pPr>
              <w:pStyle w:val="TableParagraph"/>
              <w:rPr>
                <w:rFonts w:ascii="Times New Roman"/>
                <w:sz w:val="18"/>
              </w:rPr>
            </w:pPr>
          </w:p>
        </w:tc>
        <w:tc>
          <w:tcPr>
            <w:tcW w:w="1428" w:type="dxa"/>
          </w:tcPr>
          <w:p>
            <w:pPr>
              <w:pStyle w:val="TableParagraph"/>
              <w:spacing w:line="180" w:lineRule="exact" w:before="94"/>
              <w:ind w:left="148" w:right="140"/>
              <w:jc w:val="center"/>
              <w:rPr>
                <w:rFonts w:ascii="Wingdings" w:hAnsi="Wingdings"/>
                <w:sz w:val="18"/>
              </w:rPr>
            </w:pPr>
            <w:r>
              <w:rPr>
                <w:rFonts w:ascii="Wingdings" w:hAnsi="Wingdings"/>
                <w:spacing w:val="-10"/>
                <w:sz w:val="18"/>
              </w:rPr>
              <w:t></w:t>
            </w:r>
          </w:p>
        </w:tc>
        <w:tc>
          <w:tcPr>
            <w:tcW w:w="1426" w:type="dxa"/>
          </w:tcPr>
          <w:p>
            <w:pPr>
              <w:pStyle w:val="TableParagraph"/>
              <w:rPr>
                <w:rFonts w:ascii="Times New Roman"/>
                <w:sz w:val="18"/>
              </w:rPr>
            </w:pPr>
          </w:p>
        </w:tc>
        <w:tc>
          <w:tcPr>
            <w:tcW w:w="1429" w:type="dxa"/>
          </w:tcPr>
          <w:p>
            <w:pPr>
              <w:pStyle w:val="TableParagraph"/>
              <w:rPr>
                <w:rFonts w:ascii="Times New Roman"/>
                <w:sz w:val="18"/>
              </w:rPr>
            </w:pPr>
          </w:p>
        </w:tc>
        <w:tc>
          <w:tcPr>
            <w:tcW w:w="1426" w:type="dxa"/>
          </w:tcPr>
          <w:p>
            <w:pPr>
              <w:pStyle w:val="TableParagraph"/>
              <w:rPr>
                <w:rFonts w:ascii="Times New Roman"/>
                <w:sz w:val="18"/>
              </w:rPr>
            </w:pPr>
          </w:p>
        </w:tc>
        <w:tc>
          <w:tcPr>
            <w:tcW w:w="1428" w:type="dxa"/>
          </w:tcPr>
          <w:p>
            <w:pPr>
              <w:pStyle w:val="TableParagraph"/>
              <w:spacing w:line="180" w:lineRule="exact" w:before="94"/>
              <w:ind w:left="150" w:right="140"/>
              <w:jc w:val="center"/>
              <w:rPr>
                <w:rFonts w:ascii="Wingdings" w:hAnsi="Wingdings"/>
                <w:sz w:val="18"/>
              </w:rPr>
            </w:pPr>
            <w:r>
              <w:rPr>
                <w:rFonts w:ascii="Wingdings" w:hAnsi="Wingdings"/>
                <w:spacing w:val="-10"/>
                <w:sz w:val="18"/>
              </w:rPr>
              <w:t></w:t>
            </w:r>
          </w:p>
        </w:tc>
        <w:tc>
          <w:tcPr>
            <w:tcW w:w="1426" w:type="dxa"/>
          </w:tcPr>
          <w:p>
            <w:pPr>
              <w:pStyle w:val="TableParagraph"/>
              <w:spacing w:before="58"/>
              <w:ind w:left="23" w:right="15"/>
              <w:jc w:val="center"/>
              <w:rPr>
                <w:rFonts w:ascii="Wingdings" w:hAnsi="Wingdings"/>
                <w:sz w:val="18"/>
              </w:rPr>
            </w:pPr>
            <w:r>
              <w:rPr>
                <w:rFonts w:ascii="Wingdings" w:hAnsi="Wingdings"/>
                <w:spacing w:val="-10"/>
                <w:sz w:val="18"/>
              </w:rPr>
              <w:t></w:t>
            </w:r>
          </w:p>
        </w:tc>
        <w:tc>
          <w:tcPr>
            <w:tcW w:w="1425" w:type="dxa"/>
          </w:tcPr>
          <w:p>
            <w:pPr>
              <w:pStyle w:val="TableParagraph"/>
              <w:rPr>
                <w:rFonts w:ascii="Times New Roman"/>
                <w:sz w:val="18"/>
              </w:rPr>
            </w:pPr>
          </w:p>
        </w:tc>
      </w:tr>
      <w:tr>
        <w:trPr>
          <w:trHeight w:val="294" w:hRule="atLeast"/>
        </w:trPr>
        <w:tc>
          <w:tcPr>
            <w:tcW w:w="3147" w:type="dxa"/>
          </w:tcPr>
          <w:p>
            <w:pPr>
              <w:pStyle w:val="TableParagraph"/>
              <w:spacing w:line="199" w:lineRule="exact" w:before="75"/>
              <w:ind w:left="110"/>
              <w:rPr>
                <w:sz w:val="18"/>
              </w:rPr>
            </w:pPr>
            <w:r>
              <w:rPr>
                <w:sz w:val="18"/>
              </w:rPr>
              <w:t>Ouyen</w:t>
            </w:r>
            <w:r>
              <w:rPr>
                <w:spacing w:val="-3"/>
                <w:sz w:val="18"/>
              </w:rPr>
              <w:t> </w:t>
            </w:r>
            <w:r>
              <w:rPr>
                <w:spacing w:val="-4"/>
                <w:sz w:val="18"/>
              </w:rPr>
              <w:t>Lake</w:t>
            </w:r>
          </w:p>
        </w:tc>
        <w:tc>
          <w:tcPr>
            <w:tcW w:w="1429" w:type="dxa"/>
          </w:tcPr>
          <w:p>
            <w:pPr>
              <w:pStyle w:val="TableParagraph"/>
              <w:rPr>
                <w:rFonts w:ascii="Times New Roman"/>
                <w:sz w:val="18"/>
              </w:rPr>
            </w:pPr>
          </w:p>
        </w:tc>
        <w:tc>
          <w:tcPr>
            <w:tcW w:w="1428" w:type="dxa"/>
          </w:tcPr>
          <w:p>
            <w:pPr>
              <w:pStyle w:val="TableParagraph"/>
              <w:spacing w:line="180" w:lineRule="exact" w:before="94"/>
              <w:ind w:left="148" w:right="140"/>
              <w:jc w:val="center"/>
              <w:rPr>
                <w:rFonts w:ascii="Wingdings" w:hAnsi="Wingdings"/>
                <w:sz w:val="18"/>
              </w:rPr>
            </w:pPr>
            <w:r>
              <w:rPr>
                <w:rFonts w:ascii="Wingdings" w:hAnsi="Wingdings"/>
                <w:spacing w:val="-10"/>
                <w:sz w:val="18"/>
              </w:rPr>
              <w:t></w:t>
            </w:r>
          </w:p>
        </w:tc>
        <w:tc>
          <w:tcPr>
            <w:tcW w:w="1426" w:type="dxa"/>
          </w:tcPr>
          <w:p>
            <w:pPr>
              <w:pStyle w:val="TableParagraph"/>
              <w:spacing w:line="180" w:lineRule="exact" w:before="94"/>
              <w:ind w:left="23" w:right="13"/>
              <w:jc w:val="center"/>
              <w:rPr>
                <w:rFonts w:ascii="Wingdings" w:hAnsi="Wingdings"/>
                <w:sz w:val="18"/>
              </w:rPr>
            </w:pPr>
            <w:r>
              <w:rPr>
                <w:rFonts w:ascii="Wingdings" w:hAnsi="Wingdings"/>
                <w:spacing w:val="-10"/>
                <w:sz w:val="18"/>
              </w:rPr>
              <w:t></w:t>
            </w:r>
          </w:p>
        </w:tc>
        <w:tc>
          <w:tcPr>
            <w:tcW w:w="1429" w:type="dxa"/>
          </w:tcPr>
          <w:p>
            <w:pPr>
              <w:pStyle w:val="TableParagraph"/>
              <w:rPr>
                <w:rFonts w:ascii="Times New Roman"/>
                <w:sz w:val="18"/>
              </w:rPr>
            </w:pPr>
          </w:p>
        </w:tc>
        <w:tc>
          <w:tcPr>
            <w:tcW w:w="1426" w:type="dxa"/>
          </w:tcPr>
          <w:p>
            <w:pPr>
              <w:pStyle w:val="TableParagraph"/>
              <w:rPr>
                <w:rFonts w:ascii="Times New Roman"/>
                <w:sz w:val="18"/>
              </w:rPr>
            </w:pPr>
          </w:p>
        </w:tc>
        <w:tc>
          <w:tcPr>
            <w:tcW w:w="1428" w:type="dxa"/>
          </w:tcPr>
          <w:p>
            <w:pPr>
              <w:pStyle w:val="TableParagraph"/>
              <w:rPr>
                <w:rFonts w:ascii="Times New Roman"/>
                <w:sz w:val="18"/>
              </w:rPr>
            </w:pPr>
          </w:p>
        </w:tc>
        <w:tc>
          <w:tcPr>
            <w:tcW w:w="1426" w:type="dxa"/>
          </w:tcPr>
          <w:p>
            <w:pPr>
              <w:pStyle w:val="TableParagraph"/>
              <w:rPr>
                <w:rFonts w:ascii="Times New Roman"/>
                <w:sz w:val="18"/>
              </w:rPr>
            </w:pPr>
          </w:p>
        </w:tc>
        <w:tc>
          <w:tcPr>
            <w:tcW w:w="1425" w:type="dxa"/>
          </w:tcPr>
          <w:p>
            <w:pPr>
              <w:pStyle w:val="TableParagraph"/>
              <w:spacing w:line="180" w:lineRule="exact" w:before="94"/>
              <w:ind w:left="8"/>
              <w:jc w:val="center"/>
              <w:rPr>
                <w:rFonts w:ascii="Wingdings" w:hAnsi="Wingdings"/>
                <w:sz w:val="18"/>
              </w:rPr>
            </w:pPr>
            <w:r>
              <w:rPr>
                <w:rFonts w:ascii="Wingdings" w:hAnsi="Wingdings"/>
                <w:spacing w:val="-10"/>
                <w:sz w:val="18"/>
              </w:rPr>
              <w:t></w:t>
            </w:r>
          </w:p>
        </w:tc>
      </w:tr>
      <w:tr>
        <w:trPr>
          <w:trHeight w:val="297" w:hRule="atLeast"/>
        </w:trPr>
        <w:tc>
          <w:tcPr>
            <w:tcW w:w="3147" w:type="dxa"/>
          </w:tcPr>
          <w:p>
            <w:pPr>
              <w:pStyle w:val="TableParagraph"/>
              <w:spacing w:line="199" w:lineRule="exact" w:before="78"/>
              <w:ind w:left="110"/>
              <w:rPr>
                <w:sz w:val="18"/>
              </w:rPr>
            </w:pPr>
            <w:r>
              <w:rPr>
                <w:sz w:val="18"/>
              </w:rPr>
              <w:t>Rainbow</w:t>
            </w:r>
            <w:r>
              <w:rPr>
                <w:spacing w:val="-7"/>
                <w:sz w:val="18"/>
              </w:rPr>
              <w:t> </w:t>
            </w:r>
            <w:r>
              <w:rPr>
                <w:spacing w:val="-4"/>
                <w:sz w:val="18"/>
              </w:rPr>
              <w:t>Lake</w:t>
            </w:r>
          </w:p>
        </w:tc>
        <w:tc>
          <w:tcPr>
            <w:tcW w:w="1429" w:type="dxa"/>
          </w:tcPr>
          <w:p>
            <w:pPr>
              <w:pStyle w:val="TableParagraph"/>
              <w:rPr>
                <w:rFonts w:ascii="Times New Roman"/>
                <w:sz w:val="18"/>
              </w:rPr>
            </w:pPr>
          </w:p>
        </w:tc>
        <w:tc>
          <w:tcPr>
            <w:tcW w:w="1428" w:type="dxa"/>
          </w:tcPr>
          <w:p>
            <w:pPr>
              <w:pStyle w:val="TableParagraph"/>
              <w:rPr>
                <w:rFonts w:ascii="Times New Roman"/>
                <w:sz w:val="18"/>
              </w:rPr>
            </w:pPr>
          </w:p>
        </w:tc>
        <w:tc>
          <w:tcPr>
            <w:tcW w:w="1426" w:type="dxa"/>
          </w:tcPr>
          <w:p>
            <w:pPr>
              <w:pStyle w:val="TableParagraph"/>
              <w:rPr>
                <w:rFonts w:ascii="Times New Roman"/>
                <w:sz w:val="18"/>
              </w:rPr>
            </w:pPr>
          </w:p>
        </w:tc>
        <w:tc>
          <w:tcPr>
            <w:tcW w:w="1429" w:type="dxa"/>
          </w:tcPr>
          <w:p>
            <w:pPr>
              <w:pStyle w:val="TableParagraph"/>
              <w:rPr>
                <w:rFonts w:ascii="Times New Roman"/>
                <w:sz w:val="18"/>
              </w:rPr>
            </w:pPr>
          </w:p>
        </w:tc>
        <w:tc>
          <w:tcPr>
            <w:tcW w:w="1426" w:type="dxa"/>
          </w:tcPr>
          <w:p>
            <w:pPr>
              <w:pStyle w:val="TableParagraph"/>
              <w:rPr>
                <w:rFonts w:ascii="Times New Roman"/>
                <w:sz w:val="18"/>
              </w:rPr>
            </w:pPr>
          </w:p>
        </w:tc>
        <w:tc>
          <w:tcPr>
            <w:tcW w:w="1428" w:type="dxa"/>
          </w:tcPr>
          <w:p>
            <w:pPr>
              <w:pStyle w:val="TableParagraph"/>
              <w:rPr>
                <w:rFonts w:ascii="Times New Roman"/>
                <w:sz w:val="18"/>
              </w:rPr>
            </w:pPr>
          </w:p>
        </w:tc>
        <w:tc>
          <w:tcPr>
            <w:tcW w:w="1426" w:type="dxa"/>
          </w:tcPr>
          <w:p>
            <w:pPr>
              <w:pStyle w:val="TableParagraph"/>
              <w:spacing w:before="61"/>
              <w:ind w:left="23" w:right="15"/>
              <w:jc w:val="center"/>
              <w:rPr>
                <w:rFonts w:ascii="Wingdings" w:hAnsi="Wingdings"/>
                <w:sz w:val="18"/>
              </w:rPr>
            </w:pPr>
            <w:r>
              <w:rPr>
                <w:rFonts w:ascii="Wingdings" w:hAnsi="Wingdings"/>
                <w:spacing w:val="-10"/>
                <w:sz w:val="18"/>
              </w:rPr>
              <w:t></w:t>
            </w:r>
          </w:p>
        </w:tc>
        <w:tc>
          <w:tcPr>
            <w:tcW w:w="1425" w:type="dxa"/>
          </w:tcPr>
          <w:p>
            <w:pPr>
              <w:pStyle w:val="TableParagraph"/>
              <w:spacing w:line="182" w:lineRule="exact" w:before="94"/>
              <w:ind w:left="8"/>
              <w:jc w:val="center"/>
              <w:rPr>
                <w:rFonts w:ascii="Wingdings" w:hAnsi="Wingdings"/>
                <w:sz w:val="18"/>
              </w:rPr>
            </w:pPr>
            <w:r>
              <w:rPr>
                <w:rFonts w:ascii="Wingdings" w:hAnsi="Wingdings"/>
                <w:spacing w:val="-10"/>
                <w:sz w:val="18"/>
              </w:rPr>
              <w:t></w:t>
            </w:r>
          </w:p>
        </w:tc>
      </w:tr>
      <w:tr>
        <w:trPr>
          <w:trHeight w:val="295" w:hRule="atLeast"/>
        </w:trPr>
        <w:tc>
          <w:tcPr>
            <w:tcW w:w="3147" w:type="dxa"/>
          </w:tcPr>
          <w:p>
            <w:pPr>
              <w:pStyle w:val="TableParagraph"/>
              <w:spacing w:line="200" w:lineRule="exact" w:before="75"/>
              <w:ind w:left="110"/>
              <w:rPr>
                <w:sz w:val="18"/>
              </w:rPr>
            </w:pPr>
            <w:r>
              <w:rPr>
                <w:sz w:val="18"/>
              </w:rPr>
              <w:t>Tchum</w:t>
            </w:r>
            <w:r>
              <w:rPr>
                <w:spacing w:val="-2"/>
                <w:sz w:val="18"/>
              </w:rPr>
              <w:t> </w:t>
            </w:r>
            <w:r>
              <w:rPr>
                <w:spacing w:val="-4"/>
                <w:sz w:val="18"/>
              </w:rPr>
              <w:t>Lake</w:t>
            </w:r>
          </w:p>
        </w:tc>
        <w:tc>
          <w:tcPr>
            <w:tcW w:w="1429" w:type="dxa"/>
          </w:tcPr>
          <w:p>
            <w:pPr>
              <w:pStyle w:val="TableParagraph"/>
              <w:rPr>
                <w:rFonts w:ascii="Times New Roman"/>
                <w:sz w:val="18"/>
              </w:rPr>
            </w:pPr>
          </w:p>
        </w:tc>
        <w:tc>
          <w:tcPr>
            <w:tcW w:w="1428" w:type="dxa"/>
          </w:tcPr>
          <w:p>
            <w:pPr>
              <w:pStyle w:val="TableParagraph"/>
              <w:spacing w:line="183" w:lineRule="exact" w:before="92"/>
              <w:ind w:left="148" w:right="140"/>
              <w:jc w:val="center"/>
              <w:rPr>
                <w:rFonts w:ascii="Wingdings" w:hAnsi="Wingdings"/>
                <w:sz w:val="18"/>
              </w:rPr>
            </w:pPr>
            <w:r>
              <w:rPr>
                <w:rFonts w:ascii="Wingdings" w:hAnsi="Wingdings"/>
                <w:spacing w:val="-10"/>
                <w:sz w:val="18"/>
              </w:rPr>
              <w:t></w:t>
            </w:r>
          </w:p>
        </w:tc>
        <w:tc>
          <w:tcPr>
            <w:tcW w:w="1426" w:type="dxa"/>
          </w:tcPr>
          <w:p>
            <w:pPr>
              <w:pStyle w:val="TableParagraph"/>
              <w:rPr>
                <w:rFonts w:ascii="Times New Roman"/>
                <w:sz w:val="18"/>
              </w:rPr>
            </w:pPr>
          </w:p>
        </w:tc>
        <w:tc>
          <w:tcPr>
            <w:tcW w:w="1429" w:type="dxa"/>
          </w:tcPr>
          <w:p>
            <w:pPr>
              <w:pStyle w:val="TableParagraph"/>
              <w:rPr>
                <w:rFonts w:ascii="Times New Roman"/>
                <w:sz w:val="18"/>
              </w:rPr>
            </w:pPr>
          </w:p>
        </w:tc>
        <w:tc>
          <w:tcPr>
            <w:tcW w:w="1426" w:type="dxa"/>
          </w:tcPr>
          <w:p>
            <w:pPr>
              <w:pStyle w:val="TableParagraph"/>
              <w:spacing w:line="183" w:lineRule="exact" w:before="92"/>
              <w:ind w:left="23" w:right="15"/>
              <w:jc w:val="center"/>
              <w:rPr>
                <w:rFonts w:ascii="Wingdings" w:hAnsi="Wingdings"/>
                <w:sz w:val="18"/>
              </w:rPr>
            </w:pPr>
            <w:r>
              <w:rPr>
                <w:rFonts w:ascii="Wingdings" w:hAnsi="Wingdings"/>
                <w:spacing w:val="-10"/>
                <w:sz w:val="18"/>
              </w:rPr>
              <w:t></w:t>
            </w:r>
          </w:p>
        </w:tc>
        <w:tc>
          <w:tcPr>
            <w:tcW w:w="1428" w:type="dxa"/>
          </w:tcPr>
          <w:p>
            <w:pPr>
              <w:pStyle w:val="TableParagraph"/>
              <w:rPr>
                <w:rFonts w:ascii="Times New Roman"/>
                <w:sz w:val="18"/>
              </w:rPr>
            </w:pPr>
          </w:p>
        </w:tc>
        <w:tc>
          <w:tcPr>
            <w:tcW w:w="1426" w:type="dxa"/>
          </w:tcPr>
          <w:p>
            <w:pPr>
              <w:pStyle w:val="TableParagraph"/>
              <w:rPr>
                <w:rFonts w:ascii="Times New Roman"/>
                <w:sz w:val="18"/>
              </w:rPr>
            </w:pPr>
          </w:p>
        </w:tc>
        <w:tc>
          <w:tcPr>
            <w:tcW w:w="1425" w:type="dxa"/>
          </w:tcPr>
          <w:p>
            <w:pPr>
              <w:pStyle w:val="TableParagraph"/>
              <w:spacing w:line="183" w:lineRule="exact" w:before="92"/>
              <w:ind w:left="8"/>
              <w:jc w:val="center"/>
              <w:rPr>
                <w:rFonts w:ascii="Wingdings" w:hAnsi="Wingdings"/>
                <w:sz w:val="18"/>
              </w:rPr>
            </w:pPr>
            <w:r>
              <w:rPr>
                <w:rFonts w:ascii="Wingdings" w:hAnsi="Wingdings"/>
                <w:spacing w:val="-10"/>
                <w:sz w:val="18"/>
              </w:rPr>
              <w:t></w:t>
            </w:r>
          </w:p>
        </w:tc>
      </w:tr>
      <w:tr>
        <w:trPr>
          <w:trHeight w:val="294" w:hRule="atLeast"/>
        </w:trPr>
        <w:tc>
          <w:tcPr>
            <w:tcW w:w="3147" w:type="dxa"/>
          </w:tcPr>
          <w:p>
            <w:pPr>
              <w:pStyle w:val="TableParagraph"/>
              <w:spacing w:line="199" w:lineRule="exact" w:before="75"/>
              <w:ind w:left="110"/>
              <w:rPr>
                <w:sz w:val="18"/>
              </w:rPr>
            </w:pPr>
            <w:r>
              <w:rPr>
                <w:sz w:val="18"/>
              </w:rPr>
              <w:t>Yaapeet</w:t>
            </w:r>
            <w:r>
              <w:rPr>
                <w:spacing w:val="-4"/>
                <w:sz w:val="18"/>
              </w:rPr>
              <w:t> </w:t>
            </w:r>
            <w:r>
              <w:rPr>
                <w:sz w:val="18"/>
              </w:rPr>
              <w:t>Storage</w:t>
            </w:r>
            <w:r>
              <w:rPr>
                <w:spacing w:val="-3"/>
                <w:sz w:val="18"/>
              </w:rPr>
              <w:t> </w:t>
            </w:r>
            <w:r>
              <w:rPr>
                <w:sz w:val="18"/>
              </w:rPr>
              <w:t>(Turkey</w:t>
            </w:r>
            <w:r>
              <w:rPr>
                <w:spacing w:val="-3"/>
                <w:sz w:val="18"/>
              </w:rPr>
              <w:t> </w:t>
            </w:r>
            <w:r>
              <w:rPr>
                <w:sz w:val="18"/>
              </w:rPr>
              <w:t>Bottom</w:t>
            </w:r>
            <w:r>
              <w:rPr>
                <w:spacing w:val="-3"/>
                <w:sz w:val="18"/>
              </w:rPr>
              <w:t> </w:t>
            </w:r>
            <w:r>
              <w:rPr>
                <w:spacing w:val="-2"/>
                <w:sz w:val="18"/>
              </w:rPr>
              <w:t>Lake)</w:t>
            </w:r>
          </w:p>
        </w:tc>
        <w:tc>
          <w:tcPr>
            <w:tcW w:w="1429" w:type="dxa"/>
          </w:tcPr>
          <w:p>
            <w:pPr>
              <w:pStyle w:val="TableParagraph"/>
              <w:rPr>
                <w:rFonts w:ascii="Times New Roman"/>
                <w:sz w:val="18"/>
              </w:rPr>
            </w:pPr>
          </w:p>
        </w:tc>
        <w:tc>
          <w:tcPr>
            <w:tcW w:w="1428" w:type="dxa"/>
          </w:tcPr>
          <w:p>
            <w:pPr>
              <w:pStyle w:val="TableParagraph"/>
              <w:rPr>
                <w:rFonts w:ascii="Times New Roman"/>
                <w:sz w:val="18"/>
              </w:rPr>
            </w:pPr>
          </w:p>
        </w:tc>
        <w:tc>
          <w:tcPr>
            <w:tcW w:w="1426" w:type="dxa"/>
          </w:tcPr>
          <w:p>
            <w:pPr>
              <w:pStyle w:val="TableParagraph"/>
              <w:rPr>
                <w:rFonts w:ascii="Times New Roman"/>
                <w:sz w:val="18"/>
              </w:rPr>
            </w:pPr>
          </w:p>
        </w:tc>
        <w:tc>
          <w:tcPr>
            <w:tcW w:w="1429" w:type="dxa"/>
          </w:tcPr>
          <w:p>
            <w:pPr>
              <w:pStyle w:val="TableParagraph"/>
              <w:rPr>
                <w:rFonts w:ascii="Times New Roman"/>
                <w:sz w:val="18"/>
              </w:rPr>
            </w:pPr>
          </w:p>
        </w:tc>
        <w:tc>
          <w:tcPr>
            <w:tcW w:w="1426" w:type="dxa"/>
          </w:tcPr>
          <w:p>
            <w:pPr>
              <w:pStyle w:val="TableParagraph"/>
              <w:rPr>
                <w:rFonts w:ascii="Times New Roman"/>
                <w:sz w:val="18"/>
              </w:rPr>
            </w:pPr>
          </w:p>
        </w:tc>
        <w:tc>
          <w:tcPr>
            <w:tcW w:w="1428" w:type="dxa"/>
          </w:tcPr>
          <w:p>
            <w:pPr>
              <w:pStyle w:val="TableParagraph"/>
              <w:rPr>
                <w:rFonts w:ascii="Times New Roman"/>
                <w:sz w:val="18"/>
              </w:rPr>
            </w:pPr>
          </w:p>
        </w:tc>
        <w:tc>
          <w:tcPr>
            <w:tcW w:w="1426" w:type="dxa"/>
          </w:tcPr>
          <w:p>
            <w:pPr>
              <w:pStyle w:val="TableParagraph"/>
              <w:spacing w:before="58"/>
              <w:ind w:left="23" w:right="15"/>
              <w:jc w:val="center"/>
              <w:rPr>
                <w:rFonts w:ascii="Wingdings" w:hAnsi="Wingdings"/>
                <w:sz w:val="18"/>
              </w:rPr>
            </w:pPr>
            <w:r>
              <w:rPr>
                <w:rFonts w:ascii="Wingdings" w:hAnsi="Wingdings"/>
                <w:spacing w:val="-10"/>
                <w:sz w:val="18"/>
              </w:rPr>
              <w:t></w:t>
            </w:r>
          </w:p>
        </w:tc>
        <w:tc>
          <w:tcPr>
            <w:tcW w:w="1425" w:type="dxa"/>
          </w:tcPr>
          <w:p>
            <w:pPr>
              <w:pStyle w:val="TableParagraph"/>
              <w:spacing w:line="180" w:lineRule="exact" w:before="94"/>
              <w:ind w:left="8"/>
              <w:jc w:val="center"/>
              <w:rPr>
                <w:rFonts w:ascii="Wingdings" w:hAnsi="Wingdings"/>
                <w:sz w:val="18"/>
              </w:rPr>
            </w:pPr>
            <w:r>
              <w:rPr>
                <w:rFonts w:ascii="Wingdings" w:hAnsi="Wingdings"/>
                <w:spacing w:val="-10"/>
                <w:sz w:val="18"/>
              </w:rPr>
              <w:t></w:t>
            </w:r>
          </w:p>
        </w:tc>
      </w:tr>
    </w:tbl>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spacing w:before="28"/>
        <w:rPr>
          <w:b/>
        </w:rPr>
      </w:pPr>
      <w:r>
        <w:rPr>
          <w:b/>
        </w:rPr>
        <mc:AlternateContent>
          <mc:Choice Requires="wps">
            <w:drawing>
              <wp:anchor distT="0" distB="0" distL="0" distR="0" allowOverlap="1" layoutInCell="1" locked="0" behindDoc="1" simplePos="0" relativeHeight="487597056">
                <wp:simplePos x="0" y="0"/>
                <wp:positionH relativeFrom="page">
                  <wp:posOffset>701040</wp:posOffset>
                </wp:positionH>
                <wp:positionV relativeFrom="paragraph">
                  <wp:posOffset>188049</wp:posOffset>
                </wp:positionV>
                <wp:extent cx="9290050" cy="6350"/>
                <wp:effectExtent l="0" t="0" r="0" b="0"/>
                <wp:wrapTopAndBottom/>
                <wp:docPr id="63" name="Graphic 63"/>
                <wp:cNvGraphicFramePr>
                  <a:graphicFrameLocks/>
                </wp:cNvGraphicFramePr>
                <a:graphic>
                  <a:graphicData uri="http://schemas.microsoft.com/office/word/2010/wordprocessingShape">
                    <wps:wsp>
                      <wps:cNvPr id="63" name="Graphic 63"/>
                      <wps:cNvSpPr/>
                      <wps:spPr>
                        <a:xfrm>
                          <a:off x="0" y="0"/>
                          <a:ext cx="9290050" cy="6350"/>
                        </a:xfrm>
                        <a:custGeom>
                          <a:avLst/>
                          <a:gdLst/>
                          <a:ahLst/>
                          <a:cxnLst/>
                          <a:rect l="l" t="t" r="r" b="b"/>
                          <a:pathLst>
                            <a:path w="9290050" h="6350">
                              <a:moveTo>
                                <a:pt x="9290050" y="0"/>
                              </a:moveTo>
                              <a:lnTo>
                                <a:pt x="0" y="0"/>
                              </a:lnTo>
                              <a:lnTo>
                                <a:pt x="0" y="6095"/>
                              </a:lnTo>
                              <a:lnTo>
                                <a:pt x="9290050" y="6095"/>
                              </a:lnTo>
                              <a:lnTo>
                                <a:pt x="929005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5.200001pt;margin-top:14.807032pt;width:731.5pt;height:.47998pt;mso-position-horizontal-relative:page;mso-position-vertical-relative:paragraph;z-index:-15719424;mso-wrap-distance-left:0;mso-wrap-distance-right:0" id="docshape59" filled="true" fillcolor="#000000" stroked="false">
                <v:fill type="solid"/>
                <w10:wrap type="topAndBottom"/>
              </v:rect>
            </w:pict>
          </mc:Fallback>
        </mc:AlternateContent>
      </w:r>
    </w:p>
    <w:p>
      <w:pPr>
        <w:pStyle w:val="BodyText"/>
        <w:spacing w:after="0"/>
        <w:rPr>
          <w:b/>
        </w:rPr>
        <w:sectPr>
          <w:headerReference w:type="default" r:id="rId20"/>
          <w:footerReference w:type="default" r:id="rId21"/>
          <w:pgSz w:w="16840" w:h="11910" w:orient="landscape"/>
          <w:pgMar w:header="0" w:footer="650" w:top="700" w:bottom="840" w:left="992" w:right="992"/>
        </w:sectPr>
      </w:pPr>
    </w:p>
    <w:p>
      <w:pPr>
        <w:pStyle w:val="BodyText"/>
        <w:spacing w:before="56"/>
        <w:rPr>
          <w:b/>
          <w:sz w:val="32"/>
        </w:rPr>
      </w:pPr>
    </w:p>
    <w:p>
      <w:pPr>
        <w:pStyle w:val="Heading1"/>
        <w:numPr>
          <w:ilvl w:val="0"/>
          <w:numId w:val="11"/>
        </w:numPr>
        <w:tabs>
          <w:tab w:pos="575" w:val="left" w:leader="none"/>
          <w:tab w:pos="9526" w:val="left" w:leader="none"/>
        </w:tabs>
        <w:spacing w:line="240" w:lineRule="auto" w:before="0" w:after="0"/>
        <w:ind w:left="575" w:right="0" w:hanging="432"/>
        <w:jc w:val="left"/>
      </w:pPr>
      <w:bookmarkStart w:name="_bookmark24" w:id="35"/>
      <w:bookmarkEnd w:id="35"/>
      <w:r>
        <w:rPr/>
      </w:r>
      <w:r>
        <w:rPr>
          <w:color w:val="FFFFFF"/>
          <w:shd w:fill="0D2542" w:color="auto" w:val="clear"/>
        </w:rPr>
        <w:t>LAKE</w:t>
      </w:r>
      <w:r>
        <w:rPr>
          <w:color w:val="FFFFFF"/>
          <w:spacing w:val="-11"/>
          <w:shd w:fill="0D2542" w:color="auto" w:val="clear"/>
        </w:rPr>
        <w:t> </w:t>
      </w:r>
      <w:r>
        <w:rPr>
          <w:color w:val="FFFFFF"/>
          <w:spacing w:val="-2"/>
          <w:shd w:fill="0D2542" w:color="auto" w:val="clear"/>
        </w:rPr>
        <w:t>CONCEPTUALISATION</w:t>
      </w:r>
      <w:r>
        <w:rPr>
          <w:color w:val="FFFFFF"/>
          <w:shd w:fill="0D2542" w:color="auto" w:val="clear"/>
        </w:rPr>
        <w:tab/>
      </w:r>
    </w:p>
    <w:p>
      <w:pPr>
        <w:pStyle w:val="BodyText"/>
        <w:spacing w:before="219"/>
      </w:pPr>
      <w:r>
        <w:rPr/>
        <mc:AlternateContent>
          <mc:Choice Requires="wps">
            <w:drawing>
              <wp:anchor distT="0" distB="0" distL="0" distR="0" allowOverlap="1" layoutInCell="1" locked="0" behindDoc="1" simplePos="0" relativeHeight="487597568">
                <wp:simplePos x="0" y="0"/>
                <wp:positionH relativeFrom="page">
                  <wp:posOffset>826312</wp:posOffset>
                </wp:positionH>
                <wp:positionV relativeFrom="paragraph">
                  <wp:posOffset>309765</wp:posOffset>
                </wp:positionV>
                <wp:extent cx="6033135" cy="387350"/>
                <wp:effectExtent l="0" t="0" r="0" b="0"/>
                <wp:wrapTopAndBottom/>
                <wp:docPr id="69" name="Group 69"/>
                <wp:cNvGraphicFramePr>
                  <a:graphicFrameLocks/>
                </wp:cNvGraphicFramePr>
                <a:graphic>
                  <a:graphicData uri="http://schemas.microsoft.com/office/word/2010/wordprocessingGroup">
                    <wpg:wgp>
                      <wpg:cNvPr id="69" name="Group 69"/>
                      <wpg:cNvGrpSpPr/>
                      <wpg:grpSpPr>
                        <a:xfrm>
                          <a:off x="0" y="0"/>
                          <a:ext cx="6033135" cy="387350"/>
                          <a:chExt cx="6033135" cy="387350"/>
                        </a:xfrm>
                      </wpg:grpSpPr>
                      <wps:wsp>
                        <wps:cNvPr id="70" name="Graphic 70"/>
                        <wps:cNvSpPr/>
                        <wps:spPr>
                          <a:xfrm>
                            <a:off x="-12" y="0"/>
                            <a:ext cx="6033135" cy="387350"/>
                          </a:xfrm>
                          <a:custGeom>
                            <a:avLst/>
                            <a:gdLst/>
                            <a:ahLst/>
                            <a:cxnLst/>
                            <a:rect l="l" t="t" r="r" b="b"/>
                            <a:pathLst>
                              <a:path w="6033135" h="387350">
                                <a:moveTo>
                                  <a:pt x="6032893" y="0"/>
                                </a:moveTo>
                                <a:lnTo>
                                  <a:pt x="6108" y="0"/>
                                </a:lnTo>
                                <a:lnTo>
                                  <a:pt x="0" y="0"/>
                                </a:lnTo>
                                <a:lnTo>
                                  <a:pt x="0" y="6096"/>
                                </a:lnTo>
                                <a:lnTo>
                                  <a:pt x="0" y="387096"/>
                                </a:lnTo>
                                <a:lnTo>
                                  <a:pt x="6108" y="387096"/>
                                </a:lnTo>
                                <a:lnTo>
                                  <a:pt x="6108" y="6096"/>
                                </a:lnTo>
                                <a:lnTo>
                                  <a:pt x="6032893" y="6096"/>
                                </a:lnTo>
                                <a:lnTo>
                                  <a:pt x="6032893" y="0"/>
                                </a:lnTo>
                                <a:close/>
                              </a:path>
                            </a:pathLst>
                          </a:custGeom>
                          <a:solidFill>
                            <a:srgbClr val="A9A47B"/>
                          </a:solidFill>
                        </wps:spPr>
                        <wps:bodyPr wrap="square" lIns="0" tIns="0" rIns="0" bIns="0" rtlCol="0">
                          <a:prstTxWarp prst="textNoShape">
                            <a:avLst/>
                          </a:prstTxWarp>
                          <a:noAutofit/>
                        </wps:bodyPr>
                      </wps:wsp>
                      <wps:wsp>
                        <wps:cNvPr id="71" name="Textbox 71"/>
                        <wps:cNvSpPr txBox="1"/>
                        <wps:spPr>
                          <a:xfrm>
                            <a:off x="0" y="0"/>
                            <a:ext cx="6033135" cy="387350"/>
                          </a:xfrm>
                          <a:prstGeom prst="rect">
                            <a:avLst/>
                          </a:prstGeom>
                        </wps:spPr>
                        <wps:txbx>
                          <w:txbxContent>
                            <w:p>
                              <w:pPr>
                                <w:numPr>
                                  <w:ilvl w:val="1"/>
                                  <w:numId w:val="33"/>
                                </w:numPr>
                                <w:tabs>
                                  <w:tab w:pos="695" w:val="left" w:leader="none"/>
                                </w:tabs>
                                <w:spacing w:before="28"/>
                                <w:ind w:left="695" w:right="0" w:hanging="578"/>
                                <w:jc w:val="left"/>
                                <w:rPr>
                                  <w:b/>
                                  <w:sz w:val="28"/>
                                </w:rPr>
                              </w:pPr>
                              <w:bookmarkStart w:name="_bookmark25" w:id="36"/>
                              <w:bookmarkEnd w:id="36"/>
                              <w:r>
                                <w:rPr/>
                              </w:r>
                              <w:r>
                                <w:rPr>
                                  <w:b/>
                                  <w:spacing w:val="-2"/>
                                  <w:sz w:val="28"/>
                                </w:rPr>
                                <w:t>CONCEPTUALISATION</w:t>
                              </w:r>
                            </w:p>
                          </w:txbxContent>
                        </wps:txbx>
                        <wps:bodyPr wrap="square" lIns="0" tIns="0" rIns="0" bIns="0" rtlCol="0">
                          <a:noAutofit/>
                        </wps:bodyPr>
                      </wps:wsp>
                    </wpg:wgp>
                  </a:graphicData>
                </a:graphic>
              </wp:anchor>
            </w:drawing>
          </mc:Choice>
          <mc:Fallback>
            <w:pict>
              <v:group style="position:absolute;margin-left:65.064003pt;margin-top:24.390997pt;width:475.05pt;height:30.5pt;mso-position-horizontal-relative:page;mso-position-vertical-relative:paragraph;z-index:-15718912;mso-wrap-distance-left:0;mso-wrap-distance-right:0" id="docshapegroup65" coordorigin="1301,488" coordsize="9501,610">
                <v:shape style="position:absolute;left:1301;top:487;width:9501;height:610" id="docshape66" coordorigin="1301,488" coordsize="9501,610" path="m10802,488l1311,488,1301,488,1301,497,1301,1097,1311,1097,1311,497,10802,497,10802,488xe" filled="true" fillcolor="#a9a47b" stroked="false">
                  <v:path arrowok="t"/>
                  <v:fill type="solid"/>
                </v:shape>
                <v:shape style="position:absolute;left:1301;top:487;width:9501;height:610" type="#_x0000_t202" id="docshape67" filled="false" stroked="false">
                  <v:textbox inset="0,0,0,0">
                    <w:txbxContent>
                      <w:p>
                        <w:pPr>
                          <w:numPr>
                            <w:ilvl w:val="1"/>
                            <w:numId w:val="33"/>
                          </w:numPr>
                          <w:tabs>
                            <w:tab w:pos="695" w:val="left" w:leader="none"/>
                          </w:tabs>
                          <w:spacing w:before="28"/>
                          <w:ind w:left="695" w:right="0" w:hanging="578"/>
                          <w:jc w:val="left"/>
                          <w:rPr>
                            <w:b/>
                            <w:sz w:val="28"/>
                          </w:rPr>
                        </w:pPr>
                        <w:bookmarkStart w:name="_bookmark25" w:id="37"/>
                        <w:bookmarkEnd w:id="37"/>
                        <w:r>
                          <w:rPr/>
                        </w:r>
                        <w:r>
                          <w:rPr>
                            <w:b/>
                            <w:spacing w:val="-2"/>
                            <w:sz w:val="28"/>
                          </w:rPr>
                          <w:t>CONCEPTUALISATION</w:t>
                        </w:r>
                      </w:p>
                    </w:txbxContent>
                  </v:textbox>
                  <w10:wrap type="none"/>
                </v:shape>
                <w10:wrap type="topAndBottom"/>
              </v:group>
            </w:pict>
          </mc:Fallback>
        </mc:AlternateContent>
      </w:r>
    </w:p>
    <w:p>
      <w:pPr>
        <w:pStyle w:val="BodyText"/>
        <w:spacing w:line="254" w:lineRule="auto" w:before="18"/>
        <w:ind w:left="143" w:right="357"/>
      </w:pPr>
      <w:r>
        <w:rPr/>
        <w:t>The</w:t>
      </w:r>
      <w:r>
        <w:rPr>
          <w:spacing w:val="-4"/>
        </w:rPr>
        <w:t> </w:t>
      </w:r>
      <w:r>
        <w:rPr/>
        <w:t>conceptualisations</w:t>
      </w:r>
      <w:r>
        <w:rPr>
          <w:spacing w:val="-3"/>
        </w:rPr>
        <w:t> </w:t>
      </w:r>
      <w:r>
        <w:rPr/>
        <w:t>presented</w:t>
      </w:r>
      <w:r>
        <w:rPr>
          <w:spacing w:val="-3"/>
        </w:rPr>
        <w:t> </w:t>
      </w:r>
      <w:r>
        <w:rPr/>
        <w:t>below</w:t>
      </w:r>
      <w:r>
        <w:rPr>
          <w:spacing w:val="-4"/>
        </w:rPr>
        <w:t> </w:t>
      </w:r>
      <w:r>
        <w:rPr/>
        <w:t>are</w:t>
      </w:r>
      <w:r>
        <w:rPr>
          <w:spacing w:val="-4"/>
        </w:rPr>
        <w:t> </w:t>
      </w:r>
      <w:r>
        <w:rPr/>
        <w:t>to</w:t>
      </w:r>
      <w:r>
        <w:rPr>
          <w:spacing w:val="-3"/>
        </w:rPr>
        <w:t> </w:t>
      </w:r>
      <w:r>
        <w:rPr/>
        <w:t>be</w:t>
      </w:r>
      <w:r>
        <w:rPr>
          <w:spacing w:val="-4"/>
        </w:rPr>
        <w:t> </w:t>
      </w:r>
      <w:r>
        <w:rPr/>
        <w:t>used</w:t>
      </w:r>
      <w:r>
        <w:rPr>
          <w:spacing w:val="-3"/>
        </w:rPr>
        <w:t> </w:t>
      </w:r>
      <w:r>
        <w:rPr/>
        <w:t>to</w:t>
      </w:r>
      <w:r>
        <w:rPr>
          <w:spacing w:val="-3"/>
        </w:rPr>
        <w:t> </w:t>
      </w:r>
      <w:r>
        <w:rPr/>
        <w:t>inform</w:t>
      </w:r>
      <w:r>
        <w:rPr>
          <w:spacing w:val="-4"/>
        </w:rPr>
        <w:t> </w:t>
      </w:r>
      <w:r>
        <w:rPr/>
        <w:t>the</w:t>
      </w:r>
      <w:r>
        <w:rPr>
          <w:spacing w:val="-4"/>
        </w:rPr>
        <w:t> </w:t>
      </w:r>
      <w:r>
        <w:rPr/>
        <w:t>possible</w:t>
      </w:r>
      <w:r>
        <w:rPr>
          <w:spacing w:val="-5"/>
        </w:rPr>
        <w:t> </w:t>
      </w:r>
      <w:r>
        <w:rPr/>
        <w:t>role these</w:t>
      </w:r>
      <w:r>
        <w:rPr>
          <w:spacing w:val="-4"/>
        </w:rPr>
        <w:t> </w:t>
      </w:r>
      <w:r>
        <w:rPr/>
        <w:t>waterbodies</w:t>
      </w:r>
      <w:r>
        <w:rPr>
          <w:spacing w:val="-3"/>
        </w:rPr>
        <w:t> </w:t>
      </w:r>
      <w:r>
        <w:rPr/>
        <w:t>may</w:t>
      </w:r>
      <w:r>
        <w:rPr>
          <w:spacing w:val="-2"/>
        </w:rPr>
        <w:t> </w:t>
      </w:r>
      <w:r>
        <w:rPr/>
        <w:t>play</w:t>
      </w:r>
      <w:r>
        <w:rPr>
          <w:spacing w:val="-2"/>
        </w:rPr>
        <w:t> </w:t>
      </w:r>
      <w:r>
        <w:rPr/>
        <w:t>in supporting environmental values in a regional context across various climate scenarios (droughts/floods).</w:t>
      </w:r>
    </w:p>
    <w:p>
      <w:pPr>
        <w:pStyle w:val="BodyText"/>
        <w:spacing w:line="254" w:lineRule="auto" w:before="123"/>
        <w:ind w:left="143" w:right="349"/>
      </w:pPr>
      <w:r>
        <w:rPr/>
        <w:t>Inland Australian aquatic ecosystems are naturally adapted to a highly variable climate, both spatially and temporally,</w:t>
      </w:r>
      <w:r>
        <w:rPr>
          <w:spacing w:val="-1"/>
        </w:rPr>
        <w:t> </w:t>
      </w:r>
      <w:r>
        <w:rPr/>
        <w:t>resulting</w:t>
      </w:r>
      <w:r>
        <w:rPr>
          <w:spacing w:val="-4"/>
        </w:rPr>
        <w:t> </w:t>
      </w:r>
      <w:r>
        <w:rPr/>
        <w:t>in</w:t>
      </w:r>
      <w:r>
        <w:rPr>
          <w:spacing w:val="-1"/>
        </w:rPr>
        <w:t> </w:t>
      </w:r>
      <w:r>
        <w:rPr/>
        <w:t>relatively</w:t>
      </w:r>
      <w:r>
        <w:rPr>
          <w:spacing w:val="-3"/>
        </w:rPr>
        <w:t> </w:t>
      </w:r>
      <w:r>
        <w:rPr/>
        <w:t>few</w:t>
      </w:r>
      <w:r>
        <w:rPr>
          <w:spacing w:val="-4"/>
        </w:rPr>
        <w:t> </w:t>
      </w:r>
      <w:r>
        <w:rPr/>
        <w:t>natural</w:t>
      </w:r>
      <w:r>
        <w:rPr>
          <w:spacing w:val="-4"/>
        </w:rPr>
        <w:t> </w:t>
      </w:r>
      <w:r>
        <w:rPr/>
        <w:t>permanent</w:t>
      </w:r>
      <w:r>
        <w:rPr>
          <w:spacing w:val="-3"/>
        </w:rPr>
        <w:t> </w:t>
      </w:r>
      <w:r>
        <w:rPr/>
        <w:t>aquatic</w:t>
      </w:r>
      <w:r>
        <w:rPr>
          <w:spacing w:val="-4"/>
        </w:rPr>
        <w:t> </w:t>
      </w:r>
      <w:r>
        <w:rPr/>
        <w:t>ecosystems</w:t>
      </w:r>
      <w:r>
        <w:rPr>
          <w:spacing w:val="-3"/>
        </w:rPr>
        <w:t> </w:t>
      </w:r>
      <w:r>
        <w:rPr/>
        <w:t>in</w:t>
      </w:r>
      <w:r>
        <w:rPr>
          <w:spacing w:val="-3"/>
        </w:rPr>
        <w:t> </w:t>
      </w:r>
      <w:r>
        <w:rPr/>
        <w:t>the</w:t>
      </w:r>
      <w:r>
        <w:rPr>
          <w:spacing w:val="-4"/>
        </w:rPr>
        <w:t> </w:t>
      </w:r>
      <w:r>
        <w:rPr/>
        <w:t>landscape in</w:t>
      </w:r>
      <w:r>
        <w:rPr>
          <w:spacing w:val="-3"/>
        </w:rPr>
        <w:t> </w:t>
      </w:r>
      <w:r>
        <w:rPr/>
        <w:t>many</w:t>
      </w:r>
      <w:r>
        <w:rPr>
          <w:spacing w:val="-3"/>
        </w:rPr>
        <w:t> </w:t>
      </w:r>
      <w:r>
        <w:rPr/>
        <w:t>areas</w:t>
      </w:r>
      <w:r>
        <w:rPr>
          <w:spacing w:val="-2"/>
        </w:rPr>
        <w:t> </w:t>
      </w:r>
      <w:r>
        <w:rPr/>
        <w:t>of Australia, including the Wimmera-Mallee. Since European settlement that has changed somewhat, with an emphasis on creating permanent, or near permanent, systems through the alteration and management of the natural hydrology of systems to meet consumptive uses.</w:t>
      </w:r>
    </w:p>
    <w:p>
      <w:pPr>
        <w:pStyle w:val="BodyText"/>
        <w:spacing w:line="256" w:lineRule="auto" w:before="125"/>
        <w:ind w:left="143" w:right="357"/>
      </w:pPr>
      <w:r>
        <w:rPr/>
        <w:t>In the footprint of the Wimmera-Mallee pipeline, most natural aquatic ecosystems are non-floodplain palustrine systems, with several major riverine systems and some large lakes. Most of palustrine wetlands, the dominant ecosystem</w:t>
      </w:r>
      <w:r>
        <w:rPr>
          <w:spacing w:val="-4"/>
        </w:rPr>
        <w:t> </w:t>
      </w:r>
      <w:r>
        <w:rPr/>
        <w:t>type,</w:t>
      </w:r>
      <w:r>
        <w:rPr>
          <w:spacing w:val="-3"/>
        </w:rPr>
        <w:t> </w:t>
      </w:r>
      <w:r>
        <w:rPr/>
        <w:t>are</w:t>
      </w:r>
      <w:r>
        <w:rPr>
          <w:spacing w:val="-4"/>
        </w:rPr>
        <w:t> </w:t>
      </w:r>
      <w:r>
        <w:rPr/>
        <w:t>temporary</w:t>
      </w:r>
      <w:r>
        <w:rPr>
          <w:spacing w:val="-3"/>
        </w:rPr>
        <w:t> </w:t>
      </w:r>
      <w:r>
        <w:rPr/>
        <w:t>in</w:t>
      </w:r>
      <w:r>
        <w:rPr>
          <w:spacing w:val="-3"/>
        </w:rPr>
        <w:t> </w:t>
      </w:r>
      <w:r>
        <w:rPr/>
        <w:t>nature</w:t>
      </w:r>
      <w:r>
        <w:rPr>
          <w:spacing w:val="-4"/>
        </w:rPr>
        <w:t> </w:t>
      </w:r>
      <w:r>
        <w:rPr/>
        <w:t>and</w:t>
      </w:r>
      <w:r>
        <w:rPr>
          <w:spacing w:val="-5"/>
        </w:rPr>
        <w:t> </w:t>
      </w:r>
      <w:r>
        <w:rPr/>
        <w:t>undergo</w:t>
      </w:r>
      <w:r>
        <w:rPr>
          <w:spacing w:val="-3"/>
        </w:rPr>
        <w:t> </w:t>
      </w:r>
      <w:r>
        <w:rPr/>
        <w:t>wetting</w:t>
      </w:r>
      <w:r>
        <w:rPr>
          <w:spacing w:val="-4"/>
        </w:rPr>
        <w:t> </w:t>
      </w:r>
      <w:r>
        <w:rPr/>
        <w:t>and</w:t>
      </w:r>
      <w:r>
        <w:rPr>
          <w:spacing w:val="-3"/>
        </w:rPr>
        <w:t> </w:t>
      </w:r>
      <w:r>
        <w:rPr/>
        <w:t>drying</w:t>
      </w:r>
      <w:r>
        <w:rPr>
          <w:spacing w:val="-4"/>
        </w:rPr>
        <w:t> </w:t>
      </w:r>
      <w:r>
        <w:rPr/>
        <w:t>phases.</w:t>
      </w:r>
      <w:r>
        <w:rPr>
          <w:spacing w:val="-3"/>
        </w:rPr>
        <w:t> </w:t>
      </w:r>
      <w:r>
        <w:rPr/>
        <w:t>This</w:t>
      </w:r>
      <w:r>
        <w:rPr>
          <w:spacing w:val="-3"/>
        </w:rPr>
        <w:t> </w:t>
      </w:r>
      <w:r>
        <w:rPr/>
        <w:t>promotes</w:t>
      </w:r>
      <w:r>
        <w:rPr>
          <w:spacing w:val="-3"/>
        </w:rPr>
        <w:t> </w:t>
      </w:r>
      <w:r>
        <w:rPr/>
        <w:t>heterogeneity</w:t>
      </w:r>
      <w:r>
        <w:rPr>
          <w:spacing w:val="-3"/>
        </w:rPr>
        <w:t> </w:t>
      </w:r>
      <w:r>
        <w:rPr/>
        <w:t>in the habitat available to support different species and affects alpha diversity (number of species at a site/ ecosystem) as well as beta diversity (turnover of species within a system; Butcher 2003).</w:t>
      </w:r>
    </w:p>
    <w:p>
      <w:pPr>
        <w:pStyle w:val="BodyText"/>
        <w:spacing w:line="254" w:lineRule="auto" w:before="115"/>
        <w:ind w:left="143" w:right="357"/>
      </w:pPr>
      <w:r>
        <w:rPr/>
        <w:t>Temporary aquatic ecosystems can range from those that have water for a few days or months, to seasonal systems that fill and dry annually on a seasonal basis, to those that retain water for most years but will occasionally dry out. Wetting and drying cycles alter the physical and chemical resources for biota and the secondary</w:t>
      </w:r>
      <w:r>
        <w:rPr>
          <w:spacing w:val="-2"/>
        </w:rPr>
        <w:t> </w:t>
      </w:r>
      <w:r>
        <w:rPr/>
        <w:t>processes</w:t>
      </w:r>
      <w:r>
        <w:rPr>
          <w:spacing w:val="-2"/>
        </w:rPr>
        <w:t> </w:t>
      </w:r>
      <w:r>
        <w:rPr/>
        <w:t>which</w:t>
      </w:r>
      <w:r>
        <w:rPr>
          <w:spacing w:val="-2"/>
        </w:rPr>
        <w:t> </w:t>
      </w:r>
      <w:r>
        <w:rPr/>
        <w:t>affect</w:t>
      </w:r>
      <w:r>
        <w:rPr>
          <w:spacing w:val="-2"/>
        </w:rPr>
        <w:t> </w:t>
      </w:r>
      <w:r>
        <w:rPr/>
        <w:t>others. Some</w:t>
      </w:r>
      <w:r>
        <w:rPr>
          <w:spacing w:val="-3"/>
        </w:rPr>
        <w:t> </w:t>
      </w:r>
      <w:r>
        <w:rPr/>
        <w:t>of</w:t>
      </w:r>
      <w:r>
        <w:rPr>
          <w:spacing w:val="-4"/>
        </w:rPr>
        <w:t> </w:t>
      </w:r>
      <w:r>
        <w:rPr/>
        <w:t>the</w:t>
      </w:r>
      <w:r>
        <w:rPr>
          <w:spacing w:val="-3"/>
        </w:rPr>
        <w:t> </w:t>
      </w:r>
      <w:r>
        <w:rPr/>
        <w:t>responses</w:t>
      </w:r>
      <w:r>
        <w:rPr>
          <w:spacing w:val="-2"/>
        </w:rPr>
        <w:t> </w:t>
      </w:r>
      <w:r>
        <w:rPr/>
        <w:t>of aquatic</w:t>
      </w:r>
      <w:r>
        <w:rPr>
          <w:spacing w:val="-2"/>
        </w:rPr>
        <w:t> </w:t>
      </w:r>
      <w:r>
        <w:rPr/>
        <w:t>biota</w:t>
      </w:r>
      <w:r>
        <w:rPr>
          <w:spacing w:val="-4"/>
        </w:rPr>
        <w:t> </w:t>
      </w:r>
      <w:r>
        <w:rPr/>
        <w:t>to</w:t>
      </w:r>
      <w:r>
        <w:rPr>
          <w:spacing w:val="-2"/>
        </w:rPr>
        <w:t> </w:t>
      </w:r>
      <w:r>
        <w:rPr/>
        <w:t>wetting</w:t>
      </w:r>
      <w:r>
        <w:rPr>
          <w:spacing w:val="-3"/>
        </w:rPr>
        <w:t> </w:t>
      </w:r>
      <w:r>
        <w:rPr/>
        <w:t>and</w:t>
      </w:r>
      <w:r>
        <w:rPr>
          <w:spacing w:val="-2"/>
        </w:rPr>
        <w:t> </w:t>
      </w:r>
      <w:r>
        <w:rPr/>
        <w:t>drying</w:t>
      </w:r>
      <w:r>
        <w:rPr>
          <w:spacing w:val="-3"/>
        </w:rPr>
        <w:t> </w:t>
      </w:r>
      <w:r>
        <w:rPr/>
        <w:t>are</w:t>
      </w:r>
      <w:r>
        <w:rPr>
          <w:spacing w:val="-3"/>
        </w:rPr>
        <w:t> </w:t>
      </w:r>
      <w:r>
        <w:rPr/>
        <w:t>shown in </w:t>
      </w:r>
      <w:hyperlink w:history="true" w:anchor="_bookmark26">
        <w:r>
          <w:rPr/>
          <w:t>Table 15.</w:t>
        </w:r>
      </w:hyperlink>
    </w:p>
    <w:p>
      <w:pPr>
        <w:pStyle w:val="BodyText"/>
        <w:spacing w:line="256" w:lineRule="auto" w:before="206"/>
        <w:ind w:left="143" w:right="302"/>
      </w:pPr>
      <w:r>
        <w:rPr/>
        <w:t>The change to supporting more permanent aquatic ecosystem in the landscape has several implications, including the potential for biotic homogenisation to occur. Biotic homogenisation is the potential to increase similarity amongst species and communities or to decrease beta diversity over time (McKinney and Lockwood 1999 cited in Olden et al. 2018). Whilst the concept of homogenisation has been around for several decades, evidence for it occurring is limited, and often restricted to single taxon studies (e.g., Rolls et al. 2021, Rolls et al. 2022). Biotic homogenisation is most likely to occur in ecosystems altered by human activity, mostly via the spread of invasive species</w:t>
      </w:r>
      <w:r>
        <w:rPr>
          <w:spacing w:val="-3"/>
        </w:rPr>
        <w:t> </w:t>
      </w:r>
      <w:r>
        <w:rPr/>
        <w:t>and</w:t>
      </w:r>
      <w:r>
        <w:rPr>
          <w:spacing w:val="-3"/>
        </w:rPr>
        <w:t> </w:t>
      </w:r>
      <w:r>
        <w:rPr/>
        <w:t>local</w:t>
      </w:r>
      <w:r>
        <w:rPr>
          <w:spacing w:val="-3"/>
        </w:rPr>
        <w:t> </w:t>
      </w:r>
      <w:r>
        <w:rPr/>
        <w:t>to</w:t>
      </w:r>
      <w:r>
        <w:rPr>
          <w:spacing w:val="-3"/>
        </w:rPr>
        <w:t> </w:t>
      </w:r>
      <w:r>
        <w:rPr/>
        <w:t>regional</w:t>
      </w:r>
      <w:r>
        <w:rPr>
          <w:spacing w:val="-3"/>
        </w:rPr>
        <w:t> </w:t>
      </w:r>
      <w:r>
        <w:rPr/>
        <w:t>extinction</w:t>
      </w:r>
      <w:r>
        <w:rPr>
          <w:spacing w:val="-3"/>
        </w:rPr>
        <w:t> </w:t>
      </w:r>
      <w:r>
        <w:rPr/>
        <w:t>of</w:t>
      </w:r>
      <w:r>
        <w:rPr>
          <w:spacing w:val="-5"/>
        </w:rPr>
        <w:t> </w:t>
      </w:r>
      <w:r>
        <w:rPr/>
        <w:t>native species</w:t>
      </w:r>
      <w:r>
        <w:rPr>
          <w:spacing w:val="-3"/>
        </w:rPr>
        <w:t> </w:t>
      </w:r>
      <w:r>
        <w:rPr/>
        <w:t>(Olden</w:t>
      </w:r>
      <w:r>
        <w:rPr>
          <w:spacing w:val="-3"/>
        </w:rPr>
        <w:t> </w:t>
      </w:r>
      <w:r>
        <w:rPr/>
        <w:t>2006;</w:t>
      </w:r>
      <w:r>
        <w:rPr>
          <w:spacing w:val="-4"/>
        </w:rPr>
        <w:t> </w:t>
      </w:r>
      <w:r>
        <w:rPr/>
        <w:t>McGill</w:t>
      </w:r>
      <w:r>
        <w:rPr>
          <w:spacing w:val="-1"/>
        </w:rPr>
        <w:t> </w:t>
      </w:r>
      <w:r>
        <w:rPr/>
        <w:t>et</w:t>
      </w:r>
      <w:r>
        <w:rPr>
          <w:spacing w:val="-3"/>
        </w:rPr>
        <w:t> </w:t>
      </w:r>
      <w:r>
        <w:rPr/>
        <w:t>al.</w:t>
      </w:r>
      <w:r>
        <w:rPr>
          <w:spacing w:val="-3"/>
        </w:rPr>
        <w:t> </w:t>
      </w:r>
      <w:r>
        <w:rPr/>
        <w:t>2015;</w:t>
      </w:r>
      <w:r>
        <w:rPr>
          <w:spacing w:val="-1"/>
        </w:rPr>
        <w:t> </w:t>
      </w:r>
      <w:r>
        <w:rPr/>
        <w:t>Nielsen</w:t>
      </w:r>
      <w:r>
        <w:rPr>
          <w:spacing w:val="-3"/>
        </w:rPr>
        <w:t> </w:t>
      </w:r>
      <w:r>
        <w:rPr/>
        <w:t>et</w:t>
      </w:r>
      <w:r>
        <w:rPr>
          <w:spacing w:val="-3"/>
        </w:rPr>
        <w:t> </w:t>
      </w:r>
      <w:r>
        <w:rPr/>
        <w:t>al.</w:t>
      </w:r>
      <w:r>
        <w:rPr>
          <w:spacing w:val="-3"/>
        </w:rPr>
        <w:t> </w:t>
      </w:r>
      <w:r>
        <w:rPr/>
        <w:t>2019 cited</w:t>
      </w:r>
      <w:r>
        <w:rPr>
          <w:spacing w:val="-3"/>
        </w:rPr>
        <w:t> </w:t>
      </w:r>
      <w:r>
        <w:rPr/>
        <w:t>in Rolls</w:t>
      </w:r>
      <w:r>
        <w:rPr>
          <w:spacing w:val="-1"/>
        </w:rPr>
        <w:t> </w:t>
      </w:r>
      <w:r>
        <w:rPr/>
        <w:t>et</w:t>
      </w:r>
      <w:r>
        <w:rPr>
          <w:spacing w:val="-1"/>
        </w:rPr>
        <w:t> </w:t>
      </w:r>
      <w:r>
        <w:rPr/>
        <w:t>al.</w:t>
      </w:r>
      <w:r>
        <w:rPr>
          <w:spacing w:val="-1"/>
        </w:rPr>
        <w:t> </w:t>
      </w:r>
      <w:r>
        <w:rPr/>
        <w:t>2021).</w:t>
      </w:r>
      <w:r>
        <w:rPr>
          <w:spacing w:val="-1"/>
        </w:rPr>
        <w:t> </w:t>
      </w:r>
      <w:r>
        <w:rPr/>
        <w:t>Natural</w:t>
      </w:r>
      <w:r>
        <w:rPr>
          <w:spacing w:val="-2"/>
        </w:rPr>
        <w:t> </w:t>
      </w:r>
      <w:r>
        <w:rPr/>
        <w:t>disturbances</w:t>
      </w:r>
      <w:r>
        <w:rPr>
          <w:spacing w:val="-1"/>
        </w:rPr>
        <w:t> </w:t>
      </w:r>
      <w:r>
        <w:rPr/>
        <w:t>often</w:t>
      </w:r>
      <w:r>
        <w:rPr>
          <w:spacing w:val="-1"/>
        </w:rPr>
        <w:t> </w:t>
      </w:r>
      <w:r>
        <w:rPr/>
        <w:t>increase</w:t>
      </w:r>
      <w:r>
        <w:rPr>
          <w:spacing w:val="-2"/>
        </w:rPr>
        <w:t> </w:t>
      </w:r>
      <w:r>
        <w:rPr/>
        <w:t>beta</w:t>
      </w:r>
      <w:r>
        <w:rPr>
          <w:spacing w:val="-1"/>
        </w:rPr>
        <w:t> </w:t>
      </w:r>
      <w:r>
        <w:rPr/>
        <w:t>diversity,</w:t>
      </w:r>
      <w:r>
        <w:rPr>
          <w:spacing w:val="-1"/>
        </w:rPr>
        <w:t> </w:t>
      </w:r>
      <w:r>
        <w:rPr/>
        <w:t>in</w:t>
      </w:r>
      <w:r>
        <w:rPr>
          <w:spacing w:val="-1"/>
        </w:rPr>
        <w:t> </w:t>
      </w:r>
      <w:r>
        <w:rPr/>
        <w:t>part</w:t>
      </w:r>
      <w:r>
        <w:rPr>
          <w:spacing w:val="-1"/>
        </w:rPr>
        <w:t> </w:t>
      </w:r>
      <w:r>
        <w:rPr/>
        <w:t>due</w:t>
      </w:r>
      <w:r>
        <w:rPr>
          <w:spacing w:val="-2"/>
        </w:rPr>
        <w:t> </w:t>
      </w:r>
      <w:r>
        <w:rPr/>
        <w:t>to</w:t>
      </w:r>
      <w:r>
        <w:rPr>
          <w:spacing w:val="-1"/>
        </w:rPr>
        <w:t> </w:t>
      </w:r>
      <w:r>
        <w:rPr/>
        <w:t>the</w:t>
      </w:r>
      <w:r>
        <w:rPr>
          <w:spacing w:val="-2"/>
        </w:rPr>
        <w:t> </w:t>
      </w:r>
      <w:r>
        <w:rPr/>
        <w:t>patchy,</w:t>
      </w:r>
      <w:r>
        <w:rPr>
          <w:spacing w:val="-1"/>
        </w:rPr>
        <w:t> </w:t>
      </w:r>
      <w:r>
        <w:rPr/>
        <w:t>complex</w:t>
      </w:r>
      <w:r>
        <w:rPr>
          <w:spacing w:val="-1"/>
        </w:rPr>
        <w:t> </w:t>
      </w:r>
      <w:r>
        <w:rPr/>
        <w:t>nature</w:t>
      </w:r>
      <w:r>
        <w:rPr>
          <w:spacing w:val="-2"/>
        </w:rPr>
        <w:t> </w:t>
      </w:r>
      <w:r>
        <w:rPr/>
        <w:t>and variation in severity (i.e., think wildfire). This can result in increased heterogeneity in landscapes and the fostering of biodiversity as well as biodiversity-dependent ecosystem function (Mori et al. 2018).</w:t>
      </w:r>
    </w:p>
    <w:p>
      <w:pPr>
        <w:pStyle w:val="BodyText"/>
        <w:spacing w:line="254" w:lineRule="auto" w:before="189"/>
        <w:ind w:left="143" w:right="357"/>
      </w:pPr>
      <w:r>
        <w:rPr/>
        <w:t>Recent and historic patterns of</w:t>
      </w:r>
      <w:r>
        <w:rPr>
          <w:spacing w:val="-1"/>
        </w:rPr>
        <w:t> </w:t>
      </w:r>
      <w:r>
        <w:rPr/>
        <w:t>wetting and drying cycles affect community patterns observed, with temporal and spatial variability being key drivers of the observed environmental values evident. Studies into the biodiversity patterns in aquatic ecosystems over longer periods of</w:t>
      </w:r>
      <w:r>
        <w:rPr>
          <w:spacing w:val="-1"/>
        </w:rPr>
        <w:t> </w:t>
      </w:r>
      <w:r>
        <w:rPr/>
        <w:t>time are rare and also often limited to single</w:t>
      </w:r>
      <w:r>
        <w:rPr>
          <w:spacing w:val="-1"/>
        </w:rPr>
        <w:t> </w:t>
      </w:r>
      <w:r>
        <w:rPr/>
        <w:t>groups of</w:t>
      </w:r>
      <w:r>
        <w:rPr>
          <w:spacing w:val="-1"/>
        </w:rPr>
        <w:t> </w:t>
      </w:r>
      <w:r>
        <w:rPr/>
        <w:t>taxa (e.g.,</w:t>
      </w:r>
      <w:r>
        <w:rPr>
          <w:spacing w:val="-3"/>
        </w:rPr>
        <w:t> </w:t>
      </w:r>
      <w:r>
        <w:rPr/>
        <w:t>Atkinson</w:t>
      </w:r>
      <w:r>
        <w:rPr>
          <w:spacing w:val="-3"/>
        </w:rPr>
        <w:t> </w:t>
      </w:r>
      <w:r>
        <w:rPr/>
        <w:t>et</w:t>
      </w:r>
      <w:r>
        <w:rPr>
          <w:spacing w:val="-3"/>
        </w:rPr>
        <w:t> </w:t>
      </w:r>
      <w:r>
        <w:rPr/>
        <w:t>al.</w:t>
      </w:r>
      <w:r>
        <w:rPr>
          <w:spacing w:val="-3"/>
        </w:rPr>
        <w:t> </w:t>
      </w:r>
      <w:r>
        <w:rPr/>
        <w:t>2021).</w:t>
      </w:r>
      <w:r>
        <w:rPr>
          <w:spacing w:val="-3"/>
        </w:rPr>
        <w:t> </w:t>
      </w:r>
      <w:r>
        <w:rPr/>
        <w:t>In a</w:t>
      </w:r>
      <w:r>
        <w:rPr>
          <w:spacing w:val="-1"/>
        </w:rPr>
        <w:t> </w:t>
      </w:r>
      <w:r>
        <w:rPr/>
        <w:t>drying</w:t>
      </w:r>
      <w:r>
        <w:rPr>
          <w:spacing w:val="-4"/>
        </w:rPr>
        <w:t> </w:t>
      </w:r>
      <w:r>
        <w:rPr/>
        <w:t>climate,</w:t>
      </w:r>
      <w:r>
        <w:rPr>
          <w:spacing w:val="-3"/>
        </w:rPr>
        <w:t> </w:t>
      </w:r>
      <w:r>
        <w:rPr/>
        <w:t>changes at</w:t>
      </w:r>
      <w:r>
        <w:rPr>
          <w:spacing w:val="-3"/>
        </w:rPr>
        <w:t> </w:t>
      </w:r>
      <w:r>
        <w:rPr/>
        <w:t>the</w:t>
      </w:r>
      <w:r>
        <w:rPr>
          <w:spacing w:val="-4"/>
        </w:rPr>
        <w:t> </w:t>
      </w:r>
      <w:r>
        <w:rPr/>
        <w:t>landscape</w:t>
      </w:r>
      <w:r>
        <w:rPr>
          <w:spacing w:val="-4"/>
        </w:rPr>
        <w:t> </w:t>
      </w:r>
      <w:r>
        <w:rPr/>
        <w:t>scale</w:t>
      </w:r>
      <w:r>
        <w:rPr>
          <w:spacing w:val="-4"/>
        </w:rPr>
        <w:t> </w:t>
      </w:r>
      <w:r>
        <w:rPr/>
        <w:t>will</w:t>
      </w:r>
      <w:r>
        <w:rPr>
          <w:spacing w:val="-4"/>
        </w:rPr>
        <w:t> </w:t>
      </w:r>
      <w:r>
        <w:rPr/>
        <w:t>become</w:t>
      </w:r>
      <w:r>
        <w:rPr>
          <w:spacing w:val="-4"/>
        </w:rPr>
        <w:t> </w:t>
      </w:r>
      <w:r>
        <w:rPr/>
        <w:t>more</w:t>
      </w:r>
      <w:r>
        <w:rPr>
          <w:spacing w:val="-1"/>
        </w:rPr>
        <w:t> </w:t>
      </w:r>
      <w:r>
        <w:rPr/>
        <w:t>evident,</w:t>
      </w:r>
      <w:r>
        <w:rPr>
          <w:spacing w:val="-3"/>
        </w:rPr>
        <w:t> </w:t>
      </w:r>
      <w:r>
        <w:rPr/>
        <w:t>however at this point in time there are few datasets available on which to track changes.</w:t>
      </w:r>
    </w:p>
    <w:p>
      <w:pPr>
        <w:spacing w:before="143"/>
        <w:ind w:left="143" w:right="0" w:firstLine="0"/>
        <w:jc w:val="left"/>
        <w:rPr>
          <w:b/>
          <w:sz w:val="18"/>
        </w:rPr>
      </w:pPr>
      <w:bookmarkStart w:name="_bookmark26" w:id="38"/>
      <w:bookmarkEnd w:id="38"/>
      <w:r>
        <w:rPr/>
      </w:r>
      <w:r>
        <w:rPr>
          <w:b/>
          <w:sz w:val="18"/>
        </w:rPr>
        <w:t>Table</w:t>
      </w:r>
      <w:r>
        <w:rPr>
          <w:b/>
          <w:spacing w:val="-5"/>
          <w:sz w:val="18"/>
        </w:rPr>
        <w:t> </w:t>
      </w:r>
      <w:r>
        <w:rPr>
          <w:b/>
          <w:sz w:val="18"/>
        </w:rPr>
        <w:t>15</w:t>
      </w:r>
      <w:r>
        <w:rPr>
          <w:b/>
          <w:spacing w:val="-2"/>
          <w:sz w:val="18"/>
        </w:rPr>
        <w:t> </w:t>
      </w:r>
      <w:r>
        <w:rPr>
          <w:b/>
          <w:sz w:val="18"/>
        </w:rPr>
        <w:t>Responses</w:t>
      </w:r>
      <w:r>
        <w:rPr>
          <w:b/>
          <w:spacing w:val="-2"/>
          <w:sz w:val="18"/>
        </w:rPr>
        <w:t> </w:t>
      </w:r>
      <w:r>
        <w:rPr>
          <w:b/>
          <w:sz w:val="18"/>
        </w:rPr>
        <w:t>of</w:t>
      </w:r>
      <w:r>
        <w:rPr>
          <w:b/>
          <w:spacing w:val="-3"/>
          <w:sz w:val="18"/>
        </w:rPr>
        <w:t> </w:t>
      </w:r>
      <w:r>
        <w:rPr>
          <w:b/>
          <w:sz w:val="18"/>
        </w:rPr>
        <w:t>wetland</w:t>
      </w:r>
      <w:r>
        <w:rPr>
          <w:b/>
          <w:spacing w:val="-1"/>
          <w:sz w:val="18"/>
        </w:rPr>
        <w:t> </w:t>
      </w:r>
      <w:r>
        <w:rPr>
          <w:b/>
          <w:sz w:val="18"/>
        </w:rPr>
        <w:t>biota</w:t>
      </w:r>
      <w:r>
        <w:rPr>
          <w:b/>
          <w:spacing w:val="-2"/>
          <w:sz w:val="18"/>
        </w:rPr>
        <w:t> </w:t>
      </w:r>
      <w:r>
        <w:rPr>
          <w:b/>
          <w:sz w:val="18"/>
        </w:rPr>
        <w:t>to</w:t>
      </w:r>
      <w:r>
        <w:rPr>
          <w:b/>
          <w:spacing w:val="-3"/>
          <w:sz w:val="18"/>
        </w:rPr>
        <w:t> </w:t>
      </w:r>
      <w:r>
        <w:rPr>
          <w:b/>
          <w:sz w:val="18"/>
        </w:rPr>
        <w:t>wetting</w:t>
      </w:r>
      <w:r>
        <w:rPr>
          <w:b/>
          <w:spacing w:val="-2"/>
          <w:sz w:val="18"/>
        </w:rPr>
        <w:t> </w:t>
      </w:r>
      <w:r>
        <w:rPr>
          <w:b/>
          <w:sz w:val="18"/>
        </w:rPr>
        <w:t>and</w:t>
      </w:r>
      <w:r>
        <w:rPr>
          <w:b/>
          <w:spacing w:val="-1"/>
          <w:sz w:val="18"/>
        </w:rPr>
        <w:t> </w:t>
      </w:r>
      <w:r>
        <w:rPr>
          <w:b/>
          <w:sz w:val="18"/>
        </w:rPr>
        <w:t>drying</w:t>
      </w:r>
      <w:r>
        <w:rPr>
          <w:b/>
          <w:spacing w:val="-2"/>
          <w:sz w:val="18"/>
        </w:rPr>
        <w:t> </w:t>
      </w:r>
      <w:r>
        <w:rPr>
          <w:b/>
          <w:sz w:val="18"/>
        </w:rPr>
        <w:t>(from</w:t>
      </w:r>
      <w:r>
        <w:rPr>
          <w:b/>
          <w:spacing w:val="-3"/>
          <w:sz w:val="18"/>
        </w:rPr>
        <w:t> </w:t>
      </w:r>
      <w:r>
        <w:rPr>
          <w:b/>
          <w:sz w:val="18"/>
        </w:rPr>
        <w:t>Boulton</w:t>
      </w:r>
      <w:r>
        <w:rPr>
          <w:b/>
          <w:spacing w:val="-3"/>
          <w:sz w:val="18"/>
        </w:rPr>
        <w:t> </w:t>
      </w:r>
      <w:r>
        <w:rPr>
          <w:b/>
          <w:sz w:val="18"/>
        </w:rPr>
        <w:t>and</w:t>
      </w:r>
      <w:r>
        <w:rPr>
          <w:b/>
          <w:spacing w:val="-3"/>
          <w:sz w:val="18"/>
        </w:rPr>
        <w:t> </w:t>
      </w:r>
      <w:r>
        <w:rPr>
          <w:b/>
          <w:sz w:val="18"/>
        </w:rPr>
        <w:t>Brock</w:t>
      </w:r>
      <w:r>
        <w:rPr>
          <w:b/>
          <w:spacing w:val="-2"/>
          <w:sz w:val="18"/>
        </w:rPr>
        <w:t> 1999).</w:t>
      </w:r>
    </w:p>
    <w:p>
      <w:pPr>
        <w:pStyle w:val="BodyText"/>
        <w:spacing w:before="3"/>
        <w:rPr>
          <w:b/>
          <w:sz w:val="10"/>
        </w:rPr>
      </w:pPr>
    </w:p>
    <w:tbl>
      <w:tblPr>
        <w:tblW w:w="0" w:type="auto"/>
        <w:jc w:val="left"/>
        <w:tblInd w:w="153" w:type="dxa"/>
        <w:tblBorders>
          <w:top w:val="single" w:sz="4" w:space="0" w:color="9CBDBC"/>
          <w:left w:val="single" w:sz="4" w:space="0" w:color="9CBDBC"/>
          <w:bottom w:val="single" w:sz="4" w:space="0" w:color="9CBDBC"/>
          <w:right w:val="single" w:sz="4" w:space="0" w:color="9CBDBC"/>
          <w:insideH w:val="single" w:sz="4" w:space="0" w:color="9CBDBC"/>
          <w:insideV w:val="single" w:sz="4" w:space="0" w:color="9CBDBC"/>
        </w:tblBorders>
        <w:tblLayout w:type="fixed"/>
        <w:tblCellMar>
          <w:top w:w="0" w:type="dxa"/>
          <w:left w:w="0" w:type="dxa"/>
          <w:bottom w:w="0" w:type="dxa"/>
          <w:right w:w="0" w:type="dxa"/>
        </w:tblCellMar>
        <w:tblLook w:val="01E0"/>
      </w:tblPr>
      <w:tblGrid>
        <w:gridCol w:w="1699"/>
        <w:gridCol w:w="2952"/>
        <w:gridCol w:w="2004"/>
        <w:gridCol w:w="2688"/>
      </w:tblGrid>
      <w:tr>
        <w:trPr>
          <w:trHeight w:val="379" w:hRule="atLeast"/>
        </w:trPr>
        <w:tc>
          <w:tcPr>
            <w:tcW w:w="1699" w:type="dxa"/>
            <w:shd w:val="clear" w:color="auto" w:fill="456867"/>
          </w:tcPr>
          <w:p>
            <w:pPr>
              <w:pStyle w:val="TableParagraph"/>
              <w:spacing w:before="18"/>
              <w:ind w:left="107"/>
              <w:rPr>
                <w:b/>
                <w:sz w:val="20"/>
              </w:rPr>
            </w:pPr>
            <w:r>
              <w:rPr>
                <w:b/>
                <w:color w:val="FFFFFF"/>
                <w:sz w:val="20"/>
              </w:rPr>
              <w:t>Biotic</w:t>
            </w:r>
            <w:r>
              <w:rPr>
                <w:b/>
                <w:color w:val="FFFFFF"/>
                <w:spacing w:val="-8"/>
                <w:sz w:val="20"/>
              </w:rPr>
              <w:t> </w:t>
            </w:r>
            <w:r>
              <w:rPr>
                <w:b/>
                <w:color w:val="FFFFFF"/>
                <w:spacing w:val="-2"/>
                <w:sz w:val="20"/>
              </w:rPr>
              <w:t>component</w:t>
            </w:r>
          </w:p>
        </w:tc>
        <w:tc>
          <w:tcPr>
            <w:tcW w:w="2952" w:type="dxa"/>
            <w:shd w:val="clear" w:color="auto" w:fill="456867"/>
          </w:tcPr>
          <w:p>
            <w:pPr>
              <w:pStyle w:val="TableParagraph"/>
              <w:spacing w:before="18"/>
              <w:ind w:left="107"/>
              <w:rPr>
                <w:b/>
                <w:sz w:val="20"/>
              </w:rPr>
            </w:pPr>
            <w:r>
              <w:rPr>
                <w:b/>
                <w:color w:val="FFFFFF"/>
                <w:sz w:val="20"/>
              </w:rPr>
              <w:t>On</w:t>
            </w:r>
            <w:r>
              <w:rPr>
                <w:b/>
                <w:color w:val="FFFFFF"/>
                <w:spacing w:val="-3"/>
                <w:sz w:val="20"/>
              </w:rPr>
              <w:t> </w:t>
            </w:r>
            <w:r>
              <w:rPr>
                <w:b/>
                <w:color w:val="FFFFFF"/>
                <w:spacing w:val="-2"/>
                <w:sz w:val="20"/>
              </w:rPr>
              <w:t>flooding</w:t>
            </w:r>
          </w:p>
        </w:tc>
        <w:tc>
          <w:tcPr>
            <w:tcW w:w="2004" w:type="dxa"/>
            <w:shd w:val="clear" w:color="auto" w:fill="456867"/>
          </w:tcPr>
          <w:p>
            <w:pPr>
              <w:pStyle w:val="TableParagraph"/>
              <w:spacing w:before="18"/>
              <w:ind w:left="108"/>
              <w:rPr>
                <w:b/>
                <w:sz w:val="20"/>
              </w:rPr>
            </w:pPr>
            <w:r>
              <w:rPr>
                <w:b/>
                <w:color w:val="FFFFFF"/>
                <w:sz w:val="20"/>
              </w:rPr>
              <w:t>While</w:t>
            </w:r>
            <w:r>
              <w:rPr>
                <w:b/>
                <w:color w:val="FFFFFF"/>
                <w:spacing w:val="-7"/>
                <w:sz w:val="20"/>
              </w:rPr>
              <w:t> </w:t>
            </w:r>
            <w:r>
              <w:rPr>
                <w:b/>
                <w:color w:val="FFFFFF"/>
                <w:spacing w:val="-4"/>
                <w:sz w:val="20"/>
              </w:rPr>
              <w:t>damp</w:t>
            </w:r>
          </w:p>
        </w:tc>
        <w:tc>
          <w:tcPr>
            <w:tcW w:w="2688" w:type="dxa"/>
            <w:shd w:val="clear" w:color="auto" w:fill="456867"/>
          </w:tcPr>
          <w:p>
            <w:pPr>
              <w:pStyle w:val="TableParagraph"/>
              <w:spacing w:before="18"/>
              <w:ind w:left="108"/>
              <w:rPr>
                <w:b/>
                <w:sz w:val="20"/>
              </w:rPr>
            </w:pPr>
            <w:r>
              <w:rPr>
                <w:b/>
                <w:color w:val="FFFFFF"/>
                <w:sz w:val="20"/>
              </w:rPr>
              <w:t>On</w:t>
            </w:r>
            <w:r>
              <w:rPr>
                <w:b/>
                <w:color w:val="FFFFFF"/>
                <w:spacing w:val="-3"/>
                <w:sz w:val="20"/>
              </w:rPr>
              <w:t> </w:t>
            </w:r>
            <w:r>
              <w:rPr>
                <w:b/>
                <w:color w:val="FFFFFF"/>
                <w:spacing w:val="-2"/>
                <w:sz w:val="20"/>
              </w:rPr>
              <w:t>drying</w:t>
            </w:r>
          </w:p>
        </w:tc>
      </w:tr>
      <w:tr>
        <w:trPr>
          <w:trHeight w:val="381" w:hRule="atLeast"/>
        </w:trPr>
        <w:tc>
          <w:tcPr>
            <w:tcW w:w="1699" w:type="dxa"/>
          </w:tcPr>
          <w:p>
            <w:pPr>
              <w:pStyle w:val="TableParagraph"/>
              <w:spacing w:before="18"/>
              <w:ind w:left="107"/>
              <w:rPr>
                <w:sz w:val="20"/>
              </w:rPr>
            </w:pPr>
            <w:r>
              <w:rPr>
                <w:spacing w:val="-4"/>
                <w:sz w:val="20"/>
              </w:rPr>
              <w:t>Soil</w:t>
            </w:r>
          </w:p>
        </w:tc>
        <w:tc>
          <w:tcPr>
            <w:tcW w:w="2952" w:type="dxa"/>
          </w:tcPr>
          <w:p>
            <w:pPr>
              <w:pStyle w:val="TableParagraph"/>
              <w:spacing w:before="18"/>
              <w:ind w:left="107"/>
              <w:rPr>
                <w:sz w:val="20"/>
              </w:rPr>
            </w:pPr>
            <w:r>
              <w:rPr>
                <w:sz w:val="20"/>
              </w:rPr>
              <w:t>Pulse</w:t>
            </w:r>
            <w:r>
              <w:rPr>
                <w:spacing w:val="-6"/>
                <w:sz w:val="20"/>
              </w:rPr>
              <w:t> </w:t>
            </w:r>
            <w:r>
              <w:rPr>
                <w:sz w:val="20"/>
              </w:rPr>
              <w:t>of</w:t>
            </w:r>
            <w:r>
              <w:rPr>
                <w:spacing w:val="-7"/>
                <w:sz w:val="20"/>
              </w:rPr>
              <w:t> </w:t>
            </w:r>
            <w:r>
              <w:rPr>
                <w:sz w:val="20"/>
              </w:rPr>
              <w:t>nutrients,</w:t>
            </w:r>
            <w:r>
              <w:rPr>
                <w:spacing w:val="-4"/>
                <w:sz w:val="20"/>
              </w:rPr>
              <w:t> </w:t>
            </w:r>
            <w:r>
              <w:rPr>
                <w:spacing w:val="-2"/>
                <w:sz w:val="20"/>
              </w:rPr>
              <w:t>siltation</w:t>
            </w:r>
          </w:p>
        </w:tc>
        <w:tc>
          <w:tcPr>
            <w:tcW w:w="2004" w:type="dxa"/>
          </w:tcPr>
          <w:p>
            <w:pPr>
              <w:pStyle w:val="TableParagraph"/>
              <w:rPr>
                <w:rFonts w:ascii="Times New Roman"/>
                <w:sz w:val="18"/>
              </w:rPr>
            </w:pPr>
          </w:p>
        </w:tc>
        <w:tc>
          <w:tcPr>
            <w:tcW w:w="2688" w:type="dxa"/>
          </w:tcPr>
          <w:p>
            <w:pPr>
              <w:pStyle w:val="TableParagraph"/>
              <w:spacing w:before="18"/>
              <w:ind w:left="108"/>
              <w:rPr>
                <w:sz w:val="20"/>
              </w:rPr>
            </w:pPr>
            <w:r>
              <w:rPr>
                <w:sz w:val="20"/>
              </w:rPr>
              <w:t>Nutrients</w:t>
            </w:r>
            <w:r>
              <w:rPr>
                <w:spacing w:val="-7"/>
                <w:sz w:val="20"/>
              </w:rPr>
              <w:t> </w:t>
            </w:r>
            <w:r>
              <w:rPr>
                <w:sz w:val="20"/>
              </w:rPr>
              <w:t>locked</w:t>
            </w:r>
            <w:r>
              <w:rPr>
                <w:spacing w:val="-7"/>
                <w:sz w:val="20"/>
              </w:rPr>
              <w:t> </w:t>
            </w:r>
            <w:r>
              <w:rPr>
                <w:sz w:val="20"/>
              </w:rPr>
              <w:t>up,</w:t>
            </w:r>
            <w:r>
              <w:rPr>
                <w:spacing w:val="-6"/>
                <w:sz w:val="20"/>
              </w:rPr>
              <w:t> </w:t>
            </w:r>
            <w:r>
              <w:rPr>
                <w:spacing w:val="-2"/>
                <w:sz w:val="20"/>
              </w:rPr>
              <w:t>deflation</w:t>
            </w:r>
          </w:p>
        </w:tc>
      </w:tr>
      <w:tr>
        <w:trPr>
          <w:trHeight w:val="899" w:hRule="atLeast"/>
        </w:trPr>
        <w:tc>
          <w:tcPr>
            <w:tcW w:w="1699" w:type="dxa"/>
          </w:tcPr>
          <w:p>
            <w:pPr>
              <w:pStyle w:val="TableParagraph"/>
              <w:spacing w:before="18"/>
              <w:ind w:left="107"/>
              <w:rPr>
                <w:sz w:val="20"/>
              </w:rPr>
            </w:pPr>
            <w:r>
              <w:rPr>
                <w:spacing w:val="-2"/>
                <w:sz w:val="20"/>
              </w:rPr>
              <w:t>Micro-organisms</w:t>
            </w:r>
          </w:p>
        </w:tc>
        <w:tc>
          <w:tcPr>
            <w:tcW w:w="2952" w:type="dxa"/>
          </w:tcPr>
          <w:p>
            <w:pPr>
              <w:pStyle w:val="TableParagraph"/>
              <w:spacing w:line="254" w:lineRule="auto" w:before="18"/>
              <w:ind w:left="107"/>
              <w:rPr>
                <w:sz w:val="20"/>
              </w:rPr>
            </w:pPr>
            <w:r>
              <w:rPr>
                <w:sz w:val="20"/>
              </w:rPr>
              <w:t>Process</w:t>
            </w:r>
            <w:r>
              <w:rPr>
                <w:spacing w:val="-12"/>
                <w:sz w:val="20"/>
              </w:rPr>
              <w:t> </w:t>
            </w:r>
            <w:r>
              <w:rPr>
                <w:sz w:val="20"/>
              </w:rPr>
              <w:t>nutrients</w:t>
            </w:r>
            <w:r>
              <w:rPr>
                <w:spacing w:val="-11"/>
                <w:sz w:val="20"/>
              </w:rPr>
              <w:t> </w:t>
            </w:r>
            <w:r>
              <w:rPr>
                <w:sz w:val="20"/>
              </w:rPr>
              <w:t>and</w:t>
            </w:r>
            <w:r>
              <w:rPr>
                <w:spacing w:val="-11"/>
                <w:sz w:val="20"/>
              </w:rPr>
              <w:t> </w:t>
            </w:r>
            <w:r>
              <w:rPr>
                <w:sz w:val="20"/>
              </w:rPr>
              <w:t>organic </w:t>
            </w:r>
            <w:r>
              <w:rPr>
                <w:spacing w:val="-2"/>
                <w:sz w:val="20"/>
              </w:rPr>
              <w:t>matter</w:t>
            </w:r>
          </w:p>
        </w:tc>
        <w:tc>
          <w:tcPr>
            <w:tcW w:w="2004" w:type="dxa"/>
          </w:tcPr>
          <w:p>
            <w:pPr>
              <w:pStyle w:val="TableParagraph"/>
              <w:rPr>
                <w:rFonts w:ascii="Times New Roman"/>
                <w:sz w:val="18"/>
              </w:rPr>
            </w:pPr>
          </w:p>
        </w:tc>
        <w:tc>
          <w:tcPr>
            <w:tcW w:w="2688" w:type="dxa"/>
          </w:tcPr>
          <w:p>
            <w:pPr>
              <w:pStyle w:val="TableParagraph"/>
              <w:spacing w:line="256" w:lineRule="auto" w:before="18"/>
              <w:ind w:left="108" w:right="452"/>
              <w:jc w:val="both"/>
              <w:rPr>
                <w:sz w:val="20"/>
              </w:rPr>
            </w:pPr>
            <w:r>
              <w:rPr>
                <w:sz w:val="20"/>
              </w:rPr>
              <w:t>Change</w:t>
            </w:r>
            <w:r>
              <w:rPr>
                <w:spacing w:val="-12"/>
                <w:sz w:val="20"/>
              </w:rPr>
              <w:t> </w:t>
            </w:r>
            <w:r>
              <w:rPr>
                <w:sz w:val="20"/>
              </w:rPr>
              <w:t>from</w:t>
            </w:r>
            <w:r>
              <w:rPr>
                <w:spacing w:val="-11"/>
                <w:sz w:val="20"/>
              </w:rPr>
              <w:t> </w:t>
            </w:r>
            <w:r>
              <w:rPr>
                <w:sz w:val="20"/>
              </w:rPr>
              <w:t>anaerobic</w:t>
            </w:r>
            <w:r>
              <w:rPr>
                <w:spacing w:val="-11"/>
                <w:sz w:val="20"/>
              </w:rPr>
              <w:t> </w:t>
            </w:r>
            <w:r>
              <w:rPr>
                <w:sz w:val="20"/>
              </w:rPr>
              <w:t>to aerobic</w:t>
            </w:r>
            <w:r>
              <w:rPr>
                <w:spacing w:val="-12"/>
                <w:sz w:val="20"/>
              </w:rPr>
              <w:t> </w:t>
            </w:r>
            <w:r>
              <w:rPr>
                <w:sz w:val="20"/>
              </w:rPr>
              <w:t>bacteria,</w:t>
            </w:r>
            <w:r>
              <w:rPr>
                <w:spacing w:val="-11"/>
                <w:sz w:val="20"/>
              </w:rPr>
              <w:t> </w:t>
            </w:r>
            <w:r>
              <w:rPr>
                <w:sz w:val="20"/>
              </w:rPr>
              <w:t>resistant </w:t>
            </w:r>
            <w:r>
              <w:rPr>
                <w:spacing w:val="-2"/>
                <w:sz w:val="20"/>
              </w:rPr>
              <w:t>stages</w:t>
            </w:r>
          </w:p>
        </w:tc>
      </w:tr>
      <w:tr>
        <w:trPr>
          <w:trHeight w:val="640" w:hRule="atLeast"/>
        </w:trPr>
        <w:tc>
          <w:tcPr>
            <w:tcW w:w="1699" w:type="dxa"/>
          </w:tcPr>
          <w:p>
            <w:pPr>
              <w:pStyle w:val="TableParagraph"/>
              <w:spacing w:before="18"/>
              <w:ind w:left="107"/>
              <w:rPr>
                <w:sz w:val="20"/>
              </w:rPr>
            </w:pPr>
            <w:r>
              <w:rPr>
                <w:spacing w:val="-2"/>
                <w:sz w:val="20"/>
              </w:rPr>
              <w:t>Cyanobacteria</w:t>
            </w:r>
          </w:p>
        </w:tc>
        <w:tc>
          <w:tcPr>
            <w:tcW w:w="2952" w:type="dxa"/>
          </w:tcPr>
          <w:p>
            <w:pPr>
              <w:pStyle w:val="TableParagraph"/>
              <w:spacing w:line="254" w:lineRule="auto" w:before="18"/>
              <w:ind w:left="107" w:right="504"/>
              <w:rPr>
                <w:sz w:val="20"/>
              </w:rPr>
            </w:pPr>
            <w:r>
              <w:rPr>
                <w:sz w:val="20"/>
              </w:rPr>
              <w:t>Photosynthesise,</w:t>
            </w:r>
            <w:r>
              <w:rPr>
                <w:spacing w:val="-12"/>
                <w:sz w:val="20"/>
              </w:rPr>
              <w:t> </w:t>
            </w:r>
            <w:r>
              <w:rPr>
                <w:sz w:val="20"/>
              </w:rPr>
              <w:t>reproduce, </w:t>
            </w:r>
            <w:r>
              <w:rPr>
                <w:spacing w:val="-2"/>
                <w:sz w:val="20"/>
              </w:rPr>
              <w:t>bloom</w:t>
            </w:r>
          </w:p>
        </w:tc>
        <w:tc>
          <w:tcPr>
            <w:tcW w:w="2004" w:type="dxa"/>
          </w:tcPr>
          <w:p>
            <w:pPr>
              <w:pStyle w:val="TableParagraph"/>
              <w:spacing w:before="18"/>
              <w:ind w:left="108"/>
              <w:rPr>
                <w:sz w:val="20"/>
              </w:rPr>
            </w:pPr>
            <w:r>
              <w:rPr>
                <w:sz w:val="20"/>
              </w:rPr>
              <w:t>Fix</w:t>
            </w:r>
            <w:r>
              <w:rPr>
                <w:spacing w:val="-6"/>
                <w:sz w:val="20"/>
              </w:rPr>
              <w:t> </w:t>
            </w:r>
            <w:r>
              <w:rPr>
                <w:spacing w:val="-2"/>
                <w:sz w:val="20"/>
              </w:rPr>
              <w:t>nitrogen</w:t>
            </w:r>
          </w:p>
        </w:tc>
        <w:tc>
          <w:tcPr>
            <w:tcW w:w="2688" w:type="dxa"/>
          </w:tcPr>
          <w:p>
            <w:pPr>
              <w:pStyle w:val="TableParagraph"/>
              <w:spacing w:line="254" w:lineRule="auto" w:before="18"/>
              <w:ind w:left="108"/>
              <w:rPr>
                <w:sz w:val="20"/>
              </w:rPr>
            </w:pPr>
            <w:r>
              <w:rPr>
                <w:sz w:val="20"/>
              </w:rPr>
              <w:t>Propagule</w:t>
            </w:r>
            <w:r>
              <w:rPr>
                <w:spacing w:val="-12"/>
                <w:sz w:val="20"/>
              </w:rPr>
              <w:t> </w:t>
            </w:r>
            <w:r>
              <w:rPr>
                <w:sz w:val="20"/>
              </w:rPr>
              <w:t>bank</w:t>
            </w:r>
            <w:r>
              <w:rPr>
                <w:spacing w:val="-11"/>
                <w:sz w:val="20"/>
              </w:rPr>
              <w:t> </w:t>
            </w:r>
            <w:r>
              <w:rPr>
                <w:sz w:val="20"/>
              </w:rPr>
              <w:t>of</w:t>
            </w:r>
            <w:r>
              <w:rPr>
                <w:spacing w:val="-11"/>
                <w:sz w:val="20"/>
              </w:rPr>
              <w:t> </w:t>
            </w:r>
            <w:r>
              <w:rPr>
                <w:sz w:val="20"/>
              </w:rPr>
              <w:t>resistant sexual and asexual spores</w:t>
            </w:r>
          </w:p>
        </w:tc>
      </w:tr>
      <w:tr>
        <w:trPr>
          <w:trHeight w:val="640" w:hRule="atLeast"/>
        </w:trPr>
        <w:tc>
          <w:tcPr>
            <w:tcW w:w="1699" w:type="dxa"/>
          </w:tcPr>
          <w:p>
            <w:pPr>
              <w:pStyle w:val="TableParagraph"/>
              <w:spacing w:line="254" w:lineRule="auto" w:before="18"/>
              <w:ind w:left="107" w:right="359"/>
              <w:rPr>
                <w:sz w:val="20"/>
              </w:rPr>
            </w:pPr>
            <w:r>
              <w:rPr>
                <w:sz w:val="20"/>
              </w:rPr>
              <w:t>Aquatic</w:t>
            </w:r>
            <w:r>
              <w:rPr>
                <w:spacing w:val="-12"/>
                <w:sz w:val="20"/>
              </w:rPr>
              <w:t> </w:t>
            </w:r>
            <w:r>
              <w:rPr>
                <w:sz w:val="20"/>
              </w:rPr>
              <w:t>plants: </w:t>
            </w:r>
            <w:r>
              <w:rPr>
                <w:spacing w:val="-2"/>
                <w:sz w:val="20"/>
              </w:rPr>
              <w:t>submerged</w:t>
            </w:r>
          </w:p>
        </w:tc>
        <w:tc>
          <w:tcPr>
            <w:tcW w:w="2952" w:type="dxa"/>
          </w:tcPr>
          <w:p>
            <w:pPr>
              <w:pStyle w:val="TableParagraph"/>
              <w:spacing w:line="254" w:lineRule="auto" w:before="18"/>
              <w:ind w:left="107" w:right="122"/>
              <w:rPr>
                <w:sz w:val="20"/>
              </w:rPr>
            </w:pPr>
            <w:r>
              <w:rPr>
                <w:sz w:val="20"/>
              </w:rPr>
              <w:t>Germinate,</w:t>
            </w:r>
            <w:r>
              <w:rPr>
                <w:spacing w:val="-12"/>
                <w:sz w:val="20"/>
              </w:rPr>
              <w:t> </w:t>
            </w:r>
            <w:r>
              <w:rPr>
                <w:sz w:val="20"/>
              </w:rPr>
              <w:t>grow</w:t>
            </w:r>
            <w:r>
              <w:rPr>
                <w:spacing w:val="-11"/>
                <w:sz w:val="20"/>
              </w:rPr>
              <w:t> </w:t>
            </w:r>
            <w:r>
              <w:rPr>
                <w:sz w:val="20"/>
              </w:rPr>
              <w:t>and</w:t>
            </w:r>
            <w:r>
              <w:rPr>
                <w:spacing w:val="-11"/>
                <w:sz w:val="20"/>
              </w:rPr>
              <w:t> </w:t>
            </w:r>
            <w:r>
              <w:rPr>
                <w:sz w:val="20"/>
              </w:rPr>
              <w:t>reproduce in water</w:t>
            </w:r>
          </w:p>
        </w:tc>
        <w:tc>
          <w:tcPr>
            <w:tcW w:w="2004" w:type="dxa"/>
          </w:tcPr>
          <w:p>
            <w:pPr>
              <w:pStyle w:val="TableParagraph"/>
              <w:spacing w:before="18"/>
              <w:ind w:left="154"/>
              <w:rPr>
                <w:sz w:val="20"/>
              </w:rPr>
            </w:pPr>
            <w:r>
              <w:rPr>
                <w:sz w:val="20"/>
              </w:rPr>
              <w:t>Seed</w:t>
            </w:r>
            <w:r>
              <w:rPr>
                <w:spacing w:val="-5"/>
                <w:sz w:val="20"/>
              </w:rPr>
              <w:t> </w:t>
            </w:r>
            <w:r>
              <w:rPr>
                <w:spacing w:val="-4"/>
                <w:sz w:val="20"/>
              </w:rPr>
              <w:t>bank</w:t>
            </w:r>
          </w:p>
        </w:tc>
        <w:tc>
          <w:tcPr>
            <w:tcW w:w="2688" w:type="dxa"/>
          </w:tcPr>
          <w:p>
            <w:pPr>
              <w:pStyle w:val="TableParagraph"/>
              <w:spacing w:before="18"/>
              <w:ind w:left="108"/>
              <w:rPr>
                <w:sz w:val="20"/>
              </w:rPr>
            </w:pPr>
            <w:r>
              <w:rPr>
                <w:sz w:val="20"/>
              </w:rPr>
              <w:t>Seed</w:t>
            </w:r>
            <w:r>
              <w:rPr>
                <w:spacing w:val="-6"/>
                <w:sz w:val="20"/>
              </w:rPr>
              <w:t> </w:t>
            </w:r>
            <w:r>
              <w:rPr>
                <w:spacing w:val="-4"/>
                <w:sz w:val="20"/>
              </w:rPr>
              <w:t>bank</w:t>
            </w:r>
          </w:p>
        </w:tc>
      </w:tr>
    </w:tbl>
    <w:p>
      <w:pPr>
        <w:pStyle w:val="TableParagraph"/>
        <w:spacing w:after="0"/>
        <w:rPr>
          <w:sz w:val="20"/>
        </w:rPr>
        <w:sectPr>
          <w:headerReference w:type="default" r:id="rId22"/>
          <w:footerReference w:type="default" r:id="rId23"/>
          <w:pgSz w:w="11910" w:h="16840"/>
          <w:pgMar w:header="779" w:footer="688" w:top="1040" w:bottom="880" w:left="1275" w:right="850"/>
          <w:pgNumType w:start="24"/>
        </w:sectPr>
      </w:pPr>
    </w:p>
    <w:p>
      <w:pPr>
        <w:pStyle w:val="BodyText"/>
        <w:spacing w:before="8"/>
        <w:rPr>
          <w:b/>
          <w:sz w:val="6"/>
        </w:rPr>
      </w:pPr>
    </w:p>
    <w:tbl>
      <w:tblPr>
        <w:tblW w:w="0" w:type="auto"/>
        <w:jc w:val="left"/>
        <w:tblInd w:w="153" w:type="dxa"/>
        <w:tblBorders>
          <w:top w:val="single" w:sz="4" w:space="0" w:color="9CBDBC"/>
          <w:left w:val="single" w:sz="4" w:space="0" w:color="9CBDBC"/>
          <w:bottom w:val="single" w:sz="4" w:space="0" w:color="9CBDBC"/>
          <w:right w:val="single" w:sz="4" w:space="0" w:color="9CBDBC"/>
          <w:insideH w:val="single" w:sz="4" w:space="0" w:color="9CBDBC"/>
          <w:insideV w:val="single" w:sz="4" w:space="0" w:color="9CBDBC"/>
        </w:tblBorders>
        <w:tblLayout w:type="fixed"/>
        <w:tblCellMar>
          <w:top w:w="0" w:type="dxa"/>
          <w:left w:w="0" w:type="dxa"/>
          <w:bottom w:w="0" w:type="dxa"/>
          <w:right w:w="0" w:type="dxa"/>
        </w:tblCellMar>
        <w:tblLook w:val="01E0"/>
      </w:tblPr>
      <w:tblGrid>
        <w:gridCol w:w="1699"/>
        <w:gridCol w:w="2952"/>
        <w:gridCol w:w="2004"/>
        <w:gridCol w:w="2688"/>
      </w:tblGrid>
      <w:tr>
        <w:trPr>
          <w:trHeight w:val="381" w:hRule="atLeast"/>
        </w:trPr>
        <w:tc>
          <w:tcPr>
            <w:tcW w:w="1699" w:type="dxa"/>
            <w:shd w:val="clear" w:color="auto" w:fill="456867"/>
          </w:tcPr>
          <w:p>
            <w:pPr>
              <w:pStyle w:val="TableParagraph"/>
              <w:spacing w:before="20"/>
              <w:ind w:left="107"/>
              <w:rPr>
                <w:b/>
                <w:sz w:val="20"/>
              </w:rPr>
            </w:pPr>
            <w:r>
              <w:rPr>
                <w:b/>
                <w:color w:val="FFFFFF"/>
                <w:sz w:val="20"/>
              </w:rPr>
              <w:t>Biotic</w:t>
            </w:r>
            <w:r>
              <w:rPr>
                <w:b/>
                <w:color w:val="FFFFFF"/>
                <w:spacing w:val="-8"/>
                <w:sz w:val="20"/>
              </w:rPr>
              <w:t> </w:t>
            </w:r>
            <w:r>
              <w:rPr>
                <w:b/>
                <w:color w:val="FFFFFF"/>
                <w:spacing w:val="-2"/>
                <w:sz w:val="20"/>
              </w:rPr>
              <w:t>component</w:t>
            </w:r>
          </w:p>
        </w:tc>
        <w:tc>
          <w:tcPr>
            <w:tcW w:w="2952" w:type="dxa"/>
            <w:shd w:val="clear" w:color="auto" w:fill="456867"/>
          </w:tcPr>
          <w:p>
            <w:pPr>
              <w:pStyle w:val="TableParagraph"/>
              <w:spacing w:before="20"/>
              <w:ind w:left="107"/>
              <w:rPr>
                <w:b/>
                <w:sz w:val="20"/>
              </w:rPr>
            </w:pPr>
            <w:r>
              <w:rPr>
                <w:b/>
                <w:color w:val="FFFFFF"/>
                <w:sz w:val="20"/>
              </w:rPr>
              <w:t>On</w:t>
            </w:r>
            <w:r>
              <w:rPr>
                <w:b/>
                <w:color w:val="FFFFFF"/>
                <w:spacing w:val="-3"/>
                <w:sz w:val="20"/>
              </w:rPr>
              <w:t> </w:t>
            </w:r>
            <w:r>
              <w:rPr>
                <w:b/>
                <w:color w:val="FFFFFF"/>
                <w:spacing w:val="-2"/>
                <w:sz w:val="20"/>
              </w:rPr>
              <w:t>flooding</w:t>
            </w:r>
          </w:p>
        </w:tc>
        <w:tc>
          <w:tcPr>
            <w:tcW w:w="2004" w:type="dxa"/>
            <w:shd w:val="clear" w:color="auto" w:fill="456867"/>
          </w:tcPr>
          <w:p>
            <w:pPr>
              <w:pStyle w:val="TableParagraph"/>
              <w:spacing w:before="20"/>
              <w:ind w:left="108"/>
              <w:rPr>
                <w:b/>
                <w:sz w:val="20"/>
              </w:rPr>
            </w:pPr>
            <w:r>
              <w:rPr>
                <w:b/>
                <w:color w:val="FFFFFF"/>
                <w:sz w:val="20"/>
              </w:rPr>
              <w:t>While</w:t>
            </w:r>
            <w:r>
              <w:rPr>
                <w:b/>
                <w:color w:val="FFFFFF"/>
                <w:spacing w:val="-7"/>
                <w:sz w:val="20"/>
              </w:rPr>
              <w:t> </w:t>
            </w:r>
            <w:r>
              <w:rPr>
                <w:b/>
                <w:color w:val="FFFFFF"/>
                <w:spacing w:val="-4"/>
                <w:sz w:val="20"/>
              </w:rPr>
              <w:t>damp</w:t>
            </w:r>
          </w:p>
        </w:tc>
        <w:tc>
          <w:tcPr>
            <w:tcW w:w="2688" w:type="dxa"/>
            <w:shd w:val="clear" w:color="auto" w:fill="456867"/>
          </w:tcPr>
          <w:p>
            <w:pPr>
              <w:pStyle w:val="TableParagraph"/>
              <w:spacing w:before="20"/>
              <w:ind w:left="108"/>
              <w:rPr>
                <w:b/>
                <w:sz w:val="20"/>
              </w:rPr>
            </w:pPr>
            <w:r>
              <w:rPr>
                <w:b/>
                <w:color w:val="FFFFFF"/>
                <w:sz w:val="20"/>
              </w:rPr>
              <w:t>On</w:t>
            </w:r>
            <w:r>
              <w:rPr>
                <w:b/>
                <w:color w:val="FFFFFF"/>
                <w:spacing w:val="-3"/>
                <w:sz w:val="20"/>
              </w:rPr>
              <w:t> </w:t>
            </w:r>
            <w:r>
              <w:rPr>
                <w:b/>
                <w:color w:val="FFFFFF"/>
                <w:spacing w:val="-2"/>
                <w:sz w:val="20"/>
              </w:rPr>
              <w:t>drying</w:t>
            </w:r>
          </w:p>
        </w:tc>
      </w:tr>
      <w:tr>
        <w:trPr>
          <w:trHeight w:val="640" w:hRule="atLeast"/>
        </w:trPr>
        <w:tc>
          <w:tcPr>
            <w:tcW w:w="1699" w:type="dxa"/>
          </w:tcPr>
          <w:p>
            <w:pPr>
              <w:pStyle w:val="TableParagraph"/>
              <w:spacing w:line="254" w:lineRule="auto" w:before="18"/>
              <w:ind w:left="107" w:right="359"/>
              <w:rPr>
                <w:sz w:val="20"/>
              </w:rPr>
            </w:pPr>
            <w:r>
              <w:rPr>
                <w:sz w:val="20"/>
              </w:rPr>
              <w:t>Aquatic</w:t>
            </w:r>
            <w:r>
              <w:rPr>
                <w:spacing w:val="-12"/>
                <w:sz w:val="20"/>
              </w:rPr>
              <w:t> </w:t>
            </w:r>
            <w:r>
              <w:rPr>
                <w:sz w:val="20"/>
              </w:rPr>
              <w:t>plants: </w:t>
            </w:r>
            <w:r>
              <w:rPr>
                <w:spacing w:val="-2"/>
                <w:sz w:val="20"/>
              </w:rPr>
              <w:t>amphibious</w:t>
            </w:r>
          </w:p>
        </w:tc>
        <w:tc>
          <w:tcPr>
            <w:tcW w:w="2952" w:type="dxa"/>
          </w:tcPr>
          <w:p>
            <w:pPr>
              <w:pStyle w:val="TableParagraph"/>
              <w:spacing w:before="18"/>
              <w:ind w:left="107"/>
              <w:rPr>
                <w:sz w:val="20"/>
              </w:rPr>
            </w:pPr>
            <w:r>
              <w:rPr>
                <w:sz w:val="20"/>
              </w:rPr>
              <w:t>Aquatic</w:t>
            </w:r>
            <w:r>
              <w:rPr>
                <w:spacing w:val="-6"/>
                <w:sz w:val="20"/>
              </w:rPr>
              <w:t> </w:t>
            </w:r>
            <w:r>
              <w:rPr>
                <w:sz w:val="20"/>
              </w:rPr>
              <w:t>form</w:t>
            </w:r>
            <w:r>
              <w:rPr>
                <w:spacing w:val="-6"/>
                <w:sz w:val="20"/>
              </w:rPr>
              <w:t> </w:t>
            </w:r>
            <w:r>
              <w:rPr>
                <w:sz w:val="20"/>
              </w:rPr>
              <w:t>or</w:t>
            </w:r>
            <w:r>
              <w:rPr>
                <w:spacing w:val="-4"/>
                <w:sz w:val="20"/>
              </w:rPr>
              <w:t> </w:t>
            </w:r>
            <w:r>
              <w:rPr>
                <w:sz w:val="20"/>
              </w:rPr>
              <w:t>seed</w:t>
            </w:r>
            <w:r>
              <w:rPr>
                <w:spacing w:val="-5"/>
                <w:sz w:val="20"/>
              </w:rPr>
              <w:t> </w:t>
            </w:r>
            <w:r>
              <w:rPr>
                <w:spacing w:val="-4"/>
                <w:sz w:val="20"/>
              </w:rPr>
              <w:t>bank</w:t>
            </w:r>
          </w:p>
        </w:tc>
        <w:tc>
          <w:tcPr>
            <w:tcW w:w="2004" w:type="dxa"/>
          </w:tcPr>
          <w:p>
            <w:pPr>
              <w:pStyle w:val="TableParagraph"/>
              <w:spacing w:line="254" w:lineRule="auto" w:before="18"/>
              <w:ind w:left="108" w:right="142"/>
              <w:rPr>
                <w:sz w:val="20"/>
              </w:rPr>
            </w:pPr>
            <w:r>
              <w:rPr>
                <w:sz w:val="20"/>
              </w:rPr>
              <w:t>Tolerate</w:t>
            </w:r>
            <w:r>
              <w:rPr>
                <w:spacing w:val="-12"/>
                <w:sz w:val="20"/>
              </w:rPr>
              <w:t> </w:t>
            </w:r>
            <w:r>
              <w:rPr>
                <w:sz w:val="20"/>
              </w:rPr>
              <w:t>or</w:t>
            </w:r>
            <w:r>
              <w:rPr>
                <w:spacing w:val="-11"/>
                <w:sz w:val="20"/>
              </w:rPr>
              <w:t> </w:t>
            </w:r>
            <w:r>
              <w:rPr>
                <w:sz w:val="20"/>
              </w:rPr>
              <w:t>respond to</w:t>
            </w:r>
            <w:r>
              <w:rPr>
                <w:spacing w:val="-5"/>
                <w:sz w:val="20"/>
              </w:rPr>
              <w:t> </w:t>
            </w:r>
            <w:r>
              <w:rPr>
                <w:sz w:val="20"/>
              </w:rPr>
              <w:t>water</w:t>
            </w:r>
            <w:r>
              <w:rPr>
                <w:spacing w:val="-4"/>
                <w:sz w:val="20"/>
              </w:rPr>
              <w:t> </w:t>
            </w:r>
            <w:r>
              <w:rPr>
                <w:spacing w:val="-2"/>
                <w:sz w:val="20"/>
              </w:rPr>
              <w:t>fluctuation</w:t>
            </w:r>
          </w:p>
        </w:tc>
        <w:tc>
          <w:tcPr>
            <w:tcW w:w="2688" w:type="dxa"/>
          </w:tcPr>
          <w:p>
            <w:pPr>
              <w:pStyle w:val="TableParagraph"/>
              <w:spacing w:before="18"/>
              <w:ind w:left="108"/>
              <w:rPr>
                <w:sz w:val="20"/>
              </w:rPr>
            </w:pPr>
            <w:r>
              <w:rPr>
                <w:sz w:val="20"/>
              </w:rPr>
              <w:t>Seed</w:t>
            </w:r>
            <w:r>
              <w:rPr>
                <w:spacing w:val="-6"/>
                <w:sz w:val="20"/>
              </w:rPr>
              <w:t> </w:t>
            </w:r>
            <w:r>
              <w:rPr>
                <w:spacing w:val="-4"/>
                <w:sz w:val="20"/>
              </w:rPr>
              <w:t>bank</w:t>
            </w:r>
          </w:p>
        </w:tc>
      </w:tr>
      <w:tr>
        <w:trPr>
          <w:trHeight w:val="640" w:hRule="atLeast"/>
        </w:trPr>
        <w:tc>
          <w:tcPr>
            <w:tcW w:w="1699" w:type="dxa"/>
          </w:tcPr>
          <w:p>
            <w:pPr>
              <w:pStyle w:val="TableParagraph"/>
              <w:spacing w:line="254" w:lineRule="auto" w:before="18"/>
              <w:ind w:left="107" w:right="329"/>
              <w:rPr>
                <w:sz w:val="20"/>
              </w:rPr>
            </w:pPr>
            <w:r>
              <w:rPr>
                <w:sz w:val="20"/>
              </w:rPr>
              <w:t>Aquatic</w:t>
            </w:r>
            <w:r>
              <w:rPr>
                <w:spacing w:val="-3"/>
                <w:sz w:val="20"/>
              </w:rPr>
              <w:t> </w:t>
            </w:r>
            <w:r>
              <w:rPr>
                <w:sz w:val="20"/>
              </w:rPr>
              <w:t>plants: </w:t>
            </w:r>
            <w:r>
              <w:rPr>
                <w:spacing w:val="-2"/>
                <w:sz w:val="20"/>
              </w:rPr>
              <w:t>semi-</w:t>
            </w:r>
            <w:r>
              <w:rPr>
                <w:spacing w:val="-2"/>
                <w:sz w:val="20"/>
              </w:rPr>
              <w:t>terrestrial</w:t>
            </w:r>
          </w:p>
        </w:tc>
        <w:tc>
          <w:tcPr>
            <w:tcW w:w="2952" w:type="dxa"/>
          </w:tcPr>
          <w:p>
            <w:pPr>
              <w:pStyle w:val="TableParagraph"/>
              <w:spacing w:before="18"/>
              <w:ind w:left="107"/>
              <w:rPr>
                <w:sz w:val="20"/>
              </w:rPr>
            </w:pPr>
            <w:r>
              <w:rPr>
                <w:sz w:val="20"/>
              </w:rPr>
              <w:t>Seed</w:t>
            </w:r>
            <w:r>
              <w:rPr>
                <w:spacing w:val="-6"/>
                <w:sz w:val="20"/>
              </w:rPr>
              <w:t> </w:t>
            </w:r>
            <w:r>
              <w:rPr>
                <w:spacing w:val="-4"/>
                <w:sz w:val="20"/>
              </w:rPr>
              <w:t>bank</w:t>
            </w:r>
          </w:p>
        </w:tc>
        <w:tc>
          <w:tcPr>
            <w:tcW w:w="2004" w:type="dxa"/>
          </w:tcPr>
          <w:p>
            <w:pPr>
              <w:pStyle w:val="TableParagraph"/>
              <w:spacing w:before="18"/>
              <w:ind w:left="108"/>
              <w:rPr>
                <w:sz w:val="20"/>
              </w:rPr>
            </w:pPr>
            <w:r>
              <w:rPr>
                <w:sz w:val="20"/>
              </w:rPr>
              <w:t>May</w:t>
            </w:r>
            <w:r>
              <w:rPr>
                <w:spacing w:val="-6"/>
                <w:sz w:val="20"/>
              </w:rPr>
              <w:t> </w:t>
            </w:r>
            <w:r>
              <w:rPr>
                <w:sz w:val="20"/>
              </w:rPr>
              <w:t>tolerate</w:t>
            </w:r>
            <w:r>
              <w:rPr>
                <w:spacing w:val="-7"/>
                <w:sz w:val="20"/>
              </w:rPr>
              <w:t> </w:t>
            </w:r>
            <w:r>
              <w:rPr>
                <w:spacing w:val="-4"/>
                <w:sz w:val="20"/>
              </w:rPr>
              <w:t>damp</w:t>
            </w:r>
          </w:p>
        </w:tc>
        <w:tc>
          <w:tcPr>
            <w:tcW w:w="2688" w:type="dxa"/>
          </w:tcPr>
          <w:p>
            <w:pPr>
              <w:pStyle w:val="TableParagraph"/>
              <w:spacing w:before="18"/>
              <w:ind w:left="108"/>
              <w:rPr>
                <w:sz w:val="20"/>
              </w:rPr>
            </w:pPr>
            <w:r>
              <w:rPr>
                <w:sz w:val="20"/>
              </w:rPr>
              <w:t>Grow</w:t>
            </w:r>
            <w:r>
              <w:rPr>
                <w:spacing w:val="-6"/>
                <w:sz w:val="20"/>
              </w:rPr>
              <w:t> </w:t>
            </w:r>
            <w:r>
              <w:rPr>
                <w:sz w:val="20"/>
              </w:rPr>
              <w:t>in</w:t>
            </w:r>
            <w:r>
              <w:rPr>
                <w:spacing w:val="-5"/>
                <w:sz w:val="20"/>
              </w:rPr>
              <w:t> </w:t>
            </w:r>
            <w:r>
              <w:rPr>
                <w:sz w:val="20"/>
              </w:rPr>
              <w:t>damp</w:t>
            </w:r>
            <w:r>
              <w:rPr>
                <w:spacing w:val="-5"/>
                <w:sz w:val="20"/>
              </w:rPr>
              <w:t> </w:t>
            </w:r>
            <w:r>
              <w:rPr>
                <w:spacing w:val="-2"/>
                <w:sz w:val="20"/>
              </w:rPr>
              <w:t>areas</w:t>
            </w:r>
          </w:p>
        </w:tc>
      </w:tr>
      <w:tr>
        <w:trPr>
          <w:trHeight w:val="637" w:hRule="atLeast"/>
        </w:trPr>
        <w:tc>
          <w:tcPr>
            <w:tcW w:w="1699" w:type="dxa"/>
          </w:tcPr>
          <w:p>
            <w:pPr>
              <w:pStyle w:val="TableParagraph"/>
              <w:spacing w:before="18"/>
              <w:ind w:left="107"/>
              <w:rPr>
                <w:sz w:val="20"/>
              </w:rPr>
            </w:pPr>
            <w:r>
              <w:rPr>
                <w:spacing w:val="-2"/>
                <w:sz w:val="20"/>
              </w:rPr>
              <w:t>Zooplankton</w:t>
            </w:r>
          </w:p>
        </w:tc>
        <w:tc>
          <w:tcPr>
            <w:tcW w:w="2952" w:type="dxa"/>
          </w:tcPr>
          <w:p>
            <w:pPr>
              <w:pStyle w:val="TableParagraph"/>
              <w:spacing w:before="18"/>
              <w:ind w:left="107"/>
              <w:rPr>
                <w:sz w:val="20"/>
              </w:rPr>
            </w:pPr>
            <w:r>
              <w:rPr>
                <w:sz w:val="20"/>
              </w:rPr>
              <w:t>Feed</w:t>
            </w:r>
            <w:r>
              <w:rPr>
                <w:spacing w:val="-4"/>
                <w:sz w:val="20"/>
              </w:rPr>
              <w:t> </w:t>
            </w:r>
            <w:r>
              <w:rPr>
                <w:sz w:val="20"/>
              </w:rPr>
              <w:t>and</w:t>
            </w:r>
            <w:r>
              <w:rPr>
                <w:spacing w:val="-5"/>
                <w:sz w:val="20"/>
              </w:rPr>
              <w:t> </w:t>
            </w:r>
            <w:r>
              <w:rPr>
                <w:spacing w:val="-2"/>
                <w:sz w:val="20"/>
              </w:rPr>
              <w:t>breed</w:t>
            </w:r>
          </w:p>
        </w:tc>
        <w:tc>
          <w:tcPr>
            <w:tcW w:w="2004" w:type="dxa"/>
          </w:tcPr>
          <w:p>
            <w:pPr>
              <w:pStyle w:val="TableParagraph"/>
              <w:rPr>
                <w:rFonts w:ascii="Times New Roman"/>
                <w:sz w:val="18"/>
              </w:rPr>
            </w:pPr>
          </w:p>
        </w:tc>
        <w:tc>
          <w:tcPr>
            <w:tcW w:w="2688" w:type="dxa"/>
          </w:tcPr>
          <w:p>
            <w:pPr>
              <w:pStyle w:val="TableParagraph"/>
              <w:spacing w:line="254" w:lineRule="auto" w:before="18"/>
              <w:ind w:left="108" w:right="106"/>
              <w:rPr>
                <w:sz w:val="20"/>
              </w:rPr>
            </w:pPr>
            <w:r>
              <w:rPr>
                <w:sz w:val="20"/>
              </w:rPr>
              <w:t>Propagule</w:t>
            </w:r>
            <w:r>
              <w:rPr>
                <w:spacing w:val="-12"/>
                <w:sz w:val="20"/>
              </w:rPr>
              <w:t> </w:t>
            </w:r>
            <w:r>
              <w:rPr>
                <w:sz w:val="20"/>
              </w:rPr>
              <w:t>bank</w:t>
            </w:r>
            <w:r>
              <w:rPr>
                <w:spacing w:val="-11"/>
                <w:sz w:val="20"/>
              </w:rPr>
              <w:t> </w:t>
            </w:r>
            <w:r>
              <w:rPr>
                <w:sz w:val="20"/>
              </w:rPr>
              <w:t>of</w:t>
            </w:r>
            <w:r>
              <w:rPr>
                <w:spacing w:val="-11"/>
                <w:sz w:val="20"/>
              </w:rPr>
              <w:t> </w:t>
            </w:r>
            <w:r>
              <w:rPr>
                <w:sz w:val="20"/>
              </w:rPr>
              <w:t>resistant </w:t>
            </w:r>
            <w:r>
              <w:rPr>
                <w:spacing w:val="-4"/>
                <w:sz w:val="20"/>
              </w:rPr>
              <w:t>eggs</w:t>
            </w:r>
          </w:p>
        </w:tc>
      </w:tr>
      <w:tr>
        <w:trPr>
          <w:trHeight w:val="902" w:hRule="atLeast"/>
        </w:trPr>
        <w:tc>
          <w:tcPr>
            <w:tcW w:w="1699" w:type="dxa"/>
          </w:tcPr>
          <w:p>
            <w:pPr>
              <w:pStyle w:val="TableParagraph"/>
              <w:spacing w:line="254" w:lineRule="auto" w:before="20"/>
              <w:ind w:left="107"/>
              <w:rPr>
                <w:sz w:val="20"/>
              </w:rPr>
            </w:pPr>
            <w:r>
              <w:rPr>
                <w:spacing w:val="-2"/>
                <w:sz w:val="20"/>
              </w:rPr>
              <w:t>Benthic invertebrates</w:t>
            </w:r>
          </w:p>
        </w:tc>
        <w:tc>
          <w:tcPr>
            <w:tcW w:w="2952" w:type="dxa"/>
          </w:tcPr>
          <w:p>
            <w:pPr>
              <w:pStyle w:val="TableParagraph"/>
              <w:spacing w:line="254" w:lineRule="auto" w:before="20"/>
              <w:ind w:left="107" w:right="122"/>
              <w:rPr>
                <w:sz w:val="20"/>
              </w:rPr>
            </w:pPr>
            <w:r>
              <w:rPr>
                <w:sz w:val="20"/>
              </w:rPr>
              <w:t>Many larval stages of aerial adults;</w:t>
            </w:r>
            <w:r>
              <w:rPr>
                <w:spacing w:val="-10"/>
                <w:sz w:val="20"/>
              </w:rPr>
              <w:t> </w:t>
            </w:r>
            <w:r>
              <w:rPr>
                <w:sz w:val="20"/>
              </w:rPr>
              <w:t>others,</w:t>
            </w:r>
            <w:r>
              <w:rPr>
                <w:spacing w:val="-9"/>
                <w:sz w:val="20"/>
              </w:rPr>
              <w:t> </w:t>
            </w:r>
            <w:r>
              <w:rPr>
                <w:sz w:val="20"/>
              </w:rPr>
              <w:t>aquatic</w:t>
            </w:r>
            <w:r>
              <w:rPr>
                <w:spacing w:val="-10"/>
                <w:sz w:val="20"/>
              </w:rPr>
              <w:t> </w:t>
            </w:r>
            <w:r>
              <w:rPr>
                <w:sz w:val="20"/>
              </w:rPr>
              <w:t>larvae</w:t>
            </w:r>
            <w:r>
              <w:rPr>
                <w:spacing w:val="-12"/>
                <w:sz w:val="20"/>
              </w:rPr>
              <w:t> </w:t>
            </w:r>
            <w:r>
              <w:rPr>
                <w:sz w:val="20"/>
              </w:rPr>
              <w:t>and </w:t>
            </w:r>
            <w:r>
              <w:rPr>
                <w:spacing w:val="-2"/>
                <w:sz w:val="20"/>
              </w:rPr>
              <w:t>adults</w:t>
            </w:r>
          </w:p>
        </w:tc>
        <w:tc>
          <w:tcPr>
            <w:tcW w:w="2004" w:type="dxa"/>
          </w:tcPr>
          <w:p>
            <w:pPr>
              <w:pStyle w:val="TableParagraph"/>
              <w:rPr>
                <w:rFonts w:ascii="Times New Roman"/>
                <w:sz w:val="18"/>
              </w:rPr>
            </w:pPr>
          </w:p>
        </w:tc>
        <w:tc>
          <w:tcPr>
            <w:tcW w:w="2688" w:type="dxa"/>
          </w:tcPr>
          <w:p>
            <w:pPr>
              <w:pStyle w:val="TableParagraph"/>
              <w:spacing w:line="254" w:lineRule="auto" w:before="20"/>
              <w:ind w:left="108" w:right="106"/>
              <w:rPr>
                <w:sz w:val="20"/>
              </w:rPr>
            </w:pPr>
            <w:r>
              <w:rPr>
                <w:sz w:val="20"/>
              </w:rPr>
              <w:t>Terrestrial</w:t>
            </w:r>
            <w:r>
              <w:rPr>
                <w:spacing w:val="-12"/>
                <w:sz w:val="20"/>
              </w:rPr>
              <w:t> </w:t>
            </w:r>
            <w:r>
              <w:rPr>
                <w:sz w:val="20"/>
              </w:rPr>
              <w:t>adults,</w:t>
            </w:r>
            <w:r>
              <w:rPr>
                <w:spacing w:val="-11"/>
                <w:sz w:val="20"/>
              </w:rPr>
              <w:t> </w:t>
            </w:r>
            <w:r>
              <w:rPr>
                <w:sz w:val="20"/>
              </w:rPr>
              <w:t>resistant </w:t>
            </w:r>
            <w:r>
              <w:rPr>
                <w:spacing w:val="-4"/>
                <w:sz w:val="20"/>
              </w:rPr>
              <w:t>eggs</w:t>
            </w:r>
          </w:p>
        </w:tc>
      </w:tr>
      <w:tr>
        <w:trPr>
          <w:trHeight w:val="899" w:hRule="atLeast"/>
        </w:trPr>
        <w:tc>
          <w:tcPr>
            <w:tcW w:w="1699" w:type="dxa"/>
          </w:tcPr>
          <w:p>
            <w:pPr>
              <w:pStyle w:val="TableParagraph"/>
              <w:spacing w:before="18"/>
              <w:ind w:left="107"/>
              <w:rPr>
                <w:sz w:val="20"/>
              </w:rPr>
            </w:pPr>
            <w:r>
              <w:rPr>
                <w:spacing w:val="-2"/>
                <w:sz w:val="20"/>
              </w:rPr>
              <w:t>Frogs</w:t>
            </w:r>
          </w:p>
        </w:tc>
        <w:tc>
          <w:tcPr>
            <w:tcW w:w="2952" w:type="dxa"/>
          </w:tcPr>
          <w:p>
            <w:pPr>
              <w:pStyle w:val="TableParagraph"/>
              <w:spacing w:line="254" w:lineRule="auto" w:before="18"/>
              <w:ind w:left="107"/>
              <w:rPr>
                <w:sz w:val="20"/>
              </w:rPr>
            </w:pPr>
            <w:r>
              <w:rPr>
                <w:sz w:val="20"/>
              </w:rPr>
              <w:t>Eggs</w:t>
            </w:r>
            <w:r>
              <w:rPr>
                <w:spacing w:val="-8"/>
                <w:sz w:val="20"/>
              </w:rPr>
              <w:t> </w:t>
            </w:r>
            <w:r>
              <w:rPr>
                <w:sz w:val="20"/>
              </w:rPr>
              <w:t>in</w:t>
            </w:r>
            <w:r>
              <w:rPr>
                <w:spacing w:val="-8"/>
                <w:sz w:val="20"/>
              </w:rPr>
              <w:t> </w:t>
            </w:r>
            <w:r>
              <w:rPr>
                <w:sz w:val="20"/>
              </w:rPr>
              <w:t>or</w:t>
            </w:r>
            <w:r>
              <w:rPr>
                <w:spacing w:val="-8"/>
                <w:sz w:val="20"/>
              </w:rPr>
              <w:t> </w:t>
            </w:r>
            <w:r>
              <w:rPr>
                <w:sz w:val="20"/>
              </w:rPr>
              <w:t>near</w:t>
            </w:r>
            <w:r>
              <w:rPr>
                <w:spacing w:val="-8"/>
                <w:sz w:val="20"/>
              </w:rPr>
              <w:t> </w:t>
            </w:r>
            <w:r>
              <w:rPr>
                <w:sz w:val="20"/>
              </w:rPr>
              <w:t>water;</w:t>
            </w:r>
            <w:r>
              <w:rPr>
                <w:spacing w:val="-9"/>
                <w:sz w:val="20"/>
              </w:rPr>
              <w:t> </w:t>
            </w:r>
            <w:r>
              <w:rPr>
                <w:sz w:val="20"/>
              </w:rPr>
              <w:t>tadpoles grow, mature, in water; many adults leave, return to lay</w:t>
            </w:r>
          </w:p>
        </w:tc>
        <w:tc>
          <w:tcPr>
            <w:tcW w:w="2004" w:type="dxa"/>
          </w:tcPr>
          <w:p>
            <w:pPr>
              <w:pStyle w:val="TableParagraph"/>
              <w:spacing w:line="254" w:lineRule="auto" w:before="18"/>
              <w:ind w:left="108" w:right="142"/>
              <w:rPr>
                <w:sz w:val="20"/>
              </w:rPr>
            </w:pPr>
            <w:r>
              <w:rPr>
                <w:sz w:val="20"/>
              </w:rPr>
              <w:t>Tolerate</w:t>
            </w:r>
            <w:r>
              <w:rPr>
                <w:spacing w:val="-12"/>
                <w:sz w:val="20"/>
              </w:rPr>
              <w:t> </w:t>
            </w:r>
            <w:r>
              <w:rPr>
                <w:sz w:val="20"/>
              </w:rPr>
              <w:t>or</w:t>
            </w:r>
            <w:r>
              <w:rPr>
                <w:spacing w:val="-11"/>
                <w:sz w:val="20"/>
              </w:rPr>
              <w:t> </w:t>
            </w:r>
            <w:r>
              <w:rPr>
                <w:sz w:val="20"/>
              </w:rPr>
              <w:t>use</w:t>
            </w:r>
            <w:r>
              <w:rPr>
                <w:spacing w:val="-11"/>
                <w:sz w:val="20"/>
              </w:rPr>
              <w:t> </w:t>
            </w:r>
            <w:r>
              <w:rPr>
                <w:sz w:val="20"/>
              </w:rPr>
              <w:t>damp areas to move between</w:t>
            </w:r>
            <w:r>
              <w:rPr>
                <w:spacing w:val="-12"/>
                <w:sz w:val="20"/>
              </w:rPr>
              <w:t> </w:t>
            </w:r>
            <w:r>
              <w:rPr>
                <w:sz w:val="20"/>
              </w:rPr>
              <w:t>wet</w:t>
            </w:r>
            <w:r>
              <w:rPr>
                <w:spacing w:val="-11"/>
                <w:sz w:val="20"/>
              </w:rPr>
              <w:t> </w:t>
            </w:r>
            <w:r>
              <w:rPr>
                <w:sz w:val="20"/>
              </w:rPr>
              <w:t>and</w:t>
            </w:r>
            <w:r>
              <w:rPr>
                <w:spacing w:val="-11"/>
                <w:sz w:val="20"/>
              </w:rPr>
              <w:t> </w:t>
            </w:r>
            <w:r>
              <w:rPr>
                <w:sz w:val="20"/>
              </w:rPr>
              <w:t>dry</w:t>
            </w:r>
          </w:p>
        </w:tc>
        <w:tc>
          <w:tcPr>
            <w:tcW w:w="2688" w:type="dxa"/>
          </w:tcPr>
          <w:p>
            <w:pPr>
              <w:pStyle w:val="TableParagraph"/>
              <w:spacing w:line="254" w:lineRule="auto" w:before="18"/>
              <w:ind w:left="108" w:right="106"/>
              <w:rPr>
                <w:sz w:val="20"/>
              </w:rPr>
            </w:pPr>
            <w:r>
              <w:rPr>
                <w:sz w:val="20"/>
              </w:rPr>
              <w:t>Adults lay briefly resistant eggs</w:t>
            </w:r>
            <w:r>
              <w:rPr>
                <w:spacing w:val="-10"/>
                <w:sz w:val="20"/>
              </w:rPr>
              <w:t> </w:t>
            </w:r>
            <w:r>
              <w:rPr>
                <w:sz w:val="20"/>
              </w:rPr>
              <w:t>in</w:t>
            </w:r>
            <w:r>
              <w:rPr>
                <w:spacing w:val="-10"/>
                <w:sz w:val="20"/>
              </w:rPr>
              <w:t> </w:t>
            </w:r>
            <w:r>
              <w:rPr>
                <w:sz w:val="20"/>
              </w:rPr>
              <w:t>edge</w:t>
            </w:r>
            <w:r>
              <w:rPr>
                <w:spacing w:val="-11"/>
                <w:sz w:val="20"/>
              </w:rPr>
              <w:t> </w:t>
            </w:r>
            <w:r>
              <w:rPr>
                <w:sz w:val="20"/>
              </w:rPr>
              <w:t>vegetation;</w:t>
            </w:r>
            <w:r>
              <w:rPr>
                <w:spacing w:val="-10"/>
                <w:sz w:val="20"/>
              </w:rPr>
              <w:t> </w:t>
            </w:r>
            <w:r>
              <w:rPr>
                <w:sz w:val="20"/>
              </w:rPr>
              <w:t>some adults aestivate</w:t>
            </w:r>
          </w:p>
        </w:tc>
      </w:tr>
      <w:tr>
        <w:trPr>
          <w:trHeight w:val="1159" w:hRule="atLeast"/>
        </w:trPr>
        <w:tc>
          <w:tcPr>
            <w:tcW w:w="1699" w:type="dxa"/>
          </w:tcPr>
          <w:p>
            <w:pPr>
              <w:pStyle w:val="TableParagraph"/>
              <w:spacing w:before="18"/>
              <w:ind w:left="107"/>
              <w:rPr>
                <w:sz w:val="20"/>
              </w:rPr>
            </w:pPr>
            <w:r>
              <w:rPr>
                <w:spacing w:val="-2"/>
                <w:sz w:val="20"/>
              </w:rPr>
              <w:t>Turtles</w:t>
            </w:r>
          </w:p>
        </w:tc>
        <w:tc>
          <w:tcPr>
            <w:tcW w:w="2952" w:type="dxa"/>
          </w:tcPr>
          <w:p>
            <w:pPr>
              <w:pStyle w:val="TableParagraph"/>
              <w:spacing w:line="256" w:lineRule="auto" w:before="18"/>
              <w:ind w:left="107"/>
              <w:rPr>
                <w:sz w:val="20"/>
              </w:rPr>
            </w:pPr>
            <w:r>
              <w:rPr>
                <w:sz w:val="20"/>
              </w:rPr>
              <w:t>Lay and hatch out of wetland; grow,</w:t>
            </w:r>
            <w:r>
              <w:rPr>
                <w:spacing w:val="-9"/>
                <w:sz w:val="20"/>
              </w:rPr>
              <w:t> </w:t>
            </w:r>
            <w:r>
              <w:rPr>
                <w:sz w:val="20"/>
              </w:rPr>
              <w:t>feed</w:t>
            </w:r>
            <w:r>
              <w:rPr>
                <w:spacing w:val="-9"/>
                <w:sz w:val="20"/>
              </w:rPr>
              <w:t> </w:t>
            </w:r>
            <w:r>
              <w:rPr>
                <w:sz w:val="20"/>
              </w:rPr>
              <w:t>and</w:t>
            </w:r>
            <w:r>
              <w:rPr>
                <w:spacing w:val="-9"/>
                <w:sz w:val="20"/>
              </w:rPr>
              <w:t> </w:t>
            </w:r>
            <w:r>
              <w:rPr>
                <w:sz w:val="20"/>
              </w:rPr>
              <w:t>mature</w:t>
            </w:r>
            <w:r>
              <w:rPr>
                <w:spacing w:val="-9"/>
                <w:sz w:val="20"/>
              </w:rPr>
              <w:t> </w:t>
            </w:r>
            <w:r>
              <w:rPr>
                <w:sz w:val="20"/>
              </w:rPr>
              <w:t>in</w:t>
            </w:r>
            <w:r>
              <w:rPr>
                <w:spacing w:val="-9"/>
                <w:sz w:val="20"/>
              </w:rPr>
              <w:t> </w:t>
            </w:r>
            <w:r>
              <w:rPr>
                <w:sz w:val="20"/>
              </w:rPr>
              <w:t>water; move between wetlands</w:t>
            </w:r>
          </w:p>
        </w:tc>
        <w:tc>
          <w:tcPr>
            <w:tcW w:w="2004" w:type="dxa"/>
          </w:tcPr>
          <w:p>
            <w:pPr>
              <w:pStyle w:val="TableParagraph"/>
              <w:spacing w:line="254" w:lineRule="auto" w:before="18"/>
              <w:ind w:left="108" w:right="142"/>
              <w:rPr>
                <w:sz w:val="20"/>
              </w:rPr>
            </w:pPr>
            <w:r>
              <w:rPr>
                <w:sz w:val="20"/>
              </w:rPr>
              <w:t>Move</w:t>
            </w:r>
            <w:r>
              <w:rPr>
                <w:spacing w:val="-12"/>
                <w:sz w:val="20"/>
              </w:rPr>
              <w:t> </w:t>
            </w:r>
            <w:r>
              <w:rPr>
                <w:sz w:val="20"/>
              </w:rPr>
              <w:t>between</w:t>
            </w:r>
            <w:r>
              <w:rPr>
                <w:spacing w:val="-11"/>
                <w:sz w:val="20"/>
              </w:rPr>
              <w:t> </w:t>
            </w:r>
            <w:r>
              <w:rPr>
                <w:sz w:val="20"/>
              </w:rPr>
              <w:t>dry and wet wetlands</w:t>
            </w:r>
          </w:p>
        </w:tc>
        <w:tc>
          <w:tcPr>
            <w:tcW w:w="2688" w:type="dxa"/>
          </w:tcPr>
          <w:p>
            <w:pPr>
              <w:pStyle w:val="TableParagraph"/>
              <w:spacing w:line="254" w:lineRule="auto" w:before="18"/>
              <w:ind w:left="108" w:right="150"/>
              <w:rPr>
                <w:sz w:val="20"/>
              </w:rPr>
            </w:pPr>
            <w:r>
              <w:rPr>
                <w:sz w:val="20"/>
              </w:rPr>
              <w:t>Eggs</w:t>
            </w:r>
            <w:r>
              <w:rPr>
                <w:spacing w:val="-12"/>
                <w:sz w:val="20"/>
              </w:rPr>
              <w:t> </w:t>
            </w:r>
            <w:r>
              <w:rPr>
                <w:sz w:val="20"/>
              </w:rPr>
              <w:t>in</w:t>
            </w:r>
            <w:r>
              <w:rPr>
                <w:spacing w:val="-11"/>
                <w:sz w:val="20"/>
              </w:rPr>
              <w:t> </w:t>
            </w:r>
            <w:r>
              <w:rPr>
                <w:sz w:val="20"/>
              </w:rPr>
              <w:t>terrestrial</w:t>
            </w:r>
            <w:r>
              <w:rPr>
                <w:spacing w:val="-11"/>
                <w:sz w:val="20"/>
              </w:rPr>
              <w:t> </w:t>
            </w:r>
            <w:r>
              <w:rPr>
                <w:sz w:val="20"/>
              </w:rPr>
              <w:t>surrounds; some adults aestivate in cover; others leave to find wet refuges</w:t>
            </w:r>
          </w:p>
        </w:tc>
      </w:tr>
      <w:tr>
        <w:trPr>
          <w:trHeight w:val="381" w:hRule="atLeast"/>
        </w:trPr>
        <w:tc>
          <w:tcPr>
            <w:tcW w:w="1699" w:type="dxa"/>
          </w:tcPr>
          <w:p>
            <w:pPr>
              <w:pStyle w:val="TableParagraph"/>
              <w:spacing w:before="18"/>
              <w:ind w:left="107"/>
              <w:rPr>
                <w:sz w:val="20"/>
              </w:rPr>
            </w:pPr>
            <w:r>
              <w:rPr>
                <w:spacing w:val="-2"/>
                <w:sz w:val="20"/>
              </w:rPr>
              <w:t>Waterbirds</w:t>
            </w:r>
          </w:p>
        </w:tc>
        <w:tc>
          <w:tcPr>
            <w:tcW w:w="2952" w:type="dxa"/>
          </w:tcPr>
          <w:p>
            <w:pPr>
              <w:pStyle w:val="TableParagraph"/>
              <w:spacing w:before="18"/>
              <w:ind w:left="107"/>
              <w:rPr>
                <w:sz w:val="20"/>
              </w:rPr>
            </w:pPr>
            <w:r>
              <w:rPr>
                <w:sz w:val="20"/>
              </w:rPr>
              <w:t>Feed,</w:t>
            </w:r>
            <w:r>
              <w:rPr>
                <w:spacing w:val="-6"/>
                <w:sz w:val="20"/>
              </w:rPr>
              <w:t> </w:t>
            </w:r>
            <w:r>
              <w:rPr>
                <w:sz w:val="20"/>
              </w:rPr>
              <w:t>nest</w:t>
            </w:r>
            <w:r>
              <w:rPr>
                <w:spacing w:val="-5"/>
                <w:sz w:val="20"/>
              </w:rPr>
              <w:t> </w:t>
            </w:r>
            <w:r>
              <w:rPr>
                <w:sz w:val="20"/>
              </w:rPr>
              <w:t>when</w:t>
            </w:r>
            <w:r>
              <w:rPr>
                <w:spacing w:val="-5"/>
                <w:sz w:val="20"/>
              </w:rPr>
              <w:t> </w:t>
            </w:r>
            <w:r>
              <w:rPr>
                <w:sz w:val="20"/>
              </w:rPr>
              <w:t>habitat</w:t>
            </w:r>
            <w:r>
              <w:rPr>
                <w:spacing w:val="-5"/>
                <w:sz w:val="20"/>
              </w:rPr>
              <w:t> </w:t>
            </w:r>
            <w:r>
              <w:rPr>
                <w:spacing w:val="-2"/>
                <w:sz w:val="20"/>
              </w:rPr>
              <w:t>available</w:t>
            </w:r>
          </w:p>
        </w:tc>
        <w:tc>
          <w:tcPr>
            <w:tcW w:w="2004" w:type="dxa"/>
          </w:tcPr>
          <w:p>
            <w:pPr>
              <w:pStyle w:val="TableParagraph"/>
              <w:rPr>
                <w:rFonts w:ascii="Times New Roman"/>
                <w:sz w:val="18"/>
              </w:rPr>
            </w:pPr>
          </w:p>
        </w:tc>
        <w:tc>
          <w:tcPr>
            <w:tcW w:w="2688" w:type="dxa"/>
          </w:tcPr>
          <w:p>
            <w:pPr>
              <w:pStyle w:val="TableParagraph"/>
              <w:spacing w:before="18"/>
              <w:ind w:left="108"/>
              <w:rPr>
                <w:sz w:val="20"/>
              </w:rPr>
            </w:pPr>
            <w:r>
              <w:rPr>
                <w:sz w:val="20"/>
              </w:rPr>
              <w:t>Disperse</w:t>
            </w:r>
            <w:r>
              <w:rPr>
                <w:spacing w:val="-7"/>
                <w:sz w:val="20"/>
              </w:rPr>
              <w:t> </w:t>
            </w:r>
            <w:r>
              <w:rPr>
                <w:sz w:val="20"/>
              </w:rPr>
              <w:t>to</w:t>
            </w:r>
            <w:r>
              <w:rPr>
                <w:spacing w:val="-6"/>
                <w:sz w:val="20"/>
              </w:rPr>
              <w:t> </w:t>
            </w:r>
            <w:r>
              <w:rPr>
                <w:sz w:val="20"/>
              </w:rPr>
              <w:t>other</w:t>
            </w:r>
            <w:r>
              <w:rPr>
                <w:spacing w:val="-6"/>
                <w:sz w:val="20"/>
              </w:rPr>
              <w:t> </w:t>
            </w:r>
            <w:r>
              <w:rPr>
                <w:spacing w:val="-2"/>
                <w:sz w:val="20"/>
              </w:rPr>
              <w:t>wetlands</w:t>
            </w:r>
          </w:p>
        </w:tc>
      </w:tr>
    </w:tbl>
    <w:p>
      <w:pPr>
        <w:pStyle w:val="BodyText"/>
        <w:rPr>
          <w:b/>
        </w:rPr>
      </w:pPr>
    </w:p>
    <w:p>
      <w:pPr>
        <w:pStyle w:val="BodyText"/>
        <w:rPr>
          <w:b/>
        </w:rPr>
      </w:pPr>
    </w:p>
    <w:p>
      <w:pPr>
        <w:pStyle w:val="BodyText"/>
        <w:spacing w:before="10"/>
        <w:rPr>
          <w:b/>
        </w:rPr>
      </w:pPr>
      <w:r>
        <w:rPr>
          <w:b/>
        </w:rPr>
        <mc:AlternateContent>
          <mc:Choice Requires="wps">
            <w:drawing>
              <wp:anchor distT="0" distB="0" distL="0" distR="0" allowOverlap="1" layoutInCell="1" locked="0" behindDoc="1" simplePos="0" relativeHeight="487598080">
                <wp:simplePos x="0" y="0"/>
                <wp:positionH relativeFrom="page">
                  <wp:posOffset>826312</wp:posOffset>
                </wp:positionH>
                <wp:positionV relativeFrom="paragraph">
                  <wp:posOffset>176749</wp:posOffset>
                </wp:positionV>
                <wp:extent cx="6033135" cy="387350"/>
                <wp:effectExtent l="0" t="0" r="0" b="0"/>
                <wp:wrapTopAndBottom/>
                <wp:docPr id="72" name="Group 72"/>
                <wp:cNvGraphicFramePr>
                  <a:graphicFrameLocks/>
                </wp:cNvGraphicFramePr>
                <a:graphic>
                  <a:graphicData uri="http://schemas.microsoft.com/office/word/2010/wordprocessingGroup">
                    <wpg:wgp>
                      <wpg:cNvPr id="72" name="Group 72"/>
                      <wpg:cNvGrpSpPr/>
                      <wpg:grpSpPr>
                        <a:xfrm>
                          <a:off x="0" y="0"/>
                          <a:ext cx="6033135" cy="387350"/>
                          <a:chExt cx="6033135" cy="387350"/>
                        </a:xfrm>
                      </wpg:grpSpPr>
                      <wps:wsp>
                        <wps:cNvPr id="73" name="Graphic 73"/>
                        <wps:cNvSpPr/>
                        <wps:spPr>
                          <a:xfrm>
                            <a:off x="-12" y="0"/>
                            <a:ext cx="6033135" cy="387350"/>
                          </a:xfrm>
                          <a:custGeom>
                            <a:avLst/>
                            <a:gdLst/>
                            <a:ahLst/>
                            <a:cxnLst/>
                            <a:rect l="l" t="t" r="r" b="b"/>
                            <a:pathLst>
                              <a:path w="6033135" h="387350">
                                <a:moveTo>
                                  <a:pt x="6032893" y="0"/>
                                </a:moveTo>
                                <a:lnTo>
                                  <a:pt x="6108" y="0"/>
                                </a:lnTo>
                                <a:lnTo>
                                  <a:pt x="0" y="0"/>
                                </a:lnTo>
                                <a:lnTo>
                                  <a:pt x="0" y="6096"/>
                                </a:lnTo>
                                <a:lnTo>
                                  <a:pt x="0" y="387096"/>
                                </a:lnTo>
                                <a:lnTo>
                                  <a:pt x="6108" y="387096"/>
                                </a:lnTo>
                                <a:lnTo>
                                  <a:pt x="6108" y="6096"/>
                                </a:lnTo>
                                <a:lnTo>
                                  <a:pt x="6032893" y="6096"/>
                                </a:lnTo>
                                <a:lnTo>
                                  <a:pt x="6032893" y="0"/>
                                </a:lnTo>
                                <a:close/>
                              </a:path>
                            </a:pathLst>
                          </a:custGeom>
                          <a:solidFill>
                            <a:srgbClr val="A9A47B"/>
                          </a:solidFill>
                        </wps:spPr>
                        <wps:bodyPr wrap="square" lIns="0" tIns="0" rIns="0" bIns="0" rtlCol="0">
                          <a:prstTxWarp prst="textNoShape">
                            <a:avLst/>
                          </a:prstTxWarp>
                          <a:noAutofit/>
                        </wps:bodyPr>
                      </wps:wsp>
                      <wps:wsp>
                        <wps:cNvPr id="74" name="Textbox 74"/>
                        <wps:cNvSpPr txBox="1"/>
                        <wps:spPr>
                          <a:xfrm>
                            <a:off x="0" y="0"/>
                            <a:ext cx="6033135" cy="387350"/>
                          </a:xfrm>
                          <a:prstGeom prst="rect">
                            <a:avLst/>
                          </a:prstGeom>
                        </wps:spPr>
                        <wps:txbx>
                          <w:txbxContent>
                            <w:p>
                              <w:pPr>
                                <w:numPr>
                                  <w:ilvl w:val="1"/>
                                  <w:numId w:val="34"/>
                                </w:numPr>
                                <w:tabs>
                                  <w:tab w:pos="695" w:val="left" w:leader="none"/>
                                </w:tabs>
                                <w:spacing w:before="28"/>
                                <w:ind w:left="695" w:right="0" w:hanging="578"/>
                                <w:jc w:val="left"/>
                                <w:rPr>
                                  <w:b/>
                                  <w:sz w:val="28"/>
                                </w:rPr>
                              </w:pPr>
                              <w:bookmarkStart w:name="_bookmark27" w:id="39"/>
                              <w:bookmarkEnd w:id="39"/>
                              <w:r>
                                <w:rPr/>
                              </w:r>
                              <w:r>
                                <w:rPr>
                                  <w:b/>
                                  <w:sz w:val="28"/>
                                </w:rPr>
                                <w:t>ECOSYSTEM</w:t>
                              </w:r>
                              <w:r>
                                <w:rPr>
                                  <w:b/>
                                  <w:spacing w:val="-6"/>
                                  <w:sz w:val="28"/>
                                </w:rPr>
                                <w:t> </w:t>
                              </w:r>
                              <w:r>
                                <w:rPr>
                                  <w:b/>
                                  <w:sz w:val="28"/>
                                </w:rPr>
                                <w:t>TYPE</w:t>
                              </w:r>
                              <w:r>
                                <w:rPr>
                                  <w:b/>
                                  <w:spacing w:val="-5"/>
                                  <w:sz w:val="28"/>
                                </w:rPr>
                                <w:t> </w:t>
                              </w:r>
                              <w:r>
                                <w:rPr>
                                  <w:b/>
                                  <w:sz w:val="28"/>
                                </w:rPr>
                                <w:t>CONCEPTUAL</w:t>
                              </w:r>
                              <w:r>
                                <w:rPr>
                                  <w:b/>
                                  <w:spacing w:val="-2"/>
                                  <w:sz w:val="28"/>
                                </w:rPr>
                                <w:t> MODELS</w:t>
                              </w:r>
                            </w:p>
                          </w:txbxContent>
                        </wps:txbx>
                        <wps:bodyPr wrap="square" lIns="0" tIns="0" rIns="0" bIns="0" rtlCol="0">
                          <a:noAutofit/>
                        </wps:bodyPr>
                      </wps:wsp>
                    </wpg:wgp>
                  </a:graphicData>
                </a:graphic>
              </wp:anchor>
            </w:drawing>
          </mc:Choice>
          <mc:Fallback>
            <w:pict>
              <v:group style="position:absolute;margin-left:65.064003pt;margin-top:13.917315pt;width:475.05pt;height:30.5pt;mso-position-horizontal-relative:page;mso-position-vertical-relative:paragraph;z-index:-15718400;mso-wrap-distance-left:0;mso-wrap-distance-right:0" id="docshapegroup68" coordorigin="1301,278" coordsize="9501,610">
                <v:shape style="position:absolute;left:1301;top:278;width:9501;height:610" id="docshape69" coordorigin="1301,278" coordsize="9501,610" path="m10802,278l1311,278,1301,278,1301,288,1301,888,1311,888,1311,288,10802,288,10802,278xe" filled="true" fillcolor="#a9a47b" stroked="false">
                  <v:path arrowok="t"/>
                  <v:fill type="solid"/>
                </v:shape>
                <v:shape style="position:absolute;left:1301;top:278;width:9501;height:610" type="#_x0000_t202" id="docshape70" filled="false" stroked="false">
                  <v:textbox inset="0,0,0,0">
                    <w:txbxContent>
                      <w:p>
                        <w:pPr>
                          <w:numPr>
                            <w:ilvl w:val="1"/>
                            <w:numId w:val="34"/>
                          </w:numPr>
                          <w:tabs>
                            <w:tab w:pos="695" w:val="left" w:leader="none"/>
                          </w:tabs>
                          <w:spacing w:before="28"/>
                          <w:ind w:left="695" w:right="0" w:hanging="578"/>
                          <w:jc w:val="left"/>
                          <w:rPr>
                            <w:b/>
                            <w:sz w:val="28"/>
                          </w:rPr>
                        </w:pPr>
                        <w:bookmarkStart w:name="_bookmark27" w:id="40"/>
                        <w:bookmarkEnd w:id="40"/>
                        <w:r>
                          <w:rPr/>
                        </w:r>
                        <w:r>
                          <w:rPr>
                            <w:b/>
                            <w:sz w:val="28"/>
                          </w:rPr>
                          <w:t>ECOSYSTEM</w:t>
                        </w:r>
                        <w:r>
                          <w:rPr>
                            <w:b/>
                            <w:spacing w:val="-6"/>
                            <w:sz w:val="28"/>
                          </w:rPr>
                          <w:t> </w:t>
                        </w:r>
                        <w:r>
                          <w:rPr>
                            <w:b/>
                            <w:sz w:val="28"/>
                          </w:rPr>
                          <w:t>TYPE</w:t>
                        </w:r>
                        <w:r>
                          <w:rPr>
                            <w:b/>
                            <w:spacing w:val="-5"/>
                            <w:sz w:val="28"/>
                          </w:rPr>
                          <w:t> </w:t>
                        </w:r>
                        <w:r>
                          <w:rPr>
                            <w:b/>
                            <w:sz w:val="28"/>
                          </w:rPr>
                          <w:t>CONCEPTUAL</w:t>
                        </w:r>
                        <w:r>
                          <w:rPr>
                            <w:b/>
                            <w:spacing w:val="-2"/>
                            <w:sz w:val="28"/>
                          </w:rPr>
                          <w:t> MODELS</w:t>
                        </w:r>
                      </w:p>
                    </w:txbxContent>
                  </v:textbox>
                  <w10:wrap type="none"/>
                </v:shape>
                <w10:wrap type="topAndBottom"/>
              </v:group>
            </w:pict>
          </mc:Fallback>
        </mc:AlternateContent>
      </w:r>
    </w:p>
    <w:p>
      <w:pPr>
        <w:pStyle w:val="BodyText"/>
        <w:spacing w:line="254" w:lineRule="auto" w:before="18"/>
        <w:ind w:left="143" w:right="304"/>
      </w:pPr>
      <w:r>
        <w:rPr/>
        <w:t>There are a range of conceptual models that have been developed to illustrate the key ecological attributes of the different ecosystem types, along with a series of stressor models that show the potential threatening processes associated with each ecosystem type (see Section 5.2.1). The models presented below represent simple</w:t>
      </w:r>
      <w:r>
        <w:rPr>
          <w:spacing w:val="40"/>
        </w:rPr>
        <w:t> </w:t>
      </w:r>
      <w:r>
        <w:rPr/>
        <w:t>schematics of the main ecosystem types found represented by the recreation lakes. They are not comprehensive</w:t>
      </w:r>
      <w:r>
        <w:rPr>
          <w:spacing w:val="40"/>
        </w:rPr>
        <w:t> </w:t>
      </w:r>
      <w:r>
        <w:rPr/>
        <w:t>as</w:t>
      </w:r>
      <w:r>
        <w:rPr>
          <w:spacing w:val="-1"/>
        </w:rPr>
        <w:t> </w:t>
      </w:r>
      <w:r>
        <w:rPr/>
        <w:t>the</w:t>
      </w:r>
      <w:r>
        <w:rPr>
          <w:spacing w:val="-3"/>
        </w:rPr>
        <w:t> </w:t>
      </w:r>
      <w:r>
        <w:rPr/>
        <w:t>models</w:t>
      </w:r>
      <w:r>
        <w:rPr>
          <w:spacing w:val="-2"/>
        </w:rPr>
        <w:t> </w:t>
      </w:r>
      <w:r>
        <w:rPr/>
        <w:t>would</w:t>
      </w:r>
      <w:r>
        <w:rPr>
          <w:spacing w:val="-2"/>
        </w:rPr>
        <w:t> </w:t>
      </w:r>
      <w:r>
        <w:rPr/>
        <w:t>need</w:t>
      </w:r>
      <w:r>
        <w:rPr>
          <w:spacing w:val="-2"/>
        </w:rPr>
        <w:t> </w:t>
      </w:r>
      <w:r>
        <w:rPr/>
        <w:t>to</w:t>
      </w:r>
      <w:r>
        <w:rPr>
          <w:spacing w:val="-2"/>
        </w:rPr>
        <w:t> </w:t>
      </w:r>
      <w:r>
        <w:rPr/>
        <w:t>be</w:t>
      </w:r>
      <w:r>
        <w:rPr>
          <w:spacing w:val="-3"/>
        </w:rPr>
        <w:t> </w:t>
      </w:r>
      <w:r>
        <w:rPr/>
        <w:t>developed</w:t>
      </w:r>
      <w:r>
        <w:rPr>
          <w:spacing w:val="-2"/>
        </w:rPr>
        <w:t> </w:t>
      </w:r>
      <w:r>
        <w:rPr/>
        <w:t>for</w:t>
      </w:r>
      <w:r>
        <w:rPr>
          <w:spacing w:val="-2"/>
        </w:rPr>
        <w:t> </w:t>
      </w:r>
      <w:r>
        <w:rPr/>
        <w:t>each</w:t>
      </w:r>
      <w:r>
        <w:rPr>
          <w:spacing w:val="-2"/>
        </w:rPr>
        <w:t> </w:t>
      </w:r>
      <w:r>
        <w:rPr/>
        <w:t>lake</w:t>
      </w:r>
      <w:r>
        <w:rPr>
          <w:spacing w:val="-3"/>
        </w:rPr>
        <w:t> </w:t>
      </w:r>
      <w:r>
        <w:rPr/>
        <w:t>as the</w:t>
      </w:r>
      <w:r>
        <w:rPr>
          <w:spacing w:val="-3"/>
        </w:rPr>
        <w:t> </w:t>
      </w:r>
      <w:r>
        <w:rPr/>
        <w:t>local</w:t>
      </w:r>
      <w:r>
        <w:rPr>
          <w:spacing w:val="-2"/>
        </w:rPr>
        <w:t> </w:t>
      </w:r>
      <w:r>
        <w:rPr/>
        <w:t>conditions</w:t>
      </w:r>
      <w:r>
        <w:rPr>
          <w:spacing w:val="-2"/>
        </w:rPr>
        <w:t> </w:t>
      </w:r>
      <w:r>
        <w:rPr/>
        <w:t>will</w:t>
      </w:r>
      <w:r>
        <w:rPr>
          <w:spacing w:val="-3"/>
        </w:rPr>
        <w:t> </w:t>
      </w:r>
      <w:r>
        <w:rPr/>
        <w:t>dictate</w:t>
      </w:r>
      <w:r>
        <w:rPr>
          <w:spacing w:val="-3"/>
        </w:rPr>
        <w:t> </w:t>
      </w:r>
      <w:r>
        <w:rPr/>
        <w:t>the</w:t>
      </w:r>
      <w:r>
        <w:rPr>
          <w:spacing w:val="-3"/>
        </w:rPr>
        <w:t> </w:t>
      </w:r>
      <w:r>
        <w:rPr/>
        <w:t>values</w:t>
      </w:r>
      <w:r>
        <w:rPr>
          <w:spacing w:val="-2"/>
        </w:rPr>
        <w:t> </w:t>
      </w:r>
      <w:r>
        <w:rPr/>
        <w:t>supported</w:t>
      </w:r>
      <w:r>
        <w:rPr>
          <w:spacing w:val="-2"/>
        </w:rPr>
        <w:t> </w:t>
      </w:r>
      <w:r>
        <w:rPr/>
        <w:t>at each waterbody.</w:t>
      </w:r>
    </w:p>
    <w:p>
      <w:pPr>
        <w:pStyle w:val="BodyText"/>
        <w:spacing w:line="254" w:lineRule="auto" w:before="207"/>
        <w:ind w:left="143" w:right="357"/>
      </w:pPr>
      <w:r>
        <w:rPr/>
        <w:t>The term “value” is anthropocentric; hence assigning values to different natural processes or ecological components of an ecosystem usually reflects human perceptions and needs rather than intrinsic ecological processes.</w:t>
      </w:r>
      <w:r>
        <w:rPr>
          <w:spacing w:val="-2"/>
        </w:rPr>
        <w:t> </w:t>
      </w:r>
      <w:r>
        <w:rPr/>
        <w:t>Aquatic</w:t>
      </w:r>
      <w:r>
        <w:rPr>
          <w:spacing w:val="-4"/>
        </w:rPr>
        <w:t> </w:t>
      </w:r>
      <w:r>
        <w:rPr/>
        <w:t>ecosystems are</w:t>
      </w:r>
      <w:r>
        <w:rPr>
          <w:spacing w:val="-4"/>
        </w:rPr>
        <w:t> </w:t>
      </w:r>
      <w:r>
        <w:rPr/>
        <w:t>multiple</w:t>
      </w:r>
      <w:r>
        <w:rPr>
          <w:spacing w:val="-5"/>
        </w:rPr>
        <w:t> </w:t>
      </w:r>
      <w:r>
        <w:rPr/>
        <w:t>value</w:t>
      </w:r>
      <w:r>
        <w:rPr>
          <w:spacing w:val="-4"/>
        </w:rPr>
        <w:t> </w:t>
      </w:r>
      <w:r>
        <w:rPr/>
        <w:t>systems.</w:t>
      </w:r>
      <w:r>
        <w:rPr>
          <w:spacing w:val="-3"/>
        </w:rPr>
        <w:t> </w:t>
      </w:r>
      <w:r>
        <w:rPr/>
        <w:t>For</w:t>
      </w:r>
      <w:r>
        <w:rPr>
          <w:spacing w:val="-3"/>
        </w:rPr>
        <w:t> </w:t>
      </w:r>
      <w:r>
        <w:rPr/>
        <w:t>example,</w:t>
      </w:r>
      <w:r>
        <w:rPr>
          <w:spacing w:val="-3"/>
        </w:rPr>
        <w:t> </w:t>
      </w:r>
      <w:r>
        <w:rPr/>
        <w:t>a temporary</w:t>
      </w:r>
      <w:r>
        <w:rPr>
          <w:spacing w:val="-1"/>
        </w:rPr>
        <w:t> </w:t>
      </w:r>
      <w:r>
        <w:rPr/>
        <w:t>freshwater</w:t>
      </w:r>
      <w:r>
        <w:rPr>
          <w:spacing w:val="-3"/>
        </w:rPr>
        <w:t> </w:t>
      </w:r>
      <w:r>
        <w:rPr/>
        <w:t>marsh</w:t>
      </w:r>
      <w:r>
        <w:rPr>
          <w:spacing w:val="-3"/>
        </w:rPr>
        <w:t> </w:t>
      </w:r>
      <w:r>
        <w:rPr/>
        <w:t>is</w:t>
      </w:r>
      <w:r>
        <w:rPr>
          <w:spacing w:val="-2"/>
        </w:rPr>
        <w:t> </w:t>
      </w:r>
      <w:r>
        <w:rPr/>
        <w:t>perhaps better habitat for herbivorous waterbirds and plants than a permanent lake, but a lake is potentially a better fish habitat and piscivorous waterbirds – which is of more value?</w:t>
      </w:r>
    </w:p>
    <w:p>
      <w:pPr>
        <w:pStyle w:val="BodyText"/>
        <w:spacing w:line="256" w:lineRule="auto" w:before="206"/>
        <w:ind w:left="143" w:right="349"/>
      </w:pPr>
      <w:r>
        <w:rPr/>
        <w:t>Depth</w:t>
      </w:r>
      <w:r>
        <w:rPr>
          <w:spacing w:val="-3"/>
        </w:rPr>
        <w:t> </w:t>
      </w:r>
      <w:r>
        <w:rPr/>
        <w:t>and</w:t>
      </w:r>
      <w:r>
        <w:rPr>
          <w:spacing w:val="-3"/>
        </w:rPr>
        <w:t> </w:t>
      </w:r>
      <w:r>
        <w:rPr/>
        <w:t>duration</w:t>
      </w:r>
      <w:r>
        <w:rPr>
          <w:spacing w:val="-3"/>
        </w:rPr>
        <w:t> </w:t>
      </w:r>
      <w:r>
        <w:rPr/>
        <w:t>of</w:t>
      </w:r>
      <w:r>
        <w:rPr>
          <w:spacing w:val="-5"/>
        </w:rPr>
        <w:t> </w:t>
      </w:r>
      <w:r>
        <w:rPr/>
        <w:t>inundation</w:t>
      </w:r>
      <w:r>
        <w:rPr>
          <w:spacing w:val="-3"/>
        </w:rPr>
        <w:t> </w:t>
      </w:r>
      <w:r>
        <w:rPr/>
        <w:t>are</w:t>
      </w:r>
      <w:r>
        <w:rPr>
          <w:spacing w:val="-4"/>
        </w:rPr>
        <w:t> </w:t>
      </w:r>
      <w:r>
        <w:rPr/>
        <w:t>drivers</w:t>
      </w:r>
      <w:r>
        <w:rPr>
          <w:spacing w:val="-3"/>
        </w:rPr>
        <w:t> </w:t>
      </w:r>
      <w:r>
        <w:rPr/>
        <w:t>of</w:t>
      </w:r>
      <w:r>
        <w:rPr>
          <w:spacing w:val="-5"/>
        </w:rPr>
        <w:t> </w:t>
      </w:r>
      <w:r>
        <w:rPr/>
        <w:t>aquatic</w:t>
      </w:r>
      <w:r>
        <w:rPr>
          <w:spacing w:val="-4"/>
        </w:rPr>
        <w:t> </w:t>
      </w:r>
      <w:r>
        <w:rPr/>
        <w:t>vegetation. Variability</w:t>
      </w:r>
      <w:r>
        <w:rPr>
          <w:spacing w:val="-2"/>
        </w:rPr>
        <w:t> </w:t>
      </w:r>
      <w:r>
        <w:rPr/>
        <w:t>in</w:t>
      </w:r>
      <w:r>
        <w:rPr>
          <w:spacing w:val="-3"/>
        </w:rPr>
        <w:t> </w:t>
      </w:r>
      <w:r>
        <w:rPr/>
        <w:t>water</w:t>
      </w:r>
      <w:r>
        <w:rPr>
          <w:spacing w:val="-3"/>
        </w:rPr>
        <w:t> </w:t>
      </w:r>
      <w:r>
        <w:rPr/>
        <w:t>levels</w:t>
      </w:r>
      <w:r>
        <w:rPr>
          <w:spacing w:val="-3"/>
        </w:rPr>
        <w:t> </w:t>
      </w:r>
      <w:r>
        <w:rPr/>
        <w:t>tend</w:t>
      </w:r>
      <w:r>
        <w:rPr>
          <w:spacing w:val="-3"/>
        </w:rPr>
        <w:t> </w:t>
      </w:r>
      <w:r>
        <w:rPr/>
        <w:t>to</w:t>
      </w:r>
      <w:r>
        <w:rPr>
          <w:spacing w:val="-3"/>
        </w:rPr>
        <w:t> </w:t>
      </w:r>
      <w:r>
        <w:rPr/>
        <w:t>promote diversity in conditions which in turn support a wider range of vegetation than in permanent stable systems in which water levels are artificially maintained (</w:t>
      </w:r>
      <w:hyperlink w:history="true" w:anchor="_bookmark28">
        <w:r>
          <w:rPr/>
          <w:t>Figure 3</w:t>
        </w:r>
      </w:hyperlink>
      <w:r>
        <w:rPr/>
        <w:t> and </w:t>
      </w:r>
      <w:hyperlink w:history="true" w:anchor="_bookmark29">
        <w:r>
          <w:rPr/>
          <w:t>Figure 4</w:t>
        </w:r>
      </w:hyperlink>
      <w:r>
        <w:rPr/>
        <w:t>).</w:t>
      </w:r>
    </w:p>
    <w:p>
      <w:pPr>
        <w:pStyle w:val="BodyText"/>
        <w:spacing w:after="0" w:line="256" w:lineRule="auto"/>
        <w:sectPr>
          <w:pgSz w:w="11910" w:h="16840"/>
          <w:pgMar w:header="779" w:footer="688" w:top="1040" w:bottom="880" w:left="1275" w:right="850"/>
        </w:sectPr>
      </w:pPr>
    </w:p>
    <w:p>
      <w:pPr>
        <w:pStyle w:val="BodyText"/>
        <w:spacing w:before="9"/>
        <w:rPr>
          <w:sz w:val="6"/>
        </w:rPr>
      </w:pPr>
    </w:p>
    <w:p>
      <w:pPr>
        <w:spacing w:line="240" w:lineRule="auto"/>
        <w:ind w:left="1545" w:right="0" w:firstLine="0"/>
        <w:rPr>
          <w:sz w:val="20"/>
        </w:rPr>
      </w:pPr>
      <w:r>
        <w:rPr>
          <w:sz w:val="20"/>
        </w:rPr>
        <w:drawing>
          <wp:inline distT="0" distB="0" distL="0" distR="0">
            <wp:extent cx="4131840" cy="5693283"/>
            <wp:effectExtent l="0" t="0" r="0" b="0"/>
            <wp:docPr id="75" name="Image 75" descr="Diagram  Description automatically generated"/>
            <wp:cNvGraphicFramePr>
              <a:graphicFrameLocks/>
            </wp:cNvGraphicFramePr>
            <a:graphic>
              <a:graphicData uri="http://schemas.openxmlformats.org/drawingml/2006/picture">
                <pic:pic>
                  <pic:nvPicPr>
                    <pic:cNvPr id="75" name="Image 75" descr="Diagram  Description automatically generated"/>
                    <pic:cNvPicPr/>
                  </pic:nvPicPr>
                  <pic:blipFill>
                    <a:blip r:embed="rId24" cstate="print"/>
                    <a:stretch>
                      <a:fillRect/>
                    </a:stretch>
                  </pic:blipFill>
                  <pic:spPr>
                    <a:xfrm>
                      <a:off x="0" y="0"/>
                      <a:ext cx="4131840" cy="5693283"/>
                    </a:xfrm>
                    <a:prstGeom prst="rect">
                      <a:avLst/>
                    </a:prstGeom>
                  </pic:spPr>
                </pic:pic>
              </a:graphicData>
            </a:graphic>
          </wp:inline>
        </w:drawing>
      </w:r>
      <w:r>
        <w:rPr>
          <w:sz w:val="20"/>
        </w:rPr>
      </w:r>
    </w:p>
    <w:p>
      <w:pPr>
        <w:pStyle w:val="BodyText"/>
        <w:spacing w:before="82"/>
        <w:rPr>
          <w:sz w:val="18"/>
        </w:rPr>
      </w:pPr>
    </w:p>
    <w:p>
      <w:pPr>
        <w:spacing w:line="285" w:lineRule="auto" w:before="0"/>
        <w:ind w:left="143" w:right="357" w:firstLine="0"/>
        <w:jc w:val="left"/>
        <w:rPr>
          <w:b/>
          <w:sz w:val="18"/>
        </w:rPr>
      </w:pPr>
      <w:bookmarkStart w:name="_bookmark28" w:id="41"/>
      <w:bookmarkEnd w:id="41"/>
      <w:r>
        <w:rPr/>
      </w:r>
      <w:r>
        <w:rPr>
          <w:b/>
          <w:sz w:val="18"/>
        </w:rPr>
        <w:t>Figure</w:t>
      </w:r>
      <w:r>
        <w:rPr>
          <w:b/>
          <w:spacing w:val="-2"/>
          <w:sz w:val="18"/>
        </w:rPr>
        <w:t> </w:t>
      </w:r>
      <w:r>
        <w:rPr>
          <w:b/>
          <w:sz w:val="18"/>
        </w:rPr>
        <w:t>3.</w:t>
      </w:r>
      <w:r>
        <w:rPr>
          <w:b/>
          <w:spacing w:val="-4"/>
          <w:sz w:val="18"/>
        </w:rPr>
        <w:t> </w:t>
      </w:r>
      <w:r>
        <w:rPr>
          <w:b/>
          <w:sz w:val="18"/>
        </w:rPr>
        <w:t>Schematic</w:t>
      </w:r>
      <w:r>
        <w:rPr>
          <w:b/>
          <w:spacing w:val="-4"/>
          <w:sz w:val="18"/>
        </w:rPr>
        <w:t> </w:t>
      </w:r>
      <w:r>
        <w:rPr>
          <w:b/>
          <w:sz w:val="18"/>
        </w:rPr>
        <w:t>of</w:t>
      </w:r>
      <w:r>
        <w:rPr>
          <w:b/>
          <w:spacing w:val="-3"/>
          <w:sz w:val="18"/>
        </w:rPr>
        <w:t> </w:t>
      </w:r>
      <w:r>
        <w:rPr>
          <w:b/>
          <w:sz w:val="18"/>
        </w:rPr>
        <w:t>key</w:t>
      </w:r>
      <w:r>
        <w:rPr>
          <w:b/>
          <w:spacing w:val="-3"/>
          <w:sz w:val="18"/>
        </w:rPr>
        <w:t> </w:t>
      </w:r>
      <w:r>
        <w:rPr>
          <w:b/>
          <w:sz w:val="18"/>
        </w:rPr>
        <w:t>attributes</w:t>
      </w:r>
      <w:r>
        <w:rPr>
          <w:b/>
          <w:spacing w:val="-3"/>
          <w:sz w:val="18"/>
        </w:rPr>
        <w:t> </w:t>
      </w:r>
      <w:r>
        <w:rPr>
          <w:b/>
          <w:sz w:val="18"/>
        </w:rPr>
        <w:t>of</w:t>
      </w:r>
      <w:r>
        <w:rPr>
          <w:b/>
          <w:spacing w:val="-4"/>
          <w:sz w:val="18"/>
        </w:rPr>
        <w:t> </w:t>
      </w:r>
      <w:r>
        <w:rPr>
          <w:b/>
          <w:sz w:val="18"/>
        </w:rPr>
        <w:t>broad</w:t>
      </w:r>
      <w:r>
        <w:rPr>
          <w:b/>
          <w:spacing w:val="-4"/>
          <w:sz w:val="18"/>
        </w:rPr>
        <w:t> </w:t>
      </w:r>
      <w:r>
        <w:rPr>
          <w:b/>
          <w:sz w:val="18"/>
        </w:rPr>
        <w:t>palustrine</w:t>
      </w:r>
      <w:r>
        <w:rPr>
          <w:b/>
          <w:spacing w:val="-3"/>
          <w:sz w:val="18"/>
        </w:rPr>
        <w:t> </w:t>
      </w:r>
      <w:r>
        <w:rPr>
          <w:b/>
          <w:sz w:val="18"/>
        </w:rPr>
        <w:t>ecosystem</w:t>
      </w:r>
      <w:r>
        <w:rPr>
          <w:b/>
          <w:spacing w:val="-4"/>
          <w:sz w:val="18"/>
        </w:rPr>
        <w:t> </w:t>
      </w:r>
      <w:r>
        <w:rPr>
          <w:b/>
          <w:sz w:val="18"/>
        </w:rPr>
        <w:t>types</w:t>
      </w:r>
      <w:r>
        <w:rPr>
          <w:b/>
          <w:spacing w:val="-3"/>
          <w:sz w:val="18"/>
        </w:rPr>
        <w:t> </w:t>
      </w:r>
      <w:r>
        <w:rPr>
          <w:b/>
          <w:sz w:val="18"/>
        </w:rPr>
        <w:t>(meadows</w:t>
      </w:r>
      <w:r>
        <w:rPr>
          <w:b/>
          <w:spacing w:val="-3"/>
          <w:sz w:val="18"/>
        </w:rPr>
        <w:t> </w:t>
      </w:r>
      <w:r>
        <w:rPr>
          <w:b/>
          <w:sz w:val="18"/>
        </w:rPr>
        <w:t>and</w:t>
      </w:r>
      <w:r>
        <w:rPr>
          <w:b/>
          <w:spacing w:val="-4"/>
          <w:sz w:val="18"/>
        </w:rPr>
        <w:t> </w:t>
      </w:r>
      <w:r>
        <w:rPr>
          <w:b/>
          <w:sz w:val="18"/>
        </w:rPr>
        <w:t>marshes)</w:t>
      </w:r>
      <w:r>
        <w:rPr>
          <w:b/>
          <w:spacing w:val="-4"/>
          <w:sz w:val="18"/>
        </w:rPr>
        <w:t> </w:t>
      </w:r>
      <w:r>
        <w:rPr>
          <w:b/>
          <w:sz w:val="18"/>
        </w:rPr>
        <w:t>and</w:t>
      </w:r>
      <w:r>
        <w:rPr>
          <w:b/>
          <w:spacing w:val="-4"/>
          <w:sz w:val="18"/>
        </w:rPr>
        <w:t> </w:t>
      </w:r>
      <w:r>
        <w:rPr>
          <w:b/>
          <w:sz w:val="18"/>
        </w:rPr>
        <w:t>lacustrine</w:t>
      </w:r>
      <w:r>
        <w:rPr>
          <w:b/>
          <w:spacing w:val="-3"/>
          <w:sz w:val="18"/>
        </w:rPr>
        <w:t> </w:t>
      </w:r>
      <w:r>
        <w:rPr>
          <w:b/>
          <w:sz w:val="18"/>
        </w:rPr>
        <w:t>(lakes) showing how depth affects presence of aquatic plants (modified from Butcher 2008).</w:t>
      </w:r>
    </w:p>
    <w:p>
      <w:pPr>
        <w:spacing w:after="0" w:line="285" w:lineRule="auto"/>
        <w:jc w:val="left"/>
        <w:rPr>
          <w:b/>
          <w:sz w:val="18"/>
        </w:rPr>
        <w:sectPr>
          <w:pgSz w:w="11910" w:h="16840"/>
          <w:pgMar w:header="779" w:footer="688" w:top="1040" w:bottom="880" w:left="1275" w:right="850"/>
        </w:sectPr>
      </w:pPr>
    </w:p>
    <w:p>
      <w:pPr>
        <w:pStyle w:val="BodyText"/>
        <w:spacing w:before="9"/>
        <w:rPr>
          <w:b/>
          <w:sz w:val="6"/>
        </w:rPr>
      </w:pPr>
    </w:p>
    <w:p>
      <w:pPr>
        <w:spacing w:line="240" w:lineRule="auto"/>
        <w:ind w:left="2236" w:right="0" w:firstLine="0"/>
        <w:rPr>
          <w:sz w:val="20"/>
        </w:rPr>
      </w:pPr>
      <w:r>
        <w:rPr>
          <w:sz w:val="20"/>
        </w:rPr>
        <w:drawing>
          <wp:inline distT="0" distB="0" distL="0" distR="0">
            <wp:extent cx="3256450" cy="5265229"/>
            <wp:effectExtent l="0" t="0" r="0" b="0"/>
            <wp:docPr id="76" name="Image 76" descr="Diagram  Description automatically generated"/>
            <wp:cNvGraphicFramePr>
              <a:graphicFrameLocks/>
            </wp:cNvGraphicFramePr>
            <a:graphic>
              <a:graphicData uri="http://schemas.openxmlformats.org/drawingml/2006/picture">
                <pic:pic>
                  <pic:nvPicPr>
                    <pic:cNvPr id="76" name="Image 76" descr="Diagram  Description automatically generated"/>
                    <pic:cNvPicPr/>
                  </pic:nvPicPr>
                  <pic:blipFill>
                    <a:blip r:embed="rId25" cstate="print"/>
                    <a:stretch>
                      <a:fillRect/>
                    </a:stretch>
                  </pic:blipFill>
                  <pic:spPr>
                    <a:xfrm>
                      <a:off x="0" y="0"/>
                      <a:ext cx="3256450" cy="5265229"/>
                    </a:xfrm>
                    <a:prstGeom prst="rect">
                      <a:avLst/>
                    </a:prstGeom>
                  </pic:spPr>
                </pic:pic>
              </a:graphicData>
            </a:graphic>
          </wp:inline>
        </w:drawing>
      </w:r>
      <w:r>
        <w:rPr>
          <w:sz w:val="20"/>
        </w:rPr>
      </w:r>
    </w:p>
    <w:p>
      <w:pPr>
        <w:pStyle w:val="BodyText"/>
        <w:spacing w:before="82"/>
        <w:rPr>
          <w:b/>
          <w:sz w:val="18"/>
        </w:rPr>
      </w:pPr>
    </w:p>
    <w:p>
      <w:pPr>
        <w:spacing w:line="283" w:lineRule="auto" w:before="0"/>
        <w:ind w:left="143" w:right="249" w:firstLine="0"/>
        <w:jc w:val="left"/>
        <w:rPr>
          <w:b/>
          <w:sz w:val="18"/>
        </w:rPr>
      </w:pPr>
      <w:bookmarkStart w:name="_bookmark29" w:id="42"/>
      <w:bookmarkEnd w:id="42"/>
      <w:r>
        <w:rPr/>
      </w:r>
      <w:r>
        <w:rPr>
          <w:b/>
          <w:sz w:val="18"/>
        </w:rPr>
        <w:t>Figure</w:t>
      </w:r>
      <w:r>
        <w:rPr>
          <w:b/>
          <w:spacing w:val="-1"/>
          <w:sz w:val="18"/>
        </w:rPr>
        <w:t> </w:t>
      </w:r>
      <w:r>
        <w:rPr>
          <w:b/>
          <w:sz w:val="18"/>
        </w:rPr>
        <w:t>4.</w:t>
      </w:r>
      <w:r>
        <w:rPr>
          <w:b/>
          <w:spacing w:val="-3"/>
          <w:sz w:val="18"/>
        </w:rPr>
        <w:t> </w:t>
      </w:r>
      <w:r>
        <w:rPr>
          <w:b/>
          <w:sz w:val="18"/>
        </w:rPr>
        <w:t>Schematic</w:t>
      </w:r>
      <w:r>
        <w:rPr>
          <w:b/>
          <w:spacing w:val="-3"/>
          <w:sz w:val="18"/>
        </w:rPr>
        <w:t> </w:t>
      </w:r>
      <w:r>
        <w:rPr>
          <w:b/>
          <w:sz w:val="18"/>
        </w:rPr>
        <w:t>of</w:t>
      </w:r>
      <w:r>
        <w:rPr>
          <w:b/>
          <w:spacing w:val="-2"/>
          <w:sz w:val="18"/>
        </w:rPr>
        <w:t> </w:t>
      </w:r>
      <w:r>
        <w:rPr>
          <w:b/>
          <w:sz w:val="18"/>
        </w:rPr>
        <w:t>how</w:t>
      </w:r>
      <w:r>
        <w:rPr>
          <w:b/>
          <w:spacing w:val="-3"/>
          <w:sz w:val="18"/>
        </w:rPr>
        <w:t> </w:t>
      </w:r>
      <w:r>
        <w:rPr>
          <w:b/>
          <w:sz w:val="18"/>
        </w:rPr>
        <w:t>a</w:t>
      </w:r>
      <w:r>
        <w:rPr>
          <w:b/>
          <w:spacing w:val="-2"/>
          <w:sz w:val="18"/>
        </w:rPr>
        <w:t> </w:t>
      </w:r>
      <w:r>
        <w:rPr>
          <w:b/>
          <w:sz w:val="18"/>
        </w:rPr>
        <w:t>variable</w:t>
      </w:r>
      <w:r>
        <w:rPr>
          <w:b/>
          <w:spacing w:val="-2"/>
          <w:sz w:val="18"/>
        </w:rPr>
        <w:t> </w:t>
      </w:r>
      <w:r>
        <w:rPr>
          <w:b/>
          <w:sz w:val="18"/>
        </w:rPr>
        <w:t>water</w:t>
      </w:r>
      <w:r>
        <w:rPr>
          <w:b/>
          <w:spacing w:val="-2"/>
          <w:sz w:val="18"/>
        </w:rPr>
        <w:t> </w:t>
      </w:r>
      <w:r>
        <w:rPr>
          <w:b/>
          <w:sz w:val="18"/>
        </w:rPr>
        <w:t>level</w:t>
      </w:r>
      <w:r>
        <w:rPr>
          <w:b/>
          <w:spacing w:val="-4"/>
          <w:sz w:val="18"/>
        </w:rPr>
        <w:t> </w:t>
      </w:r>
      <w:r>
        <w:rPr>
          <w:b/>
          <w:sz w:val="18"/>
        </w:rPr>
        <w:t>promotes</w:t>
      </w:r>
      <w:r>
        <w:rPr>
          <w:b/>
          <w:spacing w:val="-2"/>
          <w:sz w:val="18"/>
        </w:rPr>
        <w:t> </w:t>
      </w:r>
      <w:r>
        <w:rPr>
          <w:b/>
          <w:sz w:val="18"/>
        </w:rPr>
        <w:t>aquatic</w:t>
      </w:r>
      <w:r>
        <w:rPr>
          <w:b/>
          <w:spacing w:val="-3"/>
          <w:sz w:val="18"/>
        </w:rPr>
        <w:t> </w:t>
      </w:r>
      <w:r>
        <w:rPr>
          <w:b/>
          <w:sz w:val="18"/>
        </w:rPr>
        <w:t>macrophyte</w:t>
      </w:r>
      <w:r>
        <w:rPr>
          <w:b/>
          <w:spacing w:val="-2"/>
          <w:sz w:val="18"/>
        </w:rPr>
        <w:t> </w:t>
      </w:r>
      <w:r>
        <w:rPr>
          <w:b/>
          <w:sz w:val="18"/>
        </w:rPr>
        <w:t>diversity</w:t>
      </w:r>
      <w:r>
        <w:rPr>
          <w:b/>
          <w:spacing w:val="-2"/>
          <w:sz w:val="18"/>
        </w:rPr>
        <w:t> </w:t>
      </w:r>
      <w:r>
        <w:rPr>
          <w:b/>
          <w:sz w:val="18"/>
        </w:rPr>
        <w:t>and</w:t>
      </w:r>
      <w:r>
        <w:rPr>
          <w:b/>
          <w:spacing w:val="-3"/>
          <w:sz w:val="18"/>
        </w:rPr>
        <w:t> </w:t>
      </w:r>
      <w:r>
        <w:rPr>
          <w:b/>
          <w:sz w:val="18"/>
        </w:rPr>
        <w:t>structural</w:t>
      </w:r>
      <w:r>
        <w:rPr>
          <w:b/>
          <w:spacing w:val="-4"/>
          <w:sz w:val="18"/>
        </w:rPr>
        <w:t> </w:t>
      </w:r>
      <w:r>
        <w:rPr>
          <w:b/>
          <w:sz w:val="18"/>
        </w:rPr>
        <w:t>habitat for</w:t>
      </w:r>
      <w:r>
        <w:rPr>
          <w:b/>
          <w:spacing w:val="-2"/>
          <w:sz w:val="18"/>
        </w:rPr>
        <w:t> </w:t>
      </w:r>
      <w:r>
        <w:rPr>
          <w:b/>
          <w:sz w:val="18"/>
        </w:rPr>
        <w:t>fish,</w:t>
      </w:r>
      <w:r>
        <w:rPr>
          <w:b/>
          <w:spacing w:val="-4"/>
          <w:sz w:val="18"/>
        </w:rPr>
        <w:t> </w:t>
      </w:r>
      <w:r>
        <w:rPr>
          <w:b/>
          <w:sz w:val="18"/>
        </w:rPr>
        <w:t>birds and invertebrates (from Butcher 2008).</w:t>
      </w:r>
    </w:p>
    <w:p>
      <w:pPr>
        <w:pStyle w:val="BodyText"/>
        <w:spacing w:line="256" w:lineRule="auto" w:before="101"/>
        <w:ind w:left="143" w:right="357"/>
      </w:pPr>
      <w:r>
        <w:rPr/>
        <w:t>The</w:t>
      </w:r>
      <w:r>
        <w:rPr>
          <w:spacing w:val="-1"/>
        </w:rPr>
        <w:t> </w:t>
      </w:r>
      <w:r>
        <w:rPr/>
        <w:t>riverine ecosystems are</w:t>
      </w:r>
      <w:r>
        <w:rPr>
          <w:spacing w:val="-1"/>
        </w:rPr>
        <w:t> </w:t>
      </w:r>
      <w:r>
        <w:rPr/>
        <w:t>atypical</w:t>
      </w:r>
      <w:r>
        <w:rPr>
          <w:spacing w:val="-1"/>
        </w:rPr>
        <w:t> </w:t>
      </w:r>
      <w:r>
        <w:rPr/>
        <w:t>in that the</w:t>
      </w:r>
      <w:r>
        <w:rPr>
          <w:spacing w:val="-1"/>
        </w:rPr>
        <w:t> </w:t>
      </w:r>
      <w:r>
        <w:rPr/>
        <w:t>weir</w:t>
      </w:r>
      <w:r>
        <w:rPr>
          <w:spacing w:val="-1"/>
        </w:rPr>
        <w:t> </w:t>
      </w:r>
      <w:r>
        <w:rPr/>
        <w:t>pools</w:t>
      </w:r>
      <w:r>
        <w:rPr>
          <w:spacing w:val="-2"/>
        </w:rPr>
        <w:t> </w:t>
      </w:r>
      <w:r>
        <w:rPr/>
        <w:t>are</w:t>
      </w:r>
      <w:r>
        <w:rPr>
          <w:spacing w:val="-1"/>
        </w:rPr>
        <w:t> </w:t>
      </w:r>
      <w:r>
        <w:rPr/>
        <w:t>predominantly lacking</w:t>
      </w:r>
      <w:r>
        <w:rPr>
          <w:spacing w:val="-1"/>
        </w:rPr>
        <w:t> </w:t>
      </w:r>
      <w:r>
        <w:rPr/>
        <w:t>in flow</w:t>
      </w:r>
      <w:r>
        <w:rPr>
          <w:spacing w:val="-1"/>
        </w:rPr>
        <w:t> </w:t>
      </w:r>
      <w:r>
        <w:rPr/>
        <w:t>except during</w:t>
      </w:r>
      <w:r>
        <w:rPr>
          <w:spacing w:val="-1"/>
        </w:rPr>
        <w:t> </w:t>
      </w:r>
      <w:r>
        <w:rPr/>
        <w:t>floods. This</w:t>
      </w:r>
      <w:r>
        <w:rPr>
          <w:spacing w:val="-2"/>
        </w:rPr>
        <w:t> </w:t>
      </w:r>
      <w:r>
        <w:rPr/>
        <w:t>influences</w:t>
      </w:r>
      <w:r>
        <w:rPr>
          <w:spacing w:val="-2"/>
        </w:rPr>
        <w:t> </w:t>
      </w:r>
      <w:r>
        <w:rPr/>
        <w:t>the</w:t>
      </w:r>
      <w:r>
        <w:rPr>
          <w:spacing w:val="-3"/>
        </w:rPr>
        <w:t> </w:t>
      </w:r>
      <w:r>
        <w:rPr/>
        <w:t>chemistry</w:t>
      </w:r>
      <w:r>
        <w:rPr>
          <w:spacing w:val="-1"/>
        </w:rPr>
        <w:t> </w:t>
      </w:r>
      <w:r>
        <w:rPr/>
        <w:t>and</w:t>
      </w:r>
      <w:r>
        <w:rPr>
          <w:spacing w:val="-2"/>
        </w:rPr>
        <w:t> </w:t>
      </w:r>
      <w:r>
        <w:rPr/>
        <w:t>biota</w:t>
      </w:r>
      <w:r>
        <w:rPr>
          <w:spacing w:val="-2"/>
        </w:rPr>
        <w:t> </w:t>
      </w:r>
      <w:r>
        <w:rPr/>
        <w:t>of</w:t>
      </w:r>
      <w:r>
        <w:rPr>
          <w:spacing w:val="-4"/>
        </w:rPr>
        <w:t> </w:t>
      </w:r>
      <w:r>
        <w:rPr/>
        <w:t>the</w:t>
      </w:r>
      <w:r>
        <w:rPr>
          <w:spacing w:val="-3"/>
        </w:rPr>
        <w:t> </w:t>
      </w:r>
      <w:r>
        <w:rPr/>
        <w:t>sites</w:t>
      </w:r>
      <w:r>
        <w:rPr>
          <w:spacing w:val="-2"/>
        </w:rPr>
        <w:t> </w:t>
      </w:r>
      <w:r>
        <w:rPr/>
        <w:t>with</w:t>
      </w:r>
      <w:r>
        <w:rPr>
          <w:spacing w:val="-2"/>
        </w:rPr>
        <w:t> </w:t>
      </w:r>
      <w:r>
        <w:rPr/>
        <w:t>values like</w:t>
      </w:r>
      <w:r>
        <w:rPr>
          <w:spacing w:val="-3"/>
        </w:rPr>
        <w:t> </w:t>
      </w:r>
      <w:r>
        <w:rPr/>
        <w:t>those</w:t>
      </w:r>
      <w:r>
        <w:rPr>
          <w:spacing w:val="-3"/>
        </w:rPr>
        <w:t> </w:t>
      </w:r>
      <w:r>
        <w:rPr/>
        <w:t>seen</w:t>
      </w:r>
      <w:r>
        <w:rPr>
          <w:spacing w:val="-2"/>
        </w:rPr>
        <w:t> </w:t>
      </w:r>
      <w:r>
        <w:rPr/>
        <w:t>in</w:t>
      </w:r>
      <w:r>
        <w:rPr>
          <w:spacing w:val="-2"/>
        </w:rPr>
        <w:t> </w:t>
      </w:r>
      <w:r>
        <w:rPr/>
        <w:t>the</w:t>
      </w:r>
      <w:r>
        <w:rPr>
          <w:spacing w:val="-3"/>
        </w:rPr>
        <w:t> </w:t>
      </w:r>
      <w:r>
        <w:rPr/>
        <w:t>lentic</w:t>
      </w:r>
      <w:r>
        <w:rPr>
          <w:spacing w:val="-3"/>
        </w:rPr>
        <w:t> </w:t>
      </w:r>
      <w:r>
        <w:rPr/>
        <w:t>lacustrine,</w:t>
      </w:r>
      <w:r>
        <w:rPr>
          <w:spacing w:val="-2"/>
        </w:rPr>
        <w:t> </w:t>
      </w:r>
      <w:r>
        <w:rPr/>
        <w:t>and</w:t>
      </w:r>
      <w:r>
        <w:rPr>
          <w:spacing w:val="-2"/>
        </w:rPr>
        <w:t> </w:t>
      </w:r>
      <w:r>
        <w:rPr/>
        <w:t>in</w:t>
      </w:r>
      <w:r>
        <w:rPr>
          <w:spacing w:val="-2"/>
        </w:rPr>
        <w:t> </w:t>
      </w:r>
      <w:r>
        <w:rPr/>
        <w:t>some instances palustrine, systems likely to dominate (</w:t>
      </w:r>
      <w:hyperlink w:history="true" w:anchor="_bookmark30">
        <w:r>
          <w:rPr/>
          <w:t>Figure 5</w:t>
        </w:r>
      </w:hyperlink>
      <w:r>
        <w:rPr/>
        <w:t>). In general, the deeper riverine and lacustrine systems will support submerged vegetation to the depth which light penetrates (</w:t>
      </w:r>
      <w:hyperlink w:history="true" w:anchor="_bookmark31">
        <w:r>
          <w:rPr/>
          <w:t>Figure 6</w:t>
        </w:r>
      </w:hyperlink>
      <w:r>
        <w:rPr/>
        <w:t> and </w:t>
      </w:r>
      <w:hyperlink w:history="true" w:anchor="_bookmark32">
        <w:r>
          <w:rPr/>
          <w:t>Figure 7</w:t>
        </w:r>
      </w:hyperlink>
      <w:r>
        <w:rPr/>
        <w:t>) and in many cases primary productivity will</w:t>
      </w:r>
      <w:r>
        <w:rPr>
          <w:spacing w:val="-1"/>
        </w:rPr>
        <w:t> </w:t>
      </w:r>
      <w:r>
        <w:rPr/>
        <w:t>be</w:t>
      </w:r>
      <w:r>
        <w:rPr>
          <w:spacing w:val="-1"/>
        </w:rPr>
        <w:t> </w:t>
      </w:r>
      <w:r>
        <w:rPr/>
        <w:t>algal</w:t>
      </w:r>
      <w:r>
        <w:rPr>
          <w:spacing w:val="-1"/>
        </w:rPr>
        <w:t> </w:t>
      </w:r>
      <w:r>
        <w:rPr/>
        <w:t>driven as opposed to macrophyte</w:t>
      </w:r>
      <w:r>
        <w:rPr>
          <w:spacing w:val="-1"/>
        </w:rPr>
        <w:t> </w:t>
      </w:r>
      <w:r>
        <w:rPr/>
        <w:t>driven, although this will</w:t>
      </w:r>
      <w:r>
        <w:rPr>
          <w:spacing w:val="-1"/>
        </w:rPr>
        <w:t> </w:t>
      </w:r>
      <w:r>
        <w:rPr/>
        <w:t>be</w:t>
      </w:r>
      <w:r>
        <w:rPr>
          <w:spacing w:val="-1"/>
        </w:rPr>
        <w:t> </w:t>
      </w:r>
      <w:r>
        <w:rPr/>
        <w:t>site</w:t>
      </w:r>
      <w:r>
        <w:rPr>
          <w:spacing w:val="-1"/>
        </w:rPr>
        <w:t> </w:t>
      </w:r>
      <w:r>
        <w:rPr/>
        <w:t>specific</w:t>
      </w:r>
      <w:r>
        <w:rPr>
          <w:spacing w:val="-1"/>
        </w:rPr>
        <w:t> </w:t>
      </w:r>
      <w:r>
        <w:rPr/>
        <w:t>and is yet to be determined for the recreation lakes. The relative importance of the recreation lakes to waterbirds is a knowledge gap, however a range of species typical of the regional fauna are listed as being present. There are no data on waterbird breeding, although there have been anecdotal reports of breeding (e.g., by black swan and swamp hen at Lake Marma).</w:t>
      </w:r>
    </w:p>
    <w:p>
      <w:pPr>
        <w:pStyle w:val="BodyText"/>
        <w:spacing w:after="0" w:line="256" w:lineRule="auto"/>
        <w:sectPr>
          <w:pgSz w:w="11910" w:h="16840"/>
          <w:pgMar w:header="779" w:footer="688" w:top="1040" w:bottom="880" w:left="1275" w:right="850"/>
        </w:sectPr>
      </w:pPr>
    </w:p>
    <w:p>
      <w:pPr>
        <w:pStyle w:val="BodyText"/>
        <w:spacing w:before="4"/>
      </w:pPr>
    </w:p>
    <w:p>
      <w:pPr>
        <w:spacing w:line="240" w:lineRule="auto"/>
        <w:ind w:left="1198" w:right="0" w:firstLine="0"/>
        <w:rPr>
          <w:sz w:val="20"/>
        </w:rPr>
      </w:pPr>
      <w:r>
        <w:rPr>
          <w:sz w:val="20"/>
        </w:rPr>
        <w:drawing>
          <wp:inline distT="0" distB="0" distL="0" distR="0">
            <wp:extent cx="4741261" cy="3478911"/>
            <wp:effectExtent l="0" t="0" r="0" b="0"/>
            <wp:docPr id="77" name="Image 77"/>
            <wp:cNvGraphicFramePr>
              <a:graphicFrameLocks/>
            </wp:cNvGraphicFramePr>
            <a:graphic>
              <a:graphicData uri="http://schemas.openxmlformats.org/drawingml/2006/picture">
                <pic:pic>
                  <pic:nvPicPr>
                    <pic:cNvPr id="77" name="Image 77"/>
                    <pic:cNvPicPr/>
                  </pic:nvPicPr>
                  <pic:blipFill>
                    <a:blip r:embed="rId26" cstate="print"/>
                    <a:stretch>
                      <a:fillRect/>
                    </a:stretch>
                  </pic:blipFill>
                  <pic:spPr>
                    <a:xfrm>
                      <a:off x="0" y="0"/>
                      <a:ext cx="4741261" cy="3478911"/>
                    </a:xfrm>
                    <a:prstGeom prst="rect">
                      <a:avLst/>
                    </a:prstGeom>
                  </pic:spPr>
                </pic:pic>
              </a:graphicData>
            </a:graphic>
          </wp:inline>
        </w:drawing>
      </w:r>
      <w:r>
        <w:rPr>
          <w:sz w:val="20"/>
        </w:rPr>
      </w:r>
    </w:p>
    <w:p>
      <w:pPr>
        <w:pStyle w:val="BodyText"/>
        <w:spacing w:before="42"/>
        <w:rPr>
          <w:sz w:val="18"/>
        </w:rPr>
      </w:pPr>
    </w:p>
    <w:p>
      <w:pPr>
        <w:spacing w:line="285" w:lineRule="auto" w:before="0"/>
        <w:ind w:left="143" w:right="357" w:firstLine="0"/>
        <w:jc w:val="left"/>
        <w:rPr>
          <w:b/>
          <w:sz w:val="18"/>
        </w:rPr>
      </w:pPr>
      <w:bookmarkStart w:name="_bookmark30" w:id="43"/>
      <w:bookmarkEnd w:id="43"/>
      <w:r>
        <w:rPr/>
      </w:r>
      <w:r>
        <w:rPr>
          <w:b/>
          <w:sz w:val="18"/>
        </w:rPr>
        <w:t>Figure</w:t>
      </w:r>
      <w:r>
        <w:rPr>
          <w:b/>
          <w:spacing w:val="-2"/>
          <w:sz w:val="18"/>
        </w:rPr>
        <w:t> </w:t>
      </w:r>
      <w:r>
        <w:rPr>
          <w:b/>
          <w:sz w:val="18"/>
        </w:rPr>
        <w:t>5.</w:t>
      </w:r>
      <w:r>
        <w:rPr>
          <w:b/>
          <w:spacing w:val="-3"/>
          <w:sz w:val="18"/>
        </w:rPr>
        <w:t> </w:t>
      </w:r>
      <w:r>
        <w:rPr>
          <w:b/>
          <w:sz w:val="18"/>
        </w:rPr>
        <w:t>Schematic</w:t>
      </w:r>
      <w:r>
        <w:rPr>
          <w:b/>
          <w:spacing w:val="-3"/>
          <w:sz w:val="18"/>
        </w:rPr>
        <w:t> </w:t>
      </w:r>
      <w:r>
        <w:rPr>
          <w:b/>
          <w:sz w:val="18"/>
        </w:rPr>
        <w:t>cross</w:t>
      </w:r>
      <w:r>
        <w:rPr>
          <w:b/>
          <w:spacing w:val="-2"/>
          <w:sz w:val="18"/>
        </w:rPr>
        <w:t> </w:t>
      </w:r>
      <w:r>
        <w:rPr>
          <w:b/>
          <w:sz w:val="18"/>
        </w:rPr>
        <w:t>section</w:t>
      </w:r>
      <w:r>
        <w:rPr>
          <w:b/>
          <w:spacing w:val="-2"/>
          <w:sz w:val="18"/>
        </w:rPr>
        <w:t> </w:t>
      </w:r>
      <w:r>
        <w:rPr>
          <w:b/>
          <w:sz w:val="18"/>
        </w:rPr>
        <w:t>of</w:t>
      </w:r>
      <w:r>
        <w:rPr>
          <w:b/>
          <w:spacing w:val="-2"/>
          <w:sz w:val="18"/>
        </w:rPr>
        <w:t> </w:t>
      </w:r>
      <w:r>
        <w:rPr>
          <w:b/>
          <w:sz w:val="18"/>
        </w:rPr>
        <w:t>a</w:t>
      </w:r>
      <w:r>
        <w:rPr>
          <w:b/>
          <w:spacing w:val="-2"/>
          <w:sz w:val="18"/>
        </w:rPr>
        <w:t> </w:t>
      </w:r>
      <w:r>
        <w:rPr>
          <w:b/>
          <w:sz w:val="18"/>
        </w:rPr>
        <w:t>riverine/weir</w:t>
      </w:r>
      <w:r>
        <w:rPr>
          <w:b/>
          <w:spacing w:val="-2"/>
          <w:sz w:val="18"/>
        </w:rPr>
        <w:t> </w:t>
      </w:r>
      <w:r>
        <w:rPr>
          <w:b/>
          <w:sz w:val="18"/>
        </w:rPr>
        <w:t>pool</w:t>
      </w:r>
      <w:r>
        <w:rPr>
          <w:b/>
          <w:spacing w:val="-4"/>
          <w:sz w:val="18"/>
        </w:rPr>
        <w:t> </w:t>
      </w:r>
      <w:r>
        <w:rPr>
          <w:b/>
          <w:sz w:val="18"/>
        </w:rPr>
        <w:t>channel. Predominantly</w:t>
      </w:r>
      <w:r>
        <w:rPr>
          <w:b/>
          <w:spacing w:val="-2"/>
          <w:sz w:val="18"/>
        </w:rPr>
        <w:t> </w:t>
      </w:r>
      <w:r>
        <w:rPr>
          <w:b/>
          <w:sz w:val="18"/>
        </w:rPr>
        <w:t>non-flowing,</w:t>
      </w:r>
      <w:r>
        <w:rPr>
          <w:b/>
          <w:spacing w:val="-3"/>
          <w:sz w:val="18"/>
        </w:rPr>
        <w:t> </w:t>
      </w:r>
      <w:r>
        <w:rPr>
          <w:b/>
          <w:sz w:val="18"/>
        </w:rPr>
        <w:t>with</w:t>
      </w:r>
      <w:r>
        <w:rPr>
          <w:b/>
          <w:spacing w:val="-3"/>
          <w:sz w:val="18"/>
        </w:rPr>
        <w:t> </w:t>
      </w:r>
      <w:r>
        <w:rPr>
          <w:b/>
          <w:sz w:val="18"/>
        </w:rPr>
        <w:t>organic</w:t>
      </w:r>
      <w:r>
        <w:rPr>
          <w:b/>
          <w:spacing w:val="-3"/>
          <w:sz w:val="18"/>
        </w:rPr>
        <w:t> </w:t>
      </w:r>
      <w:r>
        <w:rPr>
          <w:b/>
          <w:sz w:val="18"/>
        </w:rPr>
        <w:t>debris</w:t>
      </w:r>
      <w:r>
        <w:rPr>
          <w:b/>
          <w:spacing w:val="-2"/>
          <w:sz w:val="18"/>
        </w:rPr>
        <w:t> </w:t>
      </w:r>
      <w:r>
        <w:rPr>
          <w:b/>
          <w:sz w:val="18"/>
        </w:rPr>
        <w:t>from</w:t>
      </w:r>
      <w:r>
        <w:rPr>
          <w:b/>
          <w:spacing w:val="-3"/>
          <w:sz w:val="18"/>
        </w:rPr>
        <w:t> </w:t>
      </w:r>
      <w:r>
        <w:rPr>
          <w:b/>
          <w:sz w:val="18"/>
        </w:rPr>
        <w:t>the riparian</w:t>
      </w:r>
      <w:r>
        <w:rPr>
          <w:b/>
          <w:spacing w:val="-2"/>
          <w:sz w:val="18"/>
        </w:rPr>
        <w:t> </w:t>
      </w:r>
      <w:r>
        <w:rPr>
          <w:b/>
          <w:sz w:val="18"/>
        </w:rPr>
        <w:t>zone.</w:t>
      </w:r>
    </w:p>
    <w:p>
      <w:pPr>
        <w:pStyle w:val="BodyText"/>
        <w:rPr>
          <w:b/>
        </w:rPr>
      </w:pPr>
    </w:p>
    <w:p>
      <w:pPr>
        <w:pStyle w:val="BodyText"/>
        <w:rPr>
          <w:b/>
        </w:rPr>
      </w:pPr>
    </w:p>
    <w:p>
      <w:pPr>
        <w:pStyle w:val="BodyText"/>
        <w:spacing w:before="84"/>
        <w:rPr>
          <w:b/>
        </w:rPr>
      </w:pPr>
      <w:r>
        <w:rPr>
          <w:b/>
        </w:rPr>
        <w:drawing>
          <wp:anchor distT="0" distB="0" distL="0" distR="0" allowOverlap="1" layoutInCell="1" locked="0" behindDoc="1" simplePos="0" relativeHeight="487598592">
            <wp:simplePos x="0" y="0"/>
            <wp:positionH relativeFrom="page">
              <wp:posOffset>1450975</wp:posOffset>
            </wp:positionH>
            <wp:positionV relativeFrom="paragraph">
              <wp:posOffset>223884</wp:posOffset>
            </wp:positionV>
            <wp:extent cx="4828161" cy="2199132"/>
            <wp:effectExtent l="0" t="0" r="0" b="0"/>
            <wp:wrapTopAndBottom/>
            <wp:docPr id="78" name="Image 78" descr="Timeline  Description automatically generated"/>
            <wp:cNvGraphicFramePr>
              <a:graphicFrameLocks/>
            </wp:cNvGraphicFramePr>
            <a:graphic>
              <a:graphicData uri="http://schemas.openxmlformats.org/drawingml/2006/picture">
                <pic:pic>
                  <pic:nvPicPr>
                    <pic:cNvPr id="78" name="Image 78" descr="Timeline  Description automatically generated"/>
                    <pic:cNvPicPr/>
                  </pic:nvPicPr>
                  <pic:blipFill>
                    <a:blip r:embed="rId27" cstate="print"/>
                    <a:stretch>
                      <a:fillRect/>
                    </a:stretch>
                  </pic:blipFill>
                  <pic:spPr>
                    <a:xfrm>
                      <a:off x="0" y="0"/>
                      <a:ext cx="4828161" cy="2199132"/>
                    </a:xfrm>
                    <a:prstGeom prst="rect">
                      <a:avLst/>
                    </a:prstGeom>
                  </pic:spPr>
                </pic:pic>
              </a:graphicData>
            </a:graphic>
          </wp:anchor>
        </w:drawing>
      </w:r>
    </w:p>
    <w:p>
      <w:pPr>
        <w:spacing w:line="283" w:lineRule="auto" w:before="55"/>
        <w:ind w:left="143" w:right="349" w:firstLine="0"/>
        <w:jc w:val="left"/>
        <w:rPr>
          <w:b/>
          <w:sz w:val="18"/>
        </w:rPr>
      </w:pPr>
      <w:bookmarkStart w:name="_bookmark31" w:id="44"/>
      <w:bookmarkEnd w:id="44"/>
      <w:r>
        <w:rPr/>
      </w:r>
      <w:r>
        <w:rPr>
          <w:b/>
          <w:sz w:val="18"/>
        </w:rPr>
        <w:t>Figure</w:t>
      </w:r>
      <w:r>
        <w:rPr>
          <w:b/>
          <w:spacing w:val="-1"/>
          <w:sz w:val="18"/>
        </w:rPr>
        <w:t> </w:t>
      </w:r>
      <w:r>
        <w:rPr>
          <w:b/>
          <w:sz w:val="18"/>
        </w:rPr>
        <w:t>6</w:t>
      </w:r>
      <w:r>
        <w:rPr>
          <w:b/>
          <w:spacing w:val="-2"/>
          <w:sz w:val="18"/>
        </w:rPr>
        <w:t> </w:t>
      </w:r>
      <w:r>
        <w:rPr>
          <w:b/>
          <w:sz w:val="18"/>
        </w:rPr>
        <w:t>Vegetation</w:t>
      </w:r>
      <w:r>
        <w:rPr>
          <w:b/>
          <w:spacing w:val="-3"/>
          <w:sz w:val="18"/>
        </w:rPr>
        <w:t> </w:t>
      </w:r>
      <w:r>
        <w:rPr>
          <w:b/>
          <w:sz w:val="18"/>
        </w:rPr>
        <w:t>zonation</w:t>
      </w:r>
      <w:r>
        <w:rPr>
          <w:b/>
          <w:spacing w:val="-3"/>
          <w:sz w:val="18"/>
        </w:rPr>
        <w:t> </w:t>
      </w:r>
      <w:r>
        <w:rPr>
          <w:b/>
          <w:sz w:val="18"/>
        </w:rPr>
        <w:t>seen</w:t>
      </w:r>
      <w:r>
        <w:rPr>
          <w:b/>
          <w:spacing w:val="-3"/>
          <w:sz w:val="18"/>
        </w:rPr>
        <w:t> </w:t>
      </w:r>
      <w:r>
        <w:rPr>
          <w:b/>
          <w:sz w:val="18"/>
        </w:rPr>
        <w:t>in</w:t>
      </w:r>
      <w:r>
        <w:rPr>
          <w:b/>
          <w:spacing w:val="-3"/>
          <w:sz w:val="18"/>
        </w:rPr>
        <w:t> </w:t>
      </w:r>
      <w:r>
        <w:rPr>
          <w:b/>
          <w:sz w:val="18"/>
        </w:rPr>
        <w:t>palustrine</w:t>
      </w:r>
      <w:r>
        <w:rPr>
          <w:b/>
          <w:spacing w:val="-2"/>
          <w:sz w:val="18"/>
        </w:rPr>
        <w:t> </w:t>
      </w:r>
      <w:r>
        <w:rPr>
          <w:b/>
          <w:sz w:val="18"/>
        </w:rPr>
        <w:t>systems</w:t>
      </w:r>
      <w:r>
        <w:rPr>
          <w:b/>
          <w:spacing w:val="-2"/>
          <w:sz w:val="18"/>
        </w:rPr>
        <w:t> </w:t>
      </w:r>
      <w:r>
        <w:rPr>
          <w:b/>
          <w:sz w:val="18"/>
        </w:rPr>
        <w:t>and</w:t>
      </w:r>
      <w:r>
        <w:rPr>
          <w:b/>
          <w:spacing w:val="-4"/>
          <w:sz w:val="18"/>
        </w:rPr>
        <w:t> </w:t>
      </w:r>
      <w:r>
        <w:rPr>
          <w:b/>
          <w:sz w:val="18"/>
        </w:rPr>
        <w:t>potentially</w:t>
      </w:r>
      <w:r>
        <w:rPr>
          <w:b/>
          <w:spacing w:val="-2"/>
          <w:sz w:val="18"/>
        </w:rPr>
        <w:t> </w:t>
      </w:r>
      <w:r>
        <w:rPr>
          <w:b/>
          <w:sz w:val="18"/>
        </w:rPr>
        <w:t>in</w:t>
      </w:r>
      <w:r>
        <w:rPr>
          <w:b/>
          <w:spacing w:val="-3"/>
          <w:sz w:val="18"/>
        </w:rPr>
        <w:t> </w:t>
      </w:r>
      <w:r>
        <w:rPr>
          <w:b/>
          <w:sz w:val="18"/>
        </w:rPr>
        <w:t>littoral</w:t>
      </w:r>
      <w:r>
        <w:rPr>
          <w:b/>
          <w:spacing w:val="-4"/>
          <w:sz w:val="18"/>
        </w:rPr>
        <w:t> </w:t>
      </w:r>
      <w:r>
        <w:rPr>
          <w:b/>
          <w:sz w:val="18"/>
        </w:rPr>
        <w:t>zone</w:t>
      </w:r>
      <w:r>
        <w:rPr>
          <w:b/>
          <w:spacing w:val="-2"/>
          <w:sz w:val="18"/>
        </w:rPr>
        <w:t> </w:t>
      </w:r>
      <w:r>
        <w:rPr>
          <w:b/>
          <w:sz w:val="18"/>
        </w:rPr>
        <w:t>of</w:t>
      </w:r>
      <w:r>
        <w:rPr>
          <w:b/>
          <w:spacing w:val="-2"/>
          <w:sz w:val="18"/>
        </w:rPr>
        <w:t> </w:t>
      </w:r>
      <w:r>
        <w:rPr>
          <w:b/>
          <w:sz w:val="18"/>
        </w:rPr>
        <w:t>lacustrine</w:t>
      </w:r>
      <w:r>
        <w:rPr>
          <w:b/>
          <w:spacing w:val="-2"/>
          <w:sz w:val="18"/>
        </w:rPr>
        <w:t> </w:t>
      </w:r>
      <w:r>
        <w:rPr>
          <w:b/>
          <w:sz w:val="18"/>
        </w:rPr>
        <w:t>systems –</w:t>
      </w:r>
      <w:r>
        <w:rPr>
          <w:b/>
          <w:spacing w:val="-3"/>
          <w:sz w:val="18"/>
        </w:rPr>
        <w:t> </w:t>
      </w:r>
      <w:r>
        <w:rPr>
          <w:b/>
          <w:sz w:val="18"/>
        </w:rPr>
        <w:t>will</w:t>
      </w:r>
      <w:r>
        <w:rPr>
          <w:b/>
          <w:spacing w:val="-4"/>
          <w:sz w:val="18"/>
        </w:rPr>
        <w:t> </w:t>
      </w:r>
      <w:r>
        <w:rPr>
          <w:b/>
          <w:sz w:val="18"/>
        </w:rPr>
        <w:t>be</w:t>
      </w:r>
      <w:r>
        <w:rPr>
          <w:b/>
          <w:spacing w:val="-2"/>
          <w:sz w:val="18"/>
        </w:rPr>
        <w:t> </w:t>
      </w:r>
      <w:r>
        <w:rPr>
          <w:b/>
          <w:sz w:val="18"/>
        </w:rPr>
        <w:t>site specific regarding species diversity.</w:t>
      </w:r>
    </w:p>
    <w:p>
      <w:pPr>
        <w:spacing w:after="0" w:line="283" w:lineRule="auto"/>
        <w:jc w:val="left"/>
        <w:rPr>
          <w:b/>
          <w:sz w:val="18"/>
        </w:rPr>
        <w:sectPr>
          <w:pgSz w:w="11910" w:h="16840"/>
          <w:pgMar w:header="779" w:footer="688" w:top="1040" w:bottom="880" w:left="1275" w:right="850"/>
        </w:sectPr>
      </w:pPr>
    </w:p>
    <w:p>
      <w:pPr>
        <w:pStyle w:val="BodyText"/>
        <w:spacing w:before="9"/>
        <w:rPr>
          <w:b/>
          <w:sz w:val="6"/>
        </w:rPr>
      </w:pPr>
    </w:p>
    <w:p>
      <w:pPr>
        <w:spacing w:line="240" w:lineRule="auto"/>
        <w:ind w:left="143" w:right="0" w:firstLine="0"/>
        <w:rPr>
          <w:sz w:val="20"/>
        </w:rPr>
      </w:pPr>
      <w:r>
        <w:rPr>
          <w:sz w:val="20"/>
        </w:rPr>
        <w:drawing>
          <wp:inline distT="0" distB="0" distL="0" distR="0">
            <wp:extent cx="5947737" cy="3088957"/>
            <wp:effectExtent l="0" t="0" r="0" b="0"/>
            <wp:docPr id="79" name="Image 79"/>
            <wp:cNvGraphicFramePr>
              <a:graphicFrameLocks/>
            </wp:cNvGraphicFramePr>
            <a:graphic>
              <a:graphicData uri="http://schemas.openxmlformats.org/drawingml/2006/picture">
                <pic:pic>
                  <pic:nvPicPr>
                    <pic:cNvPr id="79" name="Image 79"/>
                    <pic:cNvPicPr/>
                  </pic:nvPicPr>
                  <pic:blipFill>
                    <a:blip r:embed="rId28" cstate="print"/>
                    <a:stretch>
                      <a:fillRect/>
                    </a:stretch>
                  </pic:blipFill>
                  <pic:spPr>
                    <a:xfrm>
                      <a:off x="0" y="0"/>
                      <a:ext cx="5947737" cy="3088957"/>
                    </a:xfrm>
                    <a:prstGeom prst="rect">
                      <a:avLst/>
                    </a:prstGeom>
                  </pic:spPr>
                </pic:pic>
              </a:graphicData>
            </a:graphic>
          </wp:inline>
        </w:drawing>
      </w:r>
      <w:r>
        <w:rPr>
          <w:sz w:val="20"/>
        </w:rPr>
      </w:r>
    </w:p>
    <w:p>
      <w:pPr>
        <w:spacing w:line="285" w:lineRule="auto" w:before="32"/>
        <w:ind w:left="143" w:right="302" w:firstLine="0"/>
        <w:jc w:val="left"/>
        <w:rPr>
          <w:b/>
          <w:sz w:val="18"/>
        </w:rPr>
      </w:pPr>
      <w:bookmarkStart w:name="_bookmark32" w:id="45"/>
      <w:bookmarkEnd w:id="45"/>
      <w:r>
        <w:rPr/>
      </w:r>
      <w:r>
        <w:rPr>
          <w:b/>
          <w:sz w:val="18"/>
        </w:rPr>
        <w:t>Figure 7 Schematic cross section of a lacustrine ecosystem. Fish and waterbirds will be present, primary productivity is likely to</w:t>
      </w:r>
      <w:r>
        <w:rPr>
          <w:b/>
          <w:spacing w:val="-3"/>
          <w:sz w:val="18"/>
        </w:rPr>
        <w:t> </w:t>
      </w:r>
      <w:r>
        <w:rPr>
          <w:b/>
          <w:sz w:val="18"/>
        </w:rPr>
        <w:t>be</w:t>
      </w:r>
      <w:r>
        <w:rPr>
          <w:b/>
          <w:spacing w:val="-2"/>
          <w:sz w:val="18"/>
        </w:rPr>
        <w:t> </w:t>
      </w:r>
      <w:r>
        <w:rPr>
          <w:b/>
          <w:sz w:val="18"/>
        </w:rPr>
        <w:t>algal</w:t>
      </w:r>
      <w:r>
        <w:rPr>
          <w:b/>
          <w:spacing w:val="-4"/>
          <w:sz w:val="18"/>
        </w:rPr>
        <w:t> </w:t>
      </w:r>
      <w:r>
        <w:rPr>
          <w:b/>
          <w:sz w:val="18"/>
        </w:rPr>
        <w:t>driven</w:t>
      </w:r>
      <w:r>
        <w:rPr>
          <w:b/>
          <w:spacing w:val="-3"/>
          <w:sz w:val="18"/>
        </w:rPr>
        <w:t> </w:t>
      </w:r>
      <w:r>
        <w:rPr>
          <w:b/>
          <w:sz w:val="18"/>
        </w:rPr>
        <w:t>with</w:t>
      </w:r>
      <w:r>
        <w:rPr>
          <w:b/>
          <w:spacing w:val="-3"/>
          <w:sz w:val="18"/>
        </w:rPr>
        <w:t> </w:t>
      </w:r>
      <w:r>
        <w:rPr>
          <w:b/>
          <w:sz w:val="18"/>
        </w:rPr>
        <w:t>submergent</w:t>
      </w:r>
      <w:r>
        <w:rPr>
          <w:b/>
          <w:spacing w:val="-2"/>
          <w:sz w:val="18"/>
        </w:rPr>
        <w:t> </w:t>
      </w:r>
      <w:r>
        <w:rPr>
          <w:b/>
          <w:sz w:val="18"/>
        </w:rPr>
        <w:t>macrophytes</w:t>
      </w:r>
      <w:r>
        <w:rPr>
          <w:b/>
          <w:spacing w:val="-2"/>
          <w:sz w:val="18"/>
        </w:rPr>
        <w:t> </w:t>
      </w:r>
      <w:r>
        <w:rPr>
          <w:b/>
          <w:sz w:val="18"/>
        </w:rPr>
        <w:t>present</w:t>
      </w:r>
      <w:r>
        <w:rPr>
          <w:b/>
          <w:spacing w:val="-2"/>
          <w:sz w:val="18"/>
        </w:rPr>
        <w:t> </w:t>
      </w:r>
      <w:r>
        <w:rPr>
          <w:b/>
          <w:sz w:val="18"/>
        </w:rPr>
        <w:t>in</w:t>
      </w:r>
      <w:r>
        <w:rPr>
          <w:b/>
          <w:spacing w:val="-3"/>
          <w:sz w:val="18"/>
        </w:rPr>
        <w:t> </w:t>
      </w:r>
      <w:r>
        <w:rPr>
          <w:b/>
          <w:sz w:val="18"/>
        </w:rPr>
        <w:t>the</w:t>
      </w:r>
      <w:r>
        <w:rPr>
          <w:b/>
          <w:spacing w:val="-2"/>
          <w:sz w:val="18"/>
        </w:rPr>
        <w:t> </w:t>
      </w:r>
      <w:r>
        <w:rPr>
          <w:b/>
          <w:sz w:val="18"/>
        </w:rPr>
        <w:t>photic</w:t>
      </w:r>
      <w:r>
        <w:rPr>
          <w:b/>
          <w:spacing w:val="-3"/>
          <w:sz w:val="18"/>
        </w:rPr>
        <w:t> </w:t>
      </w:r>
      <w:r>
        <w:rPr>
          <w:b/>
          <w:sz w:val="18"/>
        </w:rPr>
        <w:t>zone.</w:t>
      </w:r>
      <w:r>
        <w:rPr>
          <w:b/>
          <w:spacing w:val="-3"/>
          <w:sz w:val="18"/>
        </w:rPr>
        <w:t> </w:t>
      </w:r>
      <w:r>
        <w:rPr>
          <w:b/>
          <w:sz w:val="18"/>
        </w:rPr>
        <w:t>Emergent</w:t>
      </w:r>
      <w:r>
        <w:rPr>
          <w:b/>
          <w:spacing w:val="-2"/>
          <w:sz w:val="18"/>
        </w:rPr>
        <w:t> </w:t>
      </w:r>
      <w:r>
        <w:rPr>
          <w:b/>
          <w:sz w:val="18"/>
        </w:rPr>
        <w:t>vegetation</w:t>
      </w:r>
      <w:r>
        <w:rPr>
          <w:b/>
          <w:spacing w:val="-3"/>
          <w:sz w:val="18"/>
        </w:rPr>
        <w:t> </w:t>
      </w:r>
      <w:r>
        <w:rPr>
          <w:b/>
          <w:sz w:val="18"/>
        </w:rPr>
        <w:t>is limited,</w:t>
      </w:r>
      <w:r>
        <w:rPr>
          <w:b/>
          <w:spacing w:val="-3"/>
          <w:sz w:val="18"/>
        </w:rPr>
        <w:t> </w:t>
      </w:r>
      <w:r>
        <w:rPr>
          <w:b/>
          <w:sz w:val="18"/>
        </w:rPr>
        <w:t>and</w:t>
      </w:r>
      <w:r>
        <w:rPr>
          <w:b/>
          <w:spacing w:val="-3"/>
          <w:sz w:val="18"/>
        </w:rPr>
        <w:t> </w:t>
      </w:r>
      <w:r>
        <w:rPr>
          <w:b/>
          <w:sz w:val="18"/>
        </w:rPr>
        <w:t>littoral</w:t>
      </w:r>
      <w:r>
        <w:rPr>
          <w:b/>
          <w:spacing w:val="-4"/>
          <w:sz w:val="18"/>
        </w:rPr>
        <w:t> </w:t>
      </w:r>
      <w:r>
        <w:rPr>
          <w:b/>
          <w:sz w:val="18"/>
        </w:rPr>
        <w:t>zone structural habitat complexity limited.</w:t>
      </w:r>
    </w:p>
    <w:p>
      <w:pPr>
        <w:pStyle w:val="Heading2"/>
        <w:numPr>
          <w:ilvl w:val="2"/>
          <w:numId w:val="35"/>
        </w:numPr>
        <w:tabs>
          <w:tab w:pos="863" w:val="left" w:leader="none"/>
          <w:tab w:pos="9526" w:val="left" w:leader="none"/>
        </w:tabs>
        <w:spacing w:line="240" w:lineRule="auto" w:before="239" w:after="0"/>
        <w:ind w:left="863" w:right="0" w:hanging="748"/>
        <w:jc w:val="left"/>
      </w:pPr>
      <w:bookmarkStart w:name="_bookmark33" w:id="46"/>
      <w:bookmarkEnd w:id="46"/>
      <w:r>
        <w:rPr>
          <w:b w:val="0"/>
        </w:rPr>
      </w:r>
      <w:r>
        <w:rPr>
          <w:color w:val="000000"/>
          <w:shd w:fill="E6E6E6" w:color="auto" w:val="clear"/>
        </w:rPr>
        <w:t>Threats</w:t>
      </w:r>
      <w:r>
        <w:rPr>
          <w:color w:val="000000"/>
          <w:spacing w:val="-4"/>
          <w:shd w:fill="E6E6E6" w:color="auto" w:val="clear"/>
        </w:rPr>
        <w:t> </w:t>
      </w:r>
      <w:r>
        <w:rPr>
          <w:color w:val="000000"/>
          <w:shd w:fill="E6E6E6" w:color="auto" w:val="clear"/>
        </w:rPr>
        <w:t>to</w:t>
      </w:r>
      <w:r>
        <w:rPr>
          <w:color w:val="000000"/>
          <w:spacing w:val="-1"/>
          <w:shd w:fill="E6E6E6" w:color="auto" w:val="clear"/>
        </w:rPr>
        <w:t> </w:t>
      </w:r>
      <w:r>
        <w:rPr>
          <w:color w:val="000000"/>
          <w:shd w:fill="E6E6E6" w:color="auto" w:val="clear"/>
        </w:rPr>
        <w:t>environmental</w:t>
      </w:r>
      <w:r>
        <w:rPr>
          <w:color w:val="000000"/>
          <w:spacing w:val="-1"/>
          <w:shd w:fill="E6E6E6" w:color="auto" w:val="clear"/>
        </w:rPr>
        <w:t> </w:t>
      </w:r>
      <w:r>
        <w:rPr>
          <w:color w:val="000000"/>
          <w:spacing w:val="-2"/>
          <w:shd w:fill="E6E6E6" w:color="auto" w:val="clear"/>
        </w:rPr>
        <w:t>condition</w:t>
      </w:r>
      <w:r>
        <w:rPr>
          <w:color w:val="000000"/>
          <w:shd w:fill="E6E6E6" w:color="auto" w:val="clear"/>
        </w:rPr>
        <w:tab/>
      </w:r>
    </w:p>
    <w:p>
      <w:pPr>
        <w:pStyle w:val="BodyText"/>
        <w:spacing w:before="6"/>
        <w:rPr>
          <w:b/>
          <w:sz w:val="24"/>
        </w:rPr>
      </w:pPr>
    </w:p>
    <w:p>
      <w:pPr>
        <w:pStyle w:val="BodyText"/>
        <w:spacing w:line="254" w:lineRule="auto"/>
        <w:ind w:left="143" w:right="302"/>
      </w:pPr>
      <w:r>
        <w:rPr/>
        <w:t>Wetlands can be subject to a range of water-related threats to their environmental values and condition. These threats</w:t>
      </w:r>
      <w:r>
        <w:rPr>
          <w:spacing w:val="-1"/>
        </w:rPr>
        <w:t> </w:t>
      </w:r>
      <w:r>
        <w:rPr/>
        <w:t>can limit</w:t>
      </w:r>
      <w:r>
        <w:rPr>
          <w:spacing w:val="-1"/>
        </w:rPr>
        <w:t> </w:t>
      </w:r>
      <w:r>
        <w:rPr/>
        <w:t>the</w:t>
      </w:r>
      <w:r>
        <w:rPr>
          <w:spacing w:val="-1"/>
        </w:rPr>
        <w:t> </w:t>
      </w:r>
      <w:r>
        <w:rPr/>
        <w:t>achievement of</w:t>
      </w:r>
      <w:r>
        <w:rPr>
          <w:spacing w:val="-3"/>
        </w:rPr>
        <w:t> </w:t>
      </w:r>
      <w:r>
        <w:rPr/>
        <w:t>environmental</w:t>
      </w:r>
      <w:r>
        <w:rPr>
          <w:spacing w:val="-2"/>
        </w:rPr>
        <w:t> </w:t>
      </w:r>
      <w:r>
        <w:rPr/>
        <w:t>objectives targeted</w:t>
      </w:r>
      <w:r>
        <w:rPr>
          <w:spacing w:val="-1"/>
        </w:rPr>
        <w:t> </w:t>
      </w:r>
      <w:r>
        <w:rPr/>
        <w:t>by</w:t>
      </w:r>
      <w:r>
        <w:rPr>
          <w:spacing w:val="-1"/>
        </w:rPr>
        <w:t> </w:t>
      </w:r>
      <w:r>
        <w:rPr/>
        <w:t>environmental</w:t>
      </w:r>
      <w:r>
        <w:rPr>
          <w:spacing w:val="-2"/>
        </w:rPr>
        <w:t> </w:t>
      </w:r>
      <w:r>
        <w:rPr/>
        <w:t>watering</w:t>
      </w:r>
      <w:r>
        <w:rPr>
          <w:spacing w:val="-2"/>
        </w:rPr>
        <w:t> </w:t>
      </w:r>
      <w:r>
        <w:rPr/>
        <w:t>(DELWP</w:t>
      </w:r>
      <w:r>
        <w:rPr>
          <w:spacing w:val="-1"/>
        </w:rPr>
        <w:t> </w:t>
      </w:r>
      <w:r>
        <w:rPr/>
        <w:t>2022). Generally,</w:t>
      </w:r>
      <w:r>
        <w:rPr>
          <w:spacing w:val="-3"/>
        </w:rPr>
        <w:t> </w:t>
      </w:r>
      <w:r>
        <w:rPr/>
        <w:t>they</w:t>
      </w:r>
      <w:r>
        <w:rPr>
          <w:spacing w:val="-3"/>
        </w:rPr>
        <w:t> </w:t>
      </w:r>
      <w:r>
        <w:rPr/>
        <w:t>are</w:t>
      </w:r>
      <w:r>
        <w:rPr>
          <w:spacing w:val="-4"/>
        </w:rPr>
        <w:t> </w:t>
      </w:r>
      <w:r>
        <w:rPr/>
        <w:t>direct</w:t>
      </w:r>
      <w:r>
        <w:rPr>
          <w:spacing w:val="-3"/>
        </w:rPr>
        <w:t> </w:t>
      </w:r>
      <w:r>
        <w:rPr/>
        <w:t>threats</w:t>
      </w:r>
      <w:r>
        <w:rPr>
          <w:spacing w:val="-3"/>
        </w:rPr>
        <w:t> </w:t>
      </w:r>
      <w:r>
        <w:rPr/>
        <w:t>from</w:t>
      </w:r>
      <w:r>
        <w:rPr>
          <w:spacing w:val="-2"/>
        </w:rPr>
        <w:t> </w:t>
      </w:r>
      <w:r>
        <w:rPr/>
        <w:t>proximate</w:t>
      </w:r>
      <w:r>
        <w:rPr>
          <w:spacing w:val="-4"/>
        </w:rPr>
        <w:t> </w:t>
      </w:r>
      <w:r>
        <w:rPr/>
        <w:t>human</w:t>
      </w:r>
      <w:r>
        <w:rPr>
          <w:spacing w:val="-2"/>
        </w:rPr>
        <w:t> </w:t>
      </w:r>
      <w:r>
        <w:rPr/>
        <w:t>activities</w:t>
      </w:r>
      <w:r>
        <w:rPr>
          <w:spacing w:val="-3"/>
        </w:rPr>
        <w:t> </w:t>
      </w:r>
      <w:r>
        <w:rPr/>
        <w:t>or</w:t>
      </w:r>
      <w:r>
        <w:rPr>
          <w:spacing w:val="-3"/>
        </w:rPr>
        <w:t> </w:t>
      </w:r>
      <w:r>
        <w:rPr/>
        <w:t>processes</w:t>
      </w:r>
      <w:r>
        <w:rPr>
          <w:spacing w:val="-3"/>
        </w:rPr>
        <w:t> </w:t>
      </w:r>
      <w:r>
        <w:rPr/>
        <w:t>that</w:t>
      </w:r>
      <w:r>
        <w:rPr>
          <w:spacing w:val="-5"/>
        </w:rPr>
        <w:t> </w:t>
      </w:r>
      <w:r>
        <w:rPr/>
        <w:t>have</w:t>
      </w:r>
      <w:r>
        <w:rPr>
          <w:spacing w:val="-7"/>
        </w:rPr>
        <w:t> </w:t>
      </w:r>
      <w:r>
        <w:rPr/>
        <w:t>impacted,</w:t>
      </w:r>
      <w:r>
        <w:rPr>
          <w:spacing w:val="-3"/>
        </w:rPr>
        <w:t> </w:t>
      </w:r>
      <w:r>
        <w:rPr/>
        <w:t>are</w:t>
      </w:r>
      <w:r>
        <w:rPr>
          <w:spacing w:val="-4"/>
        </w:rPr>
        <w:t> </w:t>
      </w:r>
      <w:r>
        <w:rPr/>
        <w:t>impacting, or may impact the wetland or broader environment and can be past (historical, unlikely to return or historical, likely to return), ongoing, and/or likely to occur in the future (IUCN 2012).</w:t>
      </w:r>
    </w:p>
    <w:p>
      <w:pPr>
        <w:pStyle w:val="BodyText"/>
        <w:spacing w:line="256" w:lineRule="auto" w:before="207"/>
        <w:ind w:left="143" w:right="305"/>
      </w:pPr>
      <w:r>
        <w:rPr/>
        <w:t>In the context of managing environmental values of recreation lakes threats can be related to factors that</w:t>
      </w:r>
      <w:r>
        <w:rPr/>
        <w:t> constrain</w:t>
      </w:r>
      <w:r>
        <w:rPr>
          <w:spacing w:val="-4"/>
        </w:rPr>
        <w:t> </w:t>
      </w:r>
      <w:r>
        <w:rPr/>
        <w:t>the</w:t>
      </w:r>
      <w:r>
        <w:rPr>
          <w:spacing w:val="-5"/>
        </w:rPr>
        <w:t> </w:t>
      </w:r>
      <w:r>
        <w:rPr/>
        <w:t>achievement</w:t>
      </w:r>
      <w:r>
        <w:rPr>
          <w:spacing w:val="-4"/>
        </w:rPr>
        <w:t> </w:t>
      </w:r>
      <w:r>
        <w:rPr/>
        <w:t>of environmental</w:t>
      </w:r>
      <w:r>
        <w:rPr>
          <w:spacing w:val="-3"/>
        </w:rPr>
        <w:t> </w:t>
      </w:r>
      <w:r>
        <w:rPr/>
        <w:t>objectives</w:t>
      </w:r>
      <w:r>
        <w:rPr>
          <w:spacing w:val="-2"/>
        </w:rPr>
        <w:t> </w:t>
      </w:r>
      <w:r>
        <w:rPr/>
        <w:t>for</w:t>
      </w:r>
      <w:r>
        <w:rPr>
          <w:spacing w:val="-2"/>
        </w:rPr>
        <w:t> </w:t>
      </w:r>
      <w:r>
        <w:rPr/>
        <w:t>these</w:t>
      </w:r>
      <w:r>
        <w:rPr>
          <w:spacing w:val="-5"/>
        </w:rPr>
        <w:t> </w:t>
      </w:r>
      <w:r>
        <w:rPr/>
        <w:t>lakes,</w:t>
      </w:r>
      <w:r>
        <w:rPr>
          <w:spacing w:val="-3"/>
        </w:rPr>
        <w:t> </w:t>
      </w:r>
      <w:r>
        <w:rPr/>
        <w:t>as</w:t>
      </w:r>
      <w:r>
        <w:rPr>
          <w:spacing w:val="-3"/>
        </w:rPr>
        <w:t> </w:t>
      </w:r>
      <w:r>
        <w:rPr/>
        <w:t>well</w:t>
      </w:r>
      <w:r>
        <w:rPr>
          <w:spacing w:val="-5"/>
        </w:rPr>
        <w:t> </w:t>
      </w:r>
      <w:r>
        <w:rPr/>
        <w:t>as</w:t>
      </w:r>
      <w:r>
        <w:rPr>
          <w:spacing w:val="-4"/>
        </w:rPr>
        <w:t> </w:t>
      </w:r>
      <w:r>
        <w:rPr/>
        <w:t>inadvertent</w:t>
      </w:r>
      <w:r>
        <w:rPr>
          <w:spacing w:val="-4"/>
        </w:rPr>
        <w:t> </w:t>
      </w:r>
      <w:r>
        <w:rPr/>
        <w:t>outcomes</w:t>
      </w:r>
      <w:r>
        <w:rPr>
          <w:spacing w:val="-4"/>
        </w:rPr>
        <w:t> </w:t>
      </w:r>
      <w:r>
        <w:rPr/>
        <w:t>associated with the delivery of environmental water to them.</w:t>
      </w:r>
    </w:p>
    <w:p>
      <w:pPr>
        <w:pStyle w:val="BodyText"/>
        <w:spacing w:line="254" w:lineRule="auto" w:before="195"/>
        <w:ind w:left="143" w:right="349"/>
      </w:pPr>
      <w:r>
        <w:rPr/>
        <w:t>Victoria’s guidelines for developing environmental water plans recommend the adoption of the threat classification scheme of the IUCN Red List (DELWP 2022) and hence this is the typology followed here </w:t>
      </w:r>
      <w:hyperlink r:id="rId29">
        <w:r>
          <w:rPr/>
          <w:t>(</w:t>
        </w:r>
        <w:r>
          <w:rPr>
            <w:color w:val="0000FF"/>
            <w:u w:val="single" w:color="0000FF"/>
          </w:rPr>
          <w:t>https://www.iucnredlist.org/resources/threat-classification-scheme</w:t>
        </w:r>
      </w:hyperlink>
      <w:r>
        <w:rPr>
          <w:u w:val="none"/>
        </w:rPr>
        <w:t>).</w:t>
      </w:r>
      <w:r>
        <w:rPr>
          <w:spacing w:val="-4"/>
          <w:u w:val="none"/>
        </w:rPr>
        <w:t> </w:t>
      </w:r>
      <w:r>
        <w:rPr>
          <w:u w:val="none"/>
        </w:rPr>
        <w:t>It</w:t>
      </w:r>
      <w:r>
        <w:rPr>
          <w:spacing w:val="-4"/>
          <w:u w:val="none"/>
        </w:rPr>
        <w:t> </w:t>
      </w:r>
      <w:r>
        <w:rPr>
          <w:u w:val="none"/>
        </w:rPr>
        <w:t>is</w:t>
      </w:r>
      <w:r>
        <w:rPr>
          <w:spacing w:val="-4"/>
          <w:u w:val="none"/>
        </w:rPr>
        <w:t> </w:t>
      </w:r>
      <w:r>
        <w:rPr>
          <w:u w:val="none"/>
        </w:rPr>
        <w:t>noted</w:t>
      </w:r>
      <w:r>
        <w:rPr>
          <w:spacing w:val="-4"/>
          <w:u w:val="none"/>
        </w:rPr>
        <w:t> </w:t>
      </w:r>
      <w:r>
        <w:rPr>
          <w:u w:val="none"/>
        </w:rPr>
        <w:t>that</w:t>
      </w:r>
      <w:r>
        <w:rPr>
          <w:spacing w:val="-4"/>
          <w:u w:val="none"/>
        </w:rPr>
        <w:t> </w:t>
      </w:r>
      <w:r>
        <w:rPr>
          <w:u w:val="none"/>
        </w:rPr>
        <w:t>the</w:t>
      </w:r>
      <w:r>
        <w:rPr>
          <w:spacing w:val="-5"/>
          <w:u w:val="none"/>
        </w:rPr>
        <w:t> </w:t>
      </w:r>
      <w:r>
        <w:rPr>
          <w:u w:val="none"/>
        </w:rPr>
        <w:t>IUCN</w:t>
      </w:r>
      <w:r>
        <w:rPr>
          <w:spacing w:val="-4"/>
          <w:u w:val="none"/>
        </w:rPr>
        <w:t> </w:t>
      </w:r>
      <w:r>
        <w:rPr>
          <w:u w:val="none"/>
        </w:rPr>
        <w:t>typology</w:t>
      </w:r>
      <w:r>
        <w:rPr>
          <w:spacing w:val="-4"/>
          <w:u w:val="none"/>
        </w:rPr>
        <w:t> </w:t>
      </w:r>
      <w:r>
        <w:rPr>
          <w:u w:val="none"/>
        </w:rPr>
        <w:t>is</w:t>
      </w:r>
      <w:r>
        <w:rPr>
          <w:spacing w:val="-4"/>
          <w:u w:val="none"/>
        </w:rPr>
        <w:t> </w:t>
      </w:r>
      <w:r>
        <w:rPr>
          <w:u w:val="none"/>
        </w:rPr>
        <w:t>broadly consistent with other threat classifications (Salafsky et al. 2008).</w:t>
      </w:r>
    </w:p>
    <w:p>
      <w:pPr>
        <w:pStyle w:val="BodyText"/>
        <w:spacing w:line="254" w:lineRule="auto" w:before="206"/>
        <w:ind w:left="143" w:right="357"/>
      </w:pPr>
      <w:r>
        <w:rPr/>
        <w:t>In</w:t>
      </w:r>
      <w:r>
        <w:rPr>
          <w:spacing w:val="-2"/>
        </w:rPr>
        <w:t> </w:t>
      </w:r>
      <w:r>
        <w:rPr/>
        <w:t>the</w:t>
      </w:r>
      <w:r>
        <w:rPr>
          <w:spacing w:val="-3"/>
        </w:rPr>
        <w:t> </w:t>
      </w:r>
      <w:r>
        <w:rPr/>
        <w:t>context</w:t>
      </w:r>
      <w:r>
        <w:rPr>
          <w:spacing w:val="-2"/>
        </w:rPr>
        <w:t> </w:t>
      </w:r>
      <w:r>
        <w:rPr/>
        <w:t>of</w:t>
      </w:r>
      <w:r>
        <w:rPr>
          <w:spacing w:val="-4"/>
        </w:rPr>
        <w:t> </w:t>
      </w:r>
      <w:r>
        <w:rPr/>
        <w:t>this</w:t>
      </w:r>
      <w:r>
        <w:rPr>
          <w:spacing w:val="-2"/>
        </w:rPr>
        <w:t> </w:t>
      </w:r>
      <w:r>
        <w:rPr/>
        <w:t>project</w:t>
      </w:r>
      <w:r>
        <w:rPr>
          <w:spacing w:val="-2"/>
        </w:rPr>
        <w:t> </w:t>
      </w:r>
      <w:r>
        <w:rPr/>
        <w:t>the</w:t>
      </w:r>
      <w:r>
        <w:rPr>
          <w:spacing w:val="-3"/>
        </w:rPr>
        <w:t> </w:t>
      </w:r>
      <w:r>
        <w:rPr/>
        <w:t>following</w:t>
      </w:r>
      <w:r>
        <w:rPr>
          <w:spacing w:val="-3"/>
        </w:rPr>
        <w:t> </w:t>
      </w:r>
      <w:r>
        <w:rPr/>
        <w:t>types</w:t>
      </w:r>
      <w:r>
        <w:rPr>
          <w:spacing w:val="-2"/>
        </w:rPr>
        <w:t> </w:t>
      </w:r>
      <w:r>
        <w:rPr/>
        <w:t>of</w:t>
      </w:r>
      <w:r>
        <w:rPr>
          <w:spacing w:val="-4"/>
        </w:rPr>
        <w:t> </w:t>
      </w:r>
      <w:r>
        <w:rPr/>
        <w:t>threats</w:t>
      </w:r>
      <w:r>
        <w:rPr>
          <w:spacing w:val="-2"/>
        </w:rPr>
        <w:t> </w:t>
      </w:r>
      <w:r>
        <w:rPr/>
        <w:t>may</w:t>
      </w:r>
      <w:r>
        <w:rPr>
          <w:spacing w:val="-1"/>
        </w:rPr>
        <w:t> </w:t>
      </w:r>
      <w:r>
        <w:rPr/>
        <w:t>be</w:t>
      </w:r>
      <w:r>
        <w:rPr>
          <w:spacing w:val="-3"/>
        </w:rPr>
        <w:t> </w:t>
      </w:r>
      <w:r>
        <w:rPr/>
        <w:t>of</w:t>
      </w:r>
      <w:r>
        <w:rPr>
          <w:spacing w:val="-4"/>
        </w:rPr>
        <w:t> </w:t>
      </w:r>
      <w:r>
        <w:rPr/>
        <w:t>relevance</w:t>
      </w:r>
      <w:r>
        <w:rPr>
          <w:spacing w:val="-3"/>
        </w:rPr>
        <w:t> </w:t>
      </w:r>
      <w:r>
        <w:rPr/>
        <w:t>to</w:t>
      </w:r>
      <w:r>
        <w:rPr>
          <w:spacing w:val="-2"/>
        </w:rPr>
        <w:t> </w:t>
      </w:r>
      <w:r>
        <w:rPr/>
        <w:t>the</w:t>
      </w:r>
      <w:r>
        <w:rPr>
          <w:spacing w:val="-3"/>
        </w:rPr>
        <w:t> </w:t>
      </w:r>
      <w:r>
        <w:rPr/>
        <w:t>wetlands</w:t>
      </w:r>
      <w:r>
        <w:rPr>
          <w:spacing w:val="-2"/>
        </w:rPr>
        <w:t> </w:t>
      </w:r>
      <w:r>
        <w:rPr/>
        <w:t>under consideration (note the tiered nature of the IUCN threat classification scheme):</w:t>
      </w:r>
    </w:p>
    <w:p>
      <w:pPr>
        <w:pStyle w:val="Heading3"/>
        <w:spacing w:before="202"/>
      </w:pPr>
      <w:r>
        <w:rPr/>
        <w:t>Residential</w:t>
      </w:r>
      <w:r>
        <w:rPr>
          <w:spacing w:val="-10"/>
        </w:rPr>
        <w:t> </w:t>
      </w:r>
      <w:r>
        <w:rPr/>
        <w:t>&amp;</w:t>
      </w:r>
      <w:r>
        <w:rPr>
          <w:spacing w:val="-7"/>
        </w:rPr>
        <w:t> </w:t>
      </w:r>
      <w:r>
        <w:rPr/>
        <w:t>commercial</w:t>
      </w:r>
      <w:r>
        <w:rPr>
          <w:spacing w:val="-9"/>
        </w:rPr>
        <w:t> </w:t>
      </w:r>
      <w:r>
        <w:rPr>
          <w:spacing w:val="-2"/>
        </w:rPr>
        <w:t>development</w:t>
      </w:r>
    </w:p>
    <w:p>
      <w:pPr>
        <w:pStyle w:val="ListParagraph"/>
        <w:numPr>
          <w:ilvl w:val="3"/>
          <w:numId w:val="35"/>
        </w:numPr>
        <w:tabs>
          <w:tab w:pos="863" w:val="left" w:leader="none"/>
        </w:tabs>
        <w:spacing w:line="254" w:lineRule="auto" w:before="206" w:after="0"/>
        <w:ind w:left="863" w:right="580" w:hanging="360"/>
        <w:jc w:val="left"/>
        <w:rPr>
          <w:sz w:val="20"/>
        </w:rPr>
      </w:pPr>
      <w:r>
        <w:rPr>
          <w:sz w:val="20"/>
          <w:u w:val="single"/>
        </w:rPr>
        <w:t>Tourism</w:t>
      </w:r>
      <w:r>
        <w:rPr>
          <w:spacing w:val="-4"/>
          <w:sz w:val="20"/>
          <w:u w:val="single"/>
        </w:rPr>
        <w:t> </w:t>
      </w:r>
      <w:r>
        <w:rPr>
          <w:sz w:val="20"/>
          <w:u w:val="single"/>
        </w:rPr>
        <w:t>&amp;</w:t>
      </w:r>
      <w:r>
        <w:rPr>
          <w:spacing w:val="-2"/>
          <w:sz w:val="20"/>
          <w:u w:val="single"/>
        </w:rPr>
        <w:t> </w:t>
      </w:r>
      <w:r>
        <w:rPr>
          <w:sz w:val="20"/>
          <w:u w:val="single"/>
        </w:rPr>
        <w:t>recreation:</w:t>
      </w:r>
      <w:r>
        <w:rPr>
          <w:spacing w:val="-1"/>
          <w:sz w:val="20"/>
          <w:u w:val="none"/>
        </w:rPr>
        <w:t> </w:t>
      </w:r>
      <w:r>
        <w:rPr>
          <w:sz w:val="20"/>
          <w:u w:val="none"/>
        </w:rPr>
        <w:t>these</w:t>
      </w:r>
      <w:r>
        <w:rPr>
          <w:spacing w:val="-4"/>
          <w:sz w:val="20"/>
          <w:u w:val="none"/>
        </w:rPr>
        <w:t> </w:t>
      </w:r>
      <w:r>
        <w:rPr>
          <w:sz w:val="20"/>
          <w:u w:val="none"/>
        </w:rPr>
        <w:t>are</w:t>
      </w:r>
      <w:r>
        <w:rPr>
          <w:spacing w:val="-4"/>
          <w:sz w:val="20"/>
          <w:u w:val="none"/>
        </w:rPr>
        <w:t> </w:t>
      </w:r>
      <w:r>
        <w:rPr>
          <w:sz w:val="20"/>
          <w:u w:val="none"/>
        </w:rPr>
        <w:t>threats</w:t>
      </w:r>
      <w:r>
        <w:rPr>
          <w:spacing w:val="-3"/>
          <w:sz w:val="20"/>
          <w:u w:val="none"/>
        </w:rPr>
        <w:t> </w:t>
      </w:r>
      <w:r>
        <w:rPr>
          <w:sz w:val="20"/>
          <w:u w:val="none"/>
        </w:rPr>
        <w:t>tied</w:t>
      </w:r>
      <w:r>
        <w:rPr>
          <w:spacing w:val="-3"/>
          <w:sz w:val="20"/>
          <w:u w:val="none"/>
        </w:rPr>
        <w:t> </w:t>
      </w:r>
      <w:r>
        <w:rPr>
          <w:sz w:val="20"/>
          <w:u w:val="none"/>
        </w:rPr>
        <w:t>to</w:t>
      </w:r>
      <w:r>
        <w:rPr>
          <w:spacing w:val="-3"/>
          <w:sz w:val="20"/>
          <w:u w:val="none"/>
        </w:rPr>
        <w:t> </w:t>
      </w:r>
      <w:r>
        <w:rPr>
          <w:sz w:val="20"/>
          <w:u w:val="none"/>
        </w:rPr>
        <w:t>a</w:t>
      </w:r>
      <w:r>
        <w:rPr>
          <w:spacing w:val="-3"/>
          <w:sz w:val="20"/>
          <w:u w:val="none"/>
        </w:rPr>
        <w:t> </w:t>
      </w:r>
      <w:r>
        <w:rPr>
          <w:sz w:val="20"/>
          <w:u w:val="none"/>
        </w:rPr>
        <w:t>defined</w:t>
      </w:r>
      <w:r>
        <w:rPr>
          <w:spacing w:val="-3"/>
          <w:sz w:val="20"/>
          <w:u w:val="none"/>
        </w:rPr>
        <w:t> </w:t>
      </w:r>
      <w:r>
        <w:rPr>
          <w:sz w:val="20"/>
          <w:u w:val="none"/>
        </w:rPr>
        <w:t>and</w:t>
      </w:r>
      <w:r>
        <w:rPr>
          <w:spacing w:val="-3"/>
          <w:sz w:val="20"/>
          <w:u w:val="none"/>
        </w:rPr>
        <w:t> </w:t>
      </w:r>
      <w:r>
        <w:rPr>
          <w:sz w:val="20"/>
          <w:u w:val="none"/>
        </w:rPr>
        <w:t>relatively</w:t>
      </w:r>
      <w:r>
        <w:rPr>
          <w:spacing w:val="-3"/>
          <w:sz w:val="20"/>
          <w:u w:val="none"/>
        </w:rPr>
        <w:t> </w:t>
      </w:r>
      <w:r>
        <w:rPr>
          <w:sz w:val="20"/>
          <w:u w:val="none"/>
        </w:rPr>
        <w:t>compact</w:t>
      </w:r>
      <w:r>
        <w:rPr>
          <w:spacing w:val="-3"/>
          <w:sz w:val="20"/>
          <w:u w:val="none"/>
        </w:rPr>
        <w:t> </w:t>
      </w:r>
      <w:r>
        <w:rPr>
          <w:sz w:val="20"/>
          <w:u w:val="none"/>
        </w:rPr>
        <w:t>area.</w:t>
      </w:r>
      <w:r>
        <w:rPr>
          <w:spacing w:val="-3"/>
          <w:sz w:val="20"/>
          <w:u w:val="none"/>
        </w:rPr>
        <w:t> </w:t>
      </w:r>
      <w:r>
        <w:rPr>
          <w:sz w:val="20"/>
          <w:u w:val="none"/>
        </w:rPr>
        <w:t>In</w:t>
      </w:r>
      <w:r>
        <w:rPr>
          <w:spacing w:val="-3"/>
          <w:sz w:val="20"/>
          <w:u w:val="none"/>
        </w:rPr>
        <w:t> </w:t>
      </w:r>
      <w:r>
        <w:rPr>
          <w:sz w:val="20"/>
          <w:u w:val="none"/>
        </w:rPr>
        <w:t>the</w:t>
      </w:r>
      <w:r>
        <w:rPr>
          <w:spacing w:val="-4"/>
          <w:sz w:val="20"/>
          <w:u w:val="none"/>
        </w:rPr>
        <w:t> </w:t>
      </w:r>
      <w:r>
        <w:rPr>
          <w:sz w:val="20"/>
          <w:u w:val="none"/>
        </w:rPr>
        <w:t>context</w:t>
      </w:r>
      <w:r>
        <w:rPr>
          <w:spacing w:val="-3"/>
          <w:sz w:val="20"/>
          <w:u w:val="none"/>
        </w:rPr>
        <w:t> </w:t>
      </w:r>
      <w:r>
        <w:rPr>
          <w:sz w:val="20"/>
          <w:u w:val="none"/>
        </w:rPr>
        <w:t>of the recreation lakes in this project can include campgrounds associated with the lakes or other tourist accommodation and associated facilities.</w:t>
      </w:r>
    </w:p>
    <w:p>
      <w:pPr>
        <w:pStyle w:val="Heading3"/>
        <w:spacing w:before="204"/>
      </w:pPr>
      <w:r>
        <w:rPr/>
        <w:t>Agriculture</w:t>
      </w:r>
      <w:r>
        <w:rPr>
          <w:spacing w:val="-7"/>
        </w:rPr>
        <w:t> </w:t>
      </w:r>
      <w:r>
        <w:rPr/>
        <w:t>&amp;</w:t>
      </w:r>
      <w:r>
        <w:rPr>
          <w:spacing w:val="-6"/>
        </w:rPr>
        <w:t> </w:t>
      </w:r>
      <w:r>
        <w:rPr>
          <w:spacing w:val="-2"/>
        </w:rPr>
        <w:t>aquaculture</w:t>
      </w:r>
    </w:p>
    <w:p>
      <w:pPr>
        <w:pStyle w:val="ListParagraph"/>
        <w:numPr>
          <w:ilvl w:val="3"/>
          <w:numId w:val="35"/>
        </w:numPr>
        <w:tabs>
          <w:tab w:pos="863" w:val="left" w:leader="none"/>
        </w:tabs>
        <w:spacing w:line="254" w:lineRule="auto" w:before="206" w:after="0"/>
        <w:ind w:left="863" w:right="582" w:hanging="360"/>
        <w:jc w:val="left"/>
        <w:rPr>
          <w:sz w:val="20"/>
        </w:rPr>
      </w:pPr>
      <w:r>
        <w:rPr>
          <w:sz w:val="20"/>
          <w:u w:val="single"/>
        </w:rPr>
        <w:t>Freshwater</w:t>
      </w:r>
      <w:r>
        <w:rPr>
          <w:spacing w:val="-4"/>
          <w:sz w:val="20"/>
          <w:u w:val="single"/>
        </w:rPr>
        <w:t> </w:t>
      </w:r>
      <w:r>
        <w:rPr>
          <w:sz w:val="20"/>
          <w:u w:val="single"/>
        </w:rPr>
        <w:t>aquaculture:</w:t>
      </w:r>
      <w:r>
        <w:rPr>
          <w:spacing w:val="-2"/>
          <w:sz w:val="20"/>
          <w:u w:val="none"/>
        </w:rPr>
        <w:t> </w:t>
      </w:r>
      <w:r>
        <w:rPr>
          <w:sz w:val="20"/>
          <w:u w:val="none"/>
        </w:rPr>
        <w:t>examples</w:t>
      </w:r>
      <w:r>
        <w:rPr>
          <w:spacing w:val="-4"/>
          <w:sz w:val="20"/>
          <w:u w:val="none"/>
        </w:rPr>
        <w:t> </w:t>
      </w:r>
      <w:r>
        <w:rPr>
          <w:sz w:val="20"/>
          <w:u w:val="none"/>
        </w:rPr>
        <w:t>in</w:t>
      </w:r>
      <w:r>
        <w:rPr>
          <w:spacing w:val="-4"/>
          <w:sz w:val="20"/>
          <w:u w:val="none"/>
        </w:rPr>
        <w:t> </w:t>
      </w:r>
      <w:r>
        <w:rPr>
          <w:sz w:val="20"/>
          <w:u w:val="none"/>
        </w:rPr>
        <w:t>the</w:t>
      </w:r>
      <w:r>
        <w:rPr>
          <w:spacing w:val="-5"/>
          <w:sz w:val="20"/>
          <w:u w:val="none"/>
        </w:rPr>
        <w:t> </w:t>
      </w:r>
      <w:r>
        <w:rPr>
          <w:sz w:val="20"/>
          <w:u w:val="none"/>
        </w:rPr>
        <w:t>IUCN</w:t>
      </w:r>
      <w:r>
        <w:rPr>
          <w:spacing w:val="-4"/>
          <w:sz w:val="20"/>
          <w:u w:val="none"/>
        </w:rPr>
        <w:t> </w:t>
      </w:r>
      <w:r>
        <w:rPr>
          <w:sz w:val="20"/>
          <w:u w:val="none"/>
        </w:rPr>
        <w:t>classification</w:t>
      </w:r>
      <w:r>
        <w:rPr>
          <w:spacing w:val="-4"/>
          <w:sz w:val="20"/>
          <w:u w:val="none"/>
        </w:rPr>
        <w:t> </w:t>
      </w:r>
      <w:r>
        <w:rPr>
          <w:sz w:val="20"/>
          <w:u w:val="none"/>
        </w:rPr>
        <w:t>scheme</w:t>
      </w:r>
      <w:r>
        <w:rPr>
          <w:spacing w:val="-5"/>
          <w:sz w:val="20"/>
          <w:u w:val="none"/>
        </w:rPr>
        <w:t> </w:t>
      </w:r>
      <w:r>
        <w:rPr>
          <w:sz w:val="20"/>
          <w:u w:val="none"/>
        </w:rPr>
        <w:t>includes</w:t>
      </w:r>
      <w:r>
        <w:rPr>
          <w:spacing w:val="-4"/>
          <w:sz w:val="20"/>
          <w:u w:val="none"/>
        </w:rPr>
        <w:t> </w:t>
      </w:r>
      <w:r>
        <w:rPr>
          <w:sz w:val="20"/>
          <w:u w:val="none"/>
        </w:rPr>
        <w:t>“hatchery</w:t>
      </w:r>
      <w:r>
        <w:rPr>
          <w:spacing w:val="-4"/>
          <w:sz w:val="20"/>
          <w:u w:val="none"/>
        </w:rPr>
        <w:t> </w:t>
      </w:r>
      <w:r>
        <w:rPr>
          <w:sz w:val="20"/>
          <w:u w:val="none"/>
        </w:rPr>
        <w:t>fish</w:t>
      </w:r>
      <w:r>
        <w:rPr>
          <w:spacing w:val="-4"/>
          <w:sz w:val="20"/>
          <w:u w:val="none"/>
        </w:rPr>
        <w:t> </w:t>
      </w:r>
      <w:r>
        <w:rPr>
          <w:sz w:val="20"/>
          <w:u w:val="none"/>
        </w:rPr>
        <w:t>allowed</w:t>
      </w:r>
      <w:r>
        <w:rPr>
          <w:spacing w:val="-4"/>
          <w:sz w:val="20"/>
          <w:u w:val="none"/>
        </w:rPr>
        <w:t> </w:t>
      </w:r>
      <w:r>
        <w:rPr>
          <w:sz w:val="20"/>
          <w:u w:val="none"/>
        </w:rPr>
        <w:t>to roam in the wild”. Given that several the recreation lakes are specifically stocked for recreational purposes, this threat is applicable in the context of this project.</w:t>
      </w:r>
    </w:p>
    <w:p>
      <w:pPr>
        <w:pStyle w:val="ListParagraph"/>
        <w:spacing w:after="0" w:line="254" w:lineRule="auto"/>
        <w:jc w:val="left"/>
        <w:rPr>
          <w:sz w:val="20"/>
        </w:rPr>
        <w:sectPr>
          <w:pgSz w:w="11910" w:h="16840"/>
          <w:pgMar w:header="779" w:footer="688" w:top="1040" w:bottom="880" w:left="1275" w:right="850"/>
        </w:sectPr>
      </w:pPr>
    </w:p>
    <w:p>
      <w:pPr>
        <w:pStyle w:val="ListParagraph"/>
        <w:numPr>
          <w:ilvl w:val="3"/>
          <w:numId w:val="35"/>
        </w:numPr>
        <w:tabs>
          <w:tab w:pos="863" w:val="left" w:leader="none"/>
        </w:tabs>
        <w:spacing w:line="256" w:lineRule="auto" w:before="89" w:after="0"/>
        <w:ind w:left="863" w:right="376" w:hanging="360"/>
        <w:jc w:val="left"/>
        <w:rPr>
          <w:sz w:val="20"/>
        </w:rPr>
      </w:pPr>
      <w:r>
        <w:rPr>
          <w:sz w:val="20"/>
          <w:u w:val="single"/>
        </w:rPr>
        <w:t>Grazing:</w:t>
      </w:r>
      <w:r>
        <w:rPr>
          <w:spacing w:val="-3"/>
          <w:sz w:val="20"/>
          <w:u w:val="none"/>
        </w:rPr>
        <w:t> </w:t>
      </w:r>
      <w:r>
        <w:rPr>
          <w:sz w:val="20"/>
          <w:u w:val="none"/>
        </w:rPr>
        <w:t>stocking</w:t>
      </w:r>
      <w:r>
        <w:rPr>
          <w:spacing w:val="-4"/>
          <w:sz w:val="20"/>
          <w:u w:val="none"/>
        </w:rPr>
        <w:t> </w:t>
      </w:r>
      <w:r>
        <w:rPr>
          <w:sz w:val="20"/>
          <w:u w:val="none"/>
        </w:rPr>
        <w:t>of</w:t>
      </w:r>
      <w:r>
        <w:rPr>
          <w:spacing w:val="-5"/>
          <w:sz w:val="20"/>
          <w:u w:val="none"/>
        </w:rPr>
        <w:t> </w:t>
      </w:r>
      <w:r>
        <w:rPr>
          <w:sz w:val="20"/>
          <w:u w:val="none"/>
        </w:rPr>
        <w:t>domestic</w:t>
      </w:r>
      <w:r>
        <w:rPr>
          <w:spacing w:val="-1"/>
          <w:sz w:val="20"/>
          <w:u w:val="none"/>
        </w:rPr>
        <w:t> </w:t>
      </w:r>
      <w:r>
        <w:rPr>
          <w:sz w:val="20"/>
          <w:u w:val="none"/>
        </w:rPr>
        <w:t>animals</w:t>
      </w:r>
      <w:r>
        <w:rPr>
          <w:spacing w:val="-2"/>
          <w:sz w:val="20"/>
          <w:u w:val="none"/>
        </w:rPr>
        <w:t> </w:t>
      </w:r>
      <w:r>
        <w:rPr>
          <w:sz w:val="20"/>
          <w:u w:val="none"/>
        </w:rPr>
        <w:t>in</w:t>
      </w:r>
      <w:r>
        <w:rPr>
          <w:spacing w:val="-3"/>
          <w:sz w:val="20"/>
          <w:u w:val="none"/>
        </w:rPr>
        <w:t> </w:t>
      </w:r>
      <w:r>
        <w:rPr>
          <w:sz w:val="20"/>
          <w:u w:val="none"/>
        </w:rPr>
        <w:t>the</w:t>
      </w:r>
      <w:r>
        <w:rPr>
          <w:spacing w:val="-4"/>
          <w:sz w:val="20"/>
          <w:u w:val="none"/>
        </w:rPr>
        <w:t> </w:t>
      </w:r>
      <w:r>
        <w:rPr>
          <w:sz w:val="20"/>
          <w:u w:val="none"/>
        </w:rPr>
        <w:t>mid</w:t>
      </w:r>
      <w:r>
        <w:rPr>
          <w:spacing w:val="-3"/>
          <w:sz w:val="20"/>
          <w:u w:val="none"/>
        </w:rPr>
        <w:t> </w:t>
      </w:r>
      <w:r>
        <w:rPr>
          <w:sz w:val="20"/>
          <w:u w:val="none"/>
        </w:rPr>
        <w:t>catchment of</w:t>
      </w:r>
      <w:r>
        <w:rPr>
          <w:spacing w:val="-5"/>
          <w:sz w:val="20"/>
          <w:u w:val="none"/>
        </w:rPr>
        <w:t> </w:t>
      </w:r>
      <w:r>
        <w:rPr>
          <w:sz w:val="20"/>
          <w:u w:val="none"/>
        </w:rPr>
        <w:t>the</w:t>
      </w:r>
      <w:r>
        <w:rPr>
          <w:spacing w:val="-4"/>
          <w:sz w:val="20"/>
          <w:u w:val="none"/>
        </w:rPr>
        <w:t> </w:t>
      </w:r>
      <w:r>
        <w:rPr>
          <w:sz w:val="20"/>
          <w:u w:val="none"/>
        </w:rPr>
        <w:t>Yarriambiack</w:t>
      </w:r>
      <w:r>
        <w:rPr>
          <w:spacing w:val="-3"/>
          <w:sz w:val="20"/>
          <w:u w:val="none"/>
        </w:rPr>
        <w:t> </w:t>
      </w:r>
      <w:r>
        <w:rPr>
          <w:sz w:val="20"/>
          <w:u w:val="none"/>
        </w:rPr>
        <w:t>Creek,</w:t>
      </w:r>
      <w:r>
        <w:rPr>
          <w:spacing w:val="-3"/>
          <w:sz w:val="20"/>
          <w:u w:val="none"/>
        </w:rPr>
        <w:t> </w:t>
      </w:r>
      <w:r>
        <w:rPr>
          <w:sz w:val="20"/>
          <w:u w:val="none"/>
        </w:rPr>
        <w:t>whilst</w:t>
      </w:r>
      <w:r>
        <w:rPr>
          <w:spacing w:val="-3"/>
          <w:sz w:val="20"/>
          <w:u w:val="none"/>
        </w:rPr>
        <w:t> </w:t>
      </w:r>
      <w:r>
        <w:rPr>
          <w:sz w:val="20"/>
          <w:u w:val="none"/>
        </w:rPr>
        <w:t>not</w:t>
      </w:r>
      <w:r>
        <w:rPr>
          <w:spacing w:val="-3"/>
          <w:sz w:val="20"/>
          <w:u w:val="none"/>
        </w:rPr>
        <w:t> </w:t>
      </w:r>
      <w:r>
        <w:rPr>
          <w:sz w:val="20"/>
          <w:u w:val="none"/>
        </w:rPr>
        <w:t>a</w:t>
      </w:r>
      <w:r>
        <w:rPr>
          <w:spacing w:val="-3"/>
          <w:sz w:val="20"/>
          <w:u w:val="none"/>
        </w:rPr>
        <w:t> </w:t>
      </w:r>
      <w:r>
        <w:rPr>
          <w:sz w:val="20"/>
          <w:u w:val="none"/>
        </w:rPr>
        <w:t>direct threat to the three weir pools, the water quality of</w:t>
      </w:r>
      <w:r>
        <w:rPr>
          <w:spacing w:val="-1"/>
          <w:sz w:val="20"/>
          <w:u w:val="none"/>
        </w:rPr>
        <w:t> </w:t>
      </w:r>
      <w:r>
        <w:rPr>
          <w:sz w:val="20"/>
          <w:u w:val="none"/>
        </w:rPr>
        <w:t>inflows could be compromised due to the free access to this section of the creek system and its associated floodplain (Alluvium 2018).</w:t>
      </w:r>
    </w:p>
    <w:p>
      <w:pPr>
        <w:pStyle w:val="Heading3"/>
        <w:spacing w:before="198"/>
      </w:pPr>
      <w:r>
        <w:rPr/>
        <w:t>Biological</w:t>
      </w:r>
      <w:r>
        <w:rPr>
          <w:spacing w:val="-10"/>
        </w:rPr>
        <w:t> </w:t>
      </w:r>
      <w:r>
        <w:rPr/>
        <w:t>resource</w:t>
      </w:r>
      <w:r>
        <w:rPr>
          <w:spacing w:val="-8"/>
        </w:rPr>
        <w:t> </w:t>
      </w:r>
      <w:r>
        <w:rPr>
          <w:spacing w:val="-5"/>
        </w:rPr>
        <w:t>use</w:t>
      </w:r>
    </w:p>
    <w:p>
      <w:pPr>
        <w:pStyle w:val="ListParagraph"/>
        <w:numPr>
          <w:ilvl w:val="3"/>
          <w:numId w:val="35"/>
        </w:numPr>
        <w:tabs>
          <w:tab w:pos="863" w:val="left" w:leader="none"/>
        </w:tabs>
        <w:spacing w:line="254" w:lineRule="auto" w:before="204" w:after="0"/>
        <w:ind w:left="863" w:right="386" w:hanging="360"/>
        <w:jc w:val="left"/>
        <w:rPr>
          <w:sz w:val="20"/>
        </w:rPr>
      </w:pPr>
      <w:r>
        <w:rPr>
          <w:sz w:val="20"/>
          <w:u w:val="single"/>
        </w:rPr>
        <w:t>Fishing &amp; harvesting aquatic resources</w:t>
      </w:r>
      <w:r>
        <w:rPr>
          <w:sz w:val="20"/>
          <w:u w:val="none"/>
        </w:rPr>
        <w:t>: this includes harvesting of aquatic wild animals or plants for commercial,</w:t>
      </w:r>
      <w:r>
        <w:rPr>
          <w:spacing w:val="-4"/>
          <w:sz w:val="20"/>
          <w:u w:val="none"/>
        </w:rPr>
        <w:t> </w:t>
      </w:r>
      <w:r>
        <w:rPr>
          <w:sz w:val="20"/>
          <w:u w:val="none"/>
        </w:rPr>
        <w:t>recreation,</w:t>
      </w:r>
      <w:r>
        <w:rPr>
          <w:spacing w:val="-4"/>
          <w:sz w:val="20"/>
          <w:u w:val="none"/>
        </w:rPr>
        <w:t> </w:t>
      </w:r>
      <w:r>
        <w:rPr>
          <w:sz w:val="20"/>
          <w:u w:val="none"/>
        </w:rPr>
        <w:t>subsistence,</w:t>
      </w:r>
      <w:r>
        <w:rPr>
          <w:spacing w:val="-4"/>
          <w:sz w:val="20"/>
          <w:u w:val="none"/>
        </w:rPr>
        <w:t> </w:t>
      </w:r>
      <w:r>
        <w:rPr>
          <w:sz w:val="20"/>
          <w:u w:val="none"/>
        </w:rPr>
        <w:t>research,</w:t>
      </w:r>
      <w:r>
        <w:rPr>
          <w:spacing w:val="-4"/>
          <w:sz w:val="20"/>
          <w:u w:val="none"/>
        </w:rPr>
        <w:t> </w:t>
      </w:r>
      <w:r>
        <w:rPr>
          <w:sz w:val="20"/>
          <w:u w:val="none"/>
        </w:rPr>
        <w:t>or</w:t>
      </w:r>
      <w:r>
        <w:rPr>
          <w:spacing w:val="-4"/>
          <w:sz w:val="20"/>
          <w:u w:val="none"/>
        </w:rPr>
        <w:t> </w:t>
      </w:r>
      <w:r>
        <w:rPr>
          <w:sz w:val="20"/>
          <w:u w:val="none"/>
        </w:rPr>
        <w:t>cultural</w:t>
      </w:r>
      <w:r>
        <w:rPr>
          <w:spacing w:val="-5"/>
          <w:sz w:val="20"/>
          <w:u w:val="none"/>
        </w:rPr>
        <w:t> </w:t>
      </w:r>
      <w:r>
        <w:rPr>
          <w:sz w:val="20"/>
          <w:u w:val="none"/>
        </w:rPr>
        <w:t>purposes</w:t>
      </w:r>
      <w:r>
        <w:rPr>
          <w:spacing w:val="-4"/>
          <w:sz w:val="20"/>
          <w:u w:val="none"/>
        </w:rPr>
        <w:t> </w:t>
      </w:r>
      <w:r>
        <w:rPr>
          <w:sz w:val="20"/>
          <w:u w:val="none"/>
        </w:rPr>
        <w:t>and</w:t>
      </w:r>
      <w:r>
        <w:rPr>
          <w:spacing w:val="-6"/>
          <w:sz w:val="20"/>
          <w:u w:val="none"/>
        </w:rPr>
        <w:t> </w:t>
      </w:r>
      <w:r>
        <w:rPr>
          <w:sz w:val="20"/>
          <w:u w:val="none"/>
        </w:rPr>
        <w:t>includes</w:t>
      </w:r>
      <w:r>
        <w:rPr>
          <w:spacing w:val="-4"/>
          <w:sz w:val="20"/>
          <w:u w:val="none"/>
        </w:rPr>
        <w:t> </w:t>
      </w:r>
      <w:r>
        <w:rPr>
          <w:sz w:val="20"/>
          <w:u w:val="none"/>
        </w:rPr>
        <w:t>accidental</w:t>
      </w:r>
      <w:r>
        <w:rPr>
          <w:spacing w:val="-5"/>
          <w:sz w:val="20"/>
          <w:u w:val="none"/>
        </w:rPr>
        <w:t> </w:t>
      </w:r>
      <w:r>
        <w:rPr>
          <w:sz w:val="20"/>
          <w:u w:val="none"/>
        </w:rPr>
        <w:t>mortality</w:t>
      </w:r>
      <w:r>
        <w:rPr>
          <w:spacing w:val="-4"/>
          <w:sz w:val="20"/>
          <w:u w:val="none"/>
        </w:rPr>
        <w:t> </w:t>
      </w:r>
      <w:r>
        <w:rPr>
          <w:sz w:val="20"/>
          <w:u w:val="none"/>
        </w:rPr>
        <w:t>and bycatch. Given that fishing</w:t>
      </w:r>
      <w:r>
        <w:rPr>
          <w:spacing w:val="-1"/>
          <w:sz w:val="20"/>
          <w:u w:val="none"/>
        </w:rPr>
        <w:t> </w:t>
      </w:r>
      <w:r>
        <w:rPr>
          <w:sz w:val="20"/>
          <w:u w:val="none"/>
        </w:rPr>
        <w:t>is</w:t>
      </w:r>
      <w:r>
        <w:rPr>
          <w:spacing w:val="-1"/>
          <w:sz w:val="20"/>
          <w:u w:val="none"/>
        </w:rPr>
        <w:t> </w:t>
      </w:r>
      <w:r>
        <w:rPr>
          <w:sz w:val="20"/>
          <w:u w:val="none"/>
        </w:rPr>
        <w:t>a key recreational activity of</w:t>
      </w:r>
      <w:r>
        <w:rPr>
          <w:spacing w:val="-2"/>
          <w:sz w:val="20"/>
          <w:u w:val="none"/>
        </w:rPr>
        <w:t> </w:t>
      </w:r>
      <w:r>
        <w:rPr>
          <w:sz w:val="20"/>
          <w:u w:val="none"/>
        </w:rPr>
        <w:t>the</w:t>
      </w:r>
      <w:r>
        <w:rPr>
          <w:spacing w:val="-1"/>
          <w:sz w:val="20"/>
          <w:u w:val="none"/>
        </w:rPr>
        <w:t> </w:t>
      </w:r>
      <w:r>
        <w:rPr>
          <w:sz w:val="20"/>
          <w:u w:val="none"/>
        </w:rPr>
        <w:t>lakes considered in this project, this threat category is of relevance here.</w:t>
      </w:r>
    </w:p>
    <w:p>
      <w:pPr>
        <w:pStyle w:val="Heading3"/>
        <w:spacing w:before="205"/>
      </w:pPr>
      <w:r>
        <w:rPr/>
        <w:t>Human</w:t>
      </w:r>
      <w:r>
        <w:rPr>
          <w:spacing w:val="-7"/>
        </w:rPr>
        <w:t> </w:t>
      </w:r>
      <w:r>
        <w:rPr/>
        <w:t>intrusions</w:t>
      </w:r>
      <w:r>
        <w:rPr>
          <w:spacing w:val="-7"/>
        </w:rPr>
        <w:t> </w:t>
      </w:r>
      <w:r>
        <w:rPr/>
        <w:t>&amp;</w:t>
      </w:r>
      <w:r>
        <w:rPr>
          <w:spacing w:val="-5"/>
        </w:rPr>
        <w:t> </w:t>
      </w:r>
      <w:r>
        <w:rPr>
          <w:spacing w:val="-2"/>
        </w:rPr>
        <w:t>disturbance</w:t>
      </w:r>
    </w:p>
    <w:p>
      <w:pPr>
        <w:pStyle w:val="ListParagraph"/>
        <w:numPr>
          <w:ilvl w:val="3"/>
          <w:numId w:val="35"/>
        </w:numPr>
        <w:tabs>
          <w:tab w:pos="863" w:val="left" w:leader="none"/>
        </w:tabs>
        <w:spacing w:line="254" w:lineRule="auto" w:before="206" w:after="0"/>
        <w:ind w:left="863" w:right="292" w:hanging="360"/>
        <w:jc w:val="left"/>
        <w:rPr>
          <w:sz w:val="20"/>
        </w:rPr>
      </w:pPr>
      <w:r>
        <w:rPr>
          <w:sz w:val="20"/>
          <w:u w:val="single"/>
        </w:rPr>
        <w:t>Recreational activities</w:t>
      </w:r>
      <w:r>
        <w:rPr>
          <w:sz w:val="20"/>
          <w:u w:val="none"/>
        </w:rPr>
        <w:t>: this includes threats from human activities that can alter, destroy and disturb habitats</w:t>
      </w:r>
      <w:r>
        <w:rPr>
          <w:spacing w:val="-1"/>
          <w:sz w:val="20"/>
          <w:u w:val="none"/>
        </w:rPr>
        <w:t> </w:t>
      </w:r>
      <w:r>
        <w:rPr>
          <w:sz w:val="20"/>
          <w:u w:val="none"/>
        </w:rPr>
        <w:t>and</w:t>
      </w:r>
      <w:r>
        <w:rPr>
          <w:spacing w:val="-2"/>
          <w:sz w:val="20"/>
          <w:u w:val="none"/>
        </w:rPr>
        <w:t> </w:t>
      </w:r>
      <w:r>
        <w:rPr>
          <w:sz w:val="20"/>
          <w:u w:val="none"/>
        </w:rPr>
        <w:t>species</w:t>
      </w:r>
      <w:r>
        <w:rPr>
          <w:spacing w:val="-2"/>
          <w:sz w:val="20"/>
          <w:u w:val="none"/>
        </w:rPr>
        <w:t> </w:t>
      </w:r>
      <w:r>
        <w:rPr>
          <w:sz w:val="20"/>
          <w:u w:val="none"/>
        </w:rPr>
        <w:t>associated</w:t>
      </w:r>
      <w:r>
        <w:rPr>
          <w:spacing w:val="-2"/>
          <w:sz w:val="20"/>
          <w:u w:val="none"/>
        </w:rPr>
        <w:t> </w:t>
      </w:r>
      <w:r>
        <w:rPr>
          <w:sz w:val="20"/>
          <w:u w:val="none"/>
        </w:rPr>
        <w:t>with</w:t>
      </w:r>
      <w:r>
        <w:rPr>
          <w:spacing w:val="-2"/>
          <w:sz w:val="20"/>
          <w:u w:val="none"/>
        </w:rPr>
        <w:t> </w:t>
      </w:r>
      <w:r>
        <w:rPr>
          <w:sz w:val="20"/>
          <w:u w:val="none"/>
        </w:rPr>
        <w:t>non-consumptive</w:t>
      </w:r>
      <w:r>
        <w:rPr>
          <w:spacing w:val="-3"/>
          <w:sz w:val="20"/>
          <w:u w:val="none"/>
        </w:rPr>
        <w:t> </w:t>
      </w:r>
      <w:r>
        <w:rPr>
          <w:sz w:val="20"/>
          <w:u w:val="none"/>
        </w:rPr>
        <w:t>uses</w:t>
      </w:r>
      <w:r>
        <w:rPr>
          <w:spacing w:val="-3"/>
          <w:sz w:val="20"/>
          <w:u w:val="none"/>
        </w:rPr>
        <w:t> </w:t>
      </w:r>
      <w:r>
        <w:rPr>
          <w:sz w:val="20"/>
          <w:u w:val="none"/>
        </w:rPr>
        <w:t>of</w:t>
      </w:r>
      <w:r>
        <w:rPr>
          <w:spacing w:val="-4"/>
          <w:sz w:val="20"/>
          <w:u w:val="none"/>
        </w:rPr>
        <w:t> </w:t>
      </w:r>
      <w:r>
        <w:rPr>
          <w:sz w:val="20"/>
          <w:u w:val="none"/>
        </w:rPr>
        <w:t>biological</w:t>
      </w:r>
      <w:r>
        <w:rPr>
          <w:spacing w:val="-2"/>
          <w:sz w:val="20"/>
          <w:u w:val="none"/>
        </w:rPr>
        <w:t> </w:t>
      </w:r>
      <w:r>
        <w:rPr>
          <w:sz w:val="20"/>
          <w:u w:val="none"/>
        </w:rPr>
        <w:t>resources.</w:t>
      </w:r>
      <w:r>
        <w:rPr>
          <w:spacing w:val="-2"/>
          <w:sz w:val="20"/>
          <w:u w:val="none"/>
        </w:rPr>
        <w:t> </w:t>
      </w:r>
      <w:r>
        <w:rPr>
          <w:sz w:val="20"/>
          <w:u w:val="none"/>
        </w:rPr>
        <w:t>In</w:t>
      </w:r>
      <w:r>
        <w:rPr>
          <w:spacing w:val="-2"/>
          <w:sz w:val="20"/>
          <w:u w:val="none"/>
        </w:rPr>
        <w:t> </w:t>
      </w:r>
      <w:r>
        <w:rPr>
          <w:sz w:val="20"/>
          <w:u w:val="none"/>
        </w:rPr>
        <w:t>this</w:t>
      </w:r>
      <w:r>
        <w:rPr>
          <w:spacing w:val="-2"/>
          <w:sz w:val="20"/>
          <w:u w:val="none"/>
        </w:rPr>
        <w:t> </w:t>
      </w:r>
      <w:r>
        <w:rPr>
          <w:sz w:val="20"/>
          <w:u w:val="none"/>
        </w:rPr>
        <w:t>context</w:t>
      </w:r>
      <w:r>
        <w:rPr>
          <w:spacing w:val="-2"/>
          <w:sz w:val="20"/>
          <w:u w:val="none"/>
        </w:rPr>
        <w:t> </w:t>
      </w:r>
      <w:r>
        <w:rPr>
          <w:sz w:val="20"/>
          <w:u w:val="none"/>
        </w:rPr>
        <w:t>this</w:t>
      </w:r>
      <w:r>
        <w:rPr>
          <w:spacing w:val="-2"/>
          <w:sz w:val="20"/>
          <w:u w:val="none"/>
        </w:rPr>
        <w:t> </w:t>
      </w:r>
      <w:r>
        <w:rPr>
          <w:sz w:val="20"/>
          <w:u w:val="none"/>
        </w:rPr>
        <w:t>can include motorboats, jet-skis, birdwatchers, pets brought into recreation areas and temporary campsites.</w:t>
      </w:r>
    </w:p>
    <w:p>
      <w:pPr>
        <w:pStyle w:val="Heading3"/>
        <w:spacing w:before="204"/>
      </w:pPr>
      <w:r>
        <w:rPr/>
        <w:t>Natural</w:t>
      </w:r>
      <w:r>
        <w:rPr>
          <w:spacing w:val="-9"/>
        </w:rPr>
        <w:t> </w:t>
      </w:r>
      <w:r>
        <w:rPr/>
        <w:t>system</w:t>
      </w:r>
      <w:r>
        <w:rPr>
          <w:spacing w:val="-7"/>
        </w:rPr>
        <w:t> </w:t>
      </w:r>
      <w:r>
        <w:rPr>
          <w:spacing w:val="-2"/>
        </w:rPr>
        <w:t>modifications</w:t>
      </w:r>
    </w:p>
    <w:p>
      <w:pPr>
        <w:pStyle w:val="BodyText"/>
        <w:spacing w:line="254" w:lineRule="auto" w:before="216"/>
        <w:ind w:left="143" w:right="357"/>
      </w:pPr>
      <w:r>
        <w:rPr/>
        <w:t>The</w:t>
      </w:r>
      <w:r>
        <w:rPr>
          <w:spacing w:val="-4"/>
        </w:rPr>
        <w:t> </w:t>
      </w:r>
      <w:r>
        <w:rPr/>
        <w:t>IUCN</w:t>
      </w:r>
      <w:r>
        <w:rPr>
          <w:spacing w:val="-3"/>
        </w:rPr>
        <w:t> </w:t>
      </w:r>
      <w:r>
        <w:rPr/>
        <w:t>threat</w:t>
      </w:r>
      <w:r>
        <w:rPr>
          <w:spacing w:val="-3"/>
        </w:rPr>
        <w:t> </w:t>
      </w:r>
      <w:r>
        <w:rPr/>
        <w:t>classification</w:t>
      </w:r>
      <w:r>
        <w:rPr>
          <w:spacing w:val="-3"/>
        </w:rPr>
        <w:t> </w:t>
      </w:r>
      <w:r>
        <w:rPr/>
        <w:t>includes</w:t>
      </w:r>
      <w:r>
        <w:rPr>
          <w:spacing w:val="-3"/>
        </w:rPr>
        <w:t> </w:t>
      </w:r>
      <w:r>
        <w:rPr/>
        <w:t>three</w:t>
      </w:r>
      <w:r>
        <w:rPr>
          <w:spacing w:val="-4"/>
        </w:rPr>
        <w:t> </w:t>
      </w:r>
      <w:r>
        <w:rPr/>
        <w:t>levels</w:t>
      </w:r>
      <w:r>
        <w:rPr>
          <w:spacing w:val="-3"/>
        </w:rPr>
        <w:t> </w:t>
      </w:r>
      <w:r>
        <w:rPr/>
        <w:t>within</w:t>
      </w:r>
      <w:r>
        <w:rPr>
          <w:spacing w:val="-3"/>
        </w:rPr>
        <w:t> </w:t>
      </w:r>
      <w:r>
        <w:rPr/>
        <w:t>this</w:t>
      </w:r>
      <w:r>
        <w:rPr>
          <w:spacing w:val="-3"/>
        </w:rPr>
        <w:t> </w:t>
      </w:r>
      <w:r>
        <w:rPr/>
        <w:t>category</w:t>
      </w:r>
      <w:r>
        <w:rPr>
          <w:spacing w:val="-3"/>
        </w:rPr>
        <w:t> </w:t>
      </w:r>
      <w:r>
        <w:rPr/>
        <w:t>that</w:t>
      </w:r>
      <w:r>
        <w:rPr>
          <w:spacing w:val="-3"/>
        </w:rPr>
        <w:t> </w:t>
      </w:r>
      <w:r>
        <w:rPr/>
        <w:t>are</w:t>
      </w:r>
      <w:r>
        <w:rPr>
          <w:spacing w:val="-4"/>
        </w:rPr>
        <w:t> </w:t>
      </w:r>
      <w:r>
        <w:rPr/>
        <w:t>all</w:t>
      </w:r>
      <w:r>
        <w:rPr>
          <w:spacing w:val="-4"/>
        </w:rPr>
        <w:t> </w:t>
      </w:r>
      <w:r>
        <w:rPr/>
        <w:t>associated</w:t>
      </w:r>
      <w:r>
        <w:rPr>
          <w:spacing w:val="-3"/>
        </w:rPr>
        <w:t> </w:t>
      </w:r>
      <w:r>
        <w:rPr/>
        <w:t>with</w:t>
      </w:r>
      <w:r>
        <w:rPr>
          <w:spacing w:val="-3"/>
        </w:rPr>
        <w:t> </w:t>
      </w:r>
      <w:r>
        <w:rPr/>
        <w:t>threats</w:t>
      </w:r>
      <w:r>
        <w:rPr>
          <w:spacing w:val="-3"/>
        </w:rPr>
        <w:t> </w:t>
      </w:r>
      <w:r>
        <w:rPr/>
        <w:t>from actions that convert or degrade habitat in service of managing natural or semi-natural systems, such as the recreation lakes, often to improve human welfare:</w:t>
      </w:r>
    </w:p>
    <w:p>
      <w:pPr>
        <w:pStyle w:val="ListParagraph"/>
        <w:numPr>
          <w:ilvl w:val="3"/>
          <w:numId w:val="35"/>
        </w:numPr>
        <w:tabs>
          <w:tab w:pos="863" w:val="left" w:leader="none"/>
        </w:tabs>
        <w:spacing w:line="254" w:lineRule="auto" w:before="193" w:after="0"/>
        <w:ind w:left="863" w:right="500" w:hanging="360"/>
        <w:jc w:val="left"/>
        <w:rPr>
          <w:sz w:val="20"/>
        </w:rPr>
      </w:pPr>
      <w:r>
        <w:rPr>
          <w:sz w:val="20"/>
          <w:u w:val="single"/>
        </w:rPr>
        <w:t>Fire</w:t>
      </w:r>
      <w:r>
        <w:rPr>
          <w:spacing w:val="-4"/>
          <w:sz w:val="20"/>
          <w:u w:val="single"/>
        </w:rPr>
        <w:t> </w:t>
      </w:r>
      <w:r>
        <w:rPr>
          <w:sz w:val="20"/>
          <w:u w:val="single"/>
        </w:rPr>
        <w:t>&amp;</w:t>
      </w:r>
      <w:r>
        <w:rPr>
          <w:spacing w:val="-1"/>
          <w:sz w:val="20"/>
          <w:u w:val="single"/>
        </w:rPr>
        <w:t> </w:t>
      </w:r>
      <w:r>
        <w:rPr>
          <w:sz w:val="20"/>
          <w:u w:val="single"/>
        </w:rPr>
        <w:t>fire</w:t>
      </w:r>
      <w:r>
        <w:rPr>
          <w:spacing w:val="-3"/>
          <w:sz w:val="20"/>
          <w:u w:val="single"/>
        </w:rPr>
        <w:t> </w:t>
      </w:r>
      <w:r>
        <w:rPr>
          <w:sz w:val="20"/>
          <w:u w:val="single"/>
        </w:rPr>
        <w:t>suppression</w:t>
      </w:r>
      <w:r>
        <w:rPr>
          <w:sz w:val="20"/>
          <w:u w:val="none"/>
        </w:rPr>
        <w:t>:</w:t>
      </w:r>
      <w:r>
        <w:rPr>
          <w:spacing w:val="-3"/>
          <w:sz w:val="20"/>
          <w:u w:val="none"/>
        </w:rPr>
        <w:t> </w:t>
      </w:r>
      <w:r>
        <w:rPr>
          <w:sz w:val="20"/>
          <w:u w:val="none"/>
        </w:rPr>
        <w:t>this</w:t>
      </w:r>
      <w:r>
        <w:rPr>
          <w:spacing w:val="-2"/>
          <w:sz w:val="20"/>
          <w:u w:val="none"/>
        </w:rPr>
        <w:t> </w:t>
      </w:r>
      <w:r>
        <w:rPr>
          <w:sz w:val="20"/>
          <w:u w:val="none"/>
        </w:rPr>
        <w:t>category</w:t>
      </w:r>
      <w:r>
        <w:rPr>
          <w:spacing w:val="-2"/>
          <w:sz w:val="20"/>
          <w:u w:val="none"/>
        </w:rPr>
        <w:t> </w:t>
      </w:r>
      <w:r>
        <w:rPr>
          <w:sz w:val="20"/>
          <w:u w:val="none"/>
        </w:rPr>
        <w:t>focuses</w:t>
      </w:r>
      <w:r>
        <w:rPr>
          <w:spacing w:val="-2"/>
          <w:sz w:val="20"/>
          <w:u w:val="none"/>
        </w:rPr>
        <w:t> </w:t>
      </w:r>
      <w:r>
        <w:rPr>
          <w:sz w:val="20"/>
          <w:u w:val="none"/>
        </w:rPr>
        <w:t>on</w:t>
      </w:r>
      <w:r>
        <w:rPr>
          <w:spacing w:val="-2"/>
          <w:sz w:val="20"/>
          <w:u w:val="none"/>
        </w:rPr>
        <w:t> </w:t>
      </w:r>
      <w:r>
        <w:rPr>
          <w:sz w:val="20"/>
          <w:u w:val="none"/>
        </w:rPr>
        <w:t>the</w:t>
      </w:r>
      <w:r>
        <w:rPr>
          <w:spacing w:val="-3"/>
          <w:sz w:val="20"/>
          <w:u w:val="none"/>
        </w:rPr>
        <w:t> </w:t>
      </w:r>
      <w:r>
        <w:rPr>
          <w:sz w:val="20"/>
          <w:u w:val="none"/>
        </w:rPr>
        <w:t>human</w:t>
      </w:r>
      <w:r>
        <w:rPr>
          <w:spacing w:val="-3"/>
          <w:sz w:val="20"/>
          <w:u w:val="none"/>
        </w:rPr>
        <w:t> </w:t>
      </w:r>
      <w:r>
        <w:rPr>
          <w:sz w:val="20"/>
          <w:u w:val="none"/>
        </w:rPr>
        <w:t>activities</w:t>
      </w:r>
      <w:r>
        <w:rPr>
          <w:spacing w:val="-2"/>
          <w:sz w:val="20"/>
          <w:u w:val="none"/>
        </w:rPr>
        <w:t> </w:t>
      </w:r>
      <w:r>
        <w:rPr>
          <w:sz w:val="20"/>
          <w:u w:val="none"/>
        </w:rPr>
        <w:t>that</w:t>
      </w:r>
      <w:r>
        <w:rPr>
          <w:spacing w:val="-2"/>
          <w:sz w:val="20"/>
          <w:u w:val="none"/>
        </w:rPr>
        <w:t> </w:t>
      </w:r>
      <w:r>
        <w:rPr>
          <w:sz w:val="20"/>
          <w:u w:val="none"/>
        </w:rPr>
        <w:t>lead</w:t>
      </w:r>
      <w:r>
        <w:rPr>
          <w:spacing w:val="-2"/>
          <w:sz w:val="20"/>
          <w:u w:val="none"/>
        </w:rPr>
        <w:t> </w:t>
      </w:r>
      <w:r>
        <w:rPr>
          <w:sz w:val="20"/>
          <w:u w:val="none"/>
        </w:rPr>
        <w:t>to</w:t>
      </w:r>
      <w:r>
        <w:rPr>
          <w:spacing w:val="-2"/>
          <w:sz w:val="20"/>
          <w:u w:val="none"/>
        </w:rPr>
        <w:t> </w:t>
      </w:r>
      <w:r>
        <w:rPr>
          <w:sz w:val="20"/>
          <w:u w:val="none"/>
        </w:rPr>
        <w:t>either</w:t>
      </w:r>
      <w:r>
        <w:rPr>
          <w:spacing w:val="-2"/>
          <w:sz w:val="20"/>
          <w:u w:val="none"/>
        </w:rPr>
        <w:t> </w:t>
      </w:r>
      <w:r>
        <w:rPr>
          <w:sz w:val="20"/>
          <w:u w:val="none"/>
        </w:rPr>
        <w:t>not</w:t>
      </w:r>
      <w:r>
        <w:rPr>
          <w:spacing w:val="-2"/>
          <w:sz w:val="20"/>
          <w:u w:val="none"/>
        </w:rPr>
        <w:t> </w:t>
      </w:r>
      <w:r>
        <w:rPr>
          <w:sz w:val="20"/>
          <w:u w:val="none"/>
        </w:rPr>
        <w:t>enough</w:t>
      </w:r>
      <w:r>
        <w:rPr>
          <w:spacing w:val="-2"/>
          <w:sz w:val="20"/>
          <w:u w:val="none"/>
        </w:rPr>
        <w:t> </w:t>
      </w:r>
      <w:r>
        <w:rPr>
          <w:sz w:val="20"/>
          <w:u w:val="none"/>
        </w:rPr>
        <w:t>fire or too much fire in the surroundings of the wetlands under consideration. It can also include damaging natural</w:t>
      </w:r>
      <w:r>
        <w:rPr>
          <w:spacing w:val="-3"/>
          <w:sz w:val="20"/>
          <w:u w:val="none"/>
        </w:rPr>
        <w:t> </w:t>
      </w:r>
      <w:r>
        <w:rPr>
          <w:sz w:val="20"/>
          <w:u w:val="none"/>
        </w:rPr>
        <w:t>fires</w:t>
      </w:r>
      <w:r>
        <w:rPr>
          <w:spacing w:val="-2"/>
          <w:sz w:val="20"/>
          <w:u w:val="none"/>
        </w:rPr>
        <w:t> </w:t>
      </w:r>
      <w:r>
        <w:rPr>
          <w:sz w:val="20"/>
          <w:u w:val="none"/>
        </w:rPr>
        <w:t>in</w:t>
      </w:r>
      <w:r>
        <w:rPr>
          <w:spacing w:val="-2"/>
          <w:sz w:val="20"/>
          <w:u w:val="none"/>
        </w:rPr>
        <w:t> </w:t>
      </w:r>
      <w:r>
        <w:rPr>
          <w:sz w:val="20"/>
          <w:u w:val="none"/>
        </w:rPr>
        <w:t>systems</w:t>
      </w:r>
      <w:r>
        <w:rPr>
          <w:spacing w:val="-2"/>
          <w:sz w:val="20"/>
          <w:u w:val="none"/>
        </w:rPr>
        <w:t> </w:t>
      </w:r>
      <w:r>
        <w:rPr>
          <w:sz w:val="20"/>
          <w:u w:val="none"/>
        </w:rPr>
        <w:t>that</w:t>
      </w:r>
      <w:r>
        <w:rPr>
          <w:spacing w:val="-2"/>
          <w:sz w:val="20"/>
          <w:u w:val="none"/>
        </w:rPr>
        <w:t> </w:t>
      </w:r>
      <w:r>
        <w:rPr>
          <w:sz w:val="20"/>
          <w:u w:val="none"/>
        </w:rPr>
        <w:t>have</w:t>
      </w:r>
      <w:r>
        <w:rPr>
          <w:spacing w:val="-3"/>
          <w:sz w:val="20"/>
          <w:u w:val="none"/>
        </w:rPr>
        <w:t> </w:t>
      </w:r>
      <w:r>
        <w:rPr>
          <w:sz w:val="20"/>
          <w:u w:val="none"/>
        </w:rPr>
        <w:t>lost</w:t>
      </w:r>
      <w:r>
        <w:rPr>
          <w:spacing w:val="-2"/>
          <w:sz w:val="20"/>
          <w:u w:val="none"/>
        </w:rPr>
        <w:t> </w:t>
      </w:r>
      <w:r>
        <w:rPr>
          <w:sz w:val="20"/>
          <w:u w:val="none"/>
        </w:rPr>
        <w:t>their</w:t>
      </w:r>
      <w:r>
        <w:rPr>
          <w:spacing w:val="-3"/>
          <w:sz w:val="20"/>
          <w:u w:val="none"/>
        </w:rPr>
        <w:t> </w:t>
      </w:r>
      <w:r>
        <w:rPr>
          <w:sz w:val="20"/>
          <w:u w:val="none"/>
        </w:rPr>
        <w:t>natural</w:t>
      </w:r>
      <w:r>
        <w:rPr>
          <w:spacing w:val="-3"/>
          <w:sz w:val="20"/>
          <w:u w:val="none"/>
        </w:rPr>
        <w:t> </w:t>
      </w:r>
      <w:r>
        <w:rPr>
          <w:sz w:val="20"/>
          <w:u w:val="none"/>
        </w:rPr>
        <w:t>resilience.</w:t>
      </w:r>
      <w:r>
        <w:rPr>
          <w:spacing w:val="-2"/>
          <w:sz w:val="20"/>
          <w:u w:val="none"/>
        </w:rPr>
        <w:t> </w:t>
      </w:r>
      <w:r>
        <w:rPr>
          <w:sz w:val="20"/>
          <w:u w:val="none"/>
        </w:rPr>
        <w:t>Given</w:t>
      </w:r>
      <w:r>
        <w:rPr>
          <w:spacing w:val="-2"/>
          <w:sz w:val="20"/>
          <w:u w:val="none"/>
        </w:rPr>
        <w:t> </w:t>
      </w:r>
      <w:r>
        <w:rPr>
          <w:sz w:val="20"/>
          <w:u w:val="none"/>
        </w:rPr>
        <w:t>the</w:t>
      </w:r>
      <w:r>
        <w:rPr>
          <w:spacing w:val="-3"/>
          <w:sz w:val="20"/>
          <w:u w:val="none"/>
        </w:rPr>
        <w:t> </w:t>
      </w:r>
      <w:r>
        <w:rPr>
          <w:sz w:val="20"/>
          <w:u w:val="none"/>
        </w:rPr>
        <w:t>nature</w:t>
      </w:r>
      <w:r>
        <w:rPr>
          <w:spacing w:val="-3"/>
          <w:sz w:val="20"/>
          <w:u w:val="none"/>
        </w:rPr>
        <w:t> </w:t>
      </w:r>
      <w:r>
        <w:rPr>
          <w:sz w:val="20"/>
          <w:u w:val="none"/>
        </w:rPr>
        <w:t>of</w:t>
      </w:r>
      <w:r>
        <w:rPr>
          <w:spacing w:val="-4"/>
          <w:sz w:val="20"/>
          <w:u w:val="none"/>
        </w:rPr>
        <w:t> </w:t>
      </w:r>
      <w:r>
        <w:rPr>
          <w:sz w:val="20"/>
          <w:u w:val="none"/>
        </w:rPr>
        <w:t>the recreation lakes</w:t>
      </w:r>
      <w:r>
        <w:rPr>
          <w:spacing w:val="-2"/>
          <w:sz w:val="20"/>
          <w:u w:val="none"/>
        </w:rPr>
        <w:t> </w:t>
      </w:r>
      <w:r>
        <w:rPr>
          <w:sz w:val="20"/>
          <w:u w:val="none"/>
        </w:rPr>
        <w:t>it can include escaped campfires and fire suppression to protect caravan parks and associated tourist facilities surrounding these lakes.</w:t>
      </w:r>
    </w:p>
    <w:p>
      <w:pPr>
        <w:pStyle w:val="ListParagraph"/>
        <w:numPr>
          <w:ilvl w:val="3"/>
          <w:numId w:val="35"/>
        </w:numPr>
        <w:tabs>
          <w:tab w:pos="863" w:val="left" w:leader="none"/>
        </w:tabs>
        <w:spacing w:line="256" w:lineRule="auto" w:before="195" w:after="0"/>
        <w:ind w:left="863" w:right="616" w:hanging="360"/>
        <w:jc w:val="left"/>
        <w:rPr>
          <w:sz w:val="20"/>
        </w:rPr>
      </w:pPr>
      <w:r>
        <w:rPr>
          <w:sz w:val="20"/>
          <w:u w:val="single"/>
        </w:rPr>
        <w:t>Dams &amp; water management/use</w:t>
      </w:r>
      <w:r>
        <w:rPr>
          <w:sz w:val="20"/>
          <w:u w:val="none"/>
        </w:rPr>
        <w:t>: this includes changing the frequency, magnitude, duration of water regimes</w:t>
      </w:r>
      <w:r>
        <w:rPr>
          <w:spacing w:val="-2"/>
          <w:sz w:val="20"/>
          <w:u w:val="none"/>
        </w:rPr>
        <w:t> </w:t>
      </w:r>
      <w:r>
        <w:rPr>
          <w:sz w:val="20"/>
          <w:u w:val="none"/>
        </w:rPr>
        <w:t>to</w:t>
      </w:r>
      <w:r>
        <w:rPr>
          <w:spacing w:val="-2"/>
          <w:sz w:val="20"/>
          <w:u w:val="none"/>
        </w:rPr>
        <w:t> </w:t>
      </w:r>
      <w:r>
        <w:rPr>
          <w:sz w:val="20"/>
          <w:u w:val="none"/>
        </w:rPr>
        <w:t>patterns</w:t>
      </w:r>
      <w:r>
        <w:rPr>
          <w:spacing w:val="-2"/>
          <w:sz w:val="20"/>
          <w:u w:val="none"/>
        </w:rPr>
        <w:t> </w:t>
      </w:r>
      <w:r>
        <w:rPr>
          <w:sz w:val="20"/>
          <w:u w:val="none"/>
        </w:rPr>
        <w:t>outside</w:t>
      </w:r>
      <w:r>
        <w:rPr>
          <w:spacing w:val="-3"/>
          <w:sz w:val="20"/>
          <w:u w:val="none"/>
        </w:rPr>
        <w:t> </w:t>
      </w:r>
      <w:r>
        <w:rPr>
          <w:sz w:val="20"/>
          <w:u w:val="none"/>
        </w:rPr>
        <w:t>of</w:t>
      </w:r>
      <w:r>
        <w:rPr>
          <w:spacing w:val="-4"/>
          <w:sz w:val="20"/>
          <w:u w:val="none"/>
        </w:rPr>
        <w:t> </w:t>
      </w:r>
      <w:r>
        <w:rPr>
          <w:sz w:val="20"/>
          <w:u w:val="none"/>
        </w:rPr>
        <w:t>their</w:t>
      </w:r>
      <w:r>
        <w:rPr>
          <w:spacing w:val="-3"/>
          <w:sz w:val="20"/>
          <w:u w:val="none"/>
        </w:rPr>
        <w:t> </w:t>
      </w:r>
      <w:r>
        <w:rPr>
          <w:sz w:val="20"/>
          <w:u w:val="none"/>
        </w:rPr>
        <w:t>natural</w:t>
      </w:r>
      <w:r>
        <w:rPr>
          <w:spacing w:val="-3"/>
          <w:sz w:val="20"/>
          <w:u w:val="none"/>
        </w:rPr>
        <w:t> </w:t>
      </w:r>
      <w:r>
        <w:rPr>
          <w:sz w:val="20"/>
          <w:u w:val="none"/>
        </w:rPr>
        <w:t>range</w:t>
      </w:r>
      <w:r>
        <w:rPr>
          <w:spacing w:val="-4"/>
          <w:sz w:val="20"/>
          <w:u w:val="none"/>
        </w:rPr>
        <w:t> </w:t>
      </w:r>
      <w:r>
        <w:rPr>
          <w:sz w:val="20"/>
          <w:u w:val="none"/>
        </w:rPr>
        <w:t>of</w:t>
      </w:r>
      <w:r>
        <w:rPr>
          <w:spacing w:val="-4"/>
          <w:sz w:val="20"/>
          <w:u w:val="none"/>
        </w:rPr>
        <w:t> </w:t>
      </w:r>
      <w:r>
        <w:rPr>
          <w:sz w:val="20"/>
          <w:u w:val="none"/>
        </w:rPr>
        <w:t>variation.</w:t>
      </w:r>
      <w:r>
        <w:rPr>
          <w:spacing w:val="-2"/>
          <w:sz w:val="20"/>
          <w:u w:val="none"/>
        </w:rPr>
        <w:t> </w:t>
      </w:r>
      <w:r>
        <w:rPr>
          <w:sz w:val="20"/>
          <w:u w:val="none"/>
        </w:rPr>
        <w:t>This</w:t>
      </w:r>
      <w:r>
        <w:rPr>
          <w:spacing w:val="-2"/>
          <w:sz w:val="20"/>
          <w:u w:val="none"/>
        </w:rPr>
        <w:t> </w:t>
      </w:r>
      <w:r>
        <w:rPr>
          <w:sz w:val="20"/>
          <w:u w:val="none"/>
        </w:rPr>
        <w:t>includes</w:t>
      </w:r>
      <w:r>
        <w:rPr>
          <w:spacing w:val="-2"/>
          <w:sz w:val="20"/>
          <w:u w:val="none"/>
        </w:rPr>
        <w:t> </w:t>
      </w:r>
      <w:r>
        <w:rPr>
          <w:sz w:val="20"/>
          <w:u w:val="none"/>
        </w:rPr>
        <w:t>changing</w:t>
      </w:r>
      <w:r>
        <w:rPr>
          <w:spacing w:val="-2"/>
          <w:sz w:val="20"/>
          <w:u w:val="none"/>
        </w:rPr>
        <w:t> </w:t>
      </w:r>
      <w:r>
        <w:rPr>
          <w:sz w:val="20"/>
          <w:u w:val="none"/>
        </w:rPr>
        <w:t>the</w:t>
      </w:r>
      <w:r>
        <w:rPr>
          <w:spacing w:val="-6"/>
          <w:sz w:val="20"/>
          <w:u w:val="none"/>
        </w:rPr>
        <w:t> </w:t>
      </w:r>
      <w:r>
        <w:rPr>
          <w:sz w:val="20"/>
          <w:u w:val="none"/>
        </w:rPr>
        <w:t>hydrology</w:t>
      </w:r>
      <w:r>
        <w:rPr>
          <w:spacing w:val="-2"/>
          <w:sz w:val="20"/>
          <w:u w:val="none"/>
        </w:rPr>
        <w:t> </w:t>
      </w:r>
      <w:r>
        <w:rPr>
          <w:sz w:val="20"/>
          <w:u w:val="none"/>
        </w:rPr>
        <w:t>of wetlands from temporary to permanent systems and the creation of artificial lakes.</w:t>
      </w:r>
    </w:p>
    <w:p>
      <w:pPr>
        <w:pStyle w:val="ListParagraph"/>
        <w:numPr>
          <w:ilvl w:val="3"/>
          <w:numId w:val="35"/>
        </w:numPr>
        <w:tabs>
          <w:tab w:pos="863" w:val="left" w:leader="none"/>
        </w:tabs>
        <w:spacing w:line="254" w:lineRule="auto" w:before="185" w:after="0"/>
        <w:ind w:left="863" w:right="637" w:hanging="360"/>
        <w:jc w:val="left"/>
        <w:rPr>
          <w:sz w:val="20"/>
        </w:rPr>
      </w:pPr>
      <w:r>
        <w:rPr>
          <w:sz w:val="20"/>
          <w:u w:val="single"/>
        </w:rPr>
        <w:t>Other ecosystem modifications</w:t>
      </w:r>
      <w:r>
        <w:rPr>
          <w:sz w:val="20"/>
          <w:u w:val="none"/>
        </w:rPr>
        <w:t>: this includes actions that convert or degrade habitat in service of managing natural systems to improve human welfare. Within the context of the recreation lakes examples</w:t>
      </w:r>
      <w:r>
        <w:rPr>
          <w:spacing w:val="-3"/>
          <w:sz w:val="20"/>
          <w:u w:val="none"/>
        </w:rPr>
        <w:t> </w:t>
      </w:r>
      <w:r>
        <w:rPr>
          <w:sz w:val="20"/>
          <w:u w:val="none"/>
        </w:rPr>
        <w:t>could</w:t>
      </w:r>
      <w:r>
        <w:rPr>
          <w:spacing w:val="-3"/>
          <w:sz w:val="20"/>
          <w:u w:val="none"/>
        </w:rPr>
        <w:t> </w:t>
      </w:r>
      <w:r>
        <w:rPr>
          <w:sz w:val="20"/>
          <w:u w:val="none"/>
        </w:rPr>
        <w:t>include</w:t>
      </w:r>
      <w:r>
        <w:rPr>
          <w:spacing w:val="-3"/>
          <w:sz w:val="20"/>
          <w:u w:val="none"/>
        </w:rPr>
        <w:t> </w:t>
      </w:r>
      <w:r>
        <w:rPr>
          <w:sz w:val="20"/>
          <w:u w:val="none"/>
        </w:rPr>
        <w:t>the</w:t>
      </w:r>
      <w:r>
        <w:rPr>
          <w:spacing w:val="-4"/>
          <w:sz w:val="20"/>
          <w:u w:val="none"/>
        </w:rPr>
        <w:t> </w:t>
      </w:r>
      <w:r>
        <w:rPr>
          <w:sz w:val="20"/>
          <w:u w:val="none"/>
        </w:rPr>
        <w:t>construction</w:t>
      </w:r>
      <w:r>
        <w:rPr>
          <w:spacing w:val="-3"/>
          <w:sz w:val="20"/>
          <w:u w:val="none"/>
        </w:rPr>
        <w:t> </w:t>
      </w:r>
      <w:r>
        <w:rPr>
          <w:sz w:val="20"/>
          <w:u w:val="none"/>
        </w:rPr>
        <w:t>of</w:t>
      </w:r>
      <w:r>
        <w:rPr>
          <w:spacing w:val="-4"/>
          <w:sz w:val="20"/>
          <w:u w:val="none"/>
        </w:rPr>
        <w:t> </w:t>
      </w:r>
      <w:r>
        <w:rPr>
          <w:sz w:val="20"/>
          <w:u w:val="none"/>
        </w:rPr>
        <w:t>boat</w:t>
      </w:r>
      <w:r>
        <w:rPr>
          <w:spacing w:val="-3"/>
          <w:sz w:val="20"/>
          <w:u w:val="none"/>
        </w:rPr>
        <w:t> </w:t>
      </w:r>
      <w:r>
        <w:rPr>
          <w:sz w:val="20"/>
          <w:u w:val="none"/>
        </w:rPr>
        <w:t>ramps,</w:t>
      </w:r>
      <w:r>
        <w:rPr>
          <w:spacing w:val="-3"/>
          <w:sz w:val="20"/>
          <w:u w:val="none"/>
        </w:rPr>
        <w:t> </w:t>
      </w:r>
      <w:r>
        <w:rPr>
          <w:sz w:val="20"/>
          <w:u w:val="none"/>
        </w:rPr>
        <w:t>removal</w:t>
      </w:r>
      <w:r>
        <w:rPr>
          <w:spacing w:val="-3"/>
          <w:sz w:val="20"/>
          <w:u w:val="none"/>
        </w:rPr>
        <w:t> </w:t>
      </w:r>
      <w:r>
        <w:rPr>
          <w:sz w:val="20"/>
          <w:u w:val="none"/>
        </w:rPr>
        <w:t>of</w:t>
      </w:r>
      <w:r>
        <w:rPr>
          <w:spacing w:val="-4"/>
          <w:sz w:val="20"/>
          <w:u w:val="none"/>
        </w:rPr>
        <w:t> </w:t>
      </w:r>
      <w:r>
        <w:rPr>
          <w:sz w:val="20"/>
          <w:u w:val="none"/>
        </w:rPr>
        <w:t>aquatic</w:t>
      </w:r>
      <w:r>
        <w:rPr>
          <w:spacing w:val="-3"/>
          <w:sz w:val="20"/>
          <w:u w:val="none"/>
        </w:rPr>
        <w:t> </w:t>
      </w:r>
      <w:r>
        <w:rPr>
          <w:sz w:val="20"/>
          <w:u w:val="none"/>
        </w:rPr>
        <w:t>vegetation</w:t>
      </w:r>
      <w:r>
        <w:rPr>
          <w:spacing w:val="-3"/>
          <w:sz w:val="20"/>
          <w:u w:val="none"/>
        </w:rPr>
        <w:t> </w:t>
      </w:r>
      <w:r>
        <w:rPr>
          <w:sz w:val="20"/>
          <w:u w:val="none"/>
        </w:rPr>
        <w:t>and</w:t>
      </w:r>
      <w:r>
        <w:rPr>
          <w:spacing w:val="-3"/>
          <w:sz w:val="20"/>
          <w:u w:val="none"/>
        </w:rPr>
        <w:t> </w:t>
      </w:r>
      <w:r>
        <w:rPr>
          <w:sz w:val="20"/>
          <w:u w:val="none"/>
        </w:rPr>
        <w:t>creation</w:t>
      </w:r>
      <w:r>
        <w:rPr>
          <w:spacing w:val="-3"/>
          <w:sz w:val="20"/>
          <w:u w:val="none"/>
        </w:rPr>
        <w:t> </w:t>
      </w:r>
      <w:r>
        <w:rPr>
          <w:sz w:val="20"/>
          <w:u w:val="none"/>
        </w:rPr>
        <w:t>of artificial islands to introduce safe refuges for waterbirds.</w:t>
      </w:r>
    </w:p>
    <w:p>
      <w:pPr>
        <w:pStyle w:val="Heading3"/>
        <w:spacing w:before="206"/>
      </w:pPr>
      <w:r>
        <w:rPr/>
        <w:t>Invasive</w:t>
      </w:r>
      <w:r>
        <w:rPr>
          <w:spacing w:val="-6"/>
        </w:rPr>
        <w:t> </w:t>
      </w:r>
      <w:r>
        <w:rPr/>
        <w:t>&amp;</w:t>
      </w:r>
      <w:r>
        <w:rPr>
          <w:spacing w:val="-5"/>
        </w:rPr>
        <w:t> </w:t>
      </w:r>
      <w:r>
        <w:rPr/>
        <w:t>other</w:t>
      </w:r>
      <w:r>
        <w:rPr>
          <w:spacing w:val="-5"/>
        </w:rPr>
        <w:t> </w:t>
      </w:r>
      <w:r>
        <w:rPr/>
        <w:t>problematic</w:t>
      </w:r>
      <w:r>
        <w:rPr>
          <w:spacing w:val="-9"/>
        </w:rPr>
        <w:t> </w:t>
      </w:r>
      <w:r>
        <w:rPr/>
        <w:t>species,</w:t>
      </w:r>
      <w:r>
        <w:rPr>
          <w:spacing w:val="-7"/>
        </w:rPr>
        <w:t> </w:t>
      </w:r>
      <w:r>
        <w:rPr/>
        <w:t>genes</w:t>
      </w:r>
      <w:r>
        <w:rPr>
          <w:spacing w:val="-6"/>
        </w:rPr>
        <w:t> </w:t>
      </w:r>
      <w:r>
        <w:rPr/>
        <w:t>&amp;</w:t>
      </w:r>
      <w:r>
        <w:rPr>
          <w:spacing w:val="-5"/>
        </w:rPr>
        <w:t> </w:t>
      </w:r>
      <w:r>
        <w:rPr>
          <w:spacing w:val="-2"/>
        </w:rPr>
        <w:t>diseases</w:t>
      </w:r>
    </w:p>
    <w:p>
      <w:pPr>
        <w:pStyle w:val="BodyText"/>
        <w:spacing w:line="254" w:lineRule="auto" w:before="216"/>
        <w:ind w:left="143" w:right="349"/>
      </w:pPr>
      <w:r>
        <w:rPr/>
        <w:t>The IUCN Classification of direct threats (IUCN 2012) restricts the use of the term “invasive species” non-native species. Other problematic species, genes and diseases can also include native plants, animals, pathogens or microbes or genetic material that have or are predicted to have harmful effects on biodiversity following their introduction,</w:t>
      </w:r>
      <w:r>
        <w:rPr>
          <w:spacing w:val="-2"/>
        </w:rPr>
        <w:t> </w:t>
      </w:r>
      <w:r>
        <w:rPr/>
        <w:t>spread and/or</w:t>
      </w:r>
      <w:r>
        <w:rPr>
          <w:spacing w:val="-2"/>
        </w:rPr>
        <w:t> </w:t>
      </w:r>
      <w:r>
        <w:rPr/>
        <w:t>increase</w:t>
      </w:r>
      <w:r>
        <w:rPr>
          <w:spacing w:val="-3"/>
        </w:rPr>
        <w:t> </w:t>
      </w:r>
      <w:r>
        <w:rPr/>
        <w:t>in</w:t>
      </w:r>
      <w:r>
        <w:rPr>
          <w:spacing w:val="-2"/>
        </w:rPr>
        <w:t> </w:t>
      </w:r>
      <w:r>
        <w:rPr/>
        <w:t>abundance.</w:t>
      </w:r>
      <w:r>
        <w:rPr>
          <w:spacing w:val="-2"/>
        </w:rPr>
        <w:t> </w:t>
      </w:r>
      <w:r>
        <w:rPr/>
        <w:t>For</w:t>
      </w:r>
      <w:r>
        <w:rPr>
          <w:spacing w:val="-2"/>
        </w:rPr>
        <w:t> </w:t>
      </w:r>
      <w:r>
        <w:rPr/>
        <w:t>northern</w:t>
      </w:r>
      <w:r>
        <w:rPr>
          <w:spacing w:val="-2"/>
        </w:rPr>
        <w:t> </w:t>
      </w:r>
      <w:r>
        <w:rPr/>
        <w:t>Victoria</w:t>
      </w:r>
      <w:r>
        <w:rPr>
          <w:spacing w:val="-2"/>
        </w:rPr>
        <w:t> </w:t>
      </w:r>
      <w:r>
        <w:rPr/>
        <w:t>there</w:t>
      </w:r>
      <w:r>
        <w:rPr>
          <w:spacing w:val="-3"/>
        </w:rPr>
        <w:t> </w:t>
      </w:r>
      <w:r>
        <w:rPr/>
        <w:t>are</w:t>
      </w:r>
      <w:r>
        <w:rPr>
          <w:spacing w:val="-3"/>
        </w:rPr>
        <w:t> </w:t>
      </w:r>
      <w:r>
        <w:rPr/>
        <w:t>a</w:t>
      </w:r>
      <w:r>
        <w:rPr>
          <w:spacing w:val="-2"/>
        </w:rPr>
        <w:t> </w:t>
      </w:r>
      <w:r>
        <w:rPr/>
        <w:t>number</w:t>
      </w:r>
      <w:r>
        <w:rPr>
          <w:spacing w:val="-2"/>
        </w:rPr>
        <w:t> </w:t>
      </w:r>
      <w:r>
        <w:rPr/>
        <w:t>of</w:t>
      </w:r>
      <w:r>
        <w:rPr>
          <w:spacing w:val="-1"/>
        </w:rPr>
        <w:t> </w:t>
      </w:r>
      <w:r>
        <w:rPr/>
        <w:t>water-dependent vectors</w:t>
      </w:r>
      <w:r>
        <w:rPr>
          <w:spacing w:val="-3"/>
        </w:rPr>
        <w:t> </w:t>
      </w:r>
      <w:r>
        <w:rPr/>
        <w:t>(e.</w:t>
      </w:r>
      <w:r>
        <w:rPr>
          <w:spacing w:val="-3"/>
        </w:rPr>
        <w:t> </w:t>
      </w:r>
      <w:r>
        <w:rPr/>
        <w:t>g.</w:t>
      </w:r>
      <w:r>
        <w:rPr>
          <w:spacing w:val="-3"/>
        </w:rPr>
        <w:t> </w:t>
      </w:r>
      <w:r>
        <w:rPr/>
        <w:t>mosquitoes)</w:t>
      </w:r>
      <w:r>
        <w:rPr>
          <w:spacing w:val="-3"/>
        </w:rPr>
        <w:t> </w:t>
      </w:r>
      <w:r>
        <w:rPr/>
        <w:t>for</w:t>
      </w:r>
      <w:r>
        <w:rPr>
          <w:spacing w:val="-1"/>
        </w:rPr>
        <w:t> </w:t>
      </w:r>
      <w:r>
        <w:rPr/>
        <w:t>viral</w:t>
      </w:r>
      <w:r>
        <w:rPr>
          <w:spacing w:val="-3"/>
        </w:rPr>
        <w:t> </w:t>
      </w:r>
      <w:r>
        <w:rPr/>
        <w:t>diseases</w:t>
      </w:r>
      <w:r>
        <w:rPr>
          <w:spacing w:val="-3"/>
        </w:rPr>
        <w:t> </w:t>
      </w:r>
      <w:r>
        <w:rPr/>
        <w:t>that</w:t>
      </w:r>
      <w:r>
        <w:rPr>
          <w:spacing w:val="-4"/>
        </w:rPr>
        <w:t> </w:t>
      </w:r>
      <w:r>
        <w:rPr/>
        <w:t>affect</w:t>
      </w:r>
      <w:r>
        <w:rPr>
          <w:spacing w:val="-3"/>
        </w:rPr>
        <w:t> </w:t>
      </w:r>
      <w:r>
        <w:rPr/>
        <w:t>humans</w:t>
      </w:r>
      <w:r>
        <w:rPr>
          <w:spacing w:val="-3"/>
        </w:rPr>
        <w:t> </w:t>
      </w:r>
      <w:r>
        <w:rPr/>
        <w:t>that</w:t>
      </w:r>
      <w:r>
        <w:rPr>
          <w:spacing w:val="-3"/>
        </w:rPr>
        <w:t> </w:t>
      </w:r>
      <w:r>
        <w:rPr/>
        <w:t>can</w:t>
      </w:r>
      <w:r>
        <w:rPr>
          <w:spacing w:val="-3"/>
        </w:rPr>
        <w:t> </w:t>
      </w:r>
      <w:r>
        <w:rPr/>
        <w:t>be</w:t>
      </w:r>
      <w:r>
        <w:rPr>
          <w:spacing w:val="-3"/>
        </w:rPr>
        <w:t> </w:t>
      </w:r>
      <w:r>
        <w:rPr/>
        <w:t>included</w:t>
      </w:r>
      <w:r>
        <w:rPr>
          <w:spacing w:val="-3"/>
        </w:rPr>
        <w:t> </w:t>
      </w:r>
      <w:r>
        <w:rPr/>
        <w:t>in</w:t>
      </w:r>
      <w:r>
        <w:rPr>
          <w:spacing w:val="-3"/>
        </w:rPr>
        <w:t> </w:t>
      </w:r>
      <w:r>
        <w:rPr/>
        <w:t>this</w:t>
      </w:r>
      <w:r>
        <w:rPr>
          <w:spacing w:val="-3"/>
        </w:rPr>
        <w:t> </w:t>
      </w:r>
      <w:r>
        <w:rPr/>
        <w:t>threat</w:t>
      </w:r>
      <w:r>
        <w:rPr>
          <w:spacing w:val="-3"/>
        </w:rPr>
        <w:t> </w:t>
      </w:r>
      <w:r>
        <w:rPr/>
        <w:t>category,</w:t>
      </w:r>
      <w:r>
        <w:rPr>
          <w:spacing w:val="-3"/>
        </w:rPr>
        <w:t> </w:t>
      </w:r>
      <w:r>
        <w:rPr/>
        <w:t>as</w:t>
      </w:r>
      <w:r>
        <w:rPr>
          <w:spacing w:val="-3"/>
        </w:rPr>
        <w:t> </w:t>
      </w:r>
      <w:r>
        <w:rPr/>
        <w:t>well as diseases of aquatic animals, such as frogs and fish.</w:t>
      </w:r>
    </w:p>
    <w:p>
      <w:pPr>
        <w:pStyle w:val="BodyText"/>
        <w:spacing w:line="256" w:lineRule="auto" w:before="207"/>
        <w:ind w:left="143" w:right="357"/>
      </w:pPr>
      <w:r>
        <w:rPr/>
        <w:t>Identifications</w:t>
      </w:r>
      <w:r>
        <w:rPr>
          <w:spacing w:val="-2"/>
        </w:rPr>
        <w:t> </w:t>
      </w:r>
      <w:r>
        <w:rPr/>
        <w:t>of</w:t>
      </w:r>
      <w:r>
        <w:rPr>
          <w:spacing w:val="-4"/>
        </w:rPr>
        <w:t> </w:t>
      </w:r>
      <w:r>
        <w:rPr/>
        <w:t>this</w:t>
      </w:r>
      <w:r>
        <w:rPr>
          <w:spacing w:val="-2"/>
        </w:rPr>
        <w:t> </w:t>
      </w:r>
      <w:r>
        <w:rPr/>
        <w:t>threat</w:t>
      </w:r>
      <w:r>
        <w:rPr>
          <w:spacing w:val="-2"/>
        </w:rPr>
        <w:t> </w:t>
      </w:r>
      <w:r>
        <w:rPr/>
        <w:t>category</w:t>
      </w:r>
      <w:r>
        <w:rPr>
          <w:spacing w:val="-2"/>
        </w:rPr>
        <w:t> </w:t>
      </w:r>
      <w:r>
        <w:rPr/>
        <w:t>should</w:t>
      </w:r>
      <w:r>
        <w:rPr>
          <w:spacing w:val="-2"/>
        </w:rPr>
        <w:t> </w:t>
      </w:r>
      <w:r>
        <w:rPr/>
        <w:t>also</w:t>
      </w:r>
      <w:r>
        <w:rPr>
          <w:spacing w:val="-5"/>
        </w:rPr>
        <w:t> </w:t>
      </w:r>
      <w:r>
        <w:rPr/>
        <w:t>include</w:t>
      </w:r>
      <w:r>
        <w:rPr>
          <w:spacing w:val="-3"/>
        </w:rPr>
        <w:t> </w:t>
      </w:r>
      <w:r>
        <w:rPr/>
        <w:t>the</w:t>
      </w:r>
      <w:r>
        <w:rPr>
          <w:spacing w:val="-3"/>
        </w:rPr>
        <w:t> </w:t>
      </w:r>
      <w:r>
        <w:rPr/>
        <w:t>source</w:t>
      </w:r>
      <w:r>
        <w:rPr>
          <w:spacing w:val="-4"/>
        </w:rPr>
        <w:t> </w:t>
      </w:r>
      <w:r>
        <w:rPr/>
        <w:t>of</w:t>
      </w:r>
      <w:r>
        <w:rPr>
          <w:spacing w:val="-4"/>
        </w:rPr>
        <w:t> </w:t>
      </w:r>
      <w:r>
        <w:rPr/>
        <w:t>the</w:t>
      </w:r>
      <w:r>
        <w:rPr>
          <w:spacing w:val="-3"/>
        </w:rPr>
        <w:t> </w:t>
      </w:r>
      <w:r>
        <w:rPr/>
        <w:t>invasive</w:t>
      </w:r>
      <w:r>
        <w:rPr>
          <w:spacing w:val="-3"/>
        </w:rPr>
        <w:t> </w:t>
      </w:r>
      <w:r>
        <w:rPr/>
        <w:t>species</w:t>
      </w:r>
      <w:r>
        <w:rPr>
          <w:spacing w:val="-2"/>
        </w:rPr>
        <w:t> </w:t>
      </w:r>
      <w:r>
        <w:rPr/>
        <w:t>and/or</w:t>
      </w:r>
      <w:r>
        <w:rPr>
          <w:spacing w:val="-2"/>
        </w:rPr>
        <w:t> </w:t>
      </w:r>
      <w:r>
        <w:rPr/>
        <w:t>conditions</w:t>
      </w:r>
      <w:r>
        <w:rPr>
          <w:spacing w:val="-3"/>
        </w:rPr>
        <w:t> </w:t>
      </w:r>
      <w:r>
        <w:rPr/>
        <w:t>that exacerbate their effect, for example, transporting boats contaminated by invasive algae or diseased aquatic animals between recreational water bodies.</w:t>
      </w:r>
    </w:p>
    <w:p>
      <w:pPr>
        <w:pStyle w:val="Heading3"/>
        <w:spacing w:before="196"/>
      </w:pPr>
      <w:r>
        <w:rPr>
          <w:spacing w:val="-2"/>
        </w:rPr>
        <w:t>Pollution</w:t>
      </w:r>
    </w:p>
    <w:p>
      <w:pPr>
        <w:pStyle w:val="ListParagraph"/>
        <w:numPr>
          <w:ilvl w:val="3"/>
          <w:numId w:val="35"/>
        </w:numPr>
        <w:tabs>
          <w:tab w:pos="863" w:val="left" w:leader="none"/>
        </w:tabs>
        <w:spacing w:line="254" w:lineRule="auto" w:before="206" w:after="0"/>
        <w:ind w:left="863" w:right="332" w:hanging="360"/>
        <w:jc w:val="left"/>
        <w:rPr>
          <w:sz w:val="20"/>
        </w:rPr>
      </w:pPr>
      <w:r>
        <w:rPr>
          <w:sz w:val="20"/>
          <w:u w:val="single"/>
        </w:rPr>
        <w:t>Domestic &amp; urban wastewater</w:t>
      </w:r>
      <w:r>
        <w:rPr>
          <w:sz w:val="20"/>
          <w:u w:val="none"/>
        </w:rPr>
        <w:t>: given the recreational nature of these lakes both sewage from adjacent caravan park or other recreational facilities (e. g., toilets associated with picnic areas or boating facilities) and</w:t>
      </w:r>
      <w:r>
        <w:rPr>
          <w:spacing w:val="-3"/>
          <w:sz w:val="20"/>
          <w:u w:val="none"/>
        </w:rPr>
        <w:t> </w:t>
      </w:r>
      <w:r>
        <w:rPr>
          <w:sz w:val="20"/>
          <w:u w:val="none"/>
        </w:rPr>
        <w:t>run-off</w:t>
      </w:r>
      <w:r>
        <w:rPr>
          <w:spacing w:val="-5"/>
          <w:sz w:val="20"/>
          <w:u w:val="none"/>
        </w:rPr>
        <w:t> </w:t>
      </w:r>
      <w:r>
        <w:rPr>
          <w:sz w:val="20"/>
          <w:u w:val="none"/>
        </w:rPr>
        <w:t>from</w:t>
      </w:r>
      <w:r>
        <w:rPr>
          <w:spacing w:val="-4"/>
          <w:sz w:val="20"/>
          <w:u w:val="none"/>
        </w:rPr>
        <w:t> </w:t>
      </w:r>
      <w:r>
        <w:rPr>
          <w:sz w:val="20"/>
          <w:u w:val="none"/>
        </w:rPr>
        <w:t>surrounding</w:t>
      </w:r>
      <w:r>
        <w:rPr>
          <w:spacing w:val="-4"/>
          <w:sz w:val="20"/>
          <w:u w:val="none"/>
        </w:rPr>
        <w:t> </w:t>
      </w:r>
      <w:r>
        <w:rPr>
          <w:sz w:val="20"/>
          <w:u w:val="none"/>
        </w:rPr>
        <w:t>roads,</w:t>
      </w:r>
      <w:r>
        <w:rPr>
          <w:spacing w:val="-3"/>
          <w:sz w:val="20"/>
          <w:u w:val="none"/>
        </w:rPr>
        <w:t> </w:t>
      </w:r>
      <w:r>
        <w:rPr>
          <w:sz w:val="20"/>
          <w:u w:val="none"/>
        </w:rPr>
        <w:t>residential</w:t>
      </w:r>
      <w:r>
        <w:rPr>
          <w:spacing w:val="-4"/>
          <w:sz w:val="20"/>
          <w:u w:val="none"/>
        </w:rPr>
        <w:t> </w:t>
      </w:r>
      <w:r>
        <w:rPr>
          <w:sz w:val="20"/>
          <w:u w:val="none"/>
        </w:rPr>
        <w:t>areas</w:t>
      </w:r>
      <w:r>
        <w:rPr>
          <w:spacing w:val="-2"/>
          <w:sz w:val="20"/>
          <w:u w:val="none"/>
        </w:rPr>
        <w:t> </w:t>
      </w:r>
      <w:r>
        <w:rPr>
          <w:sz w:val="20"/>
          <w:u w:val="none"/>
        </w:rPr>
        <w:t>and</w:t>
      </w:r>
      <w:r>
        <w:rPr>
          <w:spacing w:val="-3"/>
          <w:sz w:val="20"/>
          <w:u w:val="none"/>
        </w:rPr>
        <w:t> </w:t>
      </w:r>
      <w:r>
        <w:rPr>
          <w:sz w:val="20"/>
          <w:u w:val="none"/>
        </w:rPr>
        <w:t>recreational</w:t>
      </w:r>
      <w:r>
        <w:rPr>
          <w:spacing w:val="-3"/>
          <w:sz w:val="20"/>
          <w:u w:val="none"/>
        </w:rPr>
        <w:t> </w:t>
      </w:r>
      <w:r>
        <w:rPr>
          <w:sz w:val="20"/>
          <w:u w:val="none"/>
        </w:rPr>
        <w:t>areas</w:t>
      </w:r>
      <w:r>
        <w:rPr>
          <w:spacing w:val="-2"/>
          <w:sz w:val="20"/>
          <w:u w:val="none"/>
        </w:rPr>
        <w:t> </w:t>
      </w:r>
      <w:r>
        <w:rPr>
          <w:sz w:val="20"/>
          <w:u w:val="none"/>
        </w:rPr>
        <w:t>can</w:t>
      </w:r>
      <w:r>
        <w:rPr>
          <w:spacing w:val="-3"/>
          <w:sz w:val="20"/>
          <w:u w:val="none"/>
        </w:rPr>
        <w:t> </w:t>
      </w:r>
      <w:r>
        <w:rPr>
          <w:sz w:val="20"/>
          <w:u w:val="none"/>
        </w:rPr>
        <w:t>represent</w:t>
      </w:r>
      <w:r>
        <w:rPr>
          <w:spacing w:val="-3"/>
          <w:sz w:val="20"/>
          <w:u w:val="none"/>
        </w:rPr>
        <w:t> </w:t>
      </w:r>
      <w:r>
        <w:rPr>
          <w:sz w:val="20"/>
          <w:u w:val="none"/>
        </w:rPr>
        <w:t>a</w:t>
      </w:r>
      <w:r>
        <w:rPr>
          <w:spacing w:val="-3"/>
          <w:sz w:val="20"/>
          <w:u w:val="none"/>
        </w:rPr>
        <w:t> </w:t>
      </w:r>
      <w:r>
        <w:rPr>
          <w:sz w:val="20"/>
          <w:u w:val="none"/>
        </w:rPr>
        <w:t>threat</w:t>
      </w:r>
      <w:r>
        <w:rPr>
          <w:spacing w:val="-3"/>
          <w:sz w:val="20"/>
          <w:u w:val="none"/>
        </w:rPr>
        <w:t> </w:t>
      </w:r>
      <w:r>
        <w:rPr>
          <w:sz w:val="20"/>
          <w:u w:val="none"/>
        </w:rPr>
        <w:t>to</w:t>
      </w:r>
      <w:r>
        <w:rPr>
          <w:spacing w:val="-3"/>
          <w:sz w:val="20"/>
          <w:u w:val="none"/>
        </w:rPr>
        <w:t> </w:t>
      </w:r>
      <w:r>
        <w:rPr>
          <w:sz w:val="20"/>
          <w:u w:val="none"/>
        </w:rPr>
        <w:t>the environmental</w:t>
      </w:r>
      <w:r>
        <w:rPr>
          <w:spacing w:val="-2"/>
          <w:sz w:val="20"/>
          <w:u w:val="none"/>
        </w:rPr>
        <w:t> </w:t>
      </w:r>
      <w:r>
        <w:rPr>
          <w:sz w:val="20"/>
          <w:u w:val="none"/>
        </w:rPr>
        <w:t>conditions</w:t>
      </w:r>
      <w:r>
        <w:rPr>
          <w:spacing w:val="-1"/>
          <w:sz w:val="20"/>
          <w:u w:val="none"/>
        </w:rPr>
        <w:t> </w:t>
      </w:r>
      <w:r>
        <w:rPr>
          <w:sz w:val="20"/>
          <w:u w:val="none"/>
        </w:rPr>
        <w:t>of</w:t>
      </w:r>
      <w:r>
        <w:rPr>
          <w:spacing w:val="-3"/>
          <w:sz w:val="20"/>
          <w:u w:val="none"/>
        </w:rPr>
        <w:t> </w:t>
      </w:r>
      <w:r>
        <w:rPr>
          <w:sz w:val="20"/>
          <w:u w:val="none"/>
        </w:rPr>
        <w:t>these</w:t>
      </w:r>
      <w:r>
        <w:rPr>
          <w:spacing w:val="-2"/>
          <w:sz w:val="20"/>
          <w:u w:val="none"/>
        </w:rPr>
        <w:t> </w:t>
      </w:r>
      <w:r>
        <w:rPr>
          <w:sz w:val="20"/>
          <w:u w:val="none"/>
        </w:rPr>
        <w:t>lakes.</w:t>
      </w:r>
      <w:r>
        <w:rPr>
          <w:spacing w:val="-1"/>
          <w:sz w:val="20"/>
          <w:u w:val="none"/>
        </w:rPr>
        <w:t> </w:t>
      </w:r>
      <w:r>
        <w:rPr>
          <w:sz w:val="20"/>
          <w:u w:val="none"/>
        </w:rPr>
        <w:t>Furthermore,</w:t>
      </w:r>
      <w:r>
        <w:rPr>
          <w:spacing w:val="-1"/>
          <w:sz w:val="20"/>
          <w:u w:val="none"/>
        </w:rPr>
        <w:t> </w:t>
      </w:r>
      <w:r>
        <w:rPr>
          <w:sz w:val="20"/>
          <w:u w:val="none"/>
        </w:rPr>
        <w:t>human contamination</w:t>
      </w:r>
      <w:r>
        <w:rPr>
          <w:spacing w:val="-1"/>
          <w:sz w:val="20"/>
          <w:u w:val="none"/>
        </w:rPr>
        <w:t> </w:t>
      </w:r>
      <w:r>
        <w:rPr>
          <w:sz w:val="20"/>
          <w:u w:val="none"/>
        </w:rPr>
        <w:t>from</w:t>
      </w:r>
      <w:r>
        <w:rPr>
          <w:spacing w:val="-2"/>
          <w:sz w:val="20"/>
          <w:u w:val="none"/>
        </w:rPr>
        <w:t> </w:t>
      </w:r>
      <w:r>
        <w:rPr>
          <w:sz w:val="20"/>
          <w:u w:val="none"/>
        </w:rPr>
        <w:t>in-water</w:t>
      </w:r>
      <w:r>
        <w:rPr>
          <w:spacing w:val="-1"/>
          <w:sz w:val="20"/>
          <w:u w:val="none"/>
        </w:rPr>
        <w:t> </w:t>
      </w:r>
      <w:r>
        <w:rPr>
          <w:sz w:val="20"/>
          <w:u w:val="none"/>
        </w:rPr>
        <w:t>activities</w:t>
      </w:r>
      <w:r>
        <w:rPr>
          <w:spacing w:val="-1"/>
          <w:sz w:val="20"/>
          <w:u w:val="none"/>
        </w:rPr>
        <w:t> </w:t>
      </w:r>
      <w:r>
        <w:rPr>
          <w:sz w:val="20"/>
          <w:u w:val="none"/>
        </w:rPr>
        <w:t>can also represent a threat in these systems.</w:t>
      </w:r>
    </w:p>
    <w:p>
      <w:pPr>
        <w:pStyle w:val="ListParagraph"/>
        <w:spacing w:after="0" w:line="254" w:lineRule="auto"/>
        <w:jc w:val="left"/>
        <w:rPr>
          <w:sz w:val="20"/>
        </w:rPr>
        <w:sectPr>
          <w:pgSz w:w="11910" w:h="16840"/>
          <w:pgMar w:header="779" w:footer="688" w:top="1040" w:bottom="880" w:left="1275" w:right="850"/>
        </w:sectPr>
      </w:pPr>
    </w:p>
    <w:p>
      <w:pPr>
        <w:pStyle w:val="ListParagraph"/>
        <w:numPr>
          <w:ilvl w:val="3"/>
          <w:numId w:val="35"/>
        </w:numPr>
        <w:tabs>
          <w:tab w:pos="863" w:val="left" w:leader="none"/>
        </w:tabs>
        <w:spacing w:line="256" w:lineRule="auto" w:before="89" w:after="0"/>
        <w:ind w:left="863" w:right="446" w:hanging="360"/>
        <w:jc w:val="left"/>
        <w:rPr>
          <w:sz w:val="20"/>
        </w:rPr>
      </w:pPr>
      <w:r>
        <w:rPr>
          <w:sz w:val="20"/>
          <w:u w:val="single"/>
        </w:rPr>
        <w:t>Pollutants:</w:t>
      </w:r>
      <w:r>
        <w:rPr>
          <w:sz w:val="20"/>
          <w:u w:val="none"/>
        </w:rPr>
        <w:t> spills or leakages from fuel tanks from motorboats or jet skis can also constitute a threat to recreation</w:t>
      </w:r>
      <w:r>
        <w:rPr>
          <w:spacing w:val="-2"/>
          <w:sz w:val="20"/>
          <w:u w:val="none"/>
        </w:rPr>
        <w:t> </w:t>
      </w:r>
      <w:r>
        <w:rPr>
          <w:sz w:val="20"/>
          <w:u w:val="none"/>
        </w:rPr>
        <w:t>lakes</w:t>
      </w:r>
      <w:r>
        <w:rPr>
          <w:spacing w:val="-2"/>
          <w:sz w:val="20"/>
          <w:u w:val="none"/>
        </w:rPr>
        <w:t> </w:t>
      </w:r>
      <w:r>
        <w:rPr>
          <w:sz w:val="20"/>
          <w:u w:val="none"/>
        </w:rPr>
        <w:t>given</w:t>
      </w:r>
      <w:r>
        <w:rPr>
          <w:spacing w:val="-2"/>
          <w:sz w:val="20"/>
          <w:u w:val="none"/>
        </w:rPr>
        <w:t> </w:t>
      </w:r>
      <w:r>
        <w:rPr>
          <w:sz w:val="20"/>
          <w:u w:val="none"/>
        </w:rPr>
        <w:t>the</w:t>
      </w:r>
      <w:r>
        <w:rPr>
          <w:spacing w:val="-4"/>
          <w:sz w:val="20"/>
          <w:u w:val="none"/>
        </w:rPr>
        <w:t> </w:t>
      </w:r>
      <w:r>
        <w:rPr>
          <w:sz w:val="20"/>
          <w:u w:val="none"/>
        </w:rPr>
        <w:t>increased</w:t>
      </w:r>
      <w:r>
        <w:rPr>
          <w:spacing w:val="-3"/>
          <w:sz w:val="20"/>
          <w:u w:val="none"/>
        </w:rPr>
        <w:t> </w:t>
      </w:r>
      <w:r>
        <w:rPr>
          <w:sz w:val="20"/>
          <w:u w:val="none"/>
        </w:rPr>
        <w:t>intensity</w:t>
      </w:r>
      <w:r>
        <w:rPr>
          <w:spacing w:val="-3"/>
          <w:sz w:val="20"/>
          <w:u w:val="none"/>
        </w:rPr>
        <w:t> </w:t>
      </w:r>
      <w:r>
        <w:rPr>
          <w:sz w:val="20"/>
          <w:u w:val="none"/>
        </w:rPr>
        <w:t>of</w:t>
      </w:r>
      <w:r>
        <w:rPr>
          <w:spacing w:val="-5"/>
          <w:sz w:val="20"/>
          <w:u w:val="none"/>
        </w:rPr>
        <w:t> </w:t>
      </w:r>
      <w:r>
        <w:rPr>
          <w:sz w:val="20"/>
          <w:u w:val="none"/>
        </w:rPr>
        <w:t>human</w:t>
      </w:r>
      <w:r>
        <w:rPr>
          <w:spacing w:val="-2"/>
          <w:sz w:val="20"/>
          <w:u w:val="none"/>
        </w:rPr>
        <w:t> </w:t>
      </w:r>
      <w:r>
        <w:rPr>
          <w:sz w:val="20"/>
          <w:u w:val="none"/>
        </w:rPr>
        <w:t>recreational</w:t>
      </w:r>
      <w:r>
        <w:rPr>
          <w:spacing w:val="-3"/>
          <w:sz w:val="20"/>
          <w:u w:val="none"/>
        </w:rPr>
        <w:t> </w:t>
      </w:r>
      <w:r>
        <w:rPr>
          <w:sz w:val="20"/>
          <w:u w:val="none"/>
        </w:rPr>
        <w:t>activities</w:t>
      </w:r>
      <w:r>
        <w:rPr>
          <w:spacing w:val="-3"/>
          <w:sz w:val="20"/>
          <w:u w:val="none"/>
        </w:rPr>
        <w:t> </w:t>
      </w:r>
      <w:r>
        <w:rPr>
          <w:sz w:val="20"/>
          <w:u w:val="none"/>
        </w:rPr>
        <w:t>in</w:t>
      </w:r>
      <w:r>
        <w:rPr>
          <w:spacing w:val="-3"/>
          <w:sz w:val="20"/>
          <w:u w:val="none"/>
        </w:rPr>
        <w:t> </w:t>
      </w:r>
      <w:r>
        <w:rPr>
          <w:sz w:val="20"/>
          <w:u w:val="none"/>
        </w:rPr>
        <w:t>and</w:t>
      </w:r>
      <w:r>
        <w:rPr>
          <w:spacing w:val="-3"/>
          <w:sz w:val="20"/>
          <w:u w:val="none"/>
        </w:rPr>
        <w:t> </w:t>
      </w:r>
      <w:r>
        <w:rPr>
          <w:sz w:val="20"/>
          <w:u w:val="none"/>
        </w:rPr>
        <w:t>around</w:t>
      </w:r>
      <w:r>
        <w:rPr>
          <w:spacing w:val="-3"/>
          <w:sz w:val="20"/>
          <w:u w:val="none"/>
        </w:rPr>
        <w:t> </w:t>
      </w:r>
      <w:r>
        <w:rPr>
          <w:sz w:val="20"/>
          <w:u w:val="none"/>
        </w:rPr>
        <w:t>these</w:t>
      </w:r>
      <w:r>
        <w:rPr>
          <w:spacing w:val="-4"/>
          <w:sz w:val="20"/>
          <w:u w:val="none"/>
        </w:rPr>
        <w:t> </w:t>
      </w:r>
      <w:r>
        <w:rPr>
          <w:sz w:val="20"/>
          <w:u w:val="none"/>
        </w:rPr>
        <w:t>lakes.</w:t>
      </w:r>
    </w:p>
    <w:p>
      <w:pPr>
        <w:pStyle w:val="ListParagraph"/>
        <w:numPr>
          <w:ilvl w:val="3"/>
          <w:numId w:val="35"/>
        </w:numPr>
        <w:tabs>
          <w:tab w:pos="863" w:val="left" w:leader="none"/>
        </w:tabs>
        <w:spacing w:line="256" w:lineRule="auto" w:before="187" w:after="0"/>
        <w:ind w:left="863" w:right="401" w:hanging="360"/>
        <w:jc w:val="left"/>
        <w:rPr>
          <w:sz w:val="20"/>
        </w:rPr>
      </w:pPr>
      <w:r>
        <w:rPr>
          <w:sz w:val="20"/>
          <w:u w:val="single"/>
        </w:rPr>
        <w:t>Garbage</w:t>
      </w:r>
      <w:r>
        <w:rPr>
          <w:spacing w:val="-3"/>
          <w:sz w:val="20"/>
          <w:u w:val="single"/>
        </w:rPr>
        <w:t> </w:t>
      </w:r>
      <w:r>
        <w:rPr>
          <w:sz w:val="20"/>
          <w:u w:val="single"/>
        </w:rPr>
        <w:t>and</w:t>
      </w:r>
      <w:r>
        <w:rPr>
          <w:spacing w:val="-2"/>
          <w:sz w:val="20"/>
          <w:u w:val="single"/>
        </w:rPr>
        <w:t> </w:t>
      </w:r>
      <w:r>
        <w:rPr>
          <w:sz w:val="20"/>
          <w:u w:val="single"/>
        </w:rPr>
        <w:t>solid</w:t>
      </w:r>
      <w:r>
        <w:rPr>
          <w:spacing w:val="-2"/>
          <w:sz w:val="20"/>
          <w:u w:val="single"/>
        </w:rPr>
        <w:t> </w:t>
      </w:r>
      <w:r>
        <w:rPr>
          <w:sz w:val="20"/>
          <w:u w:val="single"/>
        </w:rPr>
        <w:t>waste:</w:t>
      </w:r>
      <w:r>
        <w:rPr>
          <w:spacing w:val="-3"/>
          <w:sz w:val="20"/>
          <w:u w:val="none"/>
        </w:rPr>
        <w:t> </w:t>
      </w:r>
      <w:r>
        <w:rPr>
          <w:sz w:val="20"/>
          <w:u w:val="none"/>
        </w:rPr>
        <w:t>represent</w:t>
      </w:r>
      <w:r>
        <w:rPr>
          <w:spacing w:val="-2"/>
          <w:sz w:val="20"/>
          <w:u w:val="none"/>
        </w:rPr>
        <w:t> </w:t>
      </w:r>
      <w:r>
        <w:rPr>
          <w:sz w:val="20"/>
          <w:u w:val="none"/>
        </w:rPr>
        <w:t>a</w:t>
      </w:r>
      <w:r>
        <w:rPr>
          <w:spacing w:val="-2"/>
          <w:sz w:val="20"/>
          <w:u w:val="none"/>
        </w:rPr>
        <w:t> </w:t>
      </w:r>
      <w:r>
        <w:rPr>
          <w:sz w:val="20"/>
          <w:u w:val="none"/>
        </w:rPr>
        <w:t>problem</w:t>
      </w:r>
      <w:r>
        <w:rPr>
          <w:spacing w:val="-3"/>
          <w:sz w:val="20"/>
          <w:u w:val="none"/>
        </w:rPr>
        <w:t> </w:t>
      </w:r>
      <w:r>
        <w:rPr>
          <w:sz w:val="20"/>
          <w:u w:val="none"/>
        </w:rPr>
        <w:t>as</w:t>
      </w:r>
      <w:r>
        <w:rPr>
          <w:spacing w:val="-2"/>
          <w:sz w:val="20"/>
          <w:u w:val="none"/>
        </w:rPr>
        <w:t> </w:t>
      </w:r>
      <w:r>
        <w:rPr>
          <w:sz w:val="20"/>
          <w:u w:val="none"/>
        </w:rPr>
        <w:t>it</w:t>
      </w:r>
      <w:r>
        <w:rPr>
          <w:spacing w:val="-2"/>
          <w:sz w:val="20"/>
          <w:u w:val="none"/>
        </w:rPr>
        <w:t> </w:t>
      </w:r>
      <w:r>
        <w:rPr>
          <w:sz w:val="20"/>
          <w:u w:val="none"/>
        </w:rPr>
        <w:t>can entangle</w:t>
      </w:r>
      <w:r>
        <w:rPr>
          <w:spacing w:val="-4"/>
          <w:sz w:val="20"/>
          <w:u w:val="none"/>
        </w:rPr>
        <w:t> </w:t>
      </w:r>
      <w:r>
        <w:rPr>
          <w:sz w:val="20"/>
          <w:u w:val="none"/>
        </w:rPr>
        <w:t>wildlife</w:t>
      </w:r>
      <w:r>
        <w:rPr>
          <w:spacing w:val="-3"/>
          <w:sz w:val="20"/>
          <w:u w:val="none"/>
        </w:rPr>
        <w:t> </w:t>
      </w:r>
      <w:r>
        <w:rPr>
          <w:sz w:val="20"/>
          <w:u w:val="none"/>
        </w:rPr>
        <w:t>and/or</w:t>
      </w:r>
      <w:r>
        <w:rPr>
          <w:spacing w:val="-2"/>
          <w:sz w:val="20"/>
          <w:u w:val="none"/>
        </w:rPr>
        <w:t> </w:t>
      </w:r>
      <w:r>
        <w:rPr>
          <w:sz w:val="20"/>
          <w:u w:val="none"/>
        </w:rPr>
        <w:t>can</w:t>
      </w:r>
      <w:r>
        <w:rPr>
          <w:spacing w:val="-2"/>
          <w:sz w:val="20"/>
          <w:u w:val="none"/>
        </w:rPr>
        <w:t> </w:t>
      </w:r>
      <w:r>
        <w:rPr>
          <w:sz w:val="20"/>
          <w:u w:val="none"/>
        </w:rPr>
        <w:t>result</w:t>
      </w:r>
      <w:r>
        <w:rPr>
          <w:spacing w:val="-2"/>
          <w:sz w:val="20"/>
          <w:u w:val="none"/>
        </w:rPr>
        <w:t> </w:t>
      </w:r>
      <w:r>
        <w:rPr>
          <w:sz w:val="20"/>
          <w:u w:val="none"/>
        </w:rPr>
        <w:t>in</w:t>
      </w:r>
      <w:r>
        <w:rPr>
          <w:spacing w:val="-2"/>
          <w:sz w:val="20"/>
          <w:u w:val="none"/>
        </w:rPr>
        <w:t> </w:t>
      </w:r>
      <w:r>
        <w:rPr>
          <w:sz w:val="20"/>
          <w:u w:val="none"/>
        </w:rPr>
        <w:t>flotsam</w:t>
      </w:r>
      <w:r>
        <w:rPr>
          <w:spacing w:val="-3"/>
          <w:sz w:val="20"/>
          <w:u w:val="none"/>
        </w:rPr>
        <w:t> </w:t>
      </w:r>
      <w:r>
        <w:rPr>
          <w:sz w:val="20"/>
          <w:u w:val="none"/>
        </w:rPr>
        <w:t>and jetsam from recreational boats that interferes with aquatic ecological processes and functions.</w:t>
      </w:r>
    </w:p>
    <w:p>
      <w:pPr>
        <w:pStyle w:val="Heading3"/>
        <w:spacing w:before="198"/>
      </w:pPr>
      <w:r>
        <w:rPr/>
        <w:t>Climate</w:t>
      </w:r>
      <w:r>
        <w:rPr>
          <w:spacing w:val="-7"/>
        </w:rPr>
        <w:t> </w:t>
      </w:r>
      <w:r>
        <w:rPr/>
        <w:t>change</w:t>
      </w:r>
      <w:r>
        <w:rPr>
          <w:spacing w:val="-6"/>
        </w:rPr>
        <w:t> </w:t>
      </w:r>
      <w:r>
        <w:rPr/>
        <w:t>&amp;</w:t>
      </w:r>
      <w:r>
        <w:rPr>
          <w:spacing w:val="-5"/>
        </w:rPr>
        <w:t> </w:t>
      </w:r>
      <w:r>
        <w:rPr/>
        <w:t>severe</w:t>
      </w:r>
      <w:r>
        <w:rPr>
          <w:spacing w:val="-7"/>
        </w:rPr>
        <w:t> </w:t>
      </w:r>
      <w:r>
        <w:rPr>
          <w:spacing w:val="-2"/>
        </w:rPr>
        <w:t>weather</w:t>
      </w:r>
    </w:p>
    <w:p>
      <w:pPr>
        <w:pStyle w:val="BodyText"/>
        <w:spacing w:line="254" w:lineRule="auto" w:before="216"/>
        <w:ind w:left="143" w:right="268"/>
      </w:pPr>
      <w:r>
        <w:rPr/>
        <w:t>Finally,</w:t>
      </w:r>
      <w:r>
        <w:rPr>
          <w:spacing w:val="-2"/>
        </w:rPr>
        <w:t> </w:t>
      </w:r>
      <w:r>
        <w:rPr/>
        <w:t>while</w:t>
      </w:r>
      <w:r>
        <w:rPr>
          <w:spacing w:val="-4"/>
        </w:rPr>
        <w:t> </w:t>
      </w:r>
      <w:r>
        <w:rPr/>
        <w:t>strictly</w:t>
      </w:r>
      <w:r>
        <w:rPr>
          <w:spacing w:val="-2"/>
        </w:rPr>
        <w:t> </w:t>
      </w:r>
      <w:r>
        <w:rPr/>
        <w:t>speaking</w:t>
      </w:r>
      <w:r>
        <w:rPr>
          <w:spacing w:val="-3"/>
        </w:rPr>
        <w:t> </w:t>
      </w:r>
      <w:r>
        <w:rPr/>
        <w:t>climatic variability may</w:t>
      </w:r>
      <w:r>
        <w:rPr>
          <w:spacing w:val="-1"/>
        </w:rPr>
        <w:t> </w:t>
      </w:r>
      <w:r>
        <w:rPr/>
        <w:t>be</w:t>
      </w:r>
      <w:r>
        <w:rPr>
          <w:spacing w:val="-3"/>
        </w:rPr>
        <w:t> </w:t>
      </w:r>
      <w:r>
        <w:rPr/>
        <w:t>part</w:t>
      </w:r>
      <w:r>
        <w:rPr>
          <w:spacing w:val="-2"/>
        </w:rPr>
        <w:t> </w:t>
      </w:r>
      <w:r>
        <w:rPr/>
        <w:t>of</w:t>
      </w:r>
      <w:r>
        <w:rPr>
          <w:spacing w:val="-4"/>
        </w:rPr>
        <w:t> </w:t>
      </w:r>
      <w:r>
        <w:rPr/>
        <w:t>natural</w:t>
      </w:r>
      <w:r>
        <w:rPr>
          <w:spacing w:val="-3"/>
        </w:rPr>
        <w:t> </w:t>
      </w:r>
      <w:r>
        <w:rPr/>
        <w:t>disturbances,</w:t>
      </w:r>
      <w:r>
        <w:rPr>
          <w:spacing w:val="-2"/>
        </w:rPr>
        <w:t> </w:t>
      </w:r>
      <w:r>
        <w:rPr/>
        <w:t>it</w:t>
      </w:r>
      <w:r>
        <w:rPr>
          <w:spacing w:val="-2"/>
        </w:rPr>
        <w:t> </w:t>
      </w:r>
      <w:r>
        <w:rPr/>
        <w:t>is</w:t>
      </w:r>
      <w:r>
        <w:rPr>
          <w:spacing w:val="-5"/>
        </w:rPr>
        <w:t> </w:t>
      </w:r>
      <w:r>
        <w:rPr/>
        <w:t>now</w:t>
      </w:r>
      <w:r>
        <w:rPr>
          <w:spacing w:val="-3"/>
        </w:rPr>
        <w:t> </w:t>
      </w:r>
      <w:r>
        <w:rPr/>
        <w:t>well</w:t>
      </w:r>
      <w:r>
        <w:rPr>
          <w:spacing w:val="-3"/>
        </w:rPr>
        <w:t> </w:t>
      </w:r>
      <w:r>
        <w:rPr/>
        <w:t>recognised</w:t>
      </w:r>
      <w:r>
        <w:rPr>
          <w:spacing w:val="-2"/>
        </w:rPr>
        <w:t> </w:t>
      </w:r>
      <w:r>
        <w:rPr/>
        <w:t>that climate change caused by human activities has resulted in changed rainfall and temperature regimes that are outside of the natural range of variation historically experienced by species or ecological communities. Specific threats in this category include droughts, temperature extremes and changed frequency and intensity of storms and flooding.</w:t>
      </w:r>
    </w:p>
    <w:p>
      <w:pPr>
        <w:pStyle w:val="Heading3"/>
        <w:spacing w:before="206"/>
      </w:pPr>
      <w:r>
        <w:rPr/>
        <w:t>Conceptual</w:t>
      </w:r>
      <w:r>
        <w:rPr>
          <w:spacing w:val="-11"/>
        </w:rPr>
        <w:t> </w:t>
      </w:r>
      <w:r>
        <w:rPr>
          <w:spacing w:val="-2"/>
        </w:rPr>
        <w:t>models</w:t>
      </w:r>
    </w:p>
    <w:p>
      <w:pPr>
        <w:pStyle w:val="BodyText"/>
        <w:spacing w:line="254" w:lineRule="auto" w:before="217"/>
        <w:ind w:left="143" w:right="302"/>
      </w:pPr>
      <w:r>
        <w:rPr/>
        <w:t>Several conceptual models were developed to illustrate threats specific to the recreation lakes of this project within</w:t>
      </w:r>
      <w:r>
        <w:rPr>
          <w:spacing w:val="-3"/>
        </w:rPr>
        <w:t> </w:t>
      </w:r>
      <w:r>
        <w:rPr/>
        <w:t>each</w:t>
      </w:r>
      <w:r>
        <w:rPr>
          <w:spacing w:val="-3"/>
        </w:rPr>
        <w:t> </w:t>
      </w:r>
      <w:r>
        <w:rPr/>
        <w:t>IUCN</w:t>
      </w:r>
      <w:r>
        <w:rPr>
          <w:spacing w:val="-3"/>
        </w:rPr>
        <w:t> </w:t>
      </w:r>
      <w:r>
        <w:rPr/>
        <w:t>threat</w:t>
      </w:r>
      <w:r>
        <w:rPr>
          <w:spacing w:val="-3"/>
        </w:rPr>
        <w:t> </w:t>
      </w:r>
      <w:r>
        <w:rPr/>
        <w:t>category</w:t>
      </w:r>
      <w:r>
        <w:rPr>
          <w:spacing w:val="-3"/>
        </w:rPr>
        <w:t> </w:t>
      </w:r>
      <w:r>
        <w:rPr/>
        <w:t>described</w:t>
      </w:r>
      <w:r>
        <w:rPr>
          <w:spacing w:val="-3"/>
        </w:rPr>
        <w:t> </w:t>
      </w:r>
      <w:r>
        <w:rPr/>
        <w:t>above,</w:t>
      </w:r>
      <w:r>
        <w:rPr>
          <w:spacing w:val="-3"/>
        </w:rPr>
        <w:t> </w:t>
      </w:r>
      <w:r>
        <w:rPr/>
        <w:t>the</w:t>
      </w:r>
      <w:r>
        <w:rPr>
          <w:spacing w:val="-4"/>
        </w:rPr>
        <w:t> </w:t>
      </w:r>
      <w:r>
        <w:rPr/>
        <w:t>stressor</w:t>
      </w:r>
      <w:r>
        <w:rPr>
          <w:spacing w:val="-3"/>
        </w:rPr>
        <w:t> </w:t>
      </w:r>
      <w:r>
        <w:rPr/>
        <w:t>and</w:t>
      </w:r>
      <w:r>
        <w:rPr>
          <w:spacing w:val="-3"/>
        </w:rPr>
        <w:t> </w:t>
      </w:r>
      <w:r>
        <w:rPr/>
        <w:t>its</w:t>
      </w:r>
      <w:r>
        <w:rPr>
          <w:spacing w:val="-3"/>
        </w:rPr>
        <w:t> </w:t>
      </w:r>
      <w:r>
        <w:rPr/>
        <w:t>impact</w:t>
      </w:r>
      <w:r>
        <w:rPr>
          <w:spacing w:val="-3"/>
        </w:rPr>
        <w:t> </w:t>
      </w:r>
      <w:r>
        <w:rPr/>
        <w:t>on</w:t>
      </w:r>
      <w:r>
        <w:rPr>
          <w:spacing w:val="-3"/>
        </w:rPr>
        <w:t> </w:t>
      </w:r>
      <w:r>
        <w:rPr/>
        <w:t>the</w:t>
      </w:r>
      <w:r>
        <w:rPr>
          <w:spacing w:val="-4"/>
        </w:rPr>
        <w:t> </w:t>
      </w:r>
      <w:r>
        <w:rPr/>
        <w:t>environmental</w:t>
      </w:r>
      <w:r>
        <w:rPr>
          <w:spacing w:val="-4"/>
        </w:rPr>
        <w:t> </w:t>
      </w:r>
      <w:r>
        <w:rPr/>
        <w:t>values</w:t>
      </w:r>
      <w:r>
        <w:rPr>
          <w:spacing w:val="-3"/>
        </w:rPr>
        <w:t> </w:t>
      </w:r>
      <w:r>
        <w:rPr/>
        <w:t>in</w:t>
      </w:r>
      <w:r>
        <w:rPr>
          <w:spacing w:val="-3"/>
        </w:rPr>
        <w:t> </w:t>
      </w:r>
      <w:r>
        <w:rPr/>
        <w:t>each of four types of systems:</w:t>
      </w:r>
    </w:p>
    <w:p>
      <w:pPr>
        <w:pStyle w:val="BodyText"/>
        <w:spacing w:before="28"/>
      </w:pPr>
    </w:p>
    <w:p>
      <w:pPr>
        <w:pStyle w:val="ListParagraph"/>
        <w:numPr>
          <w:ilvl w:val="3"/>
          <w:numId w:val="35"/>
        </w:numPr>
        <w:tabs>
          <w:tab w:pos="863" w:val="left" w:leader="none"/>
        </w:tabs>
        <w:spacing w:line="240" w:lineRule="auto" w:before="0" w:after="0"/>
        <w:ind w:left="863" w:right="0" w:hanging="360"/>
        <w:jc w:val="left"/>
        <w:rPr>
          <w:sz w:val="20"/>
        </w:rPr>
      </w:pPr>
      <w:r>
        <w:rPr>
          <w:sz w:val="20"/>
        </w:rPr>
        <w:t>Weir</w:t>
      </w:r>
      <w:r>
        <w:rPr>
          <w:spacing w:val="-5"/>
          <w:sz w:val="20"/>
        </w:rPr>
        <w:t> </w:t>
      </w:r>
      <w:r>
        <w:rPr>
          <w:sz w:val="20"/>
        </w:rPr>
        <w:t>pools</w:t>
      </w:r>
      <w:r>
        <w:rPr>
          <w:spacing w:val="-3"/>
          <w:sz w:val="20"/>
        </w:rPr>
        <w:t> </w:t>
      </w:r>
      <w:r>
        <w:rPr>
          <w:sz w:val="20"/>
        </w:rPr>
        <w:t>–</w:t>
      </w:r>
      <w:r>
        <w:rPr>
          <w:spacing w:val="-5"/>
          <w:sz w:val="20"/>
        </w:rPr>
        <w:t> </w:t>
      </w:r>
      <w:r>
        <w:rPr>
          <w:sz w:val="20"/>
        </w:rPr>
        <w:t>these</w:t>
      </w:r>
      <w:r>
        <w:rPr>
          <w:spacing w:val="-5"/>
          <w:sz w:val="20"/>
        </w:rPr>
        <w:t> </w:t>
      </w:r>
      <w:r>
        <w:rPr>
          <w:sz w:val="20"/>
        </w:rPr>
        <w:t>are</w:t>
      </w:r>
      <w:r>
        <w:rPr>
          <w:spacing w:val="-6"/>
          <w:sz w:val="20"/>
        </w:rPr>
        <w:t> </w:t>
      </w:r>
      <w:r>
        <w:rPr>
          <w:sz w:val="20"/>
        </w:rPr>
        <w:t>viewed</w:t>
      </w:r>
      <w:r>
        <w:rPr>
          <w:spacing w:val="-4"/>
          <w:sz w:val="20"/>
        </w:rPr>
        <w:t> </w:t>
      </w:r>
      <w:r>
        <w:rPr>
          <w:sz w:val="20"/>
        </w:rPr>
        <w:t>as</w:t>
      </w:r>
      <w:r>
        <w:rPr>
          <w:spacing w:val="-5"/>
          <w:sz w:val="20"/>
        </w:rPr>
        <w:t> </w:t>
      </w:r>
      <w:r>
        <w:rPr>
          <w:sz w:val="20"/>
        </w:rPr>
        <w:t>modified</w:t>
      </w:r>
      <w:r>
        <w:rPr>
          <w:spacing w:val="-4"/>
          <w:sz w:val="20"/>
        </w:rPr>
        <w:t> </w:t>
      </w:r>
      <w:r>
        <w:rPr>
          <w:sz w:val="20"/>
        </w:rPr>
        <w:t>riverine</w:t>
      </w:r>
      <w:r>
        <w:rPr>
          <w:spacing w:val="-5"/>
          <w:sz w:val="20"/>
        </w:rPr>
        <w:t> </w:t>
      </w:r>
      <w:r>
        <w:rPr>
          <w:sz w:val="20"/>
        </w:rPr>
        <w:t>systems</w:t>
      </w:r>
      <w:r>
        <w:rPr>
          <w:spacing w:val="-5"/>
          <w:sz w:val="20"/>
        </w:rPr>
        <w:t> </w:t>
      </w:r>
      <w:r>
        <w:rPr>
          <w:sz w:val="20"/>
        </w:rPr>
        <w:t>(</w:t>
      </w:r>
      <w:hyperlink w:history="true" w:anchor="_bookmark34">
        <w:r>
          <w:rPr>
            <w:sz w:val="20"/>
          </w:rPr>
          <w:t>Figure</w:t>
        </w:r>
        <w:r>
          <w:rPr>
            <w:spacing w:val="-5"/>
            <w:sz w:val="20"/>
          </w:rPr>
          <w:t> 8</w:t>
        </w:r>
      </w:hyperlink>
      <w:r>
        <w:rPr>
          <w:spacing w:val="-5"/>
          <w:sz w:val="20"/>
        </w:rPr>
        <w:t>),</w:t>
      </w:r>
    </w:p>
    <w:p>
      <w:pPr>
        <w:pStyle w:val="ListParagraph"/>
        <w:numPr>
          <w:ilvl w:val="3"/>
          <w:numId w:val="35"/>
        </w:numPr>
        <w:tabs>
          <w:tab w:pos="863" w:val="left" w:leader="none"/>
        </w:tabs>
        <w:spacing w:line="240" w:lineRule="auto" w:before="7" w:after="0"/>
        <w:ind w:left="863" w:right="0" w:hanging="360"/>
        <w:jc w:val="left"/>
        <w:rPr>
          <w:sz w:val="20"/>
        </w:rPr>
      </w:pPr>
      <w:r>
        <w:rPr>
          <w:sz w:val="20"/>
        </w:rPr>
        <w:t>Lacustrine</w:t>
      </w:r>
      <w:r>
        <w:rPr>
          <w:spacing w:val="-7"/>
          <w:sz w:val="20"/>
        </w:rPr>
        <w:t> </w:t>
      </w:r>
      <w:r>
        <w:rPr>
          <w:sz w:val="20"/>
        </w:rPr>
        <w:t>(lake)</w:t>
      </w:r>
      <w:r>
        <w:rPr>
          <w:spacing w:val="-7"/>
          <w:sz w:val="20"/>
        </w:rPr>
        <w:t> </w:t>
      </w:r>
      <w:r>
        <w:rPr>
          <w:sz w:val="20"/>
        </w:rPr>
        <w:t>systems</w:t>
      </w:r>
      <w:r>
        <w:rPr>
          <w:spacing w:val="-6"/>
          <w:sz w:val="20"/>
        </w:rPr>
        <w:t> </w:t>
      </w:r>
      <w:r>
        <w:rPr>
          <w:sz w:val="20"/>
        </w:rPr>
        <w:t>(</w:t>
      </w:r>
      <w:hyperlink w:history="true" w:anchor="_bookmark35">
        <w:r>
          <w:rPr>
            <w:sz w:val="20"/>
          </w:rPr>
          <w:t>Figure</w:t>
        </w:r>
        <w:r>
          <w:rPr>
            <w:spacing w:val="-7"/>
            <w:sz w:val="20"/>
          </w:rPr>
          <w:t> </w:t>
        </w:r>
        <w:r>
          <w:rPr>
            <w:spacing w:val="-5"/>
            <w:sz w:val="20"/>
          </w:rPr>
          <w:t>9</w:t>
        </w:r>
      </w:hyperlink>
      <w:r>
        <w:rPr>
          <w:spacing w:val="-5"/>
          <w:sz w:val="20"/>
        </w:rPr>
        <w:t>).</w:t>
      </w:r>
    </w:p>
    <w:p>
      <w:pPr>
        <w:pStyle w:val="ListParagraph"/>
        <w:numPr>
          <w:ilvl w:val="3"/>
          <w:numId w:val="35"/>
        </w:numPr>
        <w:tabs>
          <w:tab w:pos="863" w:val="left" w:leader="none"/>
        </w:tabs>
        <w:spacing w:line="240" w:lineRule="auto" w:before="4" w:after="0"/>
        <w:ind w:left="863" w:right="0" w:hanging="360"/>
        <w:jc w:val="left"/>
        <w:rPr>
          <w:sz w:val="20"/>
        </w:rPr>
      </w:pPr>
      <w:r>
        <w:rPr>
          <w:sz w:val="20"/>
        </w:rPr>
        <w:t>Palustrine</w:t>
      </w:r>
      <w:r>
        <w:rPr>
          <w:spacing w:val="-8"/>
          <w:sz w:val="20"/>
        </w:rPr>
        <w:t> </w:t>
      </w:r>
      <w:r>
        <w:rPr>
          <w:sz w:val="20"/>
        </w:rPr>
        <w:t>(marsh)</w:t>
      </w:r>
      <w:r>
        <w:rPr>
          <w:spacing w:val="-8"/>
          <w:sz w:val="20"/>
        </w:rPr>
        <w:t> </w:t>
      </w:r>
      <w:r>
        <w:rPr>
          <w:sz w:val="20"/>
        </w:rPr>
        <w:t>systems</w:t>
      </w:r>
      <w:r>
        <w:rPr>
          <w:spacing w:val="-7"/>
          <w:sz w:val="20"/>
        </w:rPr>
        <w:t> </w:t>
      </w:r>
      <w:r>
        <w:rPr>
          <w:sz w:val="20"/>
        </w:rPr>
        <w:t>(</w:t>
      </w:r>
      <w:hyperlink w:history="true" w:anchor="_bookmark36">
        <w:r>
          <w:rPr>
            <w:sz w:val="20"/>
          </w:rPr>
          <w:t>Figure</w:t>
        </w:r>
        <w:r>
          <w:rPr>
            <w:spacing w:val="-7"/>
            <w:sz w:val="20"/>
          </w:rPr>
          <w:t> </w:t>
        </w:r>
        <w:r>
          <w:rPr>
            <w:sz w:val="20"/>
          </w:rPr>
          <w:t>10</w:t>
        </w:r>
      </w:hyperlink>
      <w:r>
        <w:rPr>
          <w:sz w:val="20"/>
        </w:rPr>
        <w:t>),</w:t>
      </w:r>
      <w:r>
        <w:rPr>
          <w:spacing w:val="-7"/>
          <w:sz w:val="20"/>
        </w:rPr>
        <w:t> </w:t>
      </w:r>
      <w:r>
        <w:rPr>
          <w:spacing w:val="-5"/>
          <w:sz w:val="20"/>
        </w:rPr>
        <w:t>and</w:t>
      </w:r>
    </w:p>
    <w:p>
      <w:pPr>
        <w:pStyle w:val="ListParagraph"/>
        <w:numPr>
          <w:ilvl w:val="3"/>
          <w:numId w:val="35"/>
        </w:numPr>
        <w:tabs>
          <w:tab w:pos="863" w:val="left" w:leader="none"/>
        </w:tabs>
        <w:spacing w:line="240" w:lineRule="auto" w:before="4" w:after="0"/>
        <w:ind w:left="863" w:right="0" w:hanging="360"/>
        <w:jc w:val="left"/>
        <w:rPr>
          <w:sz w:val="20"/>
        </w:rPr>
      </w:pPr>
      <w:r>
        <w:rPr>
          <w:sz w:val="20"/>
        </w:rPr>
        <w:t>Aquatic</w:t>
      </w:r>
      <w:r>
        <w:rPr>
          <w:spacing w:val="-9"/>
          <w:sz w:val="20"/>
        </w:rPr>
        <w:t> </w:t>
      </w:r>
      <w:r>
        <w:rPr>
          <w:sz w:val="20"/>
        </w:rPr>
        <w:t>ecosystem</w:t>
      </w:r>
      <w:r>
        <w:rPr>
          <w:spacing w:val="-10"/>
          <w:sz w:val="20"/>
        </w:rPr>
        <w:t> </w:t>
      </w:r>
      <w:r>
        <w:rPr>
          <w:sz w:val="20"/>
        </w:rPr>
        <w:t>complexes</w:t>
      </w:r>
      <w:r>
        <w:rPr>
          <w:spacing w:val="-5"/>
          <w:sz w:val="20"/>
        </w:rPr>
        <w:t> </w:t>
      </w:r>
      <w:r>
        <w:rPr>
          <w:sz w:val="20"/>
        </w:rPr>
        <w:t>(</w:t>
      </w:r>
      <w:hyperlink w:history="true" w:anchor="_bookmark37">
        <w:r>
          <w:rPr>
            <w:sz w:val="20"/>
          </w:rPr>
          <w:t>Figure</w:t>
        </w:r>
        <w:r>
          <w:rPr>
            <w:spacing w:val="-9"/>
            <w:sz w:val="20"/>
          </w:rPr>
          <w:t> </w:t>
        </w:r>
        <w:r>
          <w:rPr>
            <w:spacing w:val="-4"/>
            <w:sz w:val="20"/>
          </w:rPr>
          <w:t>11</w:t>
        </w:r>
      </w:hyperlink>
      <w:r>
        <w:rPr>
          <w:spacing w:val="-4"/>
          <w:sz w:val="20"/>
        </w:rPr>
        <w:t>).</w:t>
      </w:r>
    </w:p>
    <w:p>
      <w:pPr>
        <w:pStyle w:val="BodyText"/>
        <w:spacing w:before="52"/>
      </w:pPr>
    </w:p>
    <w:p>
      <w:pPr>
        <w:pStyle w:val="BodyText"/>
        <w:spacing w:line="256" w:lineRule="auto"/>
        <w:ind w:left="143" w:right="357"/>
      </w:pPr>
      <w:r>
        <w:rPr/>
        <w:t>For each system the conceptual model describes the likely e-values associated with each type, and current/potential</w:t>
      </w:r>
      <w:r>
        <w:rPr>
          <w:spacing w:val="-5"/>
        </w:rPr>
        <w:t> </w:t>
      </w:r>
      <w:r>
        <w:rPr/>
        <w:t>threats.</w:t>
      </w:r>
      <w:r>
        <w:rPr>
          <w:spacing w:val="-5"/>
        </w:rPr>
        <w:t> </w:t>
      </w:r>
      <w:r>
        <w:rPr/>
        <w:t>This</w:t>
      </w:r>
      <w:r>
        <w:rPr>
          <w:spacing w:val="-5"/>
        </w:rPr>
        <w:t> </w:t>
      </w:r>
      <w:r>
        <w:rPr/>
        <w:t>will</w:t>
      </w:r>
      <w:r>
        <w:rPr>
          <w:spacing w:val="-5"/>
        </w:rPr>
        <w:t> </w:t>
      </w:r>
      <w:r>
        <w:rPr/>
        <w:t>inform</w:t>
      </w:r>
      <w:r>
        <w:rPr>
          <w:spacing w:val="-5"/>
        </w:rPr>
        <w:t> </w:t>
      </w:r>
      <w:r>
        <w:rPr/>
        <w:t>potential</w:t>
      </w:r>
      <w:r>
        <w:rPr>
          <w:spacing w:val="-5"/>
        </w:rPr>
        <w:t> </w:t>
      </w:r>
      <w:r>
        <w:rPr/>
        <w:t>'improvement outcomes'</w:t>
      </w:r>
      <w:r>
        <w:rPr>
          <w:spacing w:val="-5"/>
        </w:rPr>
        <w:t> </w:t>
      </w:r>
      <w:r>
        <w:rPr/>
        <w:t>associated</w:t>
      </w:r>
      <w:r>
        <w:rPr>
          <w:spacing w:val="-5"/>
        </w:rPr>
        <w:t> </w:t>
      </w:r>
      <w:r>
        <w:rPr/>
        <w:t>with</w:t>
      </w:r>
      <w:r>
        <w:rPr>
          <w:spacing w:val="-5"/>
        </w:rPr>
        <w:t> </w:t>
      </w:r>
      <w:r>
        <w:rPr/>
        <w:t>different water management scenarios.</w:t>
      </w:r>
    </w:p>
    <w:p>
      <w:pPr>
        <w:pStyle w:val="BodyText"/>
      </w:pPr>
    </w:p>
    <w:p>
      <w:pPr>
        <w:pStyle w:val="BodyText"/>
      </w:pPr>
    </w:p>
    <w:p>
      <w:pPr>
        <w:pStyle w:val="BodyText"/>
        <w:spacing w:before="14"/>
      </w:pPr>
      <w:r>
        <w:rPr/>
        <w:drawing>
          <wp:anchor distT="0" distB="0" distL="0" distR="0" allowOverlap="1" layoutInCell="1" locked="0" behindDoc="1" simplePos="0" relativeHeight="487599104">
            <wp:simplePos x="0" y="0"/>
            <wp:positionH relativeFrom="page">
              <wp:posOffset>1014544</wp:posOffset>
            </wp:positionH>
            <wp:positionV relativeFrom="paragraph">
              <wp:posOffset>179684</wp:posOffset>
            </wp:positionV>
            <wp:extent cx="5486750" cy="3752469"/>
            <wp:effectExtent l="0" t="0" r="0" b="0"/>
            <wp:wrapTopAndBottom/>
            <wp:docPr id="80" name="Image 80" descr="Diagram, table  Description automatically generated"/>
            <wp:cNvGraphicFramePr>
              <a:graphicFrameLocks/>
            </wp:cNvGraphicFramePr>
            <a:graphic>
              <a:graphicData uri="http://schemas.openxmlformats.org/drawingml/2006/picture">
                <pic:pic>
                  <pic:nvPicPr>
                    <pic:cNvPr id="80" name="Image 80" descr="Diagram, table  Description automatically generated"/>
                    <pic:cNvPicPr/>
                  </pic:nvPicPr>
                  <pic:blipFill>
                    <a:blip r:embed="rId30" cstate="print"/>
                    <a:stretch>
                      <a:fillRect/>
                    </a:stretch>
                  </pic:blipFill>
                  <pic:spPr>
                    <a:xfrm>
                      <a:off x="0" y="0"/>
                      <a:ext cx="5486750" cy="3752469"/>
                    </a:xfrm>
                    <a:prstGeom prst="rect">
                      <a:avLst/>
                    </a:prstGeom>
                  </pic:spPr>
                </pic:pic>
              </a:graphicData>
            </a:graphic>
          </wp:anchor>
        </w:drawing>
      </w:r>
    </w:p>
    <w:p>
      <w:pPr>
        <w:pStyle w:val="BodyText"/>
        <w:spacing w:before="8"/>
      </w:pPr>
    </w:p>
    <w:p>
      <w:pPr>
        <w:spacing w:line="285" w:lineRule="auto" w:before="0"/>
        <w:ind w:left="143" w:right="357" w:firstLine="0"/>
        <w:jc w:val="left"/>
        <w:rPr>
          <w:b/>
          <w:sz w:val="18"/>
        </w:rPr>
      </w:pPr>
      <w:bookmarkStart w:name="_bookmark34" w:id="47"/>
      <w:bookmarkEnd w:id="47"/>
      <w:r>
        <w:rPr/>
      </w:r>
      <w:r>
        <w:rPr>
          <w:b/>
          <w:sz w:val="18"/>
        </w:rPr>
        <w:t>Figure</w:t>
      </w:r>
      <w:r>
        <w:rPr>
          <w:b/>
          <w:spacing w:val="-1"/>
          <w:sz w:val="18"/>
        </w:rPr>
        <w:t> </w:t>
      </w:r>
      <w:r>
        <w:rPr>
          <w:b/>
          <w:sz w:val="18"/>
        </w:rPr>
        <w:t>8.</w:t>
      </w:r>
      <w:r>
        <w:rPr>
          <w:b/>
          <w:spacing w:val="-3"/>
          <w:sz w:val="18"/>
        </w:rPr>
        <w:t> </w:t>
      </w:r>
      <w:r>
        <w:rPr>
          <w:b/>
          <w:sz w:val="18"/>
        </w:rPr>
        <w:t>Conceptual</w:t>
      </w:r>
      <w:r>
        <w:rPr>
          <w:b/>
          <w:spacing w:val="-4"/>
          <w:sz w:val="18"/>
        </w:rPr>
        <w:t> </w:t>
      </w:r>
      <w:r>
        <w:rPr>
          <w:b/>
          <w:sz w:val="18"/>
        </w:rPr>
        <w:t>model</w:t>
      </w:r>
      <w:r>
        <w:rPr>
          <w:b/>
          <w:spacing w:val="-1"/>
          <w:sz w:val="18"/>
        </w:rPr>
        <w:t> </w:t>
      </w:r>
      <w:r>
        <w:rPr>
          <w:b/>
          <w:sz w:val="18"/>
        </w:rPr>
        <w:t>illustrating</w:t>
      </w:r>
      <w:r>
        <w:rPr>
          <w:b/>
          <w:spacing w:val="-2"/>
          <w:sz w:val="18"/>
        </w:rPr>
        <w:t> </w:t>
      </w:r>
      <w:r>
        <w:rPr>
          <w:b/>
          <w:sz w:val="18"/>
        </w:rPr>
        <w:t>the</w:t>
      </w:r>
      <w:r>
        <w:rPr>
          <w:b/>
          <w:spacing w:val="-2"/>
          <w:sz w:val="18"/>
        </w:rPr>
        <w:t> </w:t>
      </w:r>
      <w:r>
        <w:rPr>
          <w:b/>
          <w:sz w:val="18"/>
        </w:rPr>
        <w:t>impacts</w:t>
      </w:r>
      <w:r>
        <w:rPr>
          <w:b/>
          <w:spacing w:val="-2"/>
          <w:sz w:val="18"/>
        </w:rPr>
        <w:t> </w:t>
      </w:r>
      <w:r>
        <w:rPr>
          <w:b/>
          <w:sz w:val="18"/>
        </w:rPr>
        <w:t>of</w:t>
      </w:r>
      <w:r>
        <w:rPr>
          <w:b/>
          <w:spacing w:val="-2"/>
          <w:sz w:val="18"/>
        </w:rPr>
        <w:t> </w:t>
      </w:r>
      <w:r>
        <w:rPr>
          <w:b/>
          <w:sz w:val="18"/>
        </w:rPr>
        <w:t>stressors</w:t>
      </w:r>
      <w:r>
        <w:rPr>
          <w:b/>
          <w:spacing w:val="-2"/>
          <w:sz w:val="18"/>
        </w:rPr>
        <w:t> </w:t>
      </w:r>
      <w:r>
        <w:rPr>
          <w:b/>
          <w:sz w:val="18"/>
        </w:rPr>
        <w:t>associated</w:t>
      </w:r>
      <w:r>
        <w:rPr>
          <w:b/>
          <w:spacing w:val="-2"/>
          <w:sz w:val="18"/>
        </w:rPr>
        <w:t> </w:t>
      </w:r>
      <w:r>
        <w:rPr>
          <w:b/>
          <w:sz w:val="18"/>
        </w:rPr>
        <w:t>with</w:t>
      </w:r>
      <w:r>
        <w:rPr>
          <w:b/>
          <w:spacing w:val="-3"/>
          <w:sz w:val="18"/>
        </w:rPr>
        <w:t> </w:t>
      </w:r>
      <w:r>
        <w:rPr>
          <w:b/>
          <w:sz w:val="18"/>
        </w:rPr>
        <w:t>direct</w:t>
      </w:r>
      <w:r>
        <w:rPr>
          <w:b/>
          <w:spacing w:val="-2"/>
          <w:sz w:val="18"/>
        </w:rPr>
        <w:t> </w:t>
      </w:r>
      <w:r>
        <w:rPr>
          <w:b/>
          <w:sz w:val="18"/>
        </w:rPr>
        <w:t>threats</w:t>
      </w:r>
      <w:r>
        <w:rPr>
          <w:b/>
          <w:spacing w:val="-2"/>
          <w:sz w:val="18"/>
        </w:rPr>
        <w:t> </w:t>
      </w:r>
      <w:r>
        <w:rPr>
          <w:b/>
          <w:sz w:val="18"/>
        </w:rPr>
        <w:t>in</w:t>
      </w:r>
      <w:r>
        <w:rPr>
          <w:b/>
          <w:spacing w:val="-3"/>
          <w:sz w:val="18"/>
        </w:rPr>
        <w:t> </w:t>
      </w:r>
      <w:r>
        <w:rPr>
          <w:b/>
          <w:sz w:val="18"/>
        </w:rPr>
        <w:t>each</w:t>
      </w:r>
      <w:r>
        <w:rPr>
          <w:b/>
          <w:spacing w:val="-3"/>
          <w:sz w:val="18"/>
        </w:rPr>
        <w:t> </w:t>
      </w:r>
      <w:r>
        <w:rPr>
          <w:b/>
          <w:sz w:val="18"/>
        </w:rPr>
        <w:t>of</w:t>
      </w:r>
      <w:r>
        <w:rPr>
          <w:b/>
          <w:spacing w:val="-2"/>
          <w:sz w:val="18"/>
        </w:rPr>
        <w:t> </w:t>
      </w:r>
      <w:r>
        <w:rPr>
          <w:b/>
          <w:sz w:val="18"/>
        </w:rPr>
        <w:t>the</w:t>
      </w:r>
      <w:r>
        <w:rPr>
          <w:b/>
          <w:spacing w:val="-2"/>
          <w:sz w:val="18"/>
        </w:rPr>
        <w:t> </w:t>
      </w:r>
      <w:r>
        <w:rPr>
          <w:b/>
          <w:sz w:val="18"/>
        </w:rPr>
        <w:t>IUCN</w:t>
      </w:r>
      <w:r>
        <w:rPr>
          <w:b/>
          <w:spacing w:val="-4"/>
          <w:sz w:val="18"/>
        </w:rPr>
        <w:t> </w:t>
      </w:r>
      <w:r>
        <w:rPr>
          <w:b/>
          <w:sz w:val="18"/>
        </w:rPr>
        <w:t>threat category discussed on weir pools.</w:t>
      </w:r>
    </w:p>
    <w:p>
      <w:pPr>
        <w:spacing w:after="0" w:line="285" w:lineRule="auto"/>
        <w:jc w:val="left"/>
        <w:rPr>
          <w:b/>
          <w:sz w:val="18"/>
        </w:rPr>
        <w:sectPr>
          <w:pgSz w:w="11910" w:h="16840"/>
          <w:pgMar w:header="779" w:footer="688" w:top="1040" w:bottom="880" w:left="1275" w:right="850"/>
        </w:sectPr>
      </w:pPr>
    </w:p>
    <w:p>
      <w:pPr>
        <w:pStyle w:val="BodyText"/>
        <w:rPr>
          <w:b/>
        </w:rPr>
      </w:pPr>
    </w:p>
    <w:p>
      <w:pPr>
        <w:pStyle w:val="BodyText"/>
        <w:rPr>
          <w:b/>
        </w:rPr>
      </w:pPr>
    </w:p>
    <w:p>
      <w:pPr>
        <w:pStyle w:val="BodyText"/>
        <w:rPr>
          <w:b/>
        </w:rPr>
      </w:pPr>
    </w:p>
    <w:p>
      <w:pPr>
        <w:pStyle w:val="BodyText"/>
        <w:spacing w:before="177"/>
        <w:rPr>
          <w:b/>
        </w:rPr>
      </w:pPr>
    </w:p>
    <w:p>
      <w:pPr>
        <w:spacing w:line="240" w:lineRule="auto"/>
        <w:ind w:left="268" w:right="0" w:firstLine="0"/>
        <w:rPr>
          <w:sz w:val="20"/>
        </w:rPr>
      </w:pPr>
      <w:r>
        <w:rPr>
          <w:sz w:val="20"/>
        </w:rPr>
        <w:drawing>
          <wp:inline distT="0" distB="0" distL="0" distR="0">
            <wp:extent cx="5609623" cy="3718941"/>
            <wp:effectExtent l="0" t="0" r="0" b="0"/>
            <wp:docPr id="81" name="Image 81" descr="Diagram, table  Description automatically generated"/>
            <wp:cNvGraphicFramePr>
              <a:graphicFrameLocks/>
            </wp:cNvGraphicFramePr>
            <a:graphic>
              <a:graphicData uri="http://schemas.openxmlformats.org/drawingml/2006/picture">
                <pic:pic>
                  <pic:nvPicPr>
                    <pic:cNvPr id="81" name="Image 81" descr="Diagram, table  Description automatically generated"/>
                    <pic:cNvPicPr/>
                  </pic:nvPicPr>
                  <pic:blipFill>
                    <a:blip r:embed="rId31" cstate="print"/>
                    <a:stretch>
                      <a:fillRect/>
                    </a:stretch>
                  </pic:blipFill>
                  <pic:spPr>
                    <a:xfrm>
                      <a:off x="0" y="0"/>
                      <a:ext cx="5609623" cy="3718941"/>
                    </a:xfrm>
                    <a:prstGeom prst="rect">
                      <a:avLst/>
                    </a:prstGeom>
                  </pic:spPr>
                </pic:pic>
              </a:graphicData>
            </a:graphic>
          </wp:inline>
        </w:drawing>
      </w:r>
      <w:r>
        <w:rPr>
          <w:sz w:val="20"/>
        </w:rPr>
      </w:r>
    </w:p>
    <w:p>
      <w:pPr>
        <w:spacing w:line="285" w:lineRule="auto" w:before="174"/>
        <w:ind w:left="143" w:right="357" w:firstLine="0"/>
        <w:jc w:val="left"/>
        <w:rPr>
          <w:b/>
          <w:sz w:val="18"/>
        </w:rPr>
      </w:pPr>
      <w:bookmarkStart w:name="_bookmark35" w:id="48"/>
      <w:bookmarkEnd w:id="48"/>
      <w:r>
        <w:rPr/>
      </w:r>
      <w:r>
        <w:rPr>
          <w:b/>
          <w:sz w:val="18"/>
        </w:rPr>
        <w:t>Figure</w:t>
      </w:r>
      <w:r>
        <w:rPr>
          <w:b/>
          <w:spacing w:val="-1"/>
          <w:sz w:val="18"/>
        </w:rPr>
        <w:t> </w:t>
      </w:r>
      <w:r>
        <w:rPr>
          <w:b/>
          <w:sz w:val="18"/>
        </w:rPr>
        <w:t>9.</w:t>
      </w:r>
      <w:r>
        <w:rPr>
          <w:b/>
          <w:spacing w:val="-2"/>
          <w:sz w:val="18"/>
        </w:rPr>
        <w:t> </w:t>
      </w:r>
      <w:r>
        <w:rPr>
          <w:b/>
          <w:sz w:val="18"/>
        </w:rPr>
        <w:t>Conceptual</w:t>
      </w:r>
      <w:r>
        <w:rPr>
          <w:b/>
          <w:spacing w:val="-4"/>
          <w:sz w:val="18"/>
        </w:rPr>
        <w:t> </w:t>
      </w:r>
      <w:r>
        <w:rPr>
          <w:b/>
          <w:sz w:val="18"/>
        </w:rPr>
        <w:t>model</w:t>
      </w:r>
      <w:r>
        <w:rPr>
          <w:b/>
          <w:spacing w:val="-1"/>
          <w:sz w:val="18"/>
        </w:rPr>
        <w:t> </w:t>
      </w:r>
      <w:r>
        <w:rPr>
          <w:b/>
          <w:sz w:val="18"/>
        </w:rPr>
        <w:t>illustrating</w:t>
      </w:r>
      <w:r>
        <w:rPr>
          <w:b/>
          <w:spacing w:val="-2"/>
          <w:sz w:val="18"/>
        </w:rPr>
        <w:t> </w:t>
      </w:r>
      <w:r>
        <w:rPr>
          <w:b/>
          <w:sz w:val="18"/>
        </w:rPr>
        <w:t>the</w:t>
      </w:r>
      <w:r>
        <w:rPr>
          <w:b/>
          <w:spacing w:val="-2"/>
          <w:sz w:val="18"/>
        </w:rPr>
        <w:t> </w:t>
      </w:r>
      <w:r>
        <w:rPr>
          <w:b/>
          <w:sz w:val="18"/>
        </w:rPr>
        <w:t>impacts</w:t>
      </w:r>
      <w:r>
        <w:rPr>
          <w:b/>
          <w:spacing w:val="-2"/>
          <w:sz w:val="18"/>
        </w:rPr>
        <w:t> </w:t>
      </w:r>
      <w:r>
        <w:rPr>
          <w:b/>
          <w:sz w:val="18"/>
        </w:rPr>
        <w:t>of</w:t>
      </w:r>
      <w:r>
        <w:rPr>
          <w:b/>
          <w:spacing w:val="-2"/>
          <w:sz w:val="18"/>
        </w:rPr>
        <w:t> </w:t>
      </w:r>
      <w:r>
        <w:rPr>
          <w:b/>
          <w:sz w:val="18"/>
        </w:rPr>
        <w:t>stressors</w:t>
      </w:r>
      <w:r>
        <w:rPr>
          <w:b/>
          <w:spacing w:val="-2"/>
          <w:sz w:val="18"/>
        </w:rPr>
        <w:t> </w:t>
      </w:r>
      <w:r>
        <w:rPr>
          <w:b/>
          <w:sz w:val="18"/>
        </w:rPr>
        <w:t>associated</w:t>
      </w:r>
      <w:r>
        <w:rPr>
          <w:b/>
          <w:spacing w:val="-2"/>
          <w:sz w:val="18"/>
        </w:rPr>
        <w:t> </w:t>
      </w:r>
      <w:r>
        <w:rPr>
          <w:b/>
          <w:sz w:val="18"/>
        </w:rPr>
        <w:t>with</w:t>
      </w:r>
      <w:r>
        <w:rPr>
          <w:b/>
          <w:spacing w:val="-3"/>
          <w:sz w:val="18"/>
        </w:rPr>
        <w:t> </w:t>
      </w:r>
      <w:r>
        <w:rPr>
          <w:b/>
          <w:sz w:val="18"/>
        </w:rPr>
        <w:t>direct</w:t>
      </w:r>
      <w:r>
        <w:rPr>
          <w:b/>
          <w:spacing w:val="-2"/>
          <w:sz w:val="18"/>
        </w:rPr>
        <w:t> </w:t>
      </w:r>
      <w:r>
        <w:rPr>
          <w:b/>
          <w:sz w:val="18"/>
        </w:rPr>
        <w:t>threats</w:t>
      </w:r>
      <w:r>
        <w:rPr>
          <w:b/>
          <w:spacing w:val="-2"/>
          <w:sz w:val="18"/>
        </w:rPr>
        <w:t> </w:t>
      </w:r>
      <w:r>
        <w:rPr>
          <w:b/>
          <w:sz w:val="18"/>
        </w:rPr>
        <w:t>in</w:t>
      </w:r>
      <w:r>
        <w:rPr>
          <w:b/>
          <w:spacing w:val="-3"/>
          <w:sz w:val="18"/>
        </w:rPr>
        <w:t> </w:t>
      </w:r>
      <w:r>
        <w:rPr>
          <w:b/>
          <w:sz w:val="18"/>
        </w:rPr>
        <w:t>each</w:t>
      </w:r>
      <w:r>
        <w:rPr>
          <w:b/>
          <w:spacing w:val="-3"/>
          <w:sz w:val="18"/>
        </w:rPr>
        <w:t> </w:t>
      </w:r>
      <w:r>
        <w:rPr>
          <w:b/>
          <w:sz w:val="18"/>
        </w:rPr>
        <w:t>of</w:t>
      </w:r>
      <w:r>
        <w:rPr>
          <w:b/>
          <w:spacing w:val="-2"/>
          <w:sz w:val="18"/>
        </w:rPr>
        <w:t> </w:t>
      </w:r>
      <w:r>
        <w:rPr>
          <w:b/>
          <w:sz w:val="18"/>
        </w:rPr>
        <w:t>the</w:t>
      </w:r>
      <w:r>
        <w:rPr>
          <w:b/>
          <w:spacing w:val="-2"/>
          <w:sz w:val="18"/>
        </w:rPr>
        <w:t> </w:t>
      </w:r>
      <w:r>
        <w:rPr>
          <w:b/>
          <w:sz w:val="18"/>
        </w:rPr>
        <w:t>IUCN</w:t>
      </w:r>
      <w:r>
        <w:rPr>
          <w:b/>
          <w:spacing w:val="-4"/>
          <w:sz w:val="18"/>
        </w:rPr>
        <w:t> </w:t>
      </w:r>
      <w:r>
        <w:rPr>
          <w:b/>
          <w:sz w:val="18"/>
        </w:rPr>
        <w:t>threat category discussed on lacustrine systems.</w:t>
      </w:r>
    </w:p>
    <w:p>
      <w:pPr>
        <w:spacing w:after="0" w:line="285" w:lineRule="auto"/>
        <w:jc w:val="left"/>
        <w:rPr>
          <w:b/>
          <w:sz w:val="18"/>
        </w:rPr>
        <w:sectPr>
          <w:pgSz w:w="11910" w:h="16840"/>
          <w:pgMar w:header="779" w:footer="688" w:top="1040" w:bottom="880" w:left="1275" w:right="850"/>
        </w:sectPr>
      </w:pPr>
    </w:p>
    <w:p>
      <w:pPr>
        <w:pStyle w:val="BodyText"/>
        <w:rPr>
          <w:b/>
        </w:rPr>
      </w:pPr>
    </w:p>
    <w:p>
      <w:pPr>
        <w:pStyle w:val="BodyText"/>
        <w:spacing w:before="176"/>
        <w:rPr>
          <w:b/>
        </w:rPr>
      </w:pPr>
    </w:p>
    <w:p>
      <w:pPr>
        <w:spacing w:line="240" w:lineRule="auto"/>
        <w:ind w:left="421" w:right="0" w:firstLine="0"/>
        <w:rPr>
          <w:sz w:val="20"/>
        </w:rPr>
      </w:pPr>
      <w:r>
        <w:rPr>
          <w:sz w:val="20"/>
        </w:rPr>
        <w:drawing>
          <wp:inline distT="0" distB="0" distL="0" distR="0">
            <wp:extent cx="5485478" cy="3704463"/>
            <wp:effectExtent l="0" t="0" r="0" b="0"/>
            <wp:docPr id="82" name="Image 82" descr="Diagram  Description automatically generated"/>
            <wp:cNvGraphicFramePr>
              <a:graphicFrameLocks/>
            </wp:cNvGraphicFramePr>
            <a:graphic>
              <a:graphicData uri="http://schemas.openxmlformats.org/drawingml/2006/picture">
                <pic:pic>
                  <pic:nvPicPr>
                    <pic:cNvPr id="82" name="Image 82" descr="Diagram  Description automatically generated"/>
                    <pic:cNvPicPr/>
                  </pic:nvPicPr>
                  <pic:blipFill>
                    <a:blip r:embed="rId32" cstate="print"/>
                    <a:stretch>
                      <a:fillRect/>
                    </a:stretch>
                  </pic:blipFill>
                  <pic:spPr>
                    <a:xfrm>
                      <a:off x="0" y="0"/>
                      <a:ext cx="5485478" cy="3704463"/>
                    </a:xfrm>
                    <a:prstGeom prst="rect">
                      <a:avLst/>
                    </a:prstGeom>
                  </pic:spPr>
                </pic:pic>
              </a:graphicData>
            </a:graphic>
          </wp:inline>
        </w:drawing>
      </w:r>
      <w:r>
        <w:rPr>
          <w:sz w:val="20"/>
        </w:rPr>
      </w:r>
    </w:p>
    <w:p>
      <w:pPr>
        <w:spacing w:line="283" w:lineRule="auto" w:before="204"/>
        <w:ind w:left="143" w:right="357" w:firstLine="0"/>
        <w:jc w:val="left"/>
        <w:rPr>
          <w:b/>
          <w:sz w:val="18"/>
        </w:rPr>
      </w:pPr>
      <w:bookmarkStart w:name="_bookmark36" w:id="49"/>
      <w:bookmarkEnd w:id="49"/>
      <w:r>
        <w:rPr/>
      </w:r>
      <w:r>
        <w:rPr>
          <w:b/>
          <w:sz w:val="18"/>
        </w:rPr>
        <w:t>Figure</w:t>
      </w:r>
      <w:r>
        <w:rPr>
          <w:b/>
          <w:spacing w:val="-1"/>
          <w:sz w:val="18"/>
        </w:rPr>
        <w:t> </w:t>
      </w:r>
      <w:r>
        <w:rPr>
          <w:b/>
          <w:sz w:val="18"/>
        </w:rPr>
        <w:t>10.</w:t>
      </w:r>
      <w:r>
        <w:rPr>
          <w:b/>
          <w:spacing w:val="-2"/>
          <w:sz w:val="18"/>
        </w:rPr>
        <w:t> </w:t>
      </w:r>
      <w:r>
        <w:rPr>
          <w:b/>
          <w:sz w:val="18"/>
        </w:rPr>
        <w:t>Conceptual</w:t>
      </w:r>
      <w:r>
        <w:rPr>
          <w:b/>
          <w:spacing w:val="-4"/>
          <w:sz w:val="18"/>
        </w:rPr>
        <w:t> </w:t>
      </w:r>
      <w:r>
        <w:rPr>
          <w:b/>
          <w:sz w:val="18"/>
        </w:rPr>
        <w:t>model</w:t>
      </w:r>
      <w:r>
        <w:rPr>
          <w:b/>
          <w:spacing w:val="-1"/>
          <w:sz w:val="18"/>
        </w:rPr>
        <w:t> </w:t>
      </w:r>
      <w:r>
        <w:rPr>
          <w:b/>
          <w:sz w:val="18"/>
        </w:rPr>
        <w:t>illustrating</w:t>
      </w:r>
      <w:r>
        <w:rPr>
          <w:b/>
          <w:spacing w:val="-2"/>
          <w:sz w:val="18"/>
        </w:rPr>
        <w:t> </w:t>
      </w:r>
      <w:r>
        <w:rPr>
          <w:b/>
          <w:sz w:val="18"/>
        </w:rPr>
        <w:t>the</w:t>
      </w:r>
      <w:r>
        <w:rPr>
          <w:b/>
          <w:spacing w:val="-2"/>
          <w:sz w:val="18"/>
        </w:rPr>
        <w:t> </w:t>
      </w:r>
      <w:r>
        <w:rPr>
          <w:b/>
          <w:sz w:val="18"/>
        </w:rPr>
        <w:t>impacts</w:t>
      </w:r>
      <w:r>
        <w:rPr>
          <w:b/>
          <w:spacing w:val="-2"/>
          <w:sz w:val="18"/>
        </w:rPr>
        <w:t> </w:t>
      </w:r>
      <w:r>
        <w:rPr>
          <w:b/>
          <w:sz w:val="18"/>
        </w:rPr>
        <w:t>of</w:t>
      </w:r>
      <w:r>
        <w:rPr>
          <w:b/>
          <w:spacing w:val="-2"/>
          <w:sz w:val="18"/>
        </w:rPr>
        <w:t> </w:t>
      </w:r>
      <w:r>
        <w:rPr>
          <w:b/>
          <w:sz w:val="18"/>
        </w:rPr>
        <w:t>stressors</w:t>
      </w:r>
      <w:r>
        <w:rPr>
          <w:b/>
          <w:spacing w:val="-2"/>
          <w:sz w:val="18"/>
        </w:rPr>
        <w:t> </w:t>
      </w:r>
      <w:r>
        <w:rPr>
          <w:b/>
          <w:sz w:val="18"/>
        </w:rPr>
        <w:t>associated</w:t>
      </w:r>
      <w:r>
        <w:rPr>
          <w:b/>
          <w:spacing w:val="-2"/>
          <w:sz w:val="18"/>
        </w:rPr>
        <w:t> </w:t>
      </w:r>
      <w:r>
        <w:rPr>
          <w:b/>
          <w:sz w:val="18"/>
        </w:rPr>
        <w:t>with</w:t>
      </w:r>
      <w:r>
        <w:rPr>
          <w:b/>
          <w:spacing w:val="-3"/>
          <w:sz w:val="18"/>
        </w:rPr>
        <w:t> </w:t>
      </w:r>
      <w:r>
        <w:rPr>
          <w:b/>
          <w:sz w:val="18"/>
        </w:rPr>
        <w:t>direct</w:t>
      </w:r>
      <w:r>
        <w:rPr>
          <w:b/>
          <w:spacing w:val="-2"/>
          <w:sz w:val="18"/>
        </w:rPr>
        <w:t> </w:t>
      </w:r>
      <w:r>
        <w:rPr>
          <w:b/>
          <w:sz w:val="18"/>
        </w:rPr>
        <w:t>threats</w:t>
      </w:r>
      <w:r>
        <w:rPr>
          <w:b/>
          <w:spacing w:val="-2"/>
          <w:sz w:val="18"/>
        </w:rPr>
        <w:t> </w:t>
      </w:r>
      <w:r>
        <w:rPr>
          <w:b/>
          <w:sz w:val="18"/>
        </w:rPr>
        <w:t>in</w:t>
      </w:r>
      <w:r>
        <w:rPr>
          <w:b/>
          <w:spacing w:val="-1"/>
          <w:sz w:val="18"/>
        </w:rPr>
        <w:t> </w:t>
      </w:r>
      <w:r>
        <w:rPr>
          <w:b/>
          <w:sz w:val="18"/>
        </w:rPr>
        <w:t>each</w:t>
      </w:r>
      <w:r>
        <w:rPr>
          <w:b/>
          <w:spacing w:val="-3"/>
          <w:sz w:val="18"/>
        </w:rPr>
        <w:t> </w:t>
      </w:r>
      <w:r>
        <w:rPr>
          <w:b/>
          <w:sz w:val="18"/>
        </w:rPr>
        <w:t>of</w:t>
      </w:r>
      <w:r>
        <w:rPr>
          <w:b/>
          <w:spacing w:val="-2"/>
          <w:sz w:val="18"/>
        </w:rPr>
        <w:t> </w:t>
      </w:r>
      <w:r>
        <w:rPr>
          <w:b/>
          <w:sz w:val="18"/>
        </w:rPr>
        <w:t>the</w:t>
      </w:r>
      <w:r>
        <w:rPr>
          <w:b/>
          <w:spacing w:val="-2"/>
          <w:sz w:val="18"/>
        </w:rPr>
        <w:t> </w:t>
      </w:r>
      <w:r>
        <w:rPr>
          <w:b/>
          <w:sz w:val="18"/>
        </w:rPr>
        <w:t>IUCN</w:t>
      </w:r>
      <w:r>
        <w:rPr>
          <w:b/>
          <w:spacing w:val="-4"/>
          <w:sz w:val="18"/>
        </w:rPr>
        <w:t> </w:t>
      </w:r>
      <w:r>
        <w:rPr>
          <w:b/>
          <w:sz w:val="18"/>
        </w:rPr>
        <w:t>threat category discussed on palustrine systems.</w:t>
      </w:r>
    </w:p>
    <w:p>
      <w:pPr>
        <w:pStyle w:val="BodyText"/>
        <w:rPr>
          <w:b/>
        </w:rPr>
      </w:pPr>
    </w:p>
    <w:p>
      <w:pPr>
        <w:pStyle w:val="BodyText"/>
        <w:spacing w:before="50"/>
        <w:rPr>
          <w:b/>
        </w:rPr>
      </w:pPr>
      <w:r>
        <w:rPr>
          <w:b/>
        </w:rPr>
        <w:drawing>
          <wp:anchor distT="0" distB="0" distL="0" distR="0" allowOverlap="1" layoutInCell="1" locked="0" behindDoc="1" simplePos="0" relativeHeight="487599616">
            <wp:simplePos x="0" y="0"/>
            <wp:positionH relativeFrom="page">
              <wp:posOffset>984310</wp:posOffset>
            </wp:positionH>
            <wp:positionV relativeFrom="paragraph">
              <wp:posOffset>202542</wp:posOffset>
            </wp:positionV>
            <wp:extent cx="5735055" cy="3813809"/>
            <wp:effectExtent l="0" t="0" r="0" b="0"/>
            <wp:wrapTopAndBottom/>
            <wp:docPr id="83" name="Image 83" descr="Diagram  Description automatically generated"/>
            <wp:cNvGraphicFramePr>
              <a:graphicFrameLocks/>
            </wp:cNvGraphicFramePr>
            <a:graphic>
              <a:graphicData uri="http://schemas.openxmlformats.org/drawingml/2006/picture">
                <pic:pic>
                  <pic:nvPicPr>
                    <pic:cNvPr id="83" name="Image 83" descr="Diagram  Description automatically generated"/>
                    <pic:cNvPicPr/>
                  </pic:nvPicPr>
                  <pic:blipFill>
                    <a:blip r:embed="rId33" cstate="print"/>
                    <a:stretch>
                      <a:fillRect/>
                    </a:stretch>
                  </pic:blipFill>
                  <pic:spPr>
                    <a:xfrm>
                      <a:off x="0" y="0"/>
                      <a:ext cx="5735055" cy="3813809"/>
                    </a:xfrm>
                    <a:prstGeom prst="rect">
                      <a:avLst/>
                    </a:prstGeom>
                  </pic:spPr>
                </pic:pic>
              </a:graphicData>
            </a:graphic>
          </wp:anchor>
        </w:drawing>
      </w:r>
    </w:p>
    <w:p>
      <w:pPr>
        <w:spacing w:line="283" w:lineRule="auto" w:before="193"/>
        <w:ind w:left="143" w:right="357" w:firstLine="0"/>
        <w:jc w:val="left"/>
        <w:rPr>
          <w:b/>
          <w:sz w:val="18"/>
        </w:rPr>
      </w:pPr>
      <w:bookmarkStart w:name="_bookmark37" w:id="50"/>
      <w:bookmarkEnd w:id="50"/>
      <w:r>
        <w:rPr/>
      </w:r>
      <w:r>
        <w:rPr>
          <w:b/>
          <w:sz w:val="18"/>
        </w:rPr>
        <w:t>Figure</w:t>
      </w:r>
      <w:r>
        <w:rPr>
          <w:b/>
          <w:spacing w:val="-1"/>
          <w:sz w:val="18"/>
        </w:rPr>
        <w:t> </w:t>
      </w:r>
      <w:r>
        <w:rPr>
          <w:b/>
          <w:sz w:val="18"/>
        </w:rPr>
        <w:t>11.</w:t>
      </w:r>
      <w:r>
        <w:rPr>
          <w:b/>
          <w:spacing w:val="-2"/>
          <w:sz w:val="18"/>
        </w:rPr>
        <w:t> </w:t>
      </w:r>
      <w:r>
        <w:rPr>
          <w:b/>
          <w:sz w:val="18"/>
        </w:rPr>
        <w:t>Conceptual</w:t>
      </w:r>
      <w:r>
        <w:rPr>
          <w:b/>
          <w:spacing w:val="-4"/>
          <w:sz w:val="18"/>
        </w:rPr>
        <w:t> </w:t>
      </w:r>
      <w:r>
        <w:rPr>
          <w:b/>
          <w:sz w:val="18"/>
        </w:rPr>
        <w:t>model</w:t>
      </w:r>
      <w:r>
        <w:rPr>
          <w:b/>
          <w:spacing w:val="-1"/>
          <w:sz w:val="18"/>
        </w:rPr>
        <w:t> </w:t>
      </w:r>
      <w:r>
        <w:rPr>
          <w:b/>
          <w:sz w:val="18"/>
        </w:rPr>
        <w:t>illustrating</w:t>
      </w:r>
      <w:r>
        <w:rPr>
          <w:b/>
          <w:spacing w:val="-2"/>
          <w:sz w:val="18"/>
        </w:rPr>
        <w:t> </w:t>
      </w:r>
      <w:r>
        <w:rPr>
          <w:b/>
          <w:sz w:val="18"/>
        </w:rPr>
        <w:t>the</w:t>
      </w:r>
      <w:r>
        <w:rPr>
          <w:b/>
          <w:spacing w:val="-2"/>
          <w:sz w:val="18"/>
        </w:rPr>
        <w:t> </w:t>
      </w:r>
      <w:r>
        <w:rPr>
          <w:b/>
          <w:sz w:val="18"/>
        </w:rPr>
        <w:t>impacts</w:t>
      </w:r>
      <w:r>
        <w:rPr>
          <w:b/>
          <w:spacing w:val="-2"/>
          <w:sz w:val="18"/>
        </w:rPr>
        <w:t> </w:t>
      </w:r>
      <w:r>
        <w:rPr>
          <w:b/>
          <w:sz w:val="18"/>
        </w:rPr>
        <w:t>of</w:t>
      </w:r>
      <w:r>
        <w:rPr>
          <w:b/>
          <w:spacing w:val="-2"/>
          <w:sz w:val="18"/>
        </w:rPr>
        <w:t> </w:t>
      </w:r>
      <w:r>
        <w:rPr>
          <w:b/>
          <w:sz w:val="18"/>
        </w:rPr>
        <w:t>stressors</w:t>
      </w:r>
      <w:r>
        <w:rPr>
          <w:b/>
          <w:spacing w:val="-2"/>
          <w:sz w:val="18"/>
        </w:rPr>
        <w:t> </w:t>
      </w:r>
      <w:r>
        <w:rPr>
          <w:b/>
          <w:sz w:val="18"/>
        </w:rPr>
        <w:t>associated</w:t>
      </w:r>
      <w:r>
        <w:rPr>
          <w:b/>
          <w:spacing w:val="-3"/>
          <w:sz w:val="18"/>
        </w:rPr>
        <w:t> </w:t>
      </w:r>
      <w:r>
        <w:rPr>
          <w:b/>
          <w:sz w:val="18"/>
        </w:rPr>
        <w:t>with</w:t>
      </w:r>
      <w:r>
        <w:rPr>
          <w:b/>
          <w:spacing w:val="-3"/>
          <w:sz w:val="18"/>
        </w:rPr>
        <w:t> </w:t>
      </w:r>
      <w:r>
        <w:rPr>
          <w:b/>
          <w:sz w:val="18"/>
        </w:rPr>
        <w:t>direct</w:t>
      </w:r>
      <w:r>
        <w:rPr>
          <w:b/>
          <w:spacing w:val="-2"/>
          <w:sz w:val="18"/>
        </w:rPr>
        <w:t> </w:t>
      </w:r>
      <w:r>
        <w:rPr>
          <w:b/>
          <w:sz w:val="18"/>
        </w:rPr>
        <w:t>threats</w:t>
      </w:r>
      <w:r>
        <w:rPr>
          <w:b/>
          <w:spacing w:val="-2"/>
          <w:sz w:val="18"/>
        </w:rPr>
        <w:t> </w:t>
      </w:r>
      <w:r>
        <w:rPr>
          <w:b/>
          <w:sz w:val="18"/>
        </w:rPr>
        <w:t>in</w:t>
      </w:r>
      <w:r>
        <w:rPr>
          <w:b/>
          <w:spacing w:val="-1"/>
          <w:sz w:val="18"/>
        </w:rPr>
        <w:t> </w:t>
      </w:r>
      <w:r>
        <w:rPr>
          <w:b/>
          <w:sz w:val="18"/>
        </w:rPr>
        <w:t>each</w:t>
      </w:r>
      <w:r>
        <w:rPr>
          <w:b/>
          <w:spacing w:val="-3"/>
          <w:sz w:val="18"/>
        </w:rPr>
        <w:t> </w:t>
      </w:r>
      <w:r>
        <w:rPr>
          <w:b/>
          <w:sz w:val="18"/>
        </w:rPr>
        <w:t>of</w:t>
      </w:r>
      <w:r>
        <w:rPr>
          <w:b/>
          <w:spacing w:val="-2"/>
          <w:sz w:val="18"/>
        </w:rPr>
        <w:t> </w:t>
      </w:r>
      <w:r>
        <w:rPr>
          <w:b/>
          <w:sz w:val="18"/>
        </w:rPr>
        <w:t>the</w:t>
      </w:r>
      <w:r>
        <w:rPr>
          <w:b/>
          <w:spacing w:val="-2"/>
          <w:sz w:val="18"/>
        </w:rPr>
        <w:t> </w:t>
      </w:r>
      <w:r>
        <w:rPr>
          <w:b/>
          <w:sz w:val="18"/>
        </w:rPr>
        <w:t>IUCN</w:t>
      </w:r>
      <w:r>
        <w:rPr>
          <w:b/>
          <w:spacing w:val="-4"/>
          <w:sz w:val="18"/>
        </w:rPr>
        <w:t> </w:t>
      </w:r>
      <w:r>
        <w:rPr>
          <w:b/>
          <w:sz w:val="18"/>
        </w:rPr>
        <w:t>threat category discussed on aquatic ecosystem complexes.</w:t>
      </w:r>
    </w:p>
    <w:p>
      <w:pPr>
        <w:spacing w:after="0" w:line="283" w:lineRule="auto"/>
        <w:jc w:val="left"/>
        <w:rPr>
          <w:b/>
          <w:sz w:val="18"/>
        </w:rPr>
        <w:sectPr>
          <w:pgSz w:w="11910" w:h="16840"/>
          <w:pgMar w:header="779" w:footer="688" w:top="1040" w:bottom="880" w:left="1275" w:right="850"/>
        </w:sectPr>
      </w:pPr>
    </w:p>
    <w:p>
      <w:pPr>
        <w:pStyle w:val="BodyText"/>
        <w:spacing w:before="204"/>
        <w:rPr>
          <w:b/>
        </w:rPr>
      </w:pPr>
    </w:p>
    <w:p>
      <w:pPr>
        <w:spacing w:line="240" w:lineRule="auto"/>
        <w:ind w:left="26" w:right="0" w:firstLine="0"/>
        <w:rPr>
          <w:sz w:val="20"/>
        </w:rPr>
      </w:pPr>
      <w:r>
        <w:rPr>
          <w:sz w:val="20"/>
        </w:rPr>
        <mc:AlternateContent>
          <mc:Choice Requires="wps">
            <w:drawing>
              <wp:inline distT="0" distB="0" distL="0" distR="0">
                <wp:extent cx="6033135" cy="387350"/>
                <wp:effectExtent l="9525" t="0" r="0" b="3175"/>
                <wp:docPr id="84" name="Group 84"/>
                <wp:cNvGraphicFramePr>
                  <a:graphicFrameLocks/>
                </wp:cNvGraphicFramePr>
                <a:graphic>
                  <a:graphicData uri="http://schemas.microsoft.com/office/word/2010/wordprocessingGroup">
                    <wpg:wgp>
                      <wpg:cNvPr id="84" name="Group 84"/>
                      <wpg:cNvGrpSpPr/>
                      <wpg:grpSpPr>
                        <a:xfrm>
                          <a:off x="0" y="0"/>
                          <a:ext cx="6033135" cy="387350"/>
                          <a:chExt cx="6033135" cy="387350"/>
                        </a:xfrm>
                      </wpg:grpSpPr>
                      <wps:wsp>
                        <wps:cNvPr id="85" name="Graphic 85"/>
                        <wps:cNvSpPr/>
                        <wps:spPr>
                          <a:xfrm>
                            <a:off x="-12" y="0"/>
                            <a:ext cx="6033135" cy="387350"/>
                          </a:xfrm>
                          <a:custGeom>
                            <a:avLst/>
                            <a:gdLst/>
                            <a:ahLst/>
                            <a:cxnLst/>
                            <a:rect l="l" t="t" r="r" b="b"/>
                            <a:pathLst>
                              <a:path w="6033135" h="387350">
                                <a:moveTo>
                                  <a:pt x="6032893" y="0"/>
                                </a:moveTo>
                                <a:lnTo>
                                  <a:pt x="6108" y="0"/>
                                </a:lnTo>
                                <a:lnTo>
                                  <a:pt x="0" y="0"/>
                                </a:lnTo>
                                <a:lnTo>
                                  <a:pt x="0" y="6045"/>
                                </a:lnTo>
                                <a:lnTo>
                                  <a:pt x="0" y="387350"/>
                                </a:lnTo>
                                <a:lnTo>
                                  <a:pt x="6108" y="387350"/>
                                </a:lnTo>
                                <a:lnTo>
                                  <a:pt x="6108" y="6096"/>
                                </a:lnTo>
                                <a:lnTo>
                                  <a:pt x="6032893" y="6096"/>
                                </a:lnTo>
                                <a:lnTo>
                                  <a:pt x="6032893" y="0"/>
                                </a:lnTo>
                                <a:close/>
                              </a:path>
                            </a:pathLst>
                          </a:custGeom>
                          <a:solidFill>
                            <a:srgbClr val="A9A47B"/>
                          </a:solidFill>
                        </wps:spPr>
                        <wps:bodyPr wrap="square" lIns="0" tIns="0" rIns="0" bIns="0" rtlCol="0">
                          <a:prstTxWarp prst="textNoShape">
                            <a:avLst/>
                          </a:prstTxWarp>
                          <a:noAutofit/>
                        </wps:bodyPr>
                      </wps:wsp>
                      <wps:wsp>
                        <wps:cNvPr id="86" name="Textbox 86"/>
                        <wps:cNvSpPr txBox="1"/>
                        <wps:spPr>
                          <a:xfrm>
                            <a:off x="0" y="0"/>
                            <a:ext cx="6033135" cy="387350"/>
                          </a:xfrm>
                          <a:prstGeom prst="rect">
                            <a:avLst/>
                          </a:prstGeom>
                        </wps:spPr>
                        <wps:txbx>
                          <w:txbxContent>
                            <w:p>
                              <w:pPr>
                                <w:numPr>
                                  <w:ilvl w:val="1"/>
                                  <w:numId w:val="36"/>
                                </w:numPr>
                                <w:tabs>
                                  <w:tab w:pos="695" w:val="left" w:leader="none"/>
                                </w:tabs>
                                <w:spacing w:before="29"/>
                                <w:ind w:left="695" w:right="0" w:hanging="578"/>
                                <w:jc w:val="left"/>
                                <w:rPr>
                                  <w:b/>
                                  <w:sz w:val="28"/>
                                </w:rPr>
                              </w:pPr>
                              <w:bookmarkStart w:name="_bookmark38" w:id="51"/>
                              <w:bookmarkEnd w:id="51"/>
                              <w:r>
                                <w:rPr/>
                              </w:r>
                              <w:r>
                                <w:rPr>
                                  <w:b/>
                                  <w:sz w:val="28"/>
                                </w:rPr>
                                <w:t>LAKE</w:t>
                              </w:r>
                              <w:r>
                                <w:rPr>
                                  <w:b/>
                                  <w:spacing w:val="-4"/>
                                  <w:sz w:val="28"/>
                                </w:rPr>
                                <w:t> </w:t>
                              </w:r>
                              <w:r>
                                <w:rPr>
                                  <w:b/>
                                  <w:sz w:val="28"/>
                                </w:rPr>
                                <w:t>WATERING</w:t>
                              </w:r>
                              <w:r>
                                <w:rPr>
                                  <w:b/>
                                  <w:spacing w:val="-4"/>
                                  <w:sz w:val="28"/>
                                </w:rPr>
                                <w:t> </w:t>
                              </w:r>
                              <w:r>
                                <w:rPr>
                                  <w:b/>
                                  <w:spacing w:val="-2"/>
                                  <w:sz w:val="28"/>
                                </w:rPr>
                                <w:t>SCENARIOS</w:t>
                              </w:r>
                            </w:p>
                          </w:txbxContent>
                        </wps:txbx>
                        <wps:bodyPr wrap="square" lIns="0" tIns="0" rIns="0" bIns="0" rtlCol="0">
                          <a:noAutofit/>
                        </wps:bodyPr>
                      </wps:wsp>
                    </wpg:wgp>
                  </a:graphicData>
                </a:graphic>
              </wp:inline>
            </w:drawing>
          </mc:Choice>
          <mc:Fallback>
            <w:pict>
              <v:group style="width:475.05pt;height:30.5pt;mso-position-horizontal-relative:char;mso-position-vertical-relative:line" id="docshapegroup71" coordorigin="0,0" coordsize="9501,610">
                <v:shape style="position:absolute;left:-1;top:0;width:9501;height:610" id="docshape72" coordorigin="0,0" coordsize="9501,610" path="m9501,0l10,0,0,0,0,10,0,610,10,610,10,10,9501,10,9501,0xe" filled="true" fillcolor="#a9a47b" stroked="false">
                  <v:path arrowok="t"/>
                  <v:fill type="solid"/>
                </v:shape>
                <v:shape style="position:absolute;left:0;top:0;width:9501;height:610" type="#_x0000_t202" id="docshape73" filled="false" stroked="false">
                  <v:textbox inset="0,0,0,0">
                    <w:txbxContent>
                      <w:p>
                        <w:pPr>
                          <w:numPr>
                            <w:ilvl w:val="1"/>
                            <w:numId w:val="36"/>
                          </w:numPr>
                          <w:tabs>
                            <w:tab w:pos="695" w:val="left" w:leader="none"/>
                          </w:tabs>
                          <w:spacing w:before="29"/>
                          <w:ind w:left="695" w:right="0" w:hanging="578"/>
                          <w:jc w:val="left"/>
                          <w:rPr>
                            <w:b/>
                            <w:sz w:val="28"/>
                          </w:rPr>
                        </w:pPr>
                        <w:bookmarkStart w:name="_bookmark38" w:id="52"/>
                        <w:bookmarkEnd w:id="52"/>
                        <w:r>
                          <w:rPr/>
                        </w:r>
                        <w:r>
                          <w:rPr>
                            <w:b/>
                            <w:sz w:val="28"/>
                          </w:rPr>
                          <w:t>LAKE</w:t>
                        </w:r>
                        <w:r>
                          <w:rPr>
                            <w:b/>
                            <w:spacing w:val="-4"/>
                            <w:sz w:val="28"/>
                          </w:rPr>
                          <w:t> </w:t>
                        </w:r>
                        <w:r>
                          <w:rPr>
                            <w:b/>
                            <w:sz w:val="28"/>
                          </w:rPr>
                          <w:t>WATERING</w:t>
                        </w:r>
                        <w:r>
                          <w:rPr>
                            <w:b/>
                            <w:spacing w:val="-4"/>
                            <w:sz w:val="28"/>
                          </w:rPr>
                          <w:t> </w:t>
                        </w:r>
                        <w:r>
                          <w:rPr>
                            <w:b/>
                            <w:spacing w:val="-2"/>
                            <w:sz w:val="28"/>
                          </w:rPr>
                          <w:t>SCENARIOS</w:t>
                        </w:r>
                      </w:p>
                    </w:txbxContent>
                  </v:textbox>
                  <w10:wrap type="none"/>
                </v:shape>
              </v:group>
            </w:pict>
          </mc:Fallback>
        </mc:AlternateContent>
      </w:r>
      <w:r>
        <w:rPr>
          <w:sz w:val="20"/>
        </w:rPr>
      </w:r>
    </w:p>
    <w:p>
      <w:pPr>
        <w:pStyle w:val="Heading2"/>
        <w:numPr>
          <w:ilvl w:val="2"/>
          <w:numId w:val="37"/>
        </w:numPr>
        <w:tabs>
          <w:tab w:pos="863" w:val="left" w:leader="none"/>
          <w:tab w:pos="9526" w:val="left" w:leader="none"/>
        </w:tabs>
        <w:spacing w:line="240" w:lineRule="auto" w:before="0" w:after="0"/>
        <w:ind w:left="863" w:right="0" w:hanging="748"/>
        <w:jc w:val="left"/>
      </w:pPr>
      <w:bookmarkStart w:name="_bookmark39" w:id="53"/>
      <w:bookmarkEnd w:id="53"/>
      <w:r>
        <w:rPr>
          <w:b w:val="0"/>
        </w:rPr>
      </w:r>
      <w:r>
        <w:rPr>
          <w:color w:val="000000"/>
          <w:spacing w:val="-2"/>
          <w:shd w:fill="E6E6E6" w:color="auto" w:val="clear"/>
        </w:rPr>
        <w:t>Scenarios</w:t>
      </w:r>
      <w:r>
        <w:rPr>
          <w:color w:val="000000"/>
          <w:shd w:fill="E6E6E6" w:color="auto" w:val="clear"/>
        </w:rPr>
        <w:tab/>
      </w:r>
    </w:p>
    <w:p>
      <w:pPr>
        <w:pStyle w:val="BodyText"/>
        <w:spacing w:line="254" w:lineRule="auto" w:before="269"/>
        <w:ind w:left="143" w:right="357"/>
      </w:pPr>
      <w:r>
        <w:rPr/>
        <w:t>Potential</w:t>
      </w:r>
      <w:r>
        <w:rPr>
          <w:spacing w:val="-4"/>
        </w:rPr>
        <w:t> </w:t>
      </w:r>
      <w:r>
        <w:rPr/>
        <w:t>future</w:t>
      </w:r>
      <w:r>
        <w:rPr>
          <w:spacing w:val="-2"/>
        </w:rPr>
        <w:t> </w:t>
      </w:r>
      <w:r>
        <w:rPr/>
        <w:t>environmental</w:t>
      </w:r>
      <w:r>
        <w:rPr>
          <w:spacing w:val="-1"/>
        </w:rPr>
        <w:t> </w:t>
      </w:r>
      <w:r>
        <w:rPr/>
        <w:t>watering</w:t>
      </w:r>
      <w:r>
        <w:rPr>
          <w:spacing w:val="-4"/>
        </w:rPr>
        <w:t> </w:t>
      </w:r>
      <w:r>
        <w:rPr/>
        <w:t>scenarios</w:t>
      </w:r>
      <w:r>
        <w:rPr>
          <w:spacing w:val="-2"/>
        </w:rPr>
        <w:t> </w:t>
      </w:r>
      <w:r>
        <w:rPr/>
        <w:t>at</w:t>
      </w:r>
      <w:r>
        <w:rPr>
          <w:spacing w:val="-3"/>
        </w:rPr>
        <w:t> </w:t>
      </w:r>
      <w:r>
        <w:rPr/>
        <w:t>the</w:t>
      </w:r>
      <w:r>
        <w:rPr>
          <w:spacing w:val="-4"/>
        </w:rPr>
        <w:t> </w:t>
      </w:r>
      <w:r>
        <w:rPr/>
        <w:t>recreation</w:t>
      </w:r>
      <w:r>
        <w:rPr>
          <w:spacing w:val="-3"/>
        </w:rPr>
        <w:t> </w:t>
      </w:r>
      <w:r>
        <w:rPr/>
        <w:t>lakes</w:t>
      </w:r>
      <w:r>
        <w:rPr>
          <w:spacing w:val="-3"/>
        </w:rPr>
        <w:t> </w:t>
      </w:r>
      <w:r>
        <w:rPr/>
        <w:t>are</w:t>
      </w:r>
      <w:r>
        <w:rPr>
          <w:spacing w:val="-4"/>
        </w:rPr>
        <w:t> </w:t>
      </w:r>
      <w:r>
        <w:rPr/>
        <w:t>likely</w:t>
      </w:r>
      <w:r>
        <w:rPr>
          <w:spacing w:val="-3"/>
        </w:rPr>
        <w:t> </w:t>
      </w:r>
      <w:r>
        <w:rPr/>
        <w:t>to</w:t>
      </w:r>
      <w:r>
        <w:rPr>
          <w:spacing w:val="-3"/>
        </w:rPr>
        <w:t> </w:t>
      </w:r>
      <w:r>
        <w:rPr/>
        <w:t>follow</w:t>
      </w:r>
      <w:r>
        <w:rPr>
          <w:spacing w:val="-4"/>
        </w:rPr>
        <w:t> </w:t>
      </w:r>
      <w:r>
        <w:rPr/>
        <w:t>the</w:t>
      </w:r>
      <w:r>
        <w:rPr>
          <w:spacing w:val="-4"/>
        </w:rPr>
        <w:t> </w:t>
      </w:r>
      <w:r>
        <w:rPr/>
        <w:t>pattern</w:t>
      </w:r>
      <w:r>
        <w:rPr>
          <w:spacing w:val="-3"/>
        </w:rPr>
        <w:t> </w:t>
      </w:r>
      <w:r>
        <w:rPr/>
        <w:t>outlined in the seasonal watering approach used by the VEWH (2022) (</w:t>
      </w:r>
      <w:hyperlink w:history="true" w:anchor="_bookmark40">
        <w:r>
          <w:rPr/>
          <w:t>Figure 12</w:t>
        </w:r>
      </w:hyperlink>
      <w:r>
        <w:rPr/>
        <w:t>).</w:t>
      </w:r>
    </w:p>
    <w:p>
      <w:pPr>
        <w:pStyle w:val="BodyText"/>
        <w:spacing w:line="254" w:lineRule="auto" w:before="123"/>
        <w:ind w:left="143" w:right="302"/>
      </w:pPr>
      <w:r>
        <w:rPr/>
        <w:t>During drought and dry climatic conditions, management objectives will be to protect or maintain the environmental values of the lakes to the extent possible given the potential for water scarcity and the need to prioritise</w:t>
      </w:r>
      <w:r>
        <w:rPr>
          <w:spacing w:val="-2"/>
        </w:rPr>
        <w:t> </w:t>
      </w:r>
      <w:r>
        <w:rPr/>
        <w:t>environmental</w:t>
      </w:r>
      <w:r>
        <w:rPr>
          <w:spacing w:val="-1"/>
        </w:rPr>
        <w:t> </w:t>
      </w:r>
      <w:r>
        <w:rPr/>
        <w:t>water</w:t>
      </w:r>
      <w:r>
        <w:rPr>
          <w:spacing w:val="-2"/>
        </w:rPr>
        <w:t> </w:t>
      </w:r>
      <w:r>
        <w:rPr/>
        <w:t>to</w:t>
      </w:r>
      <w:r>
        <w:rPr>
          <w:spacing w:val="-2"/>
        </w:rPr>
        <w:t> </w:t>
      </w:r>
      <w:r>
        <w:rPr/>
        <w:t>the</w:t>
      </w:r>
      <w:r>
        <w:rPr>
          <w:spacing w:val="-3"/>
        </w:rPr>
        <w:t> </w:t>
      </w:r>
      <w:r>
        <w:rPr/>
        <w:t>lakes</w:t>
      </w:r>
      <w:r>
        <w:rPr>
          <w:spacing w:val="-2"/>
        </w:rPr>
        <w:t> </w:t>
      </w:r>
      <w:r>
        <w:rPr/>
        <w:t>whose</w:t>
      </w:r>
      <w:r>
        <w:rPr>
          <w:spacing w:val="-3"/>
        </w:rPr>
        <w:t> </w:t>
      </w:r>
      <w:r>
        <w:rPr/>
        <w:t>environmental</w:t>
      </w:r>
      <w:r>
        <w:rPr>
          <w:spacing w:val="-3"/>
        </w:rPr>
        <w:t> </w:t>
      </w:r>
      <w:r>
        <w:rPr/>
        <w:t>values</w:t>
      </w:r>
      <w:r>
        <w:rPr>
          <w:spacing w:val="-2"/>
        </w:rPr>
        <w:t> </w:t>
      </w:r>
      <w:r>
        <w:rPr/>
        <w:t>will</w:t>
      </w:r>
      <w:r>
        <w:rPr>
          <w:spacing w:val="-3"/>
        </w:rPr>
        <w:t> </w:t>
      </w:r>
      <w:r>
        <w:rPr/>
        <w:t>be</w:t>
      </w:r>
      <w:r>
        <w:rPr>
          <w:spacing w:val="-3"/>
        </w:rPr>
        <w:t> </w:t>
      </w:r>
      <w:r>
        <w:rPr/>
        <w:t>most</w:t>
      </w:r>
      <w:r>
        <w:rPr>
          <w:spacing w:val="-2"/>
        </w:rPr>
        <w:t> </w:t>
      </w:r>
      <w:r>
        <w:rPr/>
        <w:t>at</w:t>
      </w:r>
      <w:r>
        <w:rPr>
          <w:spacing w:val="-2"/>
        </w:rPr>
        <w:t> </w:t>
      </w:r>
      <w:r>
        <w:rPr/>
        <w:t>risk.</w:t>
      </w:r>
      <w:r>
        <w:rPr>
          <w:spacing w:val="-2"/>
        </w:rPr>
        <w:t> </w:t>
      </w:r>
      <w:r>
        <w:rPr/>
        <w:t>Thus,</w:t>
      </w:r>
      <w:r>
        <w:rPr>
          <w:spacing w:val="-2"/>
        </w:rPr>
        <w:t> </w:t>
      </w:r>
      <w:r>
        <w:rPr/>
        <w:t>the</w:t>
      </w:r>
      <w:r>
        <w:rPr>
          <w:spacing w:val="-3"/>
        </w:rPr>
        <w:t> </w:t>
      </w:r>
      <w:r>
        <w:rPr/>
        <w:t>potential</w:t>
      </w:r>
      <w:r>
        <w:rPr>
          <w:spacing w:val="-3"/>
        </w:rPr>
        <w:t> </w:t>
      </w:r>
      <w:r>
        <w:rPr/>
        <w:t>for water scarcity will likely necessitate the prioritisation of which lakes receive water (see Chapter 6).</w:t>
      </w:r>
    </w:p>
    <w:p>
      <w:pPr>
        <w:pStyle w:val="BodyText"/>
        <w:spacing w:line="254" w:lineRule="auto" w:before="124"/>
        <w:ind w:left="143" w:right="357"/>
      </w:pPr>
      <w:r>
        <w:rPr/>
        <w:t>During</w:t>
      </w:r>
      <w:r>
        <w:rPr>
          <w:spacing w:val="-3"/>
        </w:rPr>
        <w:t> </w:t>
      </w:r>
      <w:r>
        <w:rPr/>
        <w:t>average</w:t>
      </w:r>
      <w:r>
        <w:rPr>
          <w:spacing w:val="-4"/>
        </w:rPr>
        <w:t> </w:t>
      </w:r>
      <w:r>
        <w:rPr/>
        <w:t>and</w:t>
      </w:r>
      <w:r>
        <w:rPr>
          <w:spacing w:val="-2"/>
        </w:rPr>
        <w:t> </w:t>
      </w:r>
      <w:r>
        <w:rPr/>
        <w:t>wet</w:t>
      </w:r>
      <w:r>
        <w:rPr>
          <w:spacing w:val="-2"/>
        </w:rPr>
        <w:t> </w:t>
      </w:r>
      <w:r>
        <w:rPr/>
        <w:t>climatic</w:t>
      </w:r>
      <w:r>
        <w:rPr>
          <w:spacing w:val="-3"/>
        </w:rPr>
        <w:t> </w:t>
      </w:r>
      <w:r>
        <w:rPr/>
        <w:t>conditions,</w:t>
      </w:r>
      <w:r>
        <w:rPr>
          <w:spacing w:val="-2"/>
        </w:rPr>
        <w:t> </w:t>
      </w:r>
      <w:r>
        <w:rPr/>
        <w:t>management</w:t>
      </w:r>
      <w:r>
        <w:rPr>
          <w:spacing w:val="-2"/>
        </w:rPr>
        <w:t> </w:t>
      </w:r>
      <w:r>
        <w:rPr/>
        <w:t>objectives</w:t>
      </w:r>
      <w:r>
        <w:rPr>
          <w:spacing w:val="-2"/>
        </w:rPr>
        <w:t> </w:t>
      </w:r>
      <w:r>
        <w:rPr/>
        <w:t>will</w:t>
      </w:r>
      <w:r>
        <w:rPr>
          <w:spacing w:val="-3"/>
        </w:rPr>
        <w:t> </w:t>
      </w:r>
      <w:r>
        <w:rPr/>
        <w:t>be</w:t>
      </w:r>
      <w:r>
        <w:rPr>
          <w:spacing w:val="-3"/>
        </w:rPr>
        <w:t> </w:t>
      </w:r>
      <w:r>
        <w:rPr/>
        <w:t>to</w:t>
      </w:r>
      <w:r>
        <w:rPr>
          <w:spacing w:val="-2"/>
        </w:rPr>
        <w:t> </w:t>
      </w:r>
      <w:r>
        <w:rPr/>
        <w:t>promote</w:t>
      </w:r>
      <w:r>
        <w:rPr>
          <w:spacing w:val="-3"/>
        </w:rPr>
        <w:t> </w:t>
      </w:r>
      <w:r>
        <w:rPr/>
        <w:t>recovery,</w:t>
      </w:r>
      <w:r>
        <w:rPr>
          <w:spacing w:val="-2"/>
        </w:rPr>
        <w:t> </w:t>
      </w:r>
      <w:r>
        <w:rPr/>
        <w:t>and</w:t>
      </w:r>
      <w:r>
        <w:rPr>
          <w:spacing w:val="-2"/>
        </w:rPr>
        <w:t> </w:t>
      </w:r>
      <w:r>
        <w:rPr/>
        <w:t>where possible increase environmental values at the lakes receiving water.</w:t>
      </w:r>
    </w:p>
    <w:p>
      <w:pPr>
        <w:pStyle w:val="BodyText"/>
        <w:spacing w:after="0" w:line="254" w:lineRule="auto"/>
        <w:sectPr>
          <w:pgSz w:w="11910" w:h="16840"/>
          <w:pgMar w:header="779" w:footer="688" w:top="1040" w:bottom="880" w:left="1275" w:right="850"/>
        </w:sectPr>
      </w:pPr>
    </w:p>
    <w:p>
      <w:pPr>
        <w:pStyle w:val="BodyText"/>
        <w:spacing w:before="9"/>
        <w:rPr>
          <w:sz w:val="6"/>
        </w:rPr>
      </w:pPr>
    </w:p>
    <w:p>
      <w:pPr>
        <w:spacing w:line="240" w:lineRule="auto"/>
        <w:ind w:left="142" w:right="0" w:firstLine="0"/>
        <w:rPr>
          <w:sz w:val="20"/>
        </w:rPr>
      </w:pPr>
      <w:r>
        <w:rPr>
          <w:sz w:val="20"/>
        </w:rPr>
        <w:drawing>
          <wp:inline distT="0" distB="0" distL="0" distR="0">
            <wp:extent cx="5473296" cy="7356252"/>
            <wp:effectExtent l="0" t="0" r="0" b="0"/>
            <wp:docPr id="87" name="Image 87"/>
            <wp:cNvGraphicFramePr>
              <a:graphicFrameLocks/>
            </wp:cNvGraphicFramePr>
            <a:graphic>
              <a:graphicData uri="http://schemas.openxmlformats.org/drawingml/2006/picture">
                <pic:pic>
                  <pic:nvPicPr>
                    <pic:cNvPr id="87" name="Image 87"/>
                    <pic:cNvPicPr/>
                  </pic:nvPicPr>
                  <pic:blipFill>
                    <a:blip r:embed="rId34" cstate="print"/>
                    <a:stretch>
                      <a:fillRect/>
                    </a:stretch>
                  </pic:blipFill>
                  <pic:spPr>
                    <a:xfrm>
                      <a:off x="0" y="0"/>
                      <a:ext cx="5473296" cy="7356252"/>
                    </a:xfrm>
                    <a:prstGeom prst="rect">
                      <a:avLst/>
                    </a:prstGeom>
                  </pic:spPr>
                </pic:pic>
              </a:graphicData>
            </a:graphic>
          </wp:inline>
        </w:drawing>
      </w:r>
      <w:r>
        <w:rPr>
          <w:sz w:val="20"/>
        </w:rPr>
      </w:r>
    </w:p>
    <w:p>
      <w:pPr>
        <w:spacing w:before="19"/>
        <w:ind w:left="143" w:right="0" w:firstLine="0"/>
        <w:jc w:val="left"/>
        <w:rPr>
          <w:b/>
          <w:sz w:val="18"/>
        </w:rPr>
      </w:pPr>
      <w:bookmarkStart w:name="_bookmark40" w:id="54"/>
      <w:bookmarkEnd w:id="54"/>
      <w:r>
        <w:rPr/>
      </w:r>
      <w:r>
        <w:rPr>
          <w:b/>
          <w:sz w:val="18"/>
        </w:rPr>
        <w:t>Figure</w:t>
      </w:r>
      <w:r>
        <w:rPr>
          <w:b/>
          <w:spacing w:val="-4"/>
          <w:sz w:val="18"/>
        </w:rPr>
        <w:t> </w:t>
      </w:r>
      <w:r>
        <w:rPr>
          <w:b/>
          <w:sz w:val="18"/>
        </w:rPr>
        <w:t>12.</w:t>
      </w:r>
      <w:r>
        <w:rPr>
          <w:b/>
          <w:spacing w:val="-3"/>
          <w:sz w:val="18"/>
        </w:rPr>
        <w:t> </w:t>
      </w:r>
      <w:r>
        <w:rPr>
          <w:b/>
          <w:sz w:val="18"/>
        </w:rPr>
        <w:t>Planning</w:t>
      </w:r>
      <w:r>
        <w:rPr>
          <w:b/>
          <w:spacing w:val="-2"/>
          <w:sz w:val="18"/>
        </w:rPr>
        <w:t> </w:t>
      </w:r>
      <w:r>
        <w:rPr>
          <w:b/>
          <w:sz w:val="18"/>
        </w:rPr>
        <w:t>scenarios</w:t>
      </w:r>
      <w:r>
        <w:rPr>
          <w:b/>
          <w:spacing w:val="-2"/>
          <w:sz w:val="18"/>
        </w:rPr>
        <w:t> </w:t>
      </w:r>
      <w:r>
        <w:rPr>
          <w:b/>
          <w:sz w:val="18"/>
        </w:rPr>
        <w:t>under</w:t>
      </w:r>
      <w:r>
        <w:rPr>
          <w:b/>
          <w:spacing w:val="-2"/>
          <w:sz w:val="18"/>
        </w:rPr>
        <w:t> </w:t>
      </w:r>
      <w:r>
        <w:rPr>
          <w:b/>
          <w:sz w:val="18"/>
        </w:rPr>
        <w:t>a</w:t>
      </w:r>
      <w:r>
        <w:rPr>
          <w:b/>
          <w:spacing w:val="-3"/>
          <w:sz w:val="18"/>
        </w:rPr>
        <w:t> </w:t>
      </w:r>
      <w:r>
        <w:rPr>
          <w:b/>
          <w:sz w:val="18"/>
        </w:rPr>
        <w:t>range</w:t>
      </w:r>
      <w:r>
        <w:rPr>
          <w:b/>
          <w:spacing w:val="-2"/>
          <w:sz w:val="18"/>
        </w:rPr>
        <w:t> </w:t>
      </w:r>
      <w:r>
        <w:rPr>
          <w:b/>
          <w:sz w:val="18"/>
        </w:rPr>
        <w:t>of</w:t>
      </w:r>
      <w:r>
        <w:rPr>
          <w:b/>
          <w:spacing w:val="-2"/>
          <w:sz w:val="18"/>
        </w:rPr>
        <w:t> </w:t>
      </w:r>
      <w:r>
        <w:rPr>
          <w:b/>
          <w:sz w:val="18"/>
        </w:rPr>
        <w:t>climatic</w:t>
      </w:r>
      <w:r>
        <w:rPr>
          <w:b/>
          <w:spacing w:val="-3"/>
          <w:sz w:val="18"/>
        </w:rPr>
        <w:t> </w:t>
      </w:r>
      <w:r>
        <w:rPr>
          <w:b/>
          <w:sz w:val="18"/>
        </w:rPr>
        <w:t>conditions</w:t>
      </w:r>
      <w:r>
        <w:rPr>
          <w:b/>
          <w:spacing w:val="-2"/>
          <w:sz w:val="18"/>
        </w:rPr>
        <w:t> </w:t>
      </w:r>
      <w:r>
        <w:rPr>
          <w:b/>
          <w:sz w:val="18"/>
        </w:rPr>
        <w:t>(VEWH</w:t>
      </w:r>
      <w:r>
        <w:rPr>
          <w:b/>
          <w:spacing w:val="-3"/>
          <w:sz w:val="18"/>
        </w:rPr>
        <w:t> </w:t>
      </w:r>
      <w:r>
        <w:rPr>
          <w:b/>
          <w:spacing w:val="-2"/>
          <w:sz w:val="18"/>
        </w:rPr>
        <w:t>2022).</w:t>
      </w:r>
    </w:p>
    <w:p>
      <w:pPr>
        <w:spacing w:after="0"/>
        <w:jc w:val="left"/>
        <w:rPr>
          <w:b/>
          <w:sz w:val="18"/>
        </w:rPr>
        <w:sectPr>
          <w:pgSz w:w="11910" w:h="16840"/>
          <w:pgMar w:header="779" w:footer="688" w:top="1040" w:bottom="880" w:left="1275" w:right="850"/>
        </w:sectPr>
      </w:pPr>
    </w:p>
    <w:p>
      <w:pPr>
        <w:pStyle w:val="Heading1"/>
        <w:numPr>
          <w:ilvl w:val="0"/>
          <w:numId w:val="11"/>
        </w:numPr>
        <w:tabs>
          <w:tab w:pos="575" w:val="left" w:leader="none"/>
          <w:tab w:pos="9526" w:val="left" w:leader="none"/>
        </w:tabs>
        <w:spacing w:line="240" w:lineRule="auto" w:before="64" w:after="0"/>
        <w:ind w:left="575" w:right="0" w:hanging="432"/>
        <w:jc w:val="left"/>
      </w:pPr>
      <w:bookmarkStart w:name="_bookmark41" w:id="55"/>
      <w:bookmarkEnd w:id="55"/>
      <w:r>
        <w:rPr/>
      </w:r>
      <w:r>
        <w:rPr>
          <w:color w:val="FFFFFF"/>
          <w:shd w:fill="0D2542" w:color="auto" w:val="clear"/>
        </w:rPr>
        <w:t>MCA</w:t>
      </w:r>
      <w:r>
        <w:rPr>
          <w:color w:val="FFFFFF"/>
          <w:spacing w:val="-8"/>
          <w:shd w:fill="0D2542" w:color="auto" w:val="clear"/>
        </w:rPr>
        <w:t> </w:t>
      </w:r>
      <w:r>
        <w:rPr>
          <w:color w:val="FFFFFF"/>
          <w:spacing w:val="-2"/>
          <w:shd w:fill="0D2542" w:color="auto" w:val="clear"/>
        </w:rPr>
        <w:t>APPROACH</w:t>
      </w:r>
      <w:r>
        <w:rPr>
          <w:color w:val="FFFFFF"/>
          <w:shd w:fill="0D2542" w:color="auto" w:val="clear"/>
        </w:rPr>
        <w:tab/>
      </w:r>
    </w:p>
    <w:p>
      <w:pPr>
        <w:pStyle w:val="BodyText"/>
        <w:spacing w:line="256" w:lineRule="auto" w:before="125"/>
        <w:ind w:left="143" w:right="357"/>
      </w:pPr>
      <w:r>
        <w:rPr/>
        <w:t>A multi-criterion analysis (MCA) and ranking matrix was developed to rank the recreation lakes by environmental values.</w:t>
      </w:r>
      <w:r>
        <w:rPr>
          <w:spacing w:val="40"/>
        </w:rPr>
        <w:t> </w:t>
      </w:r>
      <w:r>
        <w:rPr/>
        <w:t>The purpose of the MCA is to rank the recreational lakes against each other based on environmental values that would be supported or improved with water delivery.</w:t>
      </w:r>
      <w:r>
        <w:rPr>
          <w:spacing w:val="40"/>
        </w:rPr>
        <w:t> </w:t>
      </w:r>
      <w:r>
        <w:rPr/>
        <w:t>This report does not compare the recreation lakes with other wetland and lake assets in the Wimmera and Glenelg catchments that receive environmental water</w:t>
      </w:r>
      <w:r>
        <w:rPr>
          <w:spacing w:val="-2"/>
        </w:rPr>
        <w:t> </w:t>
      </w:r>
      <w:r>
        <w:rPr/>
        <w:t>from</w:t>
      </w:r>
      <w:r>
        <w:rPr>
          <w:spacing w:val="-3"/>
        </w:rPr>
        <w:t> </w:t>
      </w:r>
      <w:r>
        <w:rPr/>
        <w:t>the</w:t>
      </w:r>
      <w:r>
        <w:rPr>
          <w:spacing w:val="-3"/>
        </w:rPr>
        <w:t> </w:t>
      </w:r>
      <w:r>
        <w:rPr/>
        <w:t>Wimmera</w:t>
      </w:r>
      <w:r>
        <w:rPr>
          <w:spacing w:val="-2"/>
        </w:rPr>
        <w:t> </w:t>
      </w:r>
      <w:r>
        <w:rPr/>
        <w:t>and</w:t>
      </w:r>
      <w:r>
        <w:rPr>
          <w:spacing w:val="-2"/>
        </w:rPr>
        <w:t> </w:t>
      </w:r>
      <w:r>
        <w:rPr/>
        <w:t>Glenelg</w:t>
      </w:r>
      <w:r>
        <w:rPr>
          <w:spacing w:val="-3"/>
        </w:rPr>
        <w:t> </w:t>
      </w:r>
      <w:r>
        <w:rPr/>
        <w:t>Rivers Environmental</w:t>
      </w:r>
      <w:r>
        <w:rPr>
          <w:spacing w:val="-3"/>
        </w:rPr>
        <w:t> </w:t>
      </w:r>
      <w:r>
        <w:rPr/>
        <w:t>Entitlement. The</w:t>
      </w:r>
      <w:r>
        <w:rPr>
          <w:spacing w:val="-3"/>
        </w:rPr>
        <w:t> </w:t>
      </w:r>
      <w:r>
        <w:rPr/>
        <w:t>use</w:t>
      </w:r>
      <w:r>
        <w:rPr>
          <w:spacing w:val="-3"/>
        </w:rPr>
        <w:t> </w:t>
      </w:r>
      <w:r>
        <w:rPr/>
        <w:t>of</w:t>
      </w:r>
      <w:r>
        <w:rPr>
          <w:spacing w:val="-1"/>
        </w:rPr>
        <w:t> </w:t>
      </w:r>
      <w:r>
        <w:rPr/>
        <w:t>environmental</w:t>
      </w:r>
      <w:r>
        <w:rPr>
          <w:spacing w:val="-3"/>
        </w:rPr>
        <w:t> </w:t>
      </w:r>
      <w:r>
        <w:rPr/>
        <w:t>water for</w:t>
      </w:r>
      <w:r>
        <w:rPr>
          <w:spacing w:val="-2"/>
        </w:rPr>
        <w:t> </w:t>
      </w:r>
      <w:r>
        <w:rPr/>
        <w:t>new assets would require confirmation of environmental values and clear environmental watering objectives and targets,</w:t>
      </w:r>
      <w:r>
        <w:rPr>
          <w:spacing w:val="-3"/>
        </w:rPr>
        <w:t> </w:t>
      </w:r>
      <w:r>
        <w:rPr/>
        <w:t>which</w:t>
      </w:r>
      <w:r>
        <w:rPr>
          <w:spacing w:val="-3"/>
        </w:rPr>
        <w:t> </w:t>
      </w:r>
      <w:r>
        <w:rPr/>
        <w:t>would</w:t>
      </w:r>
      <w:r>
        <w:rPr>
          <w:spacing w:val="-3"/>
        </w:rPr>
        <w:t> </w:t>
      </w:r>
      <w:r>
        <w:rPr/>
        <w:t>be</w:t>
      </w:r>
      <w:r>
        <w:rPr>
          <w:spacing w:val="-4"/>
        </w:rPr>
        <w:t> </w:t>
      </w:r>
      <w:r>
        <w:rPr/>
        <w:t>included</w:t>
      </w:r>
      <w:r>
        <w:rPr>
          <w:spacing w:val="-3"/>
        </w:rPr>
        <w:t> </w:t>
      </w:r>
      <w:r>
        <w:rPr/>
        <w:t>in Environmental</w:t>
      </w:r>
      <w:r>
        <w:rPr>
          <w:spacing w:val="-4"/>
        </w:rPr>
        <w:t> </w:t>
      </w:r>
      <w:r>
        <w:rPr/>
        <w:t>Water</w:t>
      </w:r>
      <w:r>
        <w:rPr>
          <w:spacing w:val="-3"/>
        </w:rPr>
        <w:t> </w:t>
      </w:r>
      <w:r>
        <w:rPr/>
        <w:t>Management</w:t>
      </w:r>
      <w:r>
        <w:rPr>
          <w:spacing w:val="-3"/>
        </w:rPr>
        <w:t> </w:t>
      </w:r>
      <w:r>
        <w:rPr/>
        <w:t>Plans</w:t>
      </w:r>
      <w:r>
        <w:rPr>
          <w:spacing w:val="-3"/>
        </w:rPr>
        <w:t> </w:t>
      </w:r>
      <w:r>
        <w:rPr/>
        <w:t>and</w:t>
      </w:r>
      <w:r>
        <w:rPr>
          <w:spacing w:val="-5"/>
        </w:rPr>
        <w:t> </w:t>
      </w:r>
      <w:r>
        <w:rPr/>
        <w:t>seasonal</w:t>
      </w:r>
      <w:r>
        <w:rPr>
          <w:spacing w:val="-4"/>
        </w:rPr>
        <w:t> </w:t>
      </w:r>
      <w:r>
        <w:rPr/>
        <w:t>watering</w:t>
      </w:r>
      <w:r>
        <w:rPr>
          <w:spacing w:val="-4"/>
        </w:rPr>
        <w:t> </w:t>
      </w:r>
      <w:r>
        <w:rPr/>
        <w:t>proposals,</w:t>
      </w:r>
      <w:r>
        <w:rPr>
          <w:spacing w:val="-3"/>
        </w:rPr>
        <w:t> </w:t>
      </w:r>
      <w:r>
        <w:rPr/>
        <w:t>as per the established environmental water management framework of the VEWH (e.g., VEWH 2022). As such this report addresses the first two steps of the MCA approach, with further work required to address data gaps.</w:t>
      </w:r>
    </w:p>
    <w:p>
      <w:pPr>
        <w:pStyle w:val="BodyText"/>
        <w:spacing w:line="256" w:lineRule="auto" w:before="109"/>
        <w:ind w:left="143" w:right="357"/>
      </w:pPr>
      <w:r>
        <w:rPr/>
        <w:t>The</w:t>
      </w:r>
      <w:r>
        <w:rPr>
          <w:spacing w:val="-4"/>
        </w:rPr>
        <w:t> </w:t>
      </w:r>
      <w:r>
        <w:rPr/>
        <w:t>VEWH</w:t>
      </w:r>
      <w:r>
        <w:rPr>
          <w:spacing w:val="-3"/>
        </w:rPr>
        <w:t> </w:t>
      </w:r>
      <w:r>
        <w:rPr/>
        <w:t>lists</w:t>
      </w:r>
      <w:r>
        <w:rPr>
          <w:spacing w:val="-2"/>
        </w:rPr>
        <w:t> </w:t>
      </w:r>
      <w:r>
        <w:rPr/>
        <w:t>the</w:t>
      </w:r>
      <w:r>
        <w:rPr>
          <w:spacing w:val="-2"/>
        </w:rPr>
        <w:t> </w:t>
      </w:r>
      <w:r>
        <w:rPr/>
        <w:t>following</w:t>
      </w:r>
      <w:r>
        <w:rPr>
          <w:spacing w:val="-4"/>
        </w:rPr>
        <w:t> </w:t>
      </w:r>
      <w:r>
        <w:rPr/>
        <w:t>factors</w:t>
      </w:r>
      <w:r>
        <w:rPr>
          <w:spacing w:val="-3"/>
        </w:rPr>
        <w:t> </w:t>
      </w:r>
      <w:r>
        <w:rPr/>
        <w:t>that</w:t>
      </w:r>
      <w:r>
        <w:rPr>
          <w:spacing w:val="-3"/>
        </w:rPr>
        <w:t> </w:t>
      </w:r>
      <w:r>
        <w:rPr/>
        <w:t>potentially</w:t>
      </w:r>
      <w:r>
        <w:rPr>
          <w:spacing w:val="-3"/>
        </w:rPr>
        <w:t> </w:t>
      </w:r>
      <w:r>
        <w:rPr/>
        <w:t>influence</w:t>
      </w:r>
      <w:r>
        <w:rPr>
          <w:spacing w:val="-5"/>
        </w:rPr>
        <w:t> </w:t>
      </w:r>
      <w:r>
        <w:rPr/>
        <w:t>decisions</w:t>
      </w:r>
      <w:r>
        <w:rPr>
          <w:spacing w:val="-3"/>
        </w:rPr>
        <w:t> </w:t>
      </w:r>
      <w:r>
        <w:rPr/>
        <w:t>for</w:t>
      </w:r>
      <w:r>
        <w:rPr>
          <w:spacing w:val="-3"/>
        </w:rPr>
        <w:t> </w:t>
      </w:r>
      <w:r>
        <w:rPr/>
        <w:t>environmental</w:t>
      </w:r>
      <w:r>
        <w:rPr>
          <w:spacing w:val="-4"/>
        </w:rPr>
        <w:t> </w:t>
      </w:r>
      <w:r>
        <w:rPr/>
        <w:t>water</w:t>
      </w:r>
      <w:r>
        <w:rPr>
          <w:spacing w:val="-4"/>
        </w:rPr>
        <w:t> </w:t>
      </w:r>
      <w:r>
        <w:rPr/>
        <w:t>management</w:t>
      </w:r>
      <w:r>
        <w:rPr>
          <w:spacing w:val="-3"/>
        </w:rPr>
        <w:t> </w:t>
      </w:r>
      <w:r>
        <w:rPr/>
        <w:t>via their Seasonal Water Plan (VEWH 2022):</w:t>
      </w:r>
    </w:p>
    <w:p>
      <w:pPr>
        <w:pStyle w:val="ListParagraph"/>
        <w:numPr>
          <w:ilvl w:val="1"/>
          <w:numId w:val="11"/>
        </w:numPr>
        <w:tabs>
          <w:tab w:pos="863" w:val="left" w:leader="none"/>
        </w:tabs>
        <w:spacing w:line="240" w:lineRule="auto" w:before="108" w:after="0"/>
        <w:ind w:left="863" w:right="0" w:hanging="360"/>
        <w:jc w:val="left"/>
        <w:rPr>
          <w:sz w:val="20"/>
        </w:rPr>
      </w:pPr>
      <w:r>
        <w:rPr>
          <w:sz w:val="20"/>
        </w:rPr>
        <w:t>Seasonal</w:t>
      </w:r>
      <w:r>
        <w:rPr>
          <w:spacing w:val="-10"/>
          <w:sz w:val="20"/>
        </w:rPr>
        <w:t> </w:t>
      </w:r>
      <w:r>
        <w:rPr>
          <w:sz w:val="20"/>
        </w:rPr>
        <w:t>conditions,</w:t>
      </w:r>
      <w:r>
        <w:rPr>
          <w:spacing w:val="-9"/>
          <w:sz w:val="20"/>
        </w:rPr>
        <w:t> </w:t>
      </w:r>
      <w:r>
        <w:rPr>
          <w:sz w:val="20"/>
        </w:rPr>
        <w:t>weather</w:t>
      </w:r>
      <w:r>
        <w:rPr>
          <w:spacing w:val="-9"/>
          <w:sz w:val="20"/>
        </w:rPr>
        <w:t> </w:t>
      </w:r>
      <w:r>
        <w:rPr>
          <w:sz w:val="20"/>
        </w:rPr>
        <w:t>forecasts</w:t>
      </w:r>
      <w:r>
        <w:rPr>
          <w:spacing w:val="-8"/>
          <w:sz w:val="20"/>
        </w:rPr>
        <w:t> </w:t>
      </w:r>
      <w:r>
        <w:rPr>
          <w:sz w:val="20"/>
        </w:rPr>
        <w:t>and</w:t>
      </w:r>
      <w:r>
        <w:rPr>
          <w:spacing w:val="-9"/>
          <w:sz w:val="20"/>
        </w:rPr>
        <w:t> </w:t>
      </w:r>
      <w:r>
        <w:rPr>
          <w:sz w:val="20"/>
        </w:rPr>
        <w:t>catchment</w:t>
      </w:r>
      <w:r>
        <w:rPr>
          <w:spacing w:val="-10"/>
          <w:sz w:val="20"/>
        </w:rPr>
        <w:t> </w:t>
      </w:r>
      <w:r>
        <w:rPr>
          <w:spacing w:val="-2"/>
          <w:sz w:val="20"/>
        </w:rPr>
        <w:t>conditions</w:t>
      </w:r>
    </w:p>
    <w:p>
      <w:pPr>
        <w:pStyle w:val="ListParagraph"/>
        <w:numPr>
          <w:ilvl w:val="1"/>
          <w:numId w:val="11"/>
        </w:numPr>
        <w:tabs>
          <w:tab w:pos="863" w:val="left" w:leader="none"/>
        </w:tabs>
        <w:spacing w:line="240" w:lineRule="auto" w:before="124" w:after="0"/>
        <w:ind w:left="863" w:right="0" w:hanging="360"/>
        <w:jc w:val="left"/>
        <w:rPr>
          <w:sz w:val="20"/>
        </w:rPr>
      </w:pPr>
      <w:r>
        <w:rPr>
          <w:sz w:val="20"/>
        </w:rPr>
        <w:t>River</w:t>
      </w:r>
      <w:r>
        <w:rPr>
          <w:spacing w:val="-6"/>
          <w:sz w:val="20"/>
        </w:rPr>
        <w:t> </w:t>
      </w:r>
      <w:r>
        <w:rPr>
          <w:sz w:val="20"/>
        </w:rPr>
        <w:t>and</w:t>
      </w:r>
      <w:r>
        <w:rPr>
          <w:spacing w:val="-6"/>
          <w:sz w:val="20"/>
        </w:rPr>
        <w:t> </w:t>
      </w:r>
      <w:r>
        <w:rPr>
          <w:sz w:val="20"/>
        </w:rPr>
        <w:t>system</w:t>
      </w:r>
      <w:r>
        <w:rPr>
          <w:spacing w:val="-8"/>
          <w:sz w:val="20"/>
        </w:rPr>
        <w:t> </w:t>
      </w:r>
      <w:r>
        <w:rPr>
          <w:sz w:val="20"/>
        </w:rPr>
        <w:t>operations</w:t>
      </w:r>
      <w:r>
        <w:rPr>
          <w:spacing w:val="-6"/>
          <w:sz w:val="20"/>
        </w:rPr>
        <w:t> </w:t>
      </w:r>
      <w:r>
        <w:rPr>
          <w:sz w:val="20"/>
        </w:rPr>
        <w:t>(such</w:t>
      </w:r>
      <w:r>
        <w:rPr>
          <w:spacing w:val="-6"/>
          <w:sz w:val="20"/>
        </w:rPr>
        <w:t> </w:t>
      </w:r>
      <w:r>
        <w:rPr>
          <w:sz w:val="20"/>
        </w:rPr>
        <w:t>as</w:t>
      </w:r>
      <w:r>
        <w:rPr>
          <w:spacing w:val="-7"/>
          <w:sz w:val="20"/>
        </w:rPr>
        <w:t> </w:t>
      </w:r>
      <w:r>
        <w:rPr>
          <w:sz w:val="20"/>
        </w:rPr>
        <w:t>unregulated</w:t>
      </w:r>
      <w:r>
        <w:rPr>
          <w:spacing w:val="-6"/>
          <w:sz w:val="20"/>
        </w:rPr>
        <w:t> </w:t>
      </w:r>
      <w:r>
        <w:rPr>
          <w:sz w:val="20"/>
        </w:rPr>
        <w:t>flows,</w:t>
      </w:r>
      <w:r>
        <w:rPr>
          <w:spacing w:val="-6"/>
          <w:sz w:val="20"/>
        </w:rPr>
        <w:t> </w:t>
      </w:r>
      <w:r>
        <w:rPr>
          <w:sz w:val="20"/>
        </w:rPr>
        <w:t>catchment</w:t>
      </w:r>
      <w:r>
        <w:rPr>
          <w:spacing w:val="-6"/>
          <w:sz w:val="20"/>
        </w:rPr>
        <w:t> </w:t>
      </w:r>
      <w:r>
        <w:rPr>
          <w:sz w:val="20"/>
        </w:rPr>
        <w:t>inflows,</w:t>
      </w:r>
      <w:r>
        <w:rPr>
          <w:spacing w:val="-6"/>
          <w:sz w:val="20"/>
        </w:rPr>
        <w:t> </w:t>
      </w:r>
      <w:r>
        <w:rPr>
          <w:sz w:val="20"/>
        </w:rPr>
        <w:t>storage</w:t>
      </w:r>
      <w:r>
        <w:rPr>
          <w:spacing w:val="-8"/>
          <w:sz w:val="20"/>
        </w:rPr>
        <w:t> </w:t>
      </w:r>
      <w:r>
        <w:rPr>
          <w:sz w:val="20"/>
        </w:rPr>
        <w:t>levels,</w:t>
      </w:r>
      <w:r>
        <w:rPr>
          <w:spacing w:val="-6"/>
          <w:sz w:val="20"/>
        </w:rPr>
        <w:t> </w:t>
      </w:r>
      <w:r>
        <w:rPr>
          <w:sz w:val="20"/>
        </w:rPr>
        <w:t>other</w:t>
      </w:r>
      <w:r>
        <w:rPr>
          <w:spacing w:val="-6"/>
          <w:sz w:val="20"/>
        </w:rPr>
        <w:t> </w:t>
      </w:r>
      <w:r>
        <w:rPr>
          <w:spacing w:val="-2"/>
          <w:sz w:val="20"/>
        </w:rPr>
        <w:t>water</w:t>
      </w:r>
    </w:p>
    <w:p>
      <w:pPr>
        <w:pStyle w:val="BodyText"/>
        <w:spacing w:before="18"/>
        <w:ind w:left="863"/>
      </w:pPr>
      <w:r>
        <w:rPr/>
        <w:t>users’</w:t>
      </w:r>
      <w:r>
        <w:rPr>
          <w:spacing w:val="-6"/>
        </w:rPr>
        <w:t> </w:t>
      </w:r>
      <w:r>
        <w:rPr/>
        <w:t>needs</w:t>
      </w:r>
      <w:r>
        <w:rPr>
          <w:spacing w:val="-6"/>
        </w:rPr>
        <w:t> </w:t>
      </w:r>
      <w:r>
        <w:rPr/>
        <w:t>and</w:t>
      </w:r>
      <w:r>
        <w:rPr>
          <w:spacing w:val="-8"/>
        </w:rPr>
        <w:t> </w:t>
      </w:r>
      <w:r>
        <w:rPr/>
        <w:t>potential</w:t>
      </w:r>
      <w:r>
        <w:rPr>
          <w:spacing w:val="-6"/>
        </w:rPr>
        <w:t> </w:t>
      </w:r>
      <w:r>
        <w:rPr/>
        <w:t>delivery</w:t>
      </w:r>
      <w:r>
        <w:rPr>
          <w:spacing w:val="-6"/>
        </w:rPr>
        <w:t> </w:t>
      </w:r>
      <w:r>
        <w:rPr>
          <w:spacing w:val="-2"/>
        </w:rPr>
        <w:t>constraints)</w:t>
      </w:r>
    </w:p>
    <w:p>
      <w:pPr>
        <w:pStyle w:val="ListParagraph"/>
        <w:numPr>
          <w:ilvl w:val="1"/>
          <w:numId w:val="11"/>
        </w:numPr>
        <w:tabs>
          <w:tab w:pos="863" w:val="left" w:leader="none"/>
        </w:tabs>
        <w:spacing w:line="254" w:lineRule="auto" w:before="125" w:after="0"/>
        <w:ind w:left="863" w:right="940" w:hanging="360"/>
        <w:jc w:val="left"/>
        <w:rPr>
          <w:sz w:val="20"/>
        </w:rPr>
      </w:pPr>
      <w:r>
        <w:rPr>
          <w:sz w:val="20"/>
        </w:rPr>
        <w:t>Ecological</w:t>
      </w:r>
      <w:r>
        <w:rPr>
          <w:spacing w:val="-3"/>
          <w:sz w:val="20"/>
        </w:rPr>
        <w:t> </w:t>
      </w:r>
      <w:r>
        <w:rPr>
          <w:sz w:val="20"/>
        </w:rPr>
        <w:t>or</w:t>
      </w:r>
      <w:r>
        <w:rPr>
          <w:spacing w:val="-3"/>
          <w:sz w:val="20"/>
        </w:rPr>
        <w:t> </w:t>
      </w:r>
      <w:r>
        <w:rPr>
          <w:sz w:val="20"/>
        </w:rPr>
        <w:t>biological</w:t>
      </w:r>
      <w:r>
        <w:rPr>
          <w:spacing w:val="-3"/>
          <w:sz w:val="20"/>
        </w:rPr>
        <w:t> </w:t>
      </w:r>
      <w:r>
        <w:rPr>
          <w:sz w:val="20"/>
        </w:rPr>
        <w:t>factors and</w:t>
      </w:r>
      <w:r>
        <w:rPr>
          <w:spacing w:val="-3"/>
          <w:sz w:val="20"/>
        </w:rPr>
        <w:t> </w:t>
      </w:r>
      <w:r>
        <w:rPr>
          <w:sz w:val="20"/>
        </w:rPr>
        <w:t>triggers</w:t>
      </w:r>
      <w:r>
        <w:rPr>
          <w:spacing w:val="-3"/>
          <w:sz w:val="20"/>
        </w:rPr>
        <w:t> </w:t>
      </w:r>
      <w:r>
        <w:rPr>
          <w:sz w:val="20"/>
        </w:rPr>
        <w:t>(such</w:t>
      </w:r>
      <w:r>
        <w:rPr>
          <w:spacing w:val="-3"/>
          <w:sz w:val="20"/>
        </w:rPr>
        <w:t> </w:t>
      </w:r>
      <w:r>
        <w:rPr>
          <w:sz w:val="20"/>
        </w:rPr>
        <w:t>as</w:t>
      </w:r>
      <w:r>
        <w:rPr>
          <w:spacing w:val="-4"/>
          <w:sz w:val="20"/>
        </w:rPr>
        <w:t> </w:t>
      </w:r>
      <w:r>
        <w:rPr>
          <w:sz w:val="20"/>
        </w:rPr>
        <w:t>plant</w:t>
      </w:r>
      <w:r>
        <w:rPr>
          <w:spacing w:val="-3"/>
          <w:sz w:val="20"/>
        </w:rPr>
        <w:t> </w:t>
      </w:r>
      <w:r>
        <w:rPr>
          <w:sz w:val="20"/>
        </w:rPr>
        <w:t>and</w:t>
      </w:r>
      <w:r>
        <w:rPr>
          <w:spacing w:val="-3"/>
          <w:sz w:val="20"/>
        </w:rPr>
        <w:t> </w:t>
      </w:r>
      <w:r>
        <w:rPr>
          <w:sz w:val="20"/>
        </w:rPr>
        <w:t>animal</w:t>
      </w:r>
      <w:r>
        <w:rPr>
          <w:spacing w:val="-3"/>
          <w:sz w:val="20"/>
        </w:rPr>
        <w:t> </w:t>
      </w:r>
      <w:r>
        <w:rPr>
          <w:sz w:val="20"/>
        </w:rPr>
        <w:t>responses</w:t>
      </w:r>
      <w:r>
        <w:rPr>
          <w:spacing w:val="-3"/>
          <w:sz w:val="20"/>
        </w:rPr>
        <w:t> </w:t>
      </w:r>
      <w:r>
        <w:rPr>
          <w:sz w:val="20"/>
        </w:rPr>
        <w:t>to</w:t>
      </w:r>
      <w:r>
        <w:rPr>
          <w:spacing w:val="-3"/>
          <w:sz w:val="20"/>
        </w:rPr>
        <w:t> </w:t>
      </w:r>
      <w:r>
        <w:rPr>
          <w:sz w:val="20"/>
        </w:rPr>
        <w:t>natural</w:t>
      </w:r>
      <w:r>
        <w:rPr>
          <w:spacing w:val="-6"/>
          <w:sz w:val="20"/>
        </w:rPr>
        <w:t> </w:t>
      </w:r>
      <w:r>
        <w:rPr>
          <w:sz w:val="20"/>
        </w:rPr>
        <w:t>flows</w:t>
      </w:r>
      <w:r>
        <w:rPr>
          <w:spacing w:val="-3"/>
          <w:sz w:val="20"/>
        </w:rPr>
        <w:t> </w:t>
      </w:r>
      <w:r>
        <w:rPr>
          <w:sz w:val="20"/>
        </w:rPr>
        <w:t>or </w:t>
      </w:r>
      <w:r>
        <w:rPr>
          <w:spacing w:val="-2"/>
          <w:sz w:val="20"/>
        </w:rPr>
        <w:t>temperature)</w:t>
      </w:r>
    </w:p>
    <w:p>
      <w:pPr>
        <w:pStyle w:val="ListParagraph"/>
        <w:numPr>
          <w:ilvl w:val="1"/>
          <w:numId w:val="11"/>
        </w:numPr>
        <w:tabs>
          <w:tab w:pos="863" w:val="left" w:leader="none"/>
        </w:tabs>
        <w:spacing w:line="240" w:lineRule="auto" w:before="112" w:after="0"/>
        <w:ind w:left="863" w:right="0" w:hanging="360"/>
        <w:jc w:val="left"/>
        <w:rPr>
          <w:sz w:val="20"/>
        </w:rPr>
      </w:pPr>
      <w:r>
        <w:rPr>
          <w:sz w:val="20"/>
        </w:rPr>
        <w:t>Water</w:t>
      </w:r>
      <w:r>
        <w:rPr>
          <w:spacing w:val="-7"/>
          <w:sz w:val="20"/>
        </w:rPr>
        <w:t> </w:t>
      </w:r>
      <w:r>
        <w:rPr>
          <w:spacing w:val="-2"/>
          <w:sz w:val="20"/>
        </w:rPr>
        <w:t>availability</w:t>
      </w:r>
    </w:p>
    <w:p>
      <w:pPr>
        <w:pStyle w:val="ListParagraph"/>
        <w:numPr>
          <w:ilvl w:val="1"/>
          <w:numId w:val="11"/>
        </w:numPr>
        <w:tabs>
          <w:tab w:pos="863" w:val="left" w:leader="none"/>
        </w:tabs>
        <w:spacing w:line="240" w:lineRule="auto" w:before="125" w:after="0"/>
        <w:ind w:left="863" w:right="0" w:hanging="360"/>
        <w:jc w:val="left"/>
        <w:rPr>
          <w:sz w:val="20"/>
        </w:rPr>
      </w:pPr>
      <w:r>
        <w:rPr>
          <w:sz w:val="20"/>
        </w:rPr>
        <w:t>Risks</w:t>
      </w:r>
      <w:r>
        <w:rPr>
          <w:spacing w:val="-5"/>
          <w:sz w:val="20"/>
        </w:rPr>
        <w:t> </w:t>
      </w:r>
      <w:r>
        <w:rPr>
          <w:sz w:val="20"/>
        </w:rPr>
        <w:t>or</w:t>
      </w:r>
      <w:r>
        <w:rPr>
          <w:spacing w:val="-5"/>
          <w:sz w:val="20"/>
        </w:rPr>
        <w:t> </w:t>
      </w:r>
      <w:r>
        <w:rPr>
          <w:sz w:val="20"/>
        </w:rPr>
        <w:t>costs</w:t>
      </w:r>
      <w:r>
        <w:rPr>
          <w:spacing w:val="-5"/>
          <w:sz w:val="20"/>
        </w:rPr>
        <w:t> </w:t>
      </w:r>
      <w:r>
        <w:rPr>
          <w:sz w:val="20"/>
        </w:rPr>
        <w:t>associated</w:t>
      </w:r>
      <w:r>
        <w:rPr>
          <w:spacing w:val="-5"/>
          <w:sz w:val="20"/>
        </w:rPr>
        <w:t> </w:t>
      </w:r>
      <w:r>
        <w:rPr>
          <w:sz w:val="20"/>
        </w:rPr>
        <w:t>with</w:t>
      </w:r>
      <w:r>
        <w:rPr>
          <w:spacing w:val="-5"/>
          <w:sz w:val="20"/>
        </w:rPr>
        <w:t> </w:t>
      </w:r>
      <w:r>
        <w:rPr>
          <w:sz w:val="20"/>
        </w:rPr>
        <w:t>an</w:t>
      </w:r>
      <w:r>
        <w:rPr>
          <w:spacing w:val="-5"/>
          <w:sz w:val="20"/>
        </w:rPr>
        <w:t> </w:t>
      </w:r>
      <w:r>
        <w:rPr>
          <w:sz w:val="20"/>
        </w:rPr>
        <w:t>action</w:t>
      </w:r>
      <w:r>
        <w:rPr>
          <w:spacing w:val="-5"/>
          <w:sz w:val="20"/>
        </w:rPr>
        <w:t> </w:t>
      </w:r>
      <w:r>
        <w:rPr>
          <w:sz w:val="20"/>
        </w:rPr>
        <w:t>to</w:t>
      </w:r>
      <w:r>
        <w:rPr>
          <w:spacing w:val="-5"/>
          <w:sz w:val="20"/>
        </w:rPr>
        <w:t> </w:t>
      </w:r>
      <w:r>
        <w:rPr>
          <w:sz w:val="20"/>
        </w:rPr>
        <w:t>deliver</w:t>
      </w:r>
      <w:r>
        <w:rPr>
          <w:spacing w:val="-5"/>
          <w:sz w:val="20"/>
        </w:rPr>
        <w:t> </w:t>
      </w:r>
      <w:r>
        <w:rPr>
          <w:sz w:val="20"/>
        </w:rPr>
        <w:t>water</w:t>
      </w:r>
      <w:r>
        <w:rPr>
          <w:spacing w:val="-5"/>
          <w:sz w:val="20"/>
        </w:rPr>
        <w:t> </w:t>
      </w:r>
      <w:r>
        <w:rPr>
          <w:sz w:val="20"/>
        </w:rPr>
        <w:t>for</w:t>
      </w:r>
      <w:r>
        <w:rPr>
          <w:spacing w:val="-3"/>
          <w:sz w:val="20"/>
        </w:rPr>
        <w:t> </w:t>
      </w:r>
      <w:r>
        <w:rPr>
          <w:sz w:val="20"/>
        </w:rPr>
        <w:t>the</w:t>
      </w:r>
      <w:r>
        <w:rPr>
          <w:spacing w:val="-6"/>
          <w:sz w:val="20"/>
        </w:rPr>
        <w:t> </w:t>
      </w:r>
      <w:r>
        <w:rPr>
          <w:spacing w:val="-2"/>
          <w:sz w:val="20"/>
        </w:rPr>
        <w:t>environment</w:t>
      </w:r>
    </w:p>
    <w:p>
      <w:pPr>
        <w:pStyle w:val="ListParagraph"/>
        <w:numPr>
          <w:ilvl w:val="1"/>
          <w:numId w:val="11"/>
        </w:numPr>
        <w:tabs>
          <w:tab w:pos="863" w:val="left" w:leader="none"/>
        </w:tabs>
        <w:spacing w:line="240" w:lineRule="auto" w:before="124" w:after="0"/>
        <w:ind w:left="863" w:right="0" w:hanging="360"/>
        <w:jc w:val="left"/>
        <w:rPr>
          <w:sz w:val="20"/>
        </w:rPr>
      </w:pPr>
      <w:r>
        <w:rPr>
          <w:sz w:val="20"/>
        </w:rPr>
        <w:t>The</w:t>
      </w:r>
      <w:r>
        <w:rPr>
          <w:spacing w:val="-8"/>
          <w:sz w:val="20"/>
        </w:rPr>
        <w:t> </w:t>
      </w:r>
      <w:r>
        <w:rPr>
          <w:sz w:val="20"/>
        </w:rPr>
        <w:t>opportunity</w:t>
      </w:r>
      <w:r>
        <w:rPr>
          <w:spacing w:val="-7"/>
          <w:sz w:val="20"/>
        </w:rPr>
        <w:t> </w:t>
      </w:r>
      <w:r>
        <w:rPr>
          <w:sz w:val="20"/>
        </w:rPr>
        <w:t>to</w:t>
      </w:r>
      <w:r>
        <w:rPr>
          <w:spacing w:val="-8"/>
          <w:sz w:val="20"/>
        </w:rPr>
        <w:t> </w:t>
      </w:r>
      <w:r>
        <w:rPr>
          <w:sz w:val="20"/>
        </w:rPr>
        <w:t>deliver</w:t>
      </w:r>
      <w:r>
        <w:rPr>
          <w:spacing w:val="-7"/>
          <w:sz w:val="20"/>
        </w:rPr>
        <w:t> </w:t>
      </w:r>
      <w:r>
        <w:rPr>
          <w:sz w:val="20"/>
        </w:rPr>
        <w:t>shared</w:t>
      </w:r>
      <w:r>
        <w:rPr>
          <w:spacing w:val="-7"/>
          <w:sz w:val="20"/>
        </w:rPr>
        <w:t> </w:t>
      </w:r>
      <w:r>
        <w:rPr>
          <w:sz w:val="20"/>
        </w:rPr>
        <w:t>benefits</w:t>
      </w:r>
      <w:r>
        <w:rPr>
          <w:spacing w:val="-6"/>
          <w:sz w:val="20"/>
        </w:rPr>
        <w:t> </w:t>
      </w:r>
      <w:r>
        <w:rPr>
          <w:sz w:val="20"/>
        </w:rPr>
        <w:t>(for</w:t>
      </w:r>
      <w:r>
        <w:rPr>
          <w:spacing w:val="-7"/>
          <w:sz w:val="20"/>
        </w:rPr>
        <w:t> </w:t>
      </w:r>
      <w:r>
        <w:rPr>
          <w:sz w:val="20"/>
        </w:rPr>
        <w:t>example,</w:t>
      </w:r>
      <w:r>
        <w:rPr>
          <w:spacing w:val="-5"/>
          <w:sz w:val="20"/>
        </w:rPr>
        <w:t> </w:t>
      </w:r>
      <w:r>
        <w:rPr>
          <w:sz w:val="20"/>
        </w:rPr>
        <w:t>for</w:t>
      </w:r>
      <w:r>
        <w:rPr>
          <w:spacing w:val="-7"/>
          <w:sz w:val="20"/>
        </w:rPr>
        <w:t> </w:t>
      </w:r>
      <w:r>
        <w:rPr>
          <w:sz w:val="20"/>
        </w:rPr>
        <w:t>Traditional</w:t>
      </w:r>
      <w:r>
        <w:rPr>
          <w:spacing w:val="-7"/>
          <w:sz w:val="20"/>
        </w:rPr>
        <w:t> </w:t>
      </w:r>
      <w:r>
        <w:rPr>
          <w:sz w:val="20"/>
        </w:rPr>
        <w:t>Owners’</w:t>
      </w:r>
      <w:r>
        <w:rPr>
          <w:spacing w:val="-7"/>
          <w:sz w:val="20"/>
        </w:rPr>
        <w:t> </w:t>
      </w:r>
      <w:r>
        <w:rPr>
          <w:sz w:val="20"/>
        </w:rPr>
        <w:t>and</w:t>
      </w:r>
      <w:r>
        <w:rPr>
          <w:spacing w:val="-7"/>
          <w:sz w:val="20"/>
        </w:rPr>
        <w:t> </w:t>
      </w:r>
      <w:r>
        <w:rPr>
          <w:sz w:val="20"/>
        </w:rPr>
        <w:t>recreational</w:t>
      </w:r>
      <w:r>
        <w:rPr>
          <w:spacing w:val="-7"/>
          <w:sz w:val="20"/>
        </w:rPr>
        <w:t> </w:t>
      </w:r>
      <w:r>
        <w:rPr>
          <w:spacing w:val="-2"/>
          <w:sz w:val="20"/>
        </w:rPr>
        <w:t>values).</w:t>
      </w:r>
    </w:p>
    <w:p>
      <w:pPr>
        <w:pStyle w:val="BodyText"/>
        <w:spacing w:line="254" w:lineRule="auto" w:before="138"/>
        <w:ind w:left="143" w:right="357"/>
        <w:rPr>
          <w:i/>
        </w:rPr>
      </w:pPr>
      <w:r>
        <w:rPr/>
        <w:t>It is important there is the flexibility to respond to these different factors, as they can significantly influence the environmental outcomes and shared benefits that can be achieved. Currently, the VEWH undertakes a prioritisation process in collaboration with stakeholders, which has mainly been undertaken at the asset scale. However, the VEWH is moving to consider outcomes for ecological processes that </w:t>
      </w:r>
      <w:r>
        <w:rPr>
          <w:i/>
        </w:rPr>
        <w:t>underpin waterway health </w:t>
      </w:r>
      <w:r>
        <w:rPr/>
        <w:t>at a landscape scale; thus, the environmental water allocation process is evolving to consider the combination of watering actions that are needed across multiple waterways in a region to achieve the </w:t>
      </w:r>
      <w:r>
        <w:rPr>
          <w:i/>
        </w:rPr>
        <w:t>best environmental</w:t>
      </w:r>
      <w:r>
        <w:rPr>
          <w:i/>
        </w:rPr>
        <w:t> outcomes</w:t>
      </w:r>
      <w:r>
        <w:rPr>
          <w:i/>
          <w:spacing w:val="-3"/>
        </w:rPr>
        <w:t> </w:t>
      </w:r>
      <w:r>
        <w:rPr/>
        <w:t>(VEWH</w:t>
      </w:r>
      <w:r>
        <w:rPr>
          <w:spacing w:val="-3"/>
        </w:rPr>
        <w:t> </w:t>
      </w:r>
      <w:r>
        <w:rPr/>
        <w:t>2022).</w:t>
      </w:r>
      <w:r>
        <w:rPr>
          <w:spacing w:val="-3"/>
        </w:rPr>
        <w:t> </w:t>
      </w:r>
      <w:r>
        <w:rPr/>
        <w:t>The</w:t>
      </w:r>
      <w:r>
        <w:rPr>
          <w:spacing w:val="-4"/>
        </w:rPr>
        <w:t> </w:t>
      </w:r>
      <w:r>
        <w:rPr/>
        <w:t>current,</w:t>
      </w:r>
      <w:r>
        <w:rPr>
          <w:spacing w:val="-3"/>
        </w:rPr>
        <w:t> </w:t>
      </w:r>
      <w:r>
        <w:rPr/>
        <w:t>asset</w:t>
      </w:r>
      <w:r>
        <w:rPr>
          <w:spacing w:val="-3"/>
        </w:rPr>
        <w:t> </w:t>
      </w:r>
      <w:r>
        <w:rPr/>
        <w:t>based,</w:t>
      </w:r>
      <w:r>
        <w:rPr>
          <w:spacing w:val="-3"/>
        </w:rPr>
        <w:t> </w:t>
      </w:r>
      <w:r>
        <w:rPr/>
        <w:t>prioritisation</w:t>
      </w:r>
      <w:r>
        <w:rPr>
          <w:spacing w:val="-3"/>
        </w:rPr>
        <w:t> </w:t>
      </w:r>
      <w:r>
        <w:rPr/>
        <w:t>criteria</w:t>
      </w:r>
      <w:r>
        <w:rPr>
          <w:spacing w:val="-3"/>
        </w:rPr>
        <w:t> </w:t>
      </w:r>
      <w:r>
        <w:rPr/>
        <w:t>used</w:t>
      </w:r>
      <w:r>
        <w:rPr>
          <w:spacing w:val="-3"/>
        </w:rPr>
        <w:t> </w:t>
      </w:r>
      <w:r>
        <w:rPr/>
        <w:t>by</w:t>
      </w:r>
      <w:r>
        <w:rPr>
          <w:spacing w:val="-3"/>
        </w:rPr>
        <w:t> </w:t>
      </w:r>
      <w:r>
        <w:rPr/>
        <w:t>the</w:t>
      </w:r>
      <w:r>
        <w:rPr>
          <w:spacing w:val="-4"/>
        </w:rPr>
        <w:t> </w:t>
      </w:r>
      <w:r>
        <w:rPr/>
        <w:t>VEWH</w:t>
      </w:r>
      <w:r>
        <w:rPr>
          <w:spacing w:val="-5"/>
        </w:rPr>
        <w:t> </w:t>
      </w:r>
      <w:r>
        <w:rPr/>
        <w:t>are</w:t>
      </w:r>
      <w:r>
        <w:rPr>
          <w:spacing w:val="-4"/>
        </w:rPr>
        <w:t> </w:t>
      </w:r>
      <w:r>
        <w:rPr/>
        <w:t>shown</w:t>
      </w:r>
      <w:r>
        <w:rPr>
          <w:spacing w:val="-3"/>
        </w:rPr>
        <w:t> </w:t>
      </w:r>
      <w:r>
        <w:rPr/>
        <w:t>in </w:t>
      </w:r>
      <w:hyperlink w:history="true" w:anchor="_bookmark42">
        <w:r>
          <w:rPr/>
          <w:t>Figure</w:t>
        </w:r>
        <w:r>
          <w:rPr>
            <w:spacing w:val="-4"/>
          </w:rPr>
          <w:t> </w:t>
        </w:r>
        <w:r>
          <w:rPr/>
          <w:t>13.</w:t>
        </w:r>
      </w:hyperlink>
      <w:r>
        <w:rPr/>
        <w:t> Details on what landscape scale ecological processes are considered to </w:t>
      </w:r>
      <w:r>
        <w:rPr>
          <w:i/>
        </w:rPr>
        <w:t>underpin waterway health </w:t>
      </w:r>
      <w:r>
        <w:rPr/>
        <w:t>have not been documented, nor what would be considered as the </w:t>
      </w:r>
      <w:r>
        <w:rPr>
          <w:i/>
        </w:rPr>
        <w:t>best environmental outcome.</w:t>
      </w:r>
    </w:p>
    <w:p>
      <w:pPr>
        <w:pStyle w:val="BodyText"/>
        <w:spacing w:before="131"/>
        <w:ind w:left="143"/>
      </w:pPr>
      <w:r>
        <w:rPr/>
        <w:t>Ultimately,</w:t>
      </w:r>
      <w:r>
        <w:rPr>
          <w:spacing w:val="-5"/>
        </w:rPr>
        <w:t> </w:t>
      </w:r>
      <w:r>
        <w:rPr/>
        <w:t>the</w:t>
      </w:r>
      <w:r>
        <w:rPr>
          <w:spacing w:val="-6"/>
        </w:rPr>
        <w:t> </w:t>
      </w:r>
      <w:r>
        <w:rPr/>
        <w:t>ranking</w:t>
      </w:r>
      <w:r>
        <w:rPr>
          <w:spacing w:val="-4"/>
        </w:rPr>
        <w:t> </w:t>
      </w:r>
      <w:r>
        <w:rPr/>
        <w:t>of</w:t>
      </w:r>
      <w:r>
        <w:rPr>
          <w:spacing w:val="-6"/>
        </w:rPr>
        <w:t> </w:t>
      </w:r>
      <w:r>
        <w:rPr/>
        <w:t>the</w:t>
      </w:r>
      <w:r>
        <w:rPr>
          <w:spacing w:val="-6"/>
        </w:rPr>
        <w:t> </w:t>
      </w:r>
      <w:r>
        <w:rPr/>
        <w:t>recreation</w:t>
      </w:r>
      <w:r>
        <w:rPr>
          <w:spacing w:val="-4"/>
        </w:rPr>
        <w:t> </w:t>
      </w:r>
      <w:r>
        <w:rPr/>
        <w:t>lakes</w:t>
      </w:r>
      <w:r>
        <w:rPr>
          <w:spacing w:val="-2"/>
        </w:rPr>
        <w:t> </w:t>
      </w:r>
      <w:r>
        <w:rPr/>
        <w:t>will</w:t>
      </w:r>
      <w:r>
        <w:rPr>
          <w:spacing w:val="-5"/>
        </w:rPr>
        <w:t> </w:t>
      </w:r>
      <w:r>
        <w:rPr/>
        <w:t>be</w:t>
      </w:r>
      <w:r>
        <w:rPr>
          <w:spacing w:val="-6"/>
        </w:rPr>
        <w:t> </w:t>
      </w:r>
      <w:r>
        <w:rPr/>
        <w:t>a</w:t>
      </w:r>
      <w:r>
        <w:rPr>
          <w:spacing w:val="-4"/>
        </w:rPr>
        <w:t> </w:t>
      </w:r>
      <w:r>
        <w:rPr/>
        <w:t>four-step</w:t>
      </w:r>
      <w:r>
        <w:rPr>
          <w:spacing w:val="-3"/>
        </w:rPr>
        <w:t> </w:t>
      </w:r>
      <w:r>
        <w:rPr>
          <w:spacing w:val="-2"/>
        </w:rPr>
        <w:t>process:</w:t>
      </w:r>
    </w:p>
    <w:p>
      <w:pPr>
        <w:pStyle w:val="ListParagraph"/>
        <w:numPr>
          <w:ilvl w:val="0"/>
          <w:numId w:val="38"/>
        </w:numPr>
        <w:tabs>
          <w:tab w:pos="863" w:val="left" w:leader="none"/>
        </w:tabs>
        <w:spacing w:line="240" w:lineRule="auto" w:before="135" w:after="0"/>
        <w:ind w:left="863" w:right="0" w:hanging="360"/>
        <w:jc w:val="left"/>
        <w:rPr>
          <w:sz w:val="20"/>
        </w:rPr>
      </w:pPr>
      <w:r>
        <w:rPr>
          <w:sz w:val="20"/>
        </w:rPr>
        <w:t>Determine</w:t>
      </w:r>
      <w:r>
        <w:rPr>
          <w:spacing w:val="-7"/>
          <w:sz w:val="20"/>
        </w:rPr>
        <w:t> </w:t>
      </w:r>
      <w:r>
        <w:rPr>
          <w:sz w:val="20"/>
        </w:rPr>
        <w:t>the</w:t>
      </w:r>
      <w:r>
        <w:rPr>
          <w:spacing w:val="-7"/>
          <w:sz w:val="20"/>
        </w:rPr>
        <w:t> </w:t>
      </w:r>
      <w:r>
        <w:rPr>
          <w:sz w:val="20"/>
        </w:rPr>
        <w:t>environmental</w:t>
      </w:r>
      <w:r>
        <w:rPr>
          <w:spacing w:val="-6"/>
          <w:sz w:val="20"/>
        </w:rPr>
        <w:t> </w:t>
      </w:r>
      <w:r>
        <w:rPr>
          <w:sz w:val="20"/>
        </w:rPr>
        <w:t>values</w:t>
      </w:r>
      <w:r>
        <w:rPr>
          <w:spacing w:val="-6"/>
          <w:sz w:val="20"/>
        </w:rPr>
        <w:t> </w:t>
      </w:r>
      <w:r>
        <w:rPr>
          <w:sz w:val="20"/>
        </w:rPr>
        <w:t>of</w:t>
      </w:r>
      <w:r>
        <w:rPr>
          <w:spacing w:val="-9"/>
          <w:sz w:val="20"/>
        </w:rPr>
        <w:t> </w:t>
      </w:r>
      <w:r>
        <w:rPr>
          <w:sz w:val="20"/>
        </w:rPr>
        <w:t>each</w:t>
      </w:r>
      <w:r>
        <w:rPr>
          <w:spacing w:val="-6"/>
          <w:sz w:val="20"/>
        </w:rPr>
        <w:t> </w:t>
      </w:r>
      <w:r>
        <w:rPr>
          <w:sz w:val="20"/>
        </w:rPr>
        <w:t>lake</w:t>
      </w:r>
      <w:r>
        <w:rPr>
          <w:spacing w:val="-2"/>
          <w:sz w:val="20"/>
        </w:rPr>
        <w:t> </w:t>
      </w:r>
      <w:r>
        <w:rPr>
          <w:sz w:val="20"/>
        </w:rPr>
        <w:t>and</w:t>
      </w:r>
      <w:r>
        <w:rPr>
          <w:spacing w:val="-7"/>
          <w:sz w:val="20"/>
        </w:rPr>
        <w:t> </w:t>
      </w:r>
      <w:r>
        <w:rPr>
          <w:sz w:val="20"/>
        </w:rPr>
        <w:t>identify</w:t>
      </w:r>
      <w:r>
        <w:rPr>
          <w:spacing w:val="-6"/>
          <w:sz w:val="20"/>
        </w:rPr>
        <w:t> </w:t>
      </w:r>
      <w:r>
        <w:rPr>
          <w:sz w:val="20"/>
        </w:rPr>
        <w:t>key</w:t>
      </w:r>
      <w:r>
        <w:rPr>
          <w:spacing w:val="-7"/>
          <w:sz w:val="20"/>
        </w:rPr>
        <w:t> </w:t>
      </w:r>
      <w:r>
        <w:rPr>
          <w:sz w:val="20"/>
        </w:rPr>
        <w:t>knowledge</w:t>
      </w:r>
      <w:r>
        <w:rPr>
          <w:spacing w:val="-8"/>
          <w:sz w:val="20"/>
        </w:rPr>
        <w:t> </w:t>
      </w:r>
      <w:r>
        <w:rPr>
          <w:spacing w:val="-4"/>
          <w:sz w:val="20"/>
        </w:rPr>
        <w:t>gaps</w:t>
      </w:r>
    </w:p>
    <w:p>
      <w:pPr>
        <w:pStyle w:val="ListParagraph"/>
        <w:numPr>
          <w:ilvl w:val="0"/>
          <w:numId w:val="38"/>
        </w:numPr>
        <w:tabs>
          <w:tab w:pos="863" w:val="left" w:leader="none"/>
        </w:tabs>
        <w:spacing w:line="240" w:lineRule="auto" w:before="135" w:after="0"/>
        <w:ind w:left="863" w:right="0" w:hanging="360"/>
        <w:jc w:val="left"/>
        <w:rPr>
          <w:sz w:val="20"/>
        </w:rPr>
      </w:pPr>
      <w:r>
        <w:rPr>
          <w:sz w:val="20"/>
        </w:rPr>
        <w:t>Rank</w:t>
      </w:r>
      <w:r>
        <w:rPr>
          <w:spacing w:val="-7"/>
          <w:sz w:val="20"/>
        </w:rPr>
        <w:t> </w:t>
      </w:r>
      <w:r>
        <w:rPr>
          <w:sz w:val="20"/>
        </w:rPr>
        <w:t>the</w:t>
      </w:r>
      <w:r>
        <w:rPr>
          <w:spacing w:val="-7"/>
          <w:sz w:val="20"/>
        </w:rPr>
        <w:t> </w:t>
      </w:r>
      <w:r>
        <w:rPr>
          <w:sz w:val="20"/>
        </w:rPr>
        <w:t>recreation</w:t>
      </w:r>
      <w:r>
        <w:rPr>
          <w:spacing w:val="-5"/>
          <w:sz w:val="20"/>
        </w:rPr>
        <w:t> </w:t>
      </w:r>
      <w:r>
        <w:rPr>
          <w:sz w:val="20"/>
        </w:rPr>
        <w:t>lakes</w:t>
      </w:r>
      <w:r>
        <w:rPr>
          <w:spacing w:val="-7"/>
          <w:sz w:val="20"/>
        </w:rPr>
        <w:t> </w:t>
      </w:r>
      <w:r>
        <w:rPr>
          <w:sz w:val="20"/>
        </w:rPr>
        <w:t>based</w:t>
      </w:r>
      <w:r>
        <w:rPr>
          <w:spacing w:val="-6"/>
          <w:sz w:val="20"/>
        </w:rPr>
        <w:t> </w:t>
      </w:r>
      <w:r>
        <w:rPr>
          <w:sz w:val="20"/>
        </w:rPr>
        <w:t>on</w:t>
      </w:r>
      <w:r>
        <w:rPr>
          <w:spacing w:val="-7"/>
          <w:sz w:val="20"/>
        </w:rPr>
        <w:t> </w:t>
      </w:r>
      <w:r>
        <w:rPr>
          <w:sz w:val="20"/>
        </w:rPr>
        <w:t>the</w:t>
      </w:r>
      <w:r>
        <w:rPr>
          <w:spacing w:val="-6"/>
          <w:sz w:val="20"/>
        </w:rPr>
        <w:t> </w:t>
      </w:r>
      <w:r>
        <w:rPr>
          <w:sz w:val="20"/>
        </w:rPr>
        <w:t>current</w:t>
      </w:r>
      <w:r>
        <w:rPr>
          <w:spacing w:val="-6"/>
          <w:sz w:val="20"/>
        </w:rPr>
        <w:t> </w:t>
      </w:r>
      <w:r>
        <w:rPr>
          <w:sz w:val="20"/>
        </w:rPr>
        <w:t>understanding</w:t>
      </w:r>
      <w:r>
        <w:rPr>
          <w:spacing w:val="-7"/>
          <w:sz w:val="20"/>
        </w:rPr>
        <w:t> </w:t>
      </w:r>
      <w:r>
        <w:rPr>
          <w:sz w:val="20"/>
        </w:rPr>
        <w:t>of</w:t>
      </w:r>
      <w:r>
        <w:rPr>
          <w:spacing w:val="-9"/>
          <w:sz w:val="20"/>
        </w:rPr>
        <w:t> </w:t>
      </w:r>
      <w:r>
        <w:rPr>
          <w:sz w:val="20"/>
        </w:rPr>
        <w:t>their</w:t>
      </w:r>
      <w:r>
        <w:rPr>
          <w:spacing w:val="-7"/>
          <w:sz w:val="20"/>
        </w:rPr>
        <w:t> </w:t>
      </w:r>
      <w:r>
        <w:rPr>
          <w:sz w:val="20"/>
        </w:rPr>
        <w:t>environmental</w:t>
      </w:r>
      <w:r>
        <w:rPr>
          <w:spacing w:val="-3"/>
          <w:sz w:val="20"/>
        </w:rPr>
        <w:t> </w:t>
      </w:r>
      <w:r>
        <w:rPr>
          <w:spacing w:val="-2"/>
          <w:sz w:val="20"/>
        </w:rPr>
        <w:t>values</w:t>
      </w:r>
    </w:p>
    <w:p>
      <w:pPr>
        <w:pStyle w:val="ListParagraph"/>
        <w:numPr>
          <w:ilvl w:val="0"/>
          <w:numId w:val="38"/>
        </w:numPr>
        <w:tabs>
          <w:tab w:pos="863" w:val="left" w:leader="none"/>
        </w:tabs>
        <w:spacing w:line="254" w:lineRule="auto" w:before="138" w:after="0"/>
        <w:ind w:left="863" w:right="594" w:hanging="360"/>
        <w:jc w:val="left"/>
        <w:rPr>
          <w:sz w:val="20"/>
        </w:rPr>
      </w:pPr>
      <w:r>
        <w:rPr>
          <w:sz w:val="20"/>
        </w:rPr>
        <w:t>Rank the recreation lakes based on type/threat/likelihood of measurable improvement achieved with environmental</w:t>
      </w:r>
      <w:r>
        <w:rPr>
          <w:spacing w:val="-3"/>
          <w:sz w:val="20"/>
        </w:rPr>
        <w:t> </w:t>
      </w:r>
      <w:r>
        <w:rPr>
          <w:sz w:val="20"/>
        </w:rPr>
        <w:t>water</w:t>
      </w:r>
      <w:r>
        <w:rPr>
          <w:spacing w:val="-2"/>
          <w:sz w:val="20"/>
        </w:rPr>
        <w:t> </w:t>
      </w:r>
      <w:r>
        <w:rPr>
          <w:sz w:val="20"/>
        </w:rPr>
        <w:t>management</w:t>
      </w:r>
      <w:r>
        <w:rPr>
          <w:spacing w:val="-4"/>
          <w:sz w:val="20"/>
        </w:rPr>
        <w:t> </w:t>
      </w:r>
      <w:r>
        <w:rPr>
          <w:sz w:val="20"/>
        </w:rPr>
        <w:t>(relates</w:t>
      </w:r>
      <w:r>
        <w:rPr>
          <w:spacing w:val="-4"/>
          <w:sz w:val="20"/>
        </w:rPr>
        <w:t> </w:t>
      </w:r>
      <w:r>
        <w:rPr>
          <w:sz w:val="20"/>
        </w:rPr>
        <w:t>to</w:t>
      </w:r>
      <w:r>
        <w:rPr>
          <w:spacing w:val="-4"/>
          <w:sz w:val="20"/>
        </w:rPr>
        <w:t> </w:t>
      </w:r>
      <w:r>
        <w:rPr>
          <w:sz w:val="20"/>
        </w:rPr>
        <w:t>VEWH</w:t>
      </w:r>
      <w:r>
        <w:rPr>
          <w:spacing w:val="-4"/>
          <w:sz w:val="20"/>
        </w:rPr>
        <w:t> </w:t>
      </w:r>
      <w:r>
        <w:rPr>
          <w:sz w:val="20"/>
        </w:rPr>
        <w:t>extent</w:t>
      </w:r>
      <w:r>
        <w:rPr>
          <w:spacing w:val="-4"/>
          <w:sz w:val="20"/>
        </w:rPr>
        <w:t> </w:t>
      </w:r>
      <w:r>
        <w:rPr>
          <w:sz w:val="20"/>
        </w:rPr>
        <w:t>and</w:t>
      </w:r>
      <w:r>
        <w:rPr>
          <w:spacing w:val="-4"/>
          <w:sz w:val="20"/>
        </w:rPr>
        <w:t> </w:t>
      </w:r>
      <w:r>
        <w:rPr>
          <w:sz w:val="20"/>
        </w:rPr>
        <w:t>significance</w:t>
      </w:r>
      <w:r>
        <w:rPr>
          <w:spacing w:val="-6"/>
          <w:sz w:val="20"/>
        </w:rPr>
        <w:t> </w:t>
      </w:r>
      <w:r>
        <w:rPr>
          <w:sz w:val="20"/>
        </w:rPr>
        <w:t>of</w:t>
      </w:r>
      <w:r>
        <w:rPr>
          <w:spacing w:val="-6"/>
          <w:sz w:val="20"/>
        </w:rPr>
        <w:t> </w:t>
      </w:r>
      <w:r>
        <w:rPr>
          <w:sz w:val="20"/>
        </w:rPr>
        <w:t>environmental</w:t>
      </w:r>
      <w:r>
        <w:rPr>
          <w:spacing w:val="-5"/>
          <w:sz w:val="20"/>
        </w:rPr>
        <w:t> </w:t>
      </w:r>
      <w:r>
        <w:rPr>
          <w:sz w:val="20"/>
        </w:rPr>
        <w:t>benefit)</w:t>
      </w:r>
    </w:p>
    <w:p>
      <w:pPr>
        <w:pStyle w:val="ListParagraph"/>
        <w:numPr>
          <w:ilvl w:val="1"/>
          <w:numId w:val="38"/>
        </w:numPr>
        <w:tabs>
          <w:tab w:pos="1583" w:val="left" w:leader="none"/>
        </w:tabs>
        <w:spacing w:line="256" w:lineRule="auto" w:before="120" w:after="0"/>
        <w:ind w:left="1583" w:right="753" w:hanging="360"/>
        <w:jc w:val="left"/>
        <w:rPr>
          <w:sz w:val="20"/>
        </w:rPr>
      </w:pPr>
      <w:r>
        <w:rPr>
          <w:sz w:val="20"/>
        </w:rPr>
        <w:t>Based</w:t>
      </w:r>
      <w:r>
        <w:rPr>
          <w:spacing w:val="-3"/>
          <w:sz w:val="20"/>
        </w:rPr>
        <w:t> </w:t>
      </w:r>
      <w:r>
        <w:rPr>
          <w:sz w:val="20"/>
        </w:rPr>
        <w:t>on</w:t>
      </w:r>
      <w:r>
        <w:rPr>
          <w:spacing w:val="-3"/>
          <w:sz w:val="20"/>
        </w:rPr>
        <w:t> </w:t>
      </w:r>
      <w:r>
        <w:rPr>
          <w:sz w:val="20"/>
        </w:rPr>
        <w:t>likely</w:t>
      </w:r>
      <w:r>
        <w:rPr>
          <w:spacing w:val="-3"/>
          <w:sz w:val="20"/>
        </w:rPr>
        <w:t> </w:t>
      </w:r>
      <w:r>
        <w:rPr>
          <w:sz w:val="20"/>
        </w:rPr>
        <w:t>improvement</w:t>
      </w:r>
      <w:r>
        <w:rPr>
          <w:spacing w:val="-3"/>
          <w:sz w:val="20"/>
        </w:rPr>
        <w:t> </w:t>
      </w:r>
      <w:r>
        <w:rPr>
          <w:sz w:val="20"/>
        </w:rPr>
        <w:t>in</w:t>
      </w:r>
      <w:r>
        <w:rPr>
          <w:spacing w:val="-3"/>
          <w:sz w:val="20"/>
        </w:rPr>
        <w:t> </w:t>
      </w:r>
      <w:r>
        <w:rPr>
          <w:sz w:val="20"/>
        </w:rPr>
        <w:t>key</w:t>
      </w:r>
      <w:r>
        <w:rPr>
          <w:spacing w:val="-3"/>
          <w:sz w:val="20"/>
        </w:rPr>
        <w:t> </w:t>
      </w:r>
      <w:r>
        <w:rPr>
          <w:sz w:val="20"/>
        </w:rPr>
        <w:t>environmental</w:t>
      </w:r>
      <w:r>
        <w:rPr>
          <w:spacing w:val="-4"/>
          <w:sz w:val="20"/>
        </w:rPr>
        <w:t> </w:t>
      </w:r>
      <w:r>
        <w:rPr>
          <w:sz w:val="20"/>
        </w:rPr>
        <w:t>values</w:t>
      </w:r>
      <w:r>
        <w:rPr>
          <w:spacing w:val="-3"/>
          <w:sz w:val="20"/>
        </w:rPr>
        <w:t> </w:t>
      </w:r>
      <w:r>
        <w:rPr>
          <w:sz w:val="20"/>
        </w:rPr>
        <w:t>(i.e.,</w:t>
      </w:r>
      <w:r>
        <w:rPr>
          <w:spacing w:val="-3"/>
          <w:sz w:val="20"/>
        </w:rPr>
        <w:t> </w:t>
      </w:r>
      <w:r>
        <w:rPr>
          <w:sz w:val="20"/>
        </w:rPr>
        <w:t>those</w:t>
      </w:r>
      <w:r>
        <w:rPr>
          <w:spacing w:val="-4"/>
          <w:sz w:val="20"/>
        </w:rPr>
        <w:t> </w:t>
      </w:r>
      <w:r>
        <w:rPr>
          <w:sz w:val="20"/>
        </w:rPr>
        <w:t>that</w:t>
      </w:r>
      <w:r>
        <w:rPr>
          <w:spacing w:val="-3"/>
          <w:sz w:val="20"/>
        </w:rPr>
        <w:t> </w:t>
      </w:r>
      <w:r>
        <w:rPr>
          <w:sz w:val="20"/>
        </w:rPr>
        <w:t>would</w:t>
      </w:r>
      <w:r>
        <w:rPr>
          <w:spacing w:val="-3"/>
          <w:sz w:val="20"/>
        </w:rPr>
        <w:t> </w:t>
      </w:r>
      <w:r>
        <w:rPr>
          <w:sz w:val="20"/>
        </w:rPr>
        <w:t>respond</w:t>
      </w:r>
      <w:r>
        <w:rPr>
          <w:spacing w:val="-5"/>
          <w:sz w:val="20"/>
        </w:rPr>
        <w:t> </w:t>
      </w:r>
      <w:r>
        <w:rPr>
          <w:sz w:val="20"/>
        </w:rPr>
        <w:t>to watering and ability to mitigate threats)</w:t>
      </w:r>
    </w:p>
    <w:p>
      <w:pPr>
        <w:pStyle w:val="ListParagraph"/>
        <w:numPr>
          <w:ilvl w:val="0"/>
          <w:numId w:val="38"/>
        </w:numPr>
        <w:tabs>
          <w:tab w:pos="863" w:val="left" w:leader="none"/>
        </w:tabs>
        <w:spacing w:line="240" w:lineRule="auto" w:before="119" w:after="0"/>
        <w:ind w:left="863" w:right="0" w:hanging="360"/>
        <w:jc w:val="left"/>
        <w:rPr>
          <w:sz w:val="20"/>
        </w:rPr>
      </w:pPr>
      <w:r>
        <w:rPr>
          <w:sz w:val="20"/>
        </w:rPr>
        <w:t>Weight</w:t>
      </w:r>
      <w:r>
        <w:rPr>
          <w:spacing w:val="-6"/>
          <w:sz w:val="20"/>
        </w:rPr>
        <w:t> </w:t>
      </w:r>
      <w:r>
        <w:rPr>
          <w:sz w:val="20"/>
        </w:rPr>
        <w:t>by</w:t>
      </w:r>
      <w:r>
        <w:rPr>
          <w:spacing w:val="-5"/>
          <w:sz w:val="20"/>
        </w:rPr>
        <w:t> </w:t>
      </w:r>
      <w:r>
        <w:rPr>
          <w:sz w:val="20"/>
        </w:rPr>
        <w:t>judgement</w:t>
      </w:r>
      <w:r>
        <w:rPr>
          <w:spacing w:val="-5"/>
          <w:sz w:val="20"/>
        </w:rPr>
        <w:t> </w:t>
      </w:r>
      <w:r>
        <w:rPr>
          <w:sz w:val="20"/>
        </w:rPr>
        <w:t>of</w:t>
      </w:r>
      <w:r>
        <w:rPr>
          <w:spacing w:val="-3"/>
          <w:sz w:val="20"/>
        </w:rPr>
        <w:t> </w:t>
      </w:r>
      <w:r>
        <w:rPr>
          <w:i/>
          <w:sz w:val="20"/>
        </w:rPr>
        <w:t>if</w:t>
      </w:r>
      <w:r>
        <w:rPr>
          <w:i/>
          <w:spacing w:val="-4"/>
          <w:sz w:val="20"/>
        </w:rPr>
        <w:t> </w:t>
      </w:r>
      <w:r>
        <w:rPr>
          <w:i/>
          <w:sz w:val="20"/>
        </w:rPr>
        <w:t>receiving</w:t>
      </w:r>
      <w:r>
        <w:rPr>
          <w:i/>
          <w:spacing w:val="-4"/>
          <w:sz w:val="20"/>
        </w:rPr>
        <w:t> </w:t>
      </w:r>
      <w:r>
        <w:rPr>
          <w:i/>
          <w:sz w:val="20"/>
        </w:rPr>
        <w:t>water,</w:t>
      </w:r>
      <w:r>
        <w:rPr>
          <w:i/>
          <w:spacing w:val="-4"/>
          <w:sz w:val="20"/>
        </w:rPr>
        <w:t> </w:t>
      </w:r>
      <w:r>
        <w:rPr>
          <w:sz w:val="20"/>
        </w:rPr>
        <w:t>which</w:t>
      </w:r>
      <w:r>
        <w:rPr>
          <w:spacing w:val="-5"/>
          <w:sz w:val="20"/>
        </w:rPr>
        <w:t> </w:t>
      </w:r>
      <w:r>
        <w:rPr>
          <w:sz w:val="20"/>
        </w:rPr>
        <w:t>lakes</w:t>
      </w:r>
      <w:r>
        <w:rPr>
          <w:spacing w:val="-5"/>
          <w:sz w:val="20"/>
        </w:rPr>
        <w:t> </w:t>
      </w:r>
      <w:r>
        <w:rPr>
          <w:sz w:val="20"/>
        </w:rPr>
        <w:t>would</w:t>
      </w:r>
      <w:r>
        <w:rPr>
          <w:spacing w:val="-5"/>
          <w:sz w:val="20"/>
        </w:rPr>
        <w:t> </w:t>
      </w:r>
      <w:r>
        <w:rPr>
          <w:sz w:val="20"/>
        </w:rPr>
        <w:t>get</w:t>
      </w:r>
      <w:r>
        <w:rPr>
          <w:spacing w:val="-5"/>
          <w:sz w:val="20"/>
        </w:rPr>
        <w:t> </w:t>
      </w:r>
      <w:r>
        <w:rPr>
          <w:sz w:val="20"/>
        </w:rPr>
        <w:t>the</w:t>
      </w:r>
      <w:r>
        <w:rPr>
          <w:spacing w:val="-6"/>
          <w:sz w:val="20"/>
        </w:rPr>
        <w:t> </w:t>
      </w:r>
      <w:r>
        <w:rPr>
          <w:sz w:val="20"/>
        </w:rPr>
        <w:t>best</w:t>
      </w:r>
      <w:r>
        <w:rPr>
          <w:spacing w:val="-5"/>
          <w:sz w:val="20"/>
        </w:rPr>
        <w:t> </w:t>
      </w:r>
      <w:r>
        <w:rPr>
          <w:spacing w:val="-2"/>
          <w:sz w:val="20"/>
        </w:rPr>
        <w:t>outcome</w:t>
      </w:r>
    </w:p>
    <w:p>
      <w:pPr>
        <w:pStyle w:val="ListParagraph"/>
        <w:numPr>
          <w:ilvl w:val="1"/>
          <w:numId w:val="38"/>
        </w:numPr>
        <w:tabs>
          <w:tab w:pos="1583" w:val="left" w:leader="none"/>
        </w:tabs>
        <w:spacing w:line="240" w:lineRule="auto" w:before="135" w:after="0"/>
        <w:ind w:left="1583" w:right="0" w:hanging="360"/>
        <w:jc w:val="left"/>
        <w:rPr>
          <w:sz w:val="20"/>
        </w:rPr>
      </w:pPr>
      <w:r>
        <w:rPr>
          <w:sz w:val="20"/>
        </w:rPr>
        <w:t>Feasibility</w:t>
      </w:r>
      <w:r>
        <w:rPr>
          <w:spacing w:val="-5"/>
          <w:sz w:val="20"/>
        </w:rPr>
        <w:t> </w:t>
      </w:r>
      <w:r>
        <w:rPr>
          <w:sz w:val="20"/>
        </w:rPr>
        <w:t>of</w:t>
      </w:r>
      <w:r>
        <w:rPr>
          <w:spacing w:val="-7"/>
          <w:sz w:val="20"/>
        </w:rPr>
        <w:t> </w:t>
      </w:r>
      <w:r>
        <w:rPr>
          <w:sz w:val="20"/>
        </w:rPr>
        <w:t>water</w:t>
      </w:r>
      <w:r>
        <w:rPr>
          <w:spacing w:val="-6"/>
          <w:sz w:val="20"/>
        </w:rPr>
        <w:t> </w:t>
      </w:r>
      <w:r>
        <w:rPr>
          <w:sz w:val="20"/>
        </w:rPr>
        <w:t>level</w:t>
      </w:r>
      <w:r>
        <w:rPr>
          <w:spacing w:val="-6"/>
          <w:sz w:val="20"/>
        </w:rPr>
        <w:t> </w:t>
      </w:r>
      <w:r>
        <w:rPr>
          <w:spacing w:val="-2"/>
          <w:sz w:val="20"/>
        </w:rPr>
        <w:t>variability</w:t>
      </w:r>
    </w:p>
    <w:p>
      <w:pPr>
        <w:pStyle w:val="ListParagraph"/>
        <w:numPr>
          <w:ilvl w:val="1"/>
          <w:numId w:val="38"/>
        </w:numPr>
        <w:tabs>
          <w:tab w:pos="1583" w:val="left" w:leader="none"/>
        </w:tabs>
        <w:spacing w:line="240" w:lineRule="auto" w:before="138" w:after="0"/>
        <w:ind w:left="1583" w:right="0" w:hanging="360"/>
        <w:jc w:val="left"/>
        <w:rPr>
          <w:sz w:val="20"/>
        </w:rPr>
      </w:pPr>
      <w:r>
        <w:rPr>
          <w:sz w:val="20"/>
        </w:rPr>
        <w:t>Likelihood</w:t>
      </w:r>
      <w:r>
        <w:rPr>
          <w:spacing w:val="-6"/>
          <w:sz w:val="20"/>
        </w:rPr>
        <w:t> </w:t>
      </w:r>
      <w:r>
        <w:rPr>
          <w:sz w:val="20"/>
        </w:rPr>
        <w:t>of</w:t>
      </w:r>
      <w:r>
        <w:rPr>
          <w:spacing w:val="-8"/>
          <w:sz w:val="20"/>
        </w:rPr>
        <w:t> </w:t>
      </w:r>
      <w:r>
        <w:rPr>
          <w:sz w:val="20"/>
        </w:rPr>
        <w:t>benefits</w:t>
      </w:r>
      <w:r>
        <w:rPr>
          <w:spacing w:val="-2"/>
          <w:sz w:val="20"/>
        </w:rPr>
        <w:t> </w:t>
      </w:r>
      <w:r>
        <w:rPr>
          <w:sz w:val="20"/>
        </w:rPr>
        <w:t>–</w:t>
      </w:r>
      <w:r>
        <w:rPr>
          <w:spacing w:val="-7"/>
          <w:sz w:val="20"/>
        </w:rPr>
        <w:t> </w:t>
      </w:r>
      <w:r>
        <w:rPr>
          <w:sz w:val="20"/>
        </w:rPr>
        <w:t>triple</w:t>
      </w:r>
      <w:r>
        <w:rPr>
          <w:spacing w:val="-7"/>
          <w:sz w:val="20"/>
        </w:rPr>
        <w:t> </w:t>
      </w:r>
      <w:r>
        <w:rPr>
          <w:sz w:val="20"/>
        </w:rPr>
        <w:t>bottom</w:t>
      </w:r>
      <w:r>
        <w:rPr>
          <w:spacing w:val="-7"/>
          <w:sz w:val="20"/>
        </w:rPr>
        <w:t> </w:t>
      </w:r>
      <w:r>
        <w:rPr>
          <w:spacing w:val="-4"/>
          <w:sz w:val="20"/>
        </w:rPr>
        <w:t>line</w:t>
      </w:r>
    </w:p>
    <w:p>
      <w:pPr>
        <w:pStyle w:val="BodyText"/>
        <w:spacing w:line="254" w:lineRule="auto" w:before="135"/>
        <w:ind w:left="143" w:right="349"/>
      </w:pPr>
      <w:r>
        <w:rPr/>
        <w:t>This</w:t>
      </w:r>
      <w:r>
        <w:rPr>
          <w:spacing w:val="-2"/>
        </w:rPr>
        <w:t> </w:t>
      </w:r>
      <w:r>
        <w:rPr/>
        <w:t>current</w:t>
      </w:r>
      <w:r>
        <w:rPr>
          <w:spacing w:val="-2"/>
        </w:rPr>
        <w:t> </w:t>
      </w:r>
      <w:r>
        <w:rPr/>
        <w:t>ranking</w:t>
      </w:r>
      <w:r>
        <w:rPr>
          <w:spacing w:val="-3"/>
        </w:rPr>
        <w:t> </w:t>
      </w:r>
      <w:r>
        <w:rPr/>
        <w:t>focuses</w:t>
      </w:r>
      <w:r>
        <w:rPr>
          <w:spacing w:val="-2"/>
        </w:rPr>
        <w:t> </w:t>
      </w:r>
      <w:r>
        <w:rPr/>
        <w:t>on</w:t>
      </w:r>
      <w:r>
        <w:rPr>
          <w:spacing w:val="-2"/>
        </w:rPr>
        <w:t> </w:t>
      </w:r>
      <w:r>
        <w:rPr/>
        <w:t>the</w:t>
      </w:r>
      <w:r>
        <w:rPr>
          <w:spacing w:val="-3"/>
        </w:rPr>
        <w:t> </w:t>
      </w:r>
      <w:r>
        <w:rPr/>
        <w:t>first</w:t>
      </w:r>
      <w:r>
        <w:rPr>
          <w:spacing w:val="-2"/>
        </w:rPr>
        <w:t> </w:t>
      </w:r>
      <w:r>
        <w:rPr/>
        <w:t>two</w:t>
      </w:r>
      <w:r>
        <w:rPr>
          <w:spacing w:val="-2"/>
        </w:rPr>
        <w:t> </w:t>
      </w:r>
      <w:r>
        <w:rPr/>
        <w:t>steps,</w:t>
      </w:r>
      <w:r>
        <w:rPr>
          <w:spacing w:val="-2"/>
        </w:rPr>
        <w:t> </w:t>
      </w:r>
      <w:r>
        <w:rPr/>
        <w:t>above,</w:t>
      </w:r>
      <w:r>
        <w:rPr>
          <w:spacing w:val="-2"/>
        </w:rPr>
        <w:t> </w:t>
      </w:r>
      <w:r>
        <w:rPr/>
        <w:t>as</w:t>
      </w:r>
      <w:r>
        <w:rPr>
          <w:spacing w:val="-2"/>
        </w:rPr>
        <w:t> </w:t>
      </w:r>
      <w:r>
        <w:rPr/>
        <w:t>further</w:t>
      </w:r>
      <w:r>
        <w:rPr>
          <w:spacing w:val="-2"/>
        </w:rPr>
        <w:t> </w:t>
      </w:r>
      <w:r>
        <w:rPr/>
        <w:t>investigations</w:t>
      </w:r>
      <w:r>
        <w:rPr>
          <w:spacing w:val="-2"/>
        </w:rPr>
        <w:t> </w:t>
      </w:r>
      <w:r>
        <w:rPr/>
        <w:t>of</w:t>
      </w:r>
      <w:r>
        <w:rPr>
          <w:spacing w:val="-4"/>
        </w:rPr>
        <w:t> </w:t>
      </w:r>
      <w:r>
        <w:rPr/>
        <w:t>environmental</w:t>
      </w:r>
      <w:r>
        <w:rPr>
          <w:spacing w:val="-3"/>
        </w:rPr>
        <w:t> </w:t>
      </w:r>
      <w:r>
        <w:rPr/>
        <w:t>values, threats and ecological responses to watering is required to inform the latter two steps.</w:t>
      </w:r>
    </w:p>
    <w:p>
      <w:pPr>
        <w:pStyle w:val="BodyText"/>
        <w:spacing w:after="0" w:line="254" w:lineRule="auto"/>
        <w:sectPr>
          <w:pgSz w:w="11910" w:h="16840"/>
          <w:pgMar w:header="779" w:footer="688" w:top="1040" w:bottom="880" w:left="1275" w:right="850"/>
        </w:sectPr>
      </w:pPr>
    </w:p>
    <w:p>
      <w:pPr>
        <w:pStyle w:val="BodyText"/>
        <w:spacing w:before="9"/>
        <w:rPr>
          <w:sz w:val="6"/>
        </w:rPr>
      </w:pPr>
    </w:p>
    <w:p>
      <w:pPr>
        <w:spacing w:line="240" w:lineRule="auto"/>
        <w:ind w:left="575" w:right="0" w:firstLine="0"/>
        <w:rPr>
          <w:sz w:val="20"/>
        </w:rPr>
      </w:pPr>
      <w:r>
        <w:rPr>
          <w:sz w:val="20"/>
        </w:rPr>
        <w:drawing>
          <wp:inline distT="0" distB="0" distL="0" distR="0">
            <wp:extent cx="5324328" cy="6942296"/>
            <wp:effectExtent l="0" t="0" r="0" b="0"/>
            <wp:docPr id="88" name="Image 88" descr="Diagram showing the types of factors considered such as site history and size for each prioritisation criteria including efficiency of use and liklihood of success when determining environmental watering actions. "/>
            <wp:cNvGraphicFramePr>
              <a:graphicFrameLocks/>
            </wp:cNvGraphicFramePr>
            <a:graphic>
              <a:graphicData uri="http://schemas.openxmlformats.org/drawingml/2006/picture">
                <pic:pic>
                  <pic:nvPicPr>
                    <pic:cNvPr id="88" name="Image 88" descr="Diagram showing the types of factors considered such as site history and size for each prioritisation criteria including efficiency of use and liklihood of success when determining environmental watering actions. "/>
                    <pic:cNvPicPr/>
                  </pic:nvPicPr>
                  <pic:blipFill>
                    <a:blip r:embed="rId35" cstate="print"/>
                    <a:stretch>
                      <a:fillRect/>
                    </a:stretch>
                  </pic:blipFill>
                  <pic:spPr>
                    <a:xfrm>
                      <a:off x="0" y="0"/>
                      <a:ext cx="5324328" cy="6942296"/>
                    </a:xfrm>
                    <a:prstGeom prst="rect">
                      <a:avLst/>
                    </a:prstGeom>
                  </pic:spPr>
                </pic:pic>
              </a:graphicData>
            </a:graphic>
          </wp:inline>
        </w:drawing>
      </w:r>
      <w:r>
        <w:rPr>
          <w:sz w:val="20"/>
        </w:rPr>
      </w:r>
    </w:p>
    <w:p>
      <w:pPr>
        <w:pStyle w:val="BodyText"/>
        <w:spacing w:before="57"/>
        <w:rPr>
          <w:sz w:val="18"/>
        </w:rPr>
      </w:pPr>
    </w:p>
    <w:p>
      <w:pPr>
        <w:spacing w:line="283" w:lineRule="auto" w:before="0"/>
        <w:ind w:left="143" w:right="249" w:firstLine="0"/>
        <w:jc w:val="left"/>
        <w:rPr>
          <w:b/>
          <w:sz w:val="18"/>
        </w:rPr>
      </w:pPr>
      <w:bookmarkStart w:name="_bookmark42" w:id="56"/>
      <w:bookmarkEnd w:id="56"/>
      <w:r>
        <w:rPr/>
      </w:r>
      <w:r>
        <w:rPr>
          <w:b/>
          <w:sz w:val="18"/>
        </w:rPr>
        <w:t>Figure</w:t>
      </w:r>
      <w:r>
        <w:rPr>
          <w:b/>
          <w:spacing w:val="-1"/>
          <w:sz w:val="18"/>
        </w:rPr>
        <w:t> </w:t>
      </w:r>
      <w:r>
        <w:rPr>
          <w:b/>
          <w:sz w:val="18"/>
        </w:rPr>
        <w:t>13.</w:t>
      </w:r>
      <w:r>
        <w:rPr>
          <w:b/>
          <w:spacing w:val="-2"/>
          <w:sz w:val="18"/>
        </w:rPr>
        <w:t> </w:t>
      </w:r>
      <w:r>
        <w:rPr>
          <w:b/>
          <w:sz w:val="18"/>
        </w:rPr>
        <w:t>Criteria</w:t>
      </w:r>
      <w:r>
        <w:rPr>
          <w:b/>
          <w:spacing w:val="-2"/>
          <w:sz w:val="18"/>
        </w:rPr>
        <w:t> </w:t>
      </w:r>
      <w:r>
        <w:rPr>
          <w:b/>
          <w:sz w:val="18"/>
        </w:rPr>
        <w:t>for</w:t>
      </w:r>
      <w:r>
        <w:rPr>
          <w:b/>
          <w:spacing w:val="-2"/>
          <w:sz w:val="18"/>
        </w:rPr>
        <w:t> </w:t>
      </w:r>
      <w:r>
        <w:rPr>
          <w:b/>
          <w:sz w:val="18"/>
        </w:rPr>
        <w:t>prioritising actions</w:t>
      </w:r>
      <w:r>
        <w:rPr>
          <w:b/>
          <w:spacing w:val="-2"/>
          <w:sz w:val="18"/>
        </w:rPr>
        <w:t> </w:t>
      </w:r>
      <w:r>
        <w:rPr>
          <w:b/>
          <w:sz w:val="18"/>
        </w:rPr>
        <w:t>to</w:t>
      </w:r>
      <w:r>
        <w:rPr>
          <w:b/>
          <w:spacing w:val="-3"/>
          <w:sz w:val="18"/>
        </w:rPr>
        <w:t> </w:t>
      </w:r>
      <w:r>
        <w:rPr>
          <w:b/>
          <w:sz w:val="18"/>
        </w:rPr>
        <w:t>deliver</w:t>
      </w:r>
      <w:r>
        <w:rPr>
          <w:b/>
          <w:spacing w:val="-2"/>
          <w:sz w:val="18"/>
        </w:rPr>
        <w:t> </w:t>
      </w:r>
      <w:r>
        <w:rPr>
          <w:b/>
          <w:sz w:val="18"/>
        </w:rPr>
        <w:t>water</w:t>
      </w:r>
      <w:r>
        <w:rPr>
          <w:b/>
          <w:spacing w:val="-2"/>
          <w:sz w:val="18"/>
        </w:rPr>
        <w:t> </w:t>
      </w:r>
      <w:r>
        <w:rPr>
          <w:b/>
          <w:sz w:val="18"/>
        </w:rPr>
        <w:t>for</w:t>
      </w:r>
      <w:r>
        <w:rPr>
          <w:b/>
          <w:spacing w:val="-2"/>
          <w:sz w:val="18"/>
        </w:rPr>
        <w:t> </w:t>
      </w:r>
      <w:r>
        <w:rPr>
          <w:b/>
          <w:sz w:val="18"/>
        </w:rPr>
        <w:t>the</w:t>
      </w:r>
      <w:r>
        <w:rPr>
          <w:b/>
          <w:spacing w:val="-4"/>
          <w:sz w:val="18"/>
        </w:rPr>
        <w:t> </w:t>
      </w:r>
      <w:r>
        <w:rPr>
          <w:b/>
          <w:sz w:val="18"/>
        </w:rPr>
        <w:t>environment used</w:t>
      </w:r>
      <w:r>
        <w:rPr>
          <w:b/>
          <w:spacing w:val="-3"/>
          <w:sz w:val="18"/>
        </w:rPr>
        <w:t> </w:t>
      </w:r>
      <w:r>
        <w:rPr>
          <w:b/>
          <w:sz w:val="18"/>
        </w:rPr>
        <w:t>in</w:t>
      </w:r>
      <w:r>
        <w:rPr>
          <w:b/>
          <w:spacing w:val="-3"/>
          <w:sz w:val="18"/>
        </w:rPr>
        <w:t> </w:t>
      </w:r>
      <w:r>
        <w:rPr>
          <w:b/>
          <w:sz w:val="18"/>
        </w:rPr>
        <w:t>Seasonal</w:t>
      </w:r>
      <w:r>
        <w:rPr>
          <w:b/>
          <w:spacing w:val="-4"/>
          <w:sz w:val="18"/>
        </w:rPr>
        <w:t> </w:t>
      </w:r>
      <w:r>
        <w:rPr>
          <w:b/>
          <w:sz w:val="18"/>
        </w:rPr>
        <w:t>Water</w:t>
      </w:r>
      <w:r>
        <w:rPr>
          <w:b/>
          <w:spacing w:val="-1"/>
          <w:sz w:val="18"/>
        </w:rPr>
        <w:t> </w:t>
      </w:r>
      <w:r>
        <w:rPr>
          <w:b/>
          <w:sz w:val="18"/>
        </w:rPr>
        <w:t>Planning</w:t>
      </w:r>
      <w:r>
        <w:rPr>
          <w:b/>
          <w:spacing w:val="-2"/>
          <w:sz w:val="18"/>
        </w:rPr>
        <w:t> </w:t>
      </w:r>
      <w:r>
        <w:rPr>
          <w:b/>
          <w:sz w:val="18"/>
        </w:rPr>
        <w:t>by</w:t>
      </w:r>
      <w:r>
        <w:rPr>
          <w:b/>
          <w:spacing w:val="-2"/>
          <w:sz w:val="18"/>
        </w:rPr>
        <w:t> </w:t>
      </w:r>
      <w:r>
        <w:rPr>
          <w:b/>
          <w:sz w:val="18"/>
        </w:rPr>
        <w:t>the</w:t>
      </w:r>
      <w:r>
        <w:rPr>
          <w:b/>
          <w:spacing w:val="-1"/>
          <w:sz w:val="18"/>
        </w:rPr>
        <w:t> </w:t>
      </w:r>
      <w:r>
        <w:rPr>
          <w:b/>
          <w:sz w:val="18"/>
        </w:rPr>
        <w:t>VEWH (from VEWH 2022).</w:t>
      </w:r>
    </w:p>
    <w:p>
      <w:pPr>
        <w:pStyle w:val="BodyText"/>
        <w:spacing w:before="199"/>
        <w:rPr>
          <w:b/>
        </w:rPr>
      </w:pPr>
      <w:r>
        <w:rPr>
          <w:b/>
        </w:rPr>
        <mc:AlternateContent>
          <mc:Choice Requires="wps">
            <w:drawing>
              <wp:anchor distT="0" distB="0" distL="0" distR="0" allowOverlap="1" layoutInCell="1" locked="0" behindDoc="1" simplePos="0" relativeHeight="487600640">
                <wp:simplePos x="0" y="0"/>
                <wp:positionH relativeFrom="page">
                  <wp:posOffset>826312</wp:posOffset>
                </wp:positionH>
                <wp:positionV relativeFrom="paragraph">
                  <wp:posOffset>296764</wp:posOffset>
                </wp:positionV>
                <wp:extent cx="6033135" cy="387350"/>
                <wp:effectExtent l="0" t="0" r="0" b="0"/>
                <wp:wrapTopAndBottom/>
                <wp:docPr id="89" name="Group 89"/>
                <wp:cNvGraphicFramePr>
                  <a:graphicFrameLocks/>
                </wp:cNvGraphicFramePr>
                <a:graphic>
                  <a:graphicData uri="http://schemas.microsoft.com/office/word/2010/wordprocessingGroup">
                    <wpg:wgp>
                      <wpg:cNvPr id="89" name="Group 89"/>
                      <wpg:cNvGrpSpPr/>
                      <wpg:grpSpPr>
                        <a:xfrm>
                          <a:off x="0" y="0"/>
                          <a:ext cx="6033135" cy="387350"/>
                          <a:chExt cx="6033135" cy="387350"/>
                        </a:xfrm>
                      </wpg:grpSpPr>
                      <wps:wsp>
                        <wps:cNvPr id="90" name="Graphic 90"/>
                        <wps:cNvSpPr/>
                        <wps:spPr>
                          <a:xfrm>
                            <a:off x="-12" y="0"/>
                            <a:ext cx="6033135" cy="387350"/>
                          </a:xfrm>
                          <a:custGeom>
                            <a:avLst/>
                            <a:gdLst/>
                            <a:ahLst/>
                            <a:cxnLst/>
                            <a:rect l="l" t="t" r="r" b="b"/>
                            <a:pathLst>
                              <a:path w="6033135" h="387350">
                                <a:moveTo>
                                  <a:pt x="6032893" y="0"/>
                                </a:moveTo>
                                <a:lnTo>
                                  <a:pt x="6108" y="0"/>
                                </a:lnTo>
                                <a:lnTo>
                                  <a:pt x="0" y="0"/>
                                </a:lnTo>
                                <a:lnTo>
                                  <a:pt x="0" y="6096"/>
                                </a:lnTo>
                                <a:lnTo>
                                  <a:pt x="0" y="387096"/>
                                </a:lnTo>
                                <a:lnTo>
                                  <a:pt x="6108" y="387096"/>
                                </a:lnTo>
                                <a:lnTo>
                                  <a:pt x="6108" y="6096"/>
                                </a:lnTo>
                                <a:lnTo>
                                  <a:pt x="6032893" y="6096"/>
                                </a:lnTo>
                                <a:lnTo>
                                  <a:pt x="6032893" y="0"/>
                                </a:lnTo>
                                <a:close/>
                              </a:path>
                            </a:pathLst>
                          </a:custGeom>
                          <a:solidFill>
                            <a:srgbClr val="A9A47B"/>
                          </a:solidFill>
                        </wps:spPr>
                        <wps:bodyPr wrap="square" lIns="0" tIns="0" rIns="0" bIns="0" rtlCol="0">
                          <a:prstTxWarp prst="textNoShape">
                            <a:avLst/>
                          </a:prstTxWarp>
                          <a:noAutofit/>
                        </wps:bodyPr>
                      </wps:wsp>
                      <wps:wsp>
                        <wps:cNvPr id="91" name="Textbox 91"/>
                        <wps:cNvSpPr txBox="1"/>
                        <wps:spPr>
                          <a:xfrm>
                            <a:off x="0" y="0"/>
                            <a:ext cx="6033135" cy="387350"/>
                          </a:xfrm>
                          <a:prstGeom prst="rect">
                            <a:avLst/>
                          </a:prstGeom>
                        </wps:spPr>
                        <wps:txbx>
                          <w:txbxContent>
                            <w:p>
                              <w:pPr>
                                <w:numPr>
                                  <w:ilvl w:val="1"/>
                                  <w:numId w:val="39"/>
                                </w:numPr>
                                <w:tabs>
                                  <w:tab w:pos="695" w:val="left" w:leader="none"/>
                                </w:tabs>
                                <w:spacing w:before="28"/>
                                <w:ind w:left="695" w:right="0" w:hanging="578"/>
                                <w:jc w:val="left"/>
                                <w:rPr>
                                  <w:b/>
                                  <w:sz w:val="28"/>
                                </w:rPr>
                              </w:pPr>
                              <w:bookmarkStart w:name="_bookmark43" w:id="57"/>
                              <w:bookmarkEnd w:id="57"/>
                              <w:r>
                                <w:rPr/>
                              </w:r>
                              <w:r>
                                <w:rPr>
                                  <w:b/>
                                  <w:spacing w:val="-2"/>
                                  <w:sz w:val="28"/>
                                </w:rPr>
                                <w:t>CRITERIA</w:t>
                              </w:r>
                            </w:p>
                          </w:txbxContent>
                        </wps:txbx>
                        <wps:bodyPr wrap="square" lIns="0" tIns="0" rIns="0" bIns="0" rtlCol="0">
                          <a:noAutofit/>
                        </wps:bodyPr>
                      </wps:wsp>
                    </wpg:wgp>
                  </a:graphicData>
                </a:graphic>
              </wp:anchor>
            </w:drawing>
          </mc:Choice>
          <mc:Fallback>
            <w:pict>
              <v:group style="position:absolute;margin-left:65.064003pt;margin-top:23.367285pt;width:475.05pt;height:30.5pt;mso-position-horizontal-relative:page;mso-position-vertical-relative:paragraph;z-index:-15715840;mso-wrap-distance-left:0;mso-wrap-distance-right:0" id="docshapegroup74" coordorigin="1301,467" coordsize="9501,610">
                <v:shape style="position:absolute;left:1301;top:467;width:9501;height:610" id="docshape75" coordorigin="1301,467" coordsize="9501,610" path="m10802,467l1311,467,1301,467,1301,477,1301,1077,1311,1077,1311,477,10802,477,10802,467xe" filled="true" fillcolor="#a9a47b" stroked="false">
                  <v:path arrowok="t"/>
                  <v:fill type="solid"/>
                </v:shape>
                <v:shape style="position:absolute;left:1301;top:467;width:9501;height:610" type="#_x0000_t202" id="docshape76" filled="false" stroked="false">
                  <v:textbox inset="0,0,0,0">
                    <w:txbxContent>
                      <w:p>
                        <w:pPr>
                          <w:numPr>
                            <w:ilvl w:val="1"/>
                            <w:numId w:val="39"/>
                          </w:numPr>
                          <w:tabs>
                            <w:tab w:pos="695" w:val="left" w:leader="none"/>
                          </w:tabs>
                          <w:spacing w:before="28"/>
                          <w:ind w:left="695" w:right="0" w:hanging="578"/>
                          <w:jc w:val="left"/>
                          <w:rPr>
                            <w:b/>
                            <w:sz w:val="28"/>
                          </w:rPr>
                        </w:pPr>
                        <w:bookmarkStart w:name="_bookmark43" w:id="58"/>
                        <w:bookmarkEnd w:id="58"/>
                        <w:r>
                          <w:rPr/>
                        </w:r>
                        <w:r>
                          <w:rPr>
                            <w:b/>
                            <w:spacing w:val="-2"/>
                            <w:sz w:val="28"/>
                          </w:rPr>
                          <w:t>CRITERIA</w:t>
                        </w:r>
                      </w:p>
                    </w:txbxContent>
                  </v:textbox>
                  <w10:wrap type="none"/>
                </v:shape>
                <w10:wrap type="topAndBottom"/>
              </v:group>
            </w:pict>
          </mc:Fallback>
        </mc:AlternateContent>
      </w:r>
    </w:p>
    <w:p>
      <w:pPr>
        <w:pStyle w:val="BodyText"/>
        <w:spacing w:line="256" w:lineRule="auto" w:before="18"/>
        <w:ind w:left="143" w:right="357"/>
      </w:pPr>
      <w:r>
        <w:rPr/>
        <w:t>The</w:t>
      </w:r>
      <w:r>
        <w:rPr>
          <w:spacing w:val="-4"/>
        </w:rPr>
        <w:t> </w:t>
      </w:r>
      <w:r>
        <w:rPr/>
        <w:t>selection</w:t>
      </w:r>
      <w:r>
        <w:rPr>
          <w:spacing w:val="-3"/>
        </w:rPr>
        <w:t> </w:t>
      </w:r>
      <w:r>
        <w:rPr/>
        <w:t>of</w:t>
      </w:r>
      <w:r>
        <w:rPr>
          <w:spacing w:val="-2"/>
        </w:rPr>
        <w:t> </w:t>
      </w:r>
      <w:r>
        <w:rPr/>
        <w:t>MCA</w:t>
      </w:r>
      <w:r>
        <w:rPr>
          <w:spacing w:val="-4"/>
        </w:rPr>
        <w:t> </w:t>
      </w:r>
      <w:r>
        <w:rPr/>
        <w:t>criteria has</w:t>
      </w:r>
      <w:r>
        <w:rPr>
          <w:spacing w:val="-1"/>
        </w:rPr>
        <w:t> </w:t>
      </w:r>
      <w:r>
        <w:rPr/>
        <w:t>been</w:t>
      </w:r>
      <w:r>
        <w:rPr>
          <w:spacing w:val="-2"/>
        </w:rPr>
        <w:t> </w:t>
      </w:r>
      <w:r>
        <w:rPr/>
        <w:t>guided</w:t>
      </w:r>
      <w:r>
        <w:rPr>
          <w:spacing w:val="-3"/>
        </w:rPr>
        <w:t> </w:t>
      </w:r>
      <w:r>
        <w:rPr/>
        <w:t>by</w:t>
      </w:r>
      <w:r>
        <w:rPr>
          <w:spacing w:val="-1"/>
        </w:rPr>
        <w:t> </w:t>
      </w:r>
      <w:r>
        <w:rPr/>
        <w:t>environmental</w:t>
      </w:r>
      <w:r>
        <w:rPr>
          <w:spacing w:val="-4"/>
        </w:rPr>
        <w:t> </w:t>
      </w:r>
      <w:r>
        <w:rPr/>
        <w:t>objectives included</w:t>
      </w:r>
      <w:r>
        <w:rPr>
          <w:spacing w:val="-3"/>
        </w:rPr>
        <w:t> </w:t>
      </w:r>
      <w:r>
        <w:rPr/>
        <w:t>in</w:t>
      </w:r>
      <w:r>
        <w:rPr>
          <w:spacing w:val="-3"/>
        </w:rPr>
        <w:t> </w:t>
      </w:r>
      <w:r>
        <w:rPr/>
        <w:t>Chapters</w:t>
      </w:r>
      <w:r>
        <w:rPr>
          <w:spacing w:val="-2"/>
        </w:rPr>
        <w:t> </w:t>
      </w:r>
      <w:r>
        <w:rPr/>
        <w:t>5</w:t>
      </w:r>
      <w:r>
        <w:rPr>
          <w:spacing w:val="-3"/>
        </w:rPr>
        <w:t> </w:t>
      </w:r>
      <w:r>
        <w:rPr/>
        <w:t>and</w:t>
      </w:r>
      <w:r>
        <w:rPr>
          <w:spacing w:val="-3"/>
        </w:rPr>
        <w:t> </w:t>
      </w:r>
      <w:r>
        <w:rPr/>
        <w:t>8</w:t>
      </w:r>
      <w:r>
        <w:rPr>
          <w:spacing w:val="-2"/>
        </w:rPr>
        <w:t> </w:t>
      </w:r>
      <w:r>
        <w:rPr/>
        <w:t>of</w:t>
      </w:r>
      <w:r>
        <w:rPr>
          <w:spacing w:val="-5"/>
        </w:rPr>
        <w:t> </w:t>
      </w:r>
      <w:r>
        <w:rPr/>
        <w:t>the Basin Plan, as well as factors included in the VEWH Seasonal Water Plan (VEWH 2022, </w:t>
      </w:r>
      <w:hyperlink w:history="true" w:anchor="_bookmark42">
        <w:r>
          <w:rPr/>
          <w:t>Figure 13</w:t>
        </w:r>
      </w:hyperlink>
      <w:r>
        <w:rPr/>
        <w:t>). The environmental outcomes expected with achieving Basin Plan objectives are:</w:t>
      </w:r>
    </w:p>
    <w:p>
      <w:pPr>
        <w:pStyle w:val="BodyText"/>
        <w:spacing w:before="1"/>
      </w:pPr>
    </w:p>
    <w:p>
      <w:pPr>
        <w:pStyle w:val="ListParagraph"/>
        <w:numPr>
          <w:ilvl w:val="0"/>
          <w:numId w:val="40"/>
        </w:numPr>
        <w:tabs>
          <w:tab w:pos="863" w:val="left" w:leader="none"/>
        </w:tabs>
        <w:spacing w:line="256" w:lineRule="auto" w:before="0" w:after="0"/>
        <w:ind w:left="863" w:right="814" w:hanging="360"/>
        <w:jc w:val="left"/>
        <w:rPr>
          <w:sz w:val="20"/>
        </w:rPr>
      </w:pPr>
      <w:r>
        <w:rPr>
          <w:sz w:val="20"/>
        </w:rPr>
        <w:t>To</w:t>
      </w:r>
      <w:r>
        <w:rPr>
          <w:spacing w:val="-2"/>
          <w:sz w:val="20"/>
        </w:rPr>
        <w:t> </w:t>
      </w:r>
      <w:r>
        <w:rPr>
          <w:sz w:val="20"/>
        </w:rPr>
        <w:t>protect</w:t>
      </w:r>
      <w:r>
        <w:rPr>
          <w:spacing w:val="-3"/>
          <w:sz w:val="20"/>
        </w:rPr>
        <w:t> </w:t>
      </w:r>
      <w:r>
        <w:rPr>
          <w:sz w:val="20"/>
        </w:rPr>
        <w:t>and</w:t>
      </w:r>
      <w:r>
        <w:rPr>
          <w:spacing w:val="-2"/>
          <w:sz w:val="20"/>
        </w:rPr>
        <w:t> </w:t>
      </w:r>
      <w:r>
        <w:rPr>
          <w:sz w:val="20"/>
        </w:rPr>
        <w:t>restore</w:t>
      </w:r>
      <w:r>
        <w:rPr>
          <w:spacing w:val="-3"/>
          <w:sz w:val="20"/>
        </w:rPr>
        <w:t> </w:t>
      </w:r>
      <w:r>
        <w:rPr>
          <w:sz w:val="20"/>
        </w:rPr>
        <w:t>water-dependent</w:t>
      </w:r>
      <w:r>
        <w:rPr>
          <w:spacing w:val="-2"/>
          <w:sz w:val="20"/>
        </w:rPr>
        <w:t> </w:t>
      </w:r>
      <w:r>
        <w:rPr>
          <w:sz w:val="20"/>
        </w:rPr>
        <w:t>ecosystems</w:t>
      </w:r>
      <w:r>
        <w:rPr>
          <w:spacing w:val="-2"/>
          <w:sz w:val="20"/>
        </w:rPr>
        <w:t> </w:t>
      </w:r>
      <w:r>
        <w:rPr>
          <w:sz w:val="20"/>
        </w:rPr>
        <w:t>of</w:t>
      </w:r>
      <w:r>
        <w:rPr>
          <w:spacing w:val="-4"/>
          <w:sz w:val="20"/>
        </w:rPr>
        <w:t> </w:t>
      </w:r>
      <w:r>
        <w:rPr>
          <w:sz w:val="20"/>
        </w:rPr>
        <w:t>the</w:t>
      </w:r>
      <w:r>
        <w:rPr>
          <w:spacing w:val="-3"/>
          <w:sz w:val="20"/>
        </w:rPr>
        <w:t> </w:t>
      </w:r>
      <w:r>
        <w:rPr>
          <w:sz w:val="20"/>
        </w:rPr>
        <w:t>Murray-Darling</w:t>
      </w:r>
      <w:r>
        <w:rPr>
          <w:spacing w:val="-3"/>
          <w:sz w:val="20"/>
        </w:rPr>
        <w:t> </w:t>
      </w:r>
      <w:r>
        <w:rPr>
          <w:sz w:val="20"/>
        </w:rPr>
        <w:t>Basin</w:t>
      </w:r>
      <w:r>
        <w:rPr>
          <w:spacing w:val="-1"/>
          <w:sz w:val="20"/>
        </w:rPr>
        <w:t> </w:t>
      </w:r>
      <w:r>
        <w:rPr>
          <w:sz w:val="20"/>
        </w:rPr>
        <w:t>and</w:t>
      </w:r>
      <w:r>
        <w:rPr>
          <w:spacing w:val="-2"/>
          <w:sz w:val="20"/>
        </w:rPr>
        <w:t> </w:t>
      </w:r>
      <w:r>
        <w:rPr>
          <w:sz w:val="20"/>
        </w:rPr>
        <w:t>the</w:t>
      </w:r>
      <w:r>
        <w:rPr>
          <w:spacing w:val="-3"/>
          <w:sz w:val="20"/>
        </w:rPr>
        <w:t> </w:t>
      </w:r>
      <w:r>
        <w:rPr>
          <w:sz w:val="20"/>
        </w:rPr>
        <w:t>biota</w:t>
      </w:r>
      <w:r>
        <w:rPr>
          <w:spacing w:val="-2"/>
          <w:sz w:val="20"/>
        </w:rPr>
        <w:t> </w:t>
      </w:r>
      <w:r>
        <w:rPr>
          <w:sz w:val="20"/>
        </w:rPr>
        <w:t>that depend on them; and</w:t>
      </w:r>
    </w:p>
    <w:p>
      <w:pPr>
        <w:pStyle w:val="ListParagraph"/>
        <w:spacing w:after="0" w:line="256" w:lineRule="auto"/>
        <w:jc w:val="left"/>
        <w:rPr>
          <w:sz w:val="20"/>
        </w:rPr>
        <w:sectPr>
          <w:pgSz w:w="11910" w:h="16840"/>
          <w:pgMar w:header="779" w:footer="688" w:top="1040" w:bottom="880" w:left="1275" w:right="850"/>
        </w:sectPr>
      </w:pPr>
    </w:p>
    <w:p>
      <w:pPr>
        <w:pStyle w:val="ListParagraph"/>
        <w:numPr>
          <w:ilvl w:val="0"/>
          <w:numId w:val="40"/>
        </w:numPr>
        <w:tabs>
          <w:tab w:pos="863" w:val="left" w:leader="none"/>
        </w:tabs>
        <w:spacing w:line="256" w:lineRule="auto" w:before="89" w:after="0"/>
        <w:ind w:left="863" w:right="282" w:hanging="360"/>
        <w:jc w:val="left"/>
        <w:rPr>
          <w:sz w:val="20"/>
        </w:rPr>
      </w:pPr>
      <w:r>
        <w:rPr>
          <w:sz w:val="20"/>
        </w:rPr>
        <w:t>To</w:t>
      </w:r>
      <w:r>
        <w:rPr>
          <w:spacing w:val="-3"/>
          <w:sz w:val="20"/>
        </w:rPr>
        <w:t> </w:t>
      </w:r>
      <w:r>
        <w:rPr>
          <w:sz w:val="20"/>
        </w:rPr>
        <w:t>protect</w:t>
      </w:r>
      <w:r>
        <w:rPr>
          <w:spacing w:val="-4"/>
          <w:sz w:val="20"/>
        </w:rPr>
        <w:t> </w:t>
      </w:r>
      <w:r>
        <w:rPr>
          <w:sz w:val="20"/>
        </w:rPr>
        <w:t>and</w:t>
      </w:r>
      <w:r>
        <w:rPr>
          <w:spacing w:val="-3"/>
          <w:sz w:val="20"/>
        </w:rPr>
        <w:t> </w:t>
      </w:r>
      <w:r>
        <w:rPr>
          <w:sz w:val="20"/>
        </w:rPr>
        <w:t>restore</w:t>
      </w:r>
      <w:r>
        <w:rPr>
          <w:spacing w:val="-4"/>
          <w:sz w:val="20"/>
        </w:rPr>
        <w:t> </w:t>
      </w:r>
      <w:r>
        <w:rPr>
          <w:sz w:val="20"/>
        </w:rPr>
        <w:t>the</w:t>
      </w:r>
      <w:r>
        <w:rPr>
          <w:spacing w:val="-4"/>
          <w:sz w:val="20"/>
        </w:rPr>
        <w:t> </w:t>
      </w:r>
      <w:r>
        <w:rPr>
          <w:sz w:val="20"/>
        </w:rPr>
        <w:t>ecosystem</w:t>
      </w:r>
      <w:r>
        <w:rPr>
          <w:spacing w:val="-5"/>
          <w:sz w:val="20"/>
        </w:rPr>
        <w:t> </w:t>
      </w:r>
      <w:r>
        <w:rPr>
          <w:sz w:val="20"/>
        </w:rPr>
        <w:t>functions</w:t>
      </w:r>
      <w:r>
        <w:rPr>
          <w:spacing w:val="-3"/>
          <w:sz w:val="20"/>
        </w:rPr>
        <w:t> </w:t>
      </w:r>
      <w:r>
        <w:rPr>
          <w:sz w:val="20"/>
        </w:rPr>
        <w:t>of</w:t>
      </w:r>
      <w:r>
        <w:rPr>
          <w:spacing w:val="-5"/>
          <w:sz w:val="20"/>
        </w:rPr>
        <w:t> </w:t>
      </w:r>
      <w:r>
        <w:rPr>
          <w:sz w:val="20"/>
        </w:rPr>
        <w:t>water-dependent</w:t>
      </w:r>
      <w:r>
        <w:rPr>
          <w:spacing w:val="-3"/>
          <w:sz w:val="20"/>
        </w:rPr>
        <w:t> </w:t>
      </w:r>
      <w:r>
        <w:rPr>
          <w:sz w:val="20"/>
        </w:rPr>
        <w:t>ecosystems (and</w:t>
      </w:r>
      <w:r>
        <w:rPr>
          <w:spacing w:val="-3"/>
          <w:sz w:val="20"/>
        </w:rPr>
        <w:t> </w:t>
      </w:r>
      <w:r>
        <w:rPr>
          <w:sz w:val="20"/>
        </w:rPr>
        <w:t>the</w:t>
      </w:r>
      <w:r>
        <w:rPr>
          <w:spacing w:val="-4"/>
          <w:sz w:val="20"/>
        </w:rPr>
        <w:t> </w:t>
      </w:r>
      <w:r>
        <w:rPr>
          <w:sz w:val="20"/>
        </w:rPr>
        <w:t>biodiversity</w:t>
      </w:r>
      <w:r>
        <w:rPr>
          <w:spacing w:val="-3"/>
          <w:sz w:val="20"/>
        </w:rPr>
        <w:t> </w:t>
      </w:r>
      <w:r>
        <w:rPr>
          <w:sz w:val="20"/>
        </w:rPr>
        <w:t>that is dependent on them); and</w:t>
      </w:r>
    </w:p>
    <w:p>
      <w:pPr>
        <w:pStyle w:val="ListParagraph"/>
        <w:numPr>
          <w:ilvl w:val="0"/>
          <w:numId w:val="40"/>
        </w:numPr>
        <w:tabs>
          <w:tab w:pos="863" w:val="left" w:leader="none"/>
        </w:tabs>
        <w:spacing w:line="243" w:lineRule="exact" w:before="0" w:after="0"/>
        <w:ind w:left="863" w:right="0" w:hanging="360"/>
        <w:jc w:val="left"/>
        <w:rPr>
          <w:sz w:val="20"/>
        </w:rPr>
      </w:pPr>
      <w:r>
        <w:rPr>
          <w:sz w:val="20"/>
        </w:rPr>
        <w:t>To</w:t>
      </w:r>
      <w:r>
        <w:rPr>
          <w:spacing w:val="-6"/>
          <w:sz w:val="20"/>
        </w:rPr>
        <w:t> </w:t>
      </w:r>
      <w:r>
        <w:rPr>
          <w:sz w:val="20"/>
        </w:rPr>
        <w:t>ensure</w:t>
      </w:r>
      <w:r>
        <w:rPr>
          <w:spacing w:val="-6"/>
          <w:sz w:val="20"/>
        </w:rPr>
        <w:t> </w:t>
      </w:r>
      <w:r>
        <w:rPr>
          <w:sz w:val="20"/>
        </w:rPr>
        <w:t>that</w:t>
      </w:r>
      <w:r>
        <w:rPr>
          <w:spacing w:val="-5"/>
          <w:sz w:val="20"/>
        </w:rPr>
        <w:t> </w:t>
      </w:r>
      <w:r>
        <w:rPr>
          <w:sz w:val="20"/>
        </w:rPr>
        <w:t>water-dependent</w:t>
      </w:r>
      <w:r>
        <w:rPr>
          <w:spacing w:val="-6"/>
          <w:sz w:val="20"/>
        </w:rPr>
        <w:t> </w:t>
      </w:r>
      <w:r>
        <w:rPr>
          <w:sz w:val="20"/>
        </w:rPr>
        <w:t>ecosystems</w:t>
      </w:r>
      <w:r>
        <w:rPr>
          <w:spacing w:val="-5"/>
          <w:sz w:val="20"/>
        </w:rPr>
        <w:t> </w:t>
      </w:r>
      <w:r>
        <w:rPr>
          <w:sz w:val="20"/>
        </w:rPr>
        <w:t>are</w:t>
      </w:r>
      <w:r>
        <w:rPr>
          <w:spacing w:val="-6"/>
          <w:sz w:val="20"/>
        </w:rPr>
        <w:t> </w:t>
      </w:r>
      <w:r>
        <w:rPr>
          <w:sz w:val="20"/>
        </w:rPr>
        <w:t>resilient</w:t>
      </w:r>
      <w:r>
        <w:rPr>
          <w:spacing w:val="-5"/>
          <w:sz w:val="20"/>
        </w:rPr>
        <w:t> </w:t>
      </w:r>
      <w:r>
        <w:rPr>
          <w:sz w:val="20"/>
        </w:rPr>
        <w:t>to</w:t>
      </w:r>
      <w:r>
        <w:rPr>
          <w:spacing w:val="-6"/>
          <w:sz w:val="20"/>
        </w:rPr>
        <w:t> </w:t>
      </w:r>
      <w:r>
        <w:rPr>
          <w:sz w:val="20"/>
        </w:rPr>
        <w:t>climate</w:t>
      </w:r>
      <w:r>
        <w:rPr>
          <w:spacing w:val="-6"/>
          <w:sz w:val="20"/>
        </w:rPr>
        <w:t> </w:t>
      </w:r>
      <w:r>
        <w:rPr>
          <w:sz w:val="20"/>
        </w:rPr>
        <w:t>change</w:t>
      </w:r>
      <w:r>
        <w:rPr>
          <w:spacing w:val="-7"/>
          <w:sz w:val="20"/>
        </w:rPr>
        <w:t> </w:t>
      </w:r>
      <w:r>
        <w:rPr>
          <w:sz w:val="20"/>
        </w:rPr>
        <w:t>and</w:t>
      </w:r>
      <w:r>
        <w:rPr>
          <w:spacing w:val="-5"/>
          <w:sz w:val="20"/>
        </w:rPr>
        <w:t> </w:t>
      </w:r>
      <w:r>
        <w:rPr>
          <w:sz w:val="20"/>
        </w:rPr>
        <w:t>other</w:t>
      </w:r>
      <w:r>
        <w:rPr>
          <w:spacing w:val="1"/>
          <w:sz w:val="20"/>
        </w:rPr>
        <w:t> </w:t>
      </w:r>
      <w:r>
        <w:rPr>
          <w:sz w:val="20"/>
        </w:rPr>
        <w:t>risks</w:t>
      </w:r>
      <w:r>
        <w:rPr>
          <w:spacing w:val="-5"/>
          <w:sz w:val="20"/>
        </w:rPr>
        <w:t> </w:t>
      </w:r>
      <w:r>
        <w:rPr>
          <w:sz w:val="20"/>
        </w:rPr>
        <w:t>and</w:t>
      </w:r>
      <w:r>
        <w:rPr>
          <w:spacing w:val="-5"/>
          <w:sz w:val="20"/>
        </w:rPr>
        <w:t> </w:t>
      </w:r>
      <w:r>
        <w:rPr>
          <w:spacing w:val="-2"/>
          <w:sz w:val="20"/>
        </w:rPr>
        <w:t>threats.</w:t>
      </w:r>
    </w:p>
    <w:p>
      <w:pPr>
        <w:pStyle w:val="BodyText"/>
        <w:spacing w:before="32"/>
      </w:pPr>
    </w:p>
    <w:p>
      <w:pPr>
        <w:pStyle w:val="BodyText"/>
        <w:spacing w:line="254" w:lineRule="auto"/>
        <w:ind w:left="143" w:right="349"/>
      </w:pPr>
      <w:r>
        <w:rPr/>
        <w:t>Thus,</w:t>
      </w:r>
      <w:r>
        <w:rPr>
          <w:spacing w:val="-3"/>
        </w:rPr>
        <w:t> </w:t>
      </w:r>
      <w:r>
        <w:rPr/>
        <w:t>the</w:t>
      </w:r>
      <w:r>
        <w:rPr>
          <w:spacing w:val="-4"/>
        </w:rPr>
        <w:t> </w:t>
      </w:r>
      <w:r>
        <w:rPr/>
        <w:t>criteria</w:t>
      </w:r>
      <w:r>
        <w:rPr>
          <w:spacing w:val="-1"/>
        </w:rPr>
        <w:t> </w:t>
      </w:r>
      <w:r>
        <w:rPr/>
        <w:t>based</w:t>
      </w:r>
      <w:r>
        <w:rPr>
          <w:spacing w:val="-3"/>
        </w:rPr>
        <w:t> </w:t>
      </w:r>
      <w:r>
        <w:rPr/>
        <w:t>on</w:t>
      </w:r>
      <w:r>
        <w:rPr>
          <w:spacing w:val="-3"/>
        </w:rPr>
        <w:t> </w:t>
      </w:r>
      <w:r>
        <w:rPr/>
        <w:t>Basin</w:t>
      </w:r>
      <w:r>
        <w:rPr>
          <w:spacing w:val="-3"/>
        </w:rPr>
        <w:t> </w:t>
      </w:r>
      <w:r>
        <w:rPr/>
        <w:t>Plan logic</w:t>
      </w:r>
      <w:r>
        <w:rPr>
          <w:spacing w:val="-3"/>
        </w:rPr>
        <w:t> </w:t>
      </w:r>
      <w:r>
        <w:rPr/>
        <w:t>relate</w:t>
      </w:r>
      <w:r>
        <w:rPr>
          <w:spacing w:val="-4"/>
        </w:rPr>
        <w:t> </w:t>
      </w:r>
      <w:r>
        <w:rPr/>
        <w:t>the</w:t>
      </w:r>
      <w:r>
        <w:rPr>
          <w:spacing w:val="-3"/>
        </w:rPr>
        <w:t> </w:t>
      </w:r>
      <w:r>
        <w:rPr/>
        <w:t>aquatic</w:t>
      </w:r>
      <w:r>
        <w:rPr>
          <w:spacing w:val="-2"/>
        </w:rPr>
        <w:t> </w:t>
      </w:r>
      <w:r>
        <w:rPr/>
        <w:t>ecosystem</w:t>
      </w:r>
      <w:r>
        <w:rPr>
          <w:spacing w:val="-5"/>
        </w:rPr>
        <w:t> </w:t>
      </w:r>
      <w:r>
        <w:rPr/>
        <w:t>types</w:t>
      </w:r>
      <w:r>
        <w:rPr>
          <w:spacing w:val="-3"/>
        </w:rPr>
        <w:t> </w:t>
      </w:r>
      <w:r>
        <w:rPr/>
        <w:t>present, ecosystem</w:t>
      </w:r>
      <w:r>
        <w:rPr>
          <w:spacing w:val="-5"/>
        </w:rPr>
        <w:t> </w:t>
      </w:r>
      <w:r>
        <w:rPr/>
        <w:t>processes</w:t>
      </w:r>
      <w:r>
        <w:rPr>
          <w:spacing w:val="-2"/>
        </w:rPr>
        <w:t> </w:t>
      </w:r>
      <w:r>
        <w:rPr/>
        <w:t>(e.g., fish breeding, waterbird breeding) and the relative risk posed by threats to environmental values and thus </w:t>
      </w:r>
      <w:r>
        <w:rPr>
          <w:spacing w:val="-2"/>
        </w:rPr>
        <w:t>resilience.</w:t>
      </w:r>
    </w:p>
    <w:p>
      <w:pPr>
        <w:pStyle w:val="BodyText"/>
        <w:spacing w:before="124"/>
        <w:ind w:left="143"/>
      </w:pPr>
      <w:r>
        <w:rPr/>
        <w:t>Relevant</w:t>
      </w:r>
      <w:r>
        <w:rPr>
          <w:spacing w:val="-7"/>
        </w:rPr>
        <w:t> </w:t>
      </w:r>
      <w:r>
        <w:rPr/>
        <w:t>criteria</w:t>
      </w:r>
      <w:r>
        <w:rPr>
          <w:spacing w:val="-7"/>
        </w:rPr>
        <w:t> </w:t>
      </w:r>
      <w:r>
        <w:rPr/>
        <w:t>and</w:t>
      </w:r>
      <w:r>
        <w:rPr>
          <w:spacing w:val="-6"/>
        </w:rPr>
        <w:t> </w:t>
      </w:r>
      <w:r>
        <w:rPr/>
        <w:t>factors</w:t>
      </w:r>
      <w:r>
        <w:rPr>
          <w:spacing w:val="-5"/>
        </w:rPr>
        <w:t> </w:t>
      </w:r>
      <w:r>
        <w:rPr/>
        <w:t>from</w:t>
      </w:r>
      <w:r>
        <w:rPr>
          <w:spacing w:val="-7"/>
        </w:rPr>
        <w:t> </w:t>
      </w:r>
      <w:r>
        <w:rPr/>
        <w:t>the</w:t>
      </w:r>
      <w:r>
        <w:rPr>
          <w:spacing w:val="-7"/>
        </w:rPr>
        <w:t> </w:t>
      </w:r>
      <w:r>
        <w:rPr/>
        <w:t>VEWH</w:t>
      </w:r>
      <w:r>
        <w:rPr>
          <w:spacing w:val="-5"/>
        </w:rPr>
        <w:t> </w:t>
      </w:r>
      <w:r>
        <w:rPr/>
        <w:t>prioritisation</w:t>
      </w:r>
      <w:r>
        <w:rPr>
          <w:spacing w:val="-7"/>
        </w:rPr>
        <w:t> </w:t>
      </w:r>
      <w:r>
        <w:rPr/>
        <w:t>approach</w:t>
      </w:r>
      <w:r>
        <w:rPr>
          <w:spacing w:val="-3"/>
        </w:rPr>
        <w:t> </w:t>
      </w:r>
      <w:r>
        <w:rPr>
          <w:spacing w:val="-2"/>
        </w:rPr>
        <w:t>include:</w:t>
      </w:r>
    </w:p>
    <w:p>
      <w:pPr>
        <w:pStyle w:val="ListParagraph"/>
        <w:numPr>
          <w:ilvl w:val="0"/>
          <w:numId w:val="40"/>
        </w:numPr>
        <w:tabs>
          <w:tab w:pos="863" w:val="left" w:leader="none"/>
        </w:tabs>
        <w:spacing w:line="240" w:lineRule="auto" w:before="124" w:after="0"/>
        <w:ind w:left="863" w:right="0" w:hanging="360"/>
        <w:jc w:val="left"/>
        <w:rPr>
          <w:sz w:val="20"/>
        </w:rPr>
      </w:pPr>
      <w:r>
        <w:rPr>
          <w:sz w:val="20"/>
        </w:rPr>
        <w:t>Extent</w:t>
      </w:r>
      <w:r>
        <w:rPr>
          <w:spacing w:val="-7"/>
          <w:sz w:val="20"/>
        </w:rPr>
        <w:t> </w:t>
      </w:r>
      <w:r>
        <w:rPr>
          <w:sz w:val="20"/>
        </w:rPr>
        <w:t>and</w:t>
      </w:r>
      <w:r>
        <w:rPr>
          <w:spacing w:val="-7"/>
          <w:sz w:val="20"/>
        </w:rPr>
        <w:t> </w:t>
      </w:r>
      <w:r>
        <w:rPr>
          <w:sz w:val="20"/>
        </w:rPr>
        <w:t>significance</w:t>
      </w:r>
      <w:r>
        <w:rPr>
          <w:spacing w:val="-9"/>
          <w:sz w:val="20"/>
        </w:rPr>
        <w:t> </w:t>
      </w:r>
      <w:r>
        <w:rPr>
          <w:sz w:val="20"/>
        </w:rPr>
        <w:t>of</w:t>
      </w:r>
      <w:r>
        <w:rPr>
          <w:spacing w:val="-8"/>
          <w:sz w:val="20"/>
        </w:rPr>
        <w:t> </w:t>
      </w:r>
      <w:r>
        <w:rPr>
          <w:sz w:val="20"/>
        </w:rPr>
        <w:t>the</w:t>
      </w:r>
      <w:r>
        <w:rPr>
          <w:spacing w:val="-8"/>
          <w:sz w:val="20"/>
        </w:rPr>
        <w:t> </w:t>
      </w:r>
      <w:r>
        <w:rPr>
          <w:sz w:val="20"/>
        </w:rPr>
        <w:t>environmental</w:t>
      </w:r>
      <w:r>
        <w:rPr>
          <w:spacing w:val="-8"/>
          <w:sz w:val="20"/>
        </w:rPr>
        <w:t> </w:t>
      </w:r>
      <w:r>
        <w:rPr>
          <w:spacing w:val="-2"/>
          <w:sz w:val="20"/>
        </w:rPr>
        <w:t>benefit</w:t>
      </w:r>
    </w:p>
    <w:p>
      <w:pPr>
        <w:pStyle w:val="ListParagraph"/>
        <w:numPr>
          <w:ilvl w:val="1"/>
          <w:numId w:val="40"/>
        </w:numPr>
        <w:tabs>
          <w:tab w:pos="1275" w:val="left" w:leader="none"/>
        </w:tabs>
        <w:spacing w:line="240" w:lineRule="auto" w:before="136" w:after="0"/>
        <w:ind w:left="1275" w:right="0" w:hanging="359"/>
        <w:jc w:val="left"/>
        <w:rPr>
          <w:sz w:val="20"/>
        </w:rPr>
      </w:pPr>
      <w:r>
        <w:rPr>
          <w:sz w:val="20"/>
        </w:rPr>
        <w:t>Size</w:t>
      </w:r>
      <w:r>
        <w:rPr>
          <w:spacing w:val="-5"/>
          <w:sz w:val="20"/>
        </w:rPr>
        <w:t> </w:t>
      </w:r>
      <w:r>
        <w:rPr>
          <w:sz w:val="20"/>
        </w:rPr>
        <w:t>of</w:t>
      </w:r>
      <w:r>
        <w:rPr>
          <w:spacing w:val="-6"/>
          <w:sz w:val="20"/>
        </w:rPr>
        <w:t> </w:t>
      </w:r>
      <w:r>
        <w:rPr>
          <w:sz w:val="20"/>
        </w:rPr>
        <w:t>area</w:t>
      </w:r>
      <w:r>
        <w:rPr>
          <w:spacing w:val="-4"/>
          <w:sz w:val="20"/>
        </w:rPr>
        <w:t> </w:t>
      </w:r>
      <w:r>
        <w:rPr>
          <w:sz w:val="20"/>
        </w:rPr>
        <w:t>being</w:t>
      </w:r>
      <w:r>
        <w:rPr>
          <w:spacing w:val="-1"/>
          <w:sz w:val="20"/>
        </w:rPr>
        <w:t> </w:t>
      </w:r>
      <w:r>
        <w:rPr>
          <w:spacing w:val="-2"/>
          <w:sz w:val="20"/>
        </w:rPr>
        <w:t>watered</w:t>
      </w:r>
    </w:p>
    <w:p>
      <w:pPr>
        <w:pStyle w:val="ListParagraph"/>
        <w:numPr>
          <w:ilvl w:val="1"/>
          <w:numId w:val="40"/>
        </w:numPr>
        <w:tabs>
          <w:tab w:pos="1275" w:val="left" w:leader="none"/>
        </w:tabs>
        <w:spacing w:line="240" w:lineRule="auto" w:before="131" w:after="0"/>
        <w:ind w:left="1275" w:right="0" w:hanging="359"/>
        <w:jc w:val="left"/>
        <w:rPr>
          <w:sz w:val="20"/>
        </w:rPr>
      </w:pPr>
      <w:r>
        <w:rPr>
          <w:sz w:val="20"/>
        </w:rPr>
        <w:t>Conservation</w:t>
      </w:r>
      <w:r>
        <w:rPr>
          <w:spacing w:val="-6"/>
          <w:sz w:val="20"/>
        </w:rPr>
        <w:t> </w:t>
      </w:r>
      <w:r>
        <w:rPr>
          <w:sz w:val="20"/>
        </w:rPr>
        <w:t>status</w:t>
      </w:r>
      <w:r>
        <w:rPr>
          <w:spacing w:val="-6"/>
          <w:sz w:val="20"/>
        </w:rPr>
        <w:t> </w:t>
      </w:r>
      <w:r>
        <w:rPr>
          <w:sz w:val="20"/>
        </w:rPr>
        <w:t>of</w:t>
      </w:r>
      <w:r>
        <w:rPr>
          <w:spacing w:val="-8"/>
          <w:sz w:val="20"/>
        </w:rPr>
        <w:t> </w:t>
      </w:r>
      <w:r>
        <w:rPr>
          <w:sz w:val="20"/>
        </w:rPr>
        <w:t>the</w:t>
      </w:r>
      <w:r>
        <w:rPr>
          <w:spacing w:val="-7"/>
          <w:sz w:val="20"/>
        </w:rPr>
        <w:t> </w:t>
      </w:r>
      <w:r>
        <w:rPr>
          <w:sz w:val="20"/>
        </w:rPr>
        <w:t>species</w:t>
      </w:r>
      <w:r>
        <w:rPr>
          <w:spacing w:val="-6"/>
          <w:sz w:val="20"/>
        </w:rPr>
        <w:t> </w:t>
      </w:r>
      <w:r>
        <w:rPr>
          <w:sz w:val="20"/>
        </w:rPr>
        <w:t>or</w:t>
      </w:r>
      <w:r>
        <w:rPr>
          <w:spacing w:val="-6"/>
          <w:sz w:val="20"/>
        </w:rPr>
        <w:t> </w:t>
      </w:r>
      <w:r>
        <w:rPr>
          <w:sz w:val="20"/>
        </w:rPr>
        <w:t>community</w:t>
      </w:r>
      <w:r>
        <w:rPr>
          <w:spacing w:val="-6"/>
          <w:sz w:val="20"/>
        </w:rPr>
        <w:t> </w:t>
      </w:r>
      <w:r>
        <w:rPr>
          <w:sz w:val="20"/>
        </w:rPr>
        <w:t>that</w:t>
      </w:r>
      <w:r>
        <w:rPr>
          <w:spacing w:val="-6"/>
          <w:sz w:val="20"/>
        </w:rPr>
        <w:t> </w:t>
      </w:r>
      <w:r>
        <w:rPr>
          <w:sz w:val="20"/>
        </w:rPr>
        <w:t>will</w:t>
      </w:r>
      <w:r>
        <w:rPr>
          <w:spacing w:val="-7"/>
          <w:sz w:val="20"/>
        </w:rPr>
        <w:t> </w:t>
      </w:r>
      <w:r>
        <w:rPr>
          <w:spacing w:val="-2"/>
          <w:sz w:val="20"/>
        </w:rPr>
        <w:t>benefit</w:t>
      </w:r>
    </w:p>
    <w:p>
      <w:pPr>
        <w:pStyle w:val="ListParagraph"/>
        <w:numPr>
          <w:ilvl w:val="0"/>
          <w:numId w:val="40"/>
        </w:numPr>
        <w:tabs>
          <w:tab w:pos="863" w:val="left" w:leader="none"/>
        </w:tabs>
        <w:spacing w:line="240" w:lineRule="auto" w:before="118" w:after="0"/>
        <w:ind w:left="863" w:right="0" w:hanging="360"/>
        <w:jc w:val="left"/>
        <w:rPr>
          <w:sz w:val="20"/>
        </w:rPr>
      </w:pPr>
      <w:r>
        <w:rPr>
          <w:sz w:val="20"/>
        </w:rPr>
        <w:t>Urgency</w:t>
      </w:r>
      <w:r>
        <w:rPr>
          <w:spacing w:val="-8"/>
          <w:sz w:val="20"/>
        </w:rPr>
        <w:t> </w:t>
      </w:r>
      <w:r>
        <w:rPr>
          <w:sz w:val="20"/>
        </w:rPr>
        <w:t>of</w:t>
      </w:r>
      <w:r>
        <w:rPr>
          <w:spacing w:val="-6"/>
          <w:sz w:val="20"/>
        </w:rPr>
        <w:t> </w:t>
      </w:r>
      <w:r>
        <w:rPr>
          <w:sz w:val="20"/>
        </w:rPr>
        <w:t>watering</w:t>
      </w:r>
      <w:r>
        <w:rPr>
          <w:spacing w:val="-8"/>
          <w:sz w:val="20"/>
        </w:rPr>
        <w:t> </w:t>
      </w:r>
      <w:r>
        <w:rPr>
          <w:spacing w:val="-2"/>
          <w:sz w:val="20"/>
        </w:rPr>
        <w:t>needs</w:t>
      </w:r>
    </w:p>
    <w:p>
      <w:pPr>
        <w:pStyle w:val="ListParagraph"/>
        <w:numPr>
          <w:ilvl w:val="1"/>
          <w:numId w:val="40"/>
        </w:numPr>
        <w:tabs>
          <w:tab w:pos="1275" w:val="left" w:leader="none"/>
        </w:tabs>
        <w:spacing w:line="240" w:lineRule="auto" w:before="135" w:after="0"/>
        <w:ind w:left="1275" w:right="0" w:hanging="359"/>
        <w:jc w:val="left"/>
        <w:rPr>
          <w:sz w:val="20"/>
        </w:rPr>
      </w:pPr>
      <w:r>
        <w:rPr>
          <w:sz w:val="20"/>
        </w:rPr>
        <w:t>History</w:t>
      </w:r>
      <w:r>
        <w:rPr>
          <w:spacing w:val="-5"/>
          <w:sz w:val="20"/>
        </w:rPr>
        <w:t> </w:t>
      </w:r>
      <w:r>
        <w:rPr>
          <w:sz w:val="20"/>
        </w:rPr>
        <w:t>of</w:t>
      </w:r>
      <w:r>
        <w:rPr>
          <w:spacing w:val="-7"/>
          <w:sz w:val="20"/>
        </w:rPr>
        <w:t> </w:t>
      </w:r>
      <w:r>
        <w:rPr>
          <w:sz w:val="20"/>
        </w:rPr>
        <w:t>watering</w:t>
      </w:r>
      <w:r>
        <w:rPr>
          <w:spacing w:val="-6"/>
          <w:sz w:val="20"/>
        </w:rPr>
        <w:t> </w:t>
      </w:r>
      <w:r>
        <w:rPr>
          <w:sz w:val="20"/>
        </w:rPr>
        <w:t>at</w:t>
      </w:r>
      <w:r>
        <w:rPr>
          <w:spacing w:val="-5"/>
          <w:sz w:val="20"/>
        </w:rPr>
        <w:t> </w:t>
      </w:r>
      <w:r>
        <w:rPr>
          <w:sz w:val="20"/>
        </w:rPr>
        <w:t>the</w:t>
      </w:r>
      <w:r>
        <w:rPr>
          <w:spacing w:val="-6"/>
          <w:sz w:val="20"/>
        </w:rPr>
        <w:t> </w:t>
      </w:r>
      <w:r>
        <w:rPr>
          <w:spacing w:val="-4"/>
          <w:sz w:val="20"/>
        </w:rPr>
        <w:t>site</w:t>
      </w:r>
    </w:p>
    <w:p>
      <w:pPr>
        <w:pStyle w:val="ListParagraph"/>
        <w:numPr>
          <w:ilvl w:val="1"/>
          <w:numId w:val="40"/>
        </w:numPr>
        <w:tabs>
          <w:tab w:pos="1275" w:val="left" w:leader="none"/>
        </w:tabs>
        <w:spacing w:line="240" w:lineRule="auto" w:before="131" w:after="0"/>
        <w:ind w:left="1275" w:right="0" w:hanging="359"/>
        <w:jc w:val="left"/>
        <w:rPr>
          <w:sz w:val="20"/>
        </w:rPr>
      </w:pPr>
      <w:r>
        <w:rPr>
          <w:sz w:val="20"/>
        </w:rPr>
        <w:t>Risks</w:t>
      </w:r>
      <w:r>
        <w:rPr>
          <w:spacing w:val="-8"/>
          <w:sz w:val="20"/>
        </w:rPr>
        <w:t> </w:t>
      </w:r>
      <w:r>
        <w:rPr>
          <w:sz w:val="20"/>
        </w:rPr>
        <w:t>associated</w:t>
      </w:r>
      <w:r>
        <w:rPr>
          <w:spacing w:val="-8"/>
          <w:sz w:val="20"/>
        </w:rPr>
        <w:t> </w:t>
      </w:r>
      <w:r>
        <w:rPr>
          <w:sz w:val="20"/>
        </w:rPr>
        <w:t>with</w:t>
      </w:r>
      <w:r>
        <w:rPr>
          <w:spacing w:val="-8"/>
          <w:sz w:val="20"/>
        </w:rPr>
        <w:t> </w:t>
      </w:r>
      <w:r>
        <w:rPr>
          <w:sz w:val="20"/>
        </w:rPr>
        <w:t>not</w:t>
      </w:r>
      <w:r>
        <w:rPr>
          <w:spacing w:val="-8"/>
          <w:sz w:val="20"/>
        </w:rPr>
        <w:t> </w:t>
      </w:r>
      <w:r>
        <w:rPr>
          <w:sz w:val="20"/>
        </w:rPr>
        <w:t>delivering</w:t>
      </w:r>
      <w:r>
        <w:rPr>
          <w:spacing w:val="-9"/>
          <w:sz w:val="20"/>
        </w:rPr>
        <w:t> </w:t>
      </w:r>
      <w:r>
        <w:rPr>
          <w:spacing w:val="-2"/>
          <w:sz w:val="20"/>
        </w:rPr>
        <w:t>water</w:t>
      </w:r>
    </w:p>
    <w:p>
      <w:pPr>
        <w:pStyle w:val="ListParagraph"/>
        <w:numPr>
          <w:ilvl w:val="0"/>
          <w:numId w:val="40"/>
        </w:numPr>
        <w:tabs>
          <w:tab w:pos="863" w:val="left" w:leader="none"/>
        </w:tabs>
        <w:spacing w:line="240" w:lineRule="auto" w:before="119" w:after="0"/>
        <w:ind w:left="863" w:right="0" w:hanging="360"/>
        <w:jc w:val="left"/>
        <w:rPr>
          <w:sz w:val="20"/>
        </w:rPr>
      </w:pPr>
      <w:r>
        <w:rPr>
          <w:sz w:val="20"/>
        </w:rPr>
        <w:t>Cost</w:t>
      </w:r>
      <w:r>
        <w:rPr>
          <w:spacing w:val="-7"/>
          <w:sz w:val="20"/>
        </w:rPr>
        <w:t> </w:t>
      </w:r>
      <w:r>
        <w:rPr>
          <w:sz w:val="20"/>
        </w:rPr>
        <w:t>effectiveness</w:t>
      </w:r>
      <w:r>
        <w:rPr>
          <w:spacing w:val="-6"/>
          <w:sz w:val="20"/>
        </w:rPr>
        <w:t> </w:t>
      </w:r>
      <w:r>
        <w:rPr>
          <w:sz w:val="20"/>
        </w:rPr>
        <w:t>of</w:t>
      </w:r>
      <w:r>
        <w:rPr>
          <w:spacing w:val="-7"/>
          <w:sz w:val="20"/>
        </w:rPr>
        <w:t> </w:t>
      </w:r>
      <w:r>
        <w:rPr>
          <w:sz w:val="20"/>
        </w:rPr>
        <w:t>the</w:t>
      </w:r>
      <w:r>
        <w:rPr>
          <w:spacing w:val="-7"/>
          <w:sz w:val="20"/>
        </w:rPr>
        <w:t> </w:t>
      </w:r>
      <w:r>
        <w:rPr>
          <w:sz w:val="20"/>
        </w:rPr>
        <w:t>watering</w:t>
      </w:r>
      <w:r>
        <w:rPr>
          <w:spacing w:val="-7"/>
          <w:sz w:val="20"/>
        </w:rPr>
        <w:t> </w:t>
      </w:r>
      <w:r>
        <w:rPr>
          <w:spacing w:val="-2"/>
          <w:sz w:val="20"/>
        </w:rPr>
        <w:t>action</w:t>
      </w:r>
    </w:p>
    <w:p>
      <w:pPr>
        <w:pStyle w:val="ListParagraph"/>
        <w:numPr>
          <w:ilvl w:val="1"/>
          <w:numId w:val="40"/>
        </w:numPr>
        <w:tabs>
          <w:tab w:pos="1275" w:val="left" w:leader="none"/>
        </w:tabs>
        <w:spacing w:line="240" w:lineRule="auto" w:before="135" w:after="0"/>
        <w:ind w:left="1275" w:right="0" w:hanging="359"/>
        <w:jc w:val="left"/>
        <w:rPr>
          <w:sz w:val="20"/>
        </w:rPr>
      </w:pPr>
      <w:r>
        <w:rPr>
          <w:sz w:val="20"/>
        </w:rPr>
        <w:t>Costs</w:t>
      </w:r>
      <w:r>
        <w:rPr>
          <w:spacing w:val="-5"/>
          <w:sz w:val="20"/>
        </w:rPr>
        <w:t> </w:t>
      </w:r>
      <w:r>
        <w:rPr>
          <w:sz w:val="20"/>
        </w:rPr>
        <w:t>to</w:t>
      </w:r>
      <w:r>
        <w:rPr>
          <w:spacing w:val="-5"/>
          <w:sz w:val="20"/>
        </w:rPr>
        <w:t> </w:t>
      </w:r>
      <w:r>
        <w:rPr>
          <w:sz w:val="20"/>
        </w:rPr>
        <w:t>deliver</w:t>
      </w:r>
      <w:r>
        <w:rPr>
          <w:spacing w:val="-5"/>
          <w:sz w:val="20"/>
        </w:rPr>
        <w:t> </w:t>
      </w:r>
      <w:r>
        <w:rPr>
          <w:sz w:val="20"/>
        </w:rPr>
        <w:t>and</w:t>
      </w:r>
      <w:r>
        <w:rPr>
          <w:spacing w:val="-5"/>
          <w:sz w:val="20"/>
        </w:rPr>
        <w:t> </w:t>
      </w:r>
      <w:r>
        <w:rPr>
          <w:sz w:val="20"/>
        </w:rPr>
        <w:t>manage</w:t>
      </w:r>
      <w:r>
        <w:rPr>
          <w:spacing w:val="-6"/>
          <w:sz w:val="20"/>
        </w:rPr>
        <w:t> </w:t>
      </w:r>
      <w:r>
        <w:rPr>
          <w:spacing w:val="-2"/>
          <w:sz w:val="20"/>
        </w:rPr>
        <w:t>water</w:t>
      </w:r>
    </w:p>
    <w:p>
      <w:pPr>
        <w:pStyle w:val="ListParagraph"/>
        <w:numPr>
          <w:ilvl w:val="1"/>
          <w:numId w:val="40"/>
        </w:numPr>
        <w:tabs>
          <w:tab w:pos="1275" w:val="left" w:leader="none"/>
        </w:tabs>
        <w:spacing w:line="240" w:lineRule="auto" w:before="131" w:after="0"/>
        <w:ind w:left="1275" w:right="0" w:hanging="359"/>
        <w:jc w:val="left"/>
        <w:rPr>
          <w:sz w:val="20"/>
        </w:rPr>
      </w:pPr>
      <w:r>
        <w:rPr>
          <w:sz w:val="20"/>
        </w:rPr>
        <w:t>Costs</w:t>
      </w:r>
      <w:r>
        <w:rPr>
          <w:spacing w:val="-6"/>
          <w:sz w:val="20"/>
        </w:rPr>
        <w:t> </w:t>
      </w:r>
      <w:r>
        <w:rPr>
          <w:sz w:val="20"/>
        </w:rPr>
        <w:t>of</w:t>
      </w:r>
      <w:r>
        <w:rPr>
          <w:spacing w:val="-9"/>
          <w:sz w:val="20"/>
        </w:rPr>
        <w:t> </w:t>
      </w:r>
      <w:r>
        <w:rPr>
          <w:sz w:val="20"/>
        </w:rPr>
        <w:t>interventions</w:t>
      </w:r>
      <w:r>
        <w:rPr>
          <w:spacing w:val="-6"/>
          <w:sz w:val="20"/>
        </w:rPr>
        <w:t> </w:t>
      </w:r>
      <w:r>
        <w:rPr>
          <w:sz w:val="20"/>
        </w:rPr>
        <w:t>to</w:t>
      </w:r>
      <w:r>
        <w:rPr>
          <w:spacing w:val="-7"/>
          <w:sz w:val="20"/>
        </w:rPr>
        <w:t> </w:t>
      </w:r>
      <w:r>
        <w:rPr>
          <w:sz w:val="20"/>
        </w:rPr>
        <w:t>manage</w:t>
      </w:r>
      <w:r>
        <w:rPr>
          <w:spacing w:val="-7"/>
          <w:sz w:val="20"/>
        </w:rPr>
        <w:t> </w:t>
      </w:r>
      <w:r>
        <w:rPr>
          <w:sz w:val="20"/>
        </w:rPr>
        <w:t>external</w:t>
      </w:r>
      <w:r>
        <w:rPr>
          <w:spacing w:val="-7"/>
          <w:sz w:val="20"/>
        </w:rPr>
        <w:t> </w:t>
      </w:r>
      <w:r>
        <w:rPr>
          <w:sz w:val="20"/>
        </w:rPr>
        <w:t>threats</w:t>
      </w:r>
      <w:r>
        <w:rPr>
          <w:spacing w:val="-7"/>
          <w:sz w:val="20"/>
        </w:rPr>
        <w:t> </w:t>
      </w:r>
      <w:r>
        <w:rPr>
          <w:sz w:val="20"/>
        </w:rPr>
        <w:t>and</w:t>
      </w:r>
      <w:r>
        <w:rPr>
          <w:spacing w:val="-6"/>
          <w:sz w:val="20"/>
        </w:rPr>
        <w:t> </w:t>
      </w:r>
      <w:r>
        <w:rPr>
          <w:spacing w:val="-4"/>
          <w:sz w:val="20"/>
        </w:rPr>
        <w:t>risk</w:t>
      </w:r>
    </w:p>
    <w:p>
      <w:pPr>
        <w:pStyle w:val="ListParagraph"/>
        <w:numPr>
          <w:ilvl w:val="0"/>
          <w:numId w:val="40"/>
        </w:numPr>
        <w:tabs>
          <w:tab w:pos="863" w:val="left" w:leader="none"/>
        </w:tabs>
        <w:spacing w:line="240" w:lineRule="auto" w:before="118" w:after="0"/>
        <w:ind w:left="863" w:right="0" w:hanging="360"/>
        <w:jc w:val="left"/>
        <w:rPr>
          <w:sz w:val="20"/>
        </w:rPr>
      </w:pPr>
      <w:r>
        <w:rPr>
          <w:sz w:val="20"/>
        </w:rPr>
        <w:t>Efficiency</w:t>
      </w:r>
      <w:r>
        <w:rPr>
          <w:spacing w:val="-6"/>
          <w:sz w:val="20"/>
        </w:rPr>
        <w:t> </w:t>
      </w:r>
      <w:r>
        <w:rPr>
          <w:sz w:val="20"/>
        </w:rPr>
        <w:t>of</w:t>
      </w:r>
      <w:r>
        <w:rPr>
          <w:spacing w:val="-8"/>
          <w:sz w:val="20"/>
        </w:rPr>
        <w:t> </w:t>
      </w:r>
      <w:r>
        <w:rPr>
          <w:sz w:val="20"/>
        </w:rPr>
        <w:t>water</w:t>
      </w:r>
      <w:r>
        <w:rPr>
          <w:spacing w:val="-6"/>
          <w:sz w:val="20"/>
        </w:rPr>
        <w:t> </w:t>
      </w:r>
      <w:r>
        <w:rPr>
          <w:spacing w:val="-5"/>
          <w:sz w:val="20"/>
        </w:rPr>
        <w:t>use</w:t>
      </w:r>
    </w:p>
    <w:p>
      <w:pPr>
        <w:pStyle w:val="ListParagraph"/>
        <w:numPr>
          <w:ilvl w:val="1"/>
          <w:numId w:val="40"/>
        </w:numPr>
        <w:tabs>
          <w:tab w:pos="1275" w:val="left" w:leader="none"/>
        </w:tabs>
        <w:spacing w:line="240" w:lineRule="auto" w:before="135" w:after="0"/>
        <w:ind w:left="1275" w:right="0" w:hanging="359"/>
        <w:jc w:val="left"/>
        <w:rPr>
          <w:sz w:val="20"/>
        </w:rPr>
      </w:pPr>
      <w:r>
        <w:rPr>
          <w:sz w:val="20"/>
        </w:rPr>
        <w:t>Volume</w:t>
      </w:r>
      <w:r>
        <w:rPr>
          <w:spacing w:val="-7"/>
          <w:sz w:val="20"/>
        </w:rPr>
        <w:t> </w:t>
      </w:r>
      <w:r>
        <w:rPr>
          <w:sz w:val="20"/>
        </w:rPr>
        <w:t>of</w:t>
      </w:r>
      <w:r>
        <w:rPr>
          <w:spacing w:val="-4"/>
          <w:sz w:val="20"/>
        </w:rPr>
        <w:t> </w:t>
      </w:r>
      <w:r>
        <w:rPr>
          <w:sz w:val="20"/>
        </w:rPr>
        <w:t>water</w:t>
      </w:r>
      <w:r>
        <w:rPr>
          <w:spacing w:val="-6"/>
          <w:sz w:val="20"/>
        </w:rPr>
        <w:t> </w:t>
      </w:r>
      <w:r>
        <w:rPr>
          <w:sz w:val="20"/>
        </w:rPr>
        <w:t>needed</w:t>
      </w:r>
      <w:r>
        <w:rPr>
          <w:spacing w:val="-5"/>
          <w:sz w:val="20"/>
        </w:rPr>
        <w:t> </w:t>
      </w:r>
      <w:r>
        <w:rPr>
          <w:sz w:val="20"/>
        </w:rPr>
        <w:t>to</w:t>
      </w:r>
      <w:r>
        <w:rPr>
          <w:spacing w:val="-5"/>
          <w:sz w:val="20"/>
        </w:rPr>
        <w:t> </w:t>
      </w:r>
      <w:r>
        <w:rPr>
          <w:sz w:val="20"/>
        </w:rPr>
        <w:t>achieve</w:t>
      </w:r>
      <w:r>
        <w:rPr>
          <w:spacing w:val="-6"/>
          <w:sz w:val="20"/>
        </w:rPr>
        <w:t> </w:t>
      </w:r>
      <w:r>
        <w:rPr>
          <w:sz w:val="20"/>
        </w:rPr>
        <w:t>the</w:t>
      </w:r>
      <w:r>
        <w:rPr>
          <w:spacing w:val="-7"/>
          <w:sz w:val="20"/>
        </w:rPr>
        <w:t> </w:t>
      </w:r>
      <w:r>
        <w:rPr>
          <w:sz w:val="20"/>
        </w:rPr>
        <w:t>desired</w:t>
      </w:r>
      <w:r>
        <w:rPr>
          <w:spacing w:val="-5"/>
          <w:sz w:val="20"/>
        </w:rPr>
        <w:t> </w:t>
      </w:r>
      <w:r>
        <w:rPr>
          <w:spacing w:val="-2"/>
          <w:sz w:val="20"/>
        </w:rPr>
        <w:t>outcome</w:t>
      </w:r>
    </w:p>
    <w:p>
      <w:pPr>
        <w:pStyle w:val="BodyText"/>
        <w:spacing w:line="254" w:lineRule="auto" w:before="131"/>
        <w:ind w:left="143" w:right="357"/>
      </w:pPr>
      <w:r>
        <w:rPr/>
        <w:t>Many criteria and factors included in the VEWH prioritisation have been omitted as they apply equally to the recreation lakes (e.g. feasibility of the action -</w:t>
      </w:r>
      <w:r>
        <w:rPr>
          <w:spacing w:val="40"/>
        </w:rPr>
        <w:t> </w:t>
      </w:r>
      <w:r>
        <w:rPr/>
        <w:t>all delivery is via pipeline, third party risks associated with the watering event), there is insufficient information available from which to differentiate between each lake (e.g., longer</w:t>
      </w:r>
      <w:r>
        <w:rPr>
          <w:spacing w:val="-2"/>
        </w:rPr>
        <w:t> </w:t>
      </w:r>
      <w:r>
        <w:rPr/>
        <w:t>term</w:t>
      </w:r>
      <w:r>
        <w:rPr>
          <w:spacing w:val="-4"/>
        </w:rPr>
        <w:t> </w:t>
      </w:r>
      <w:r>
        <w:rPr/>
        <w:t>benefits),</w:t>
      </w:r>
      <w:r>
        <w:rPr>
          <w:spacing w:val="-2"/>
        </w:rPr>
        <w:t> </w:t>
      </w:r>
      <w:r>
        <w:rPr/>
        <w:t>or</w:t>
      </w:r>
      <w:r>
        <w:rPr>
          <w:spacing w:val="-2"/>
        </w:rPr>
        <w:t> </w:t>
      </w:r>
      <w:r>
        <w:rPr/>
        <w:t>there</w:t>
      </w:r>
      <w:r>
        <w:rPr>
          <w:spacing w:val="-1"/>
        </w:rPr>
        <w:t> </w:t>
      </w:r>
      <w:r>
        <w:rPr/>
        <w:t>is</w:t>
      </w:r>
      <w:r>
        <w:rPr>
          <w:spacing w:val="-2"/>
        </w:rPr>
        <w:t> </w:t>
      </w:r>
      <w:r>
        <w:rPr/>
        <w:t>redundancy</w:t>
      </w:r>
      <w:r>
        <w:rPr>
          <w:spacing w:val="-2"/>
        </w:rPr>
        <w:t> </w:t>
      </w:r>
      <w:r>
        <w:rPr/>
        <w:t>when</w:t>
      </w:r>
      <w:r>
        <w:rPr>
          <w:spacing w:val="-2"/>
        </w:rPr>
        <w:t> </w:t>
      </w:r>
      <w:r>
        <w:rPr/>
        <w:t>considering</w:t>
      </w:r>
      <w:r>
        <w:rPr>
          <w:spacing w:val="-3"/>
        </w:rPr>
        <w:t> </w:t>
      </w:r>
      <w:r>
        <w:rPr/>
        <w:t>criteria</w:t>
      </w:r>
      <w:r>
        <w:rPr>
          <w:spacing w:val="-2"/>
        </w:rPr>
        <w:t> </w:t>
      </w:r>
      <w:r>
        <w:rPr/>
        <w:t>related</w:t>
      </w:r>
      <w:r>
        <w:rPr>
          <w:spacing w:val="-2"/>
        </w:rPr>
        <w:t> </w:t>
      </w:r>
      <w:r>
        <w:rPr/>
        <w:t>to</w:t>
      </w:r>
      <w:r>
        <w:rPr>
          <w:spacing w:val="-2"/>
        </w:rPr>
        <w:t> </w:t>
      </w:r>
      <w:r>
        <w:rPr/>
        <w:t>Basin</w:t>
      </w:r>
      <w:r>
        <w:rPr>
          <w:spacing w:val="-2"/>
        </w:rPr>
        <w:t> </w:t>
      </w:r>
      <w:r>
        <w:rPr/>
        <w:t>Plan</w:t>
      </w:r>
      <w:r>
        <w:rPr>
          <w:spacing w:val="-2"/>
        </w:rPr>
        <w:t> </w:t>
      </w:r>
      <w:r>
        <w:rPr/>
        <w:t>objectives</w:t>
      </w:r>
      <w:r>
        <w:rPr>
          <w:spacing w:val="-2"/>
        </w:rPr>
        <w:t> </w:t>
      </w:r>
      <w:r>
        <w:rPr/>
        <w:t>(e.g.,</w:t>
      </w:r>
      <w:r>
        <w:rPr>
          <w:spacing w:val="-1"/>
        </w:rPr>
        <w:t> </w:t>
      </w:r>
      <w:r>
        <w:rPr/>
        <w:t>the number of water dependent species present generally increases with the size of the lake </w:t>
      </w:r>
      <w:hyperlink w:history="true" w:anchor="_bookmark44">
        <w:r>
          <w:rPr/>
          <w:t>(Figure 14</w:t>
        </w:r>
      </w:hyperlink>
      <w:r>
        <w:rPr/>
        <w:t>).</w:t>
      </w:r>
    </w:p>
    <w:p>
      <w:pPr>
        <w:pStyle w:val="BodyText"/>
        <w:spacing w:before="110"/>
      </w:pPr>
      <w:r>
        <w:rPr/>
        <w:drawing>
          <wp:anchor distT="0" distB="0" distL="0" distR="0" allowOverlap="1" layoutInCell="1" locked="0" behindDoc="1" simplePos="0" relativeHeight="487601152">
            <wp:simplePos x="0" y="0"/>
            <wp:positionH relativeFrom="page">
              <wp:posOffset>899794</wp:posOffset>
            </wp:positionH>
            <wp:positionV relativeFrom="paragraph">
              <wp:posOffset>240368</wp:posOffset>
            </wp:positionV>
            <wp:extent cx="4583854" cy="2755392"/>
            <wp:effectExtent l="0" t="0" r="0" b="0"/>
            <wp:wrapTopAndBottom/>
            <wp:docPr id="92" name="Image 92"/>
            <wp:cNvGraphicFramePr>
              <a:graphicFrameLocks/>
            </wp:cNvGraphicFramePr>
            <a:graphic>
              <a:graphicData uri="http://schemas.openxmlformats.org/drawingml/2006/picture">
                <pic:pic>
                  <pic:nvPicPr>
                    <pic:cNvPr id="92" name="Image 92"/>
                    <pic:cNvPicPr/>
                  </pic:nvPicPr>
                  <pic:blipFill>
                    <a:blip r:embed="rId36" cstate="print"/>
                    <a:stretch>
                      <a:fillRect/>
                    </a:stretch>
                  </pic:blipFill>
                  <pic:spPr>
                    <a:xfrm>
                      <a:off x="0" y="0"/>
                      <a:ext cx="4583854" cy="2755392"/>
                    </a:xfrm>
                    <a:prstGeom prst="rect">
                      <a:avLst/>
                    </a:prstGeom>
                  </pic:spPr>
                </pic:pic>
              </a:graphicData>
            </a:graphic>
          </wp:anchor>
        </w:drawing>
      </w:r>
    </w:p>
    <w:p>
      <w:pPr>
        <w:spacing w:before="49"/>
        <w:ind w:left="143" w:right="0" w:firstLine="0"/>
        <w:jc w:val="left"/>
        <w:rPr>
          <w:b/>
          <w:sz w:val="18"/>
        </w:rPr>
      </w:pPr>
      <w:bookmarkStart w:name="_bookmark44" w:id="59"/>
      <w:bookmarkEnd w:id="59"/>
      <w:r>
        <w:rPr/>
      </w:r>
      <w:r>
        <w:rPr>
          <w:b/>
          <w:sz w:val="18"/>
        </w:rPr>
        <w:t>Figure</w:t>
      </w:r>
      <w:r>
        <w:rPr>
          <w:b/>
          <w:spacing w:val="-4"/>
          <w:sz w:val="18"/>
        </w:rPr>
        <w:t> </w:t>
      </w:r>
      <w:r>
        <w:rPr>
          <w:b/>
          <w:sz w:val="18"/>
        </w:rPr>
        <w:t>14.</w:t>
      </w:r>
      <w:r>
        <w:rPr>
          <w:b/>
          <w:spacing w:val="-4"/>
          <w:sz w:val="18"/>
        </w:rPr>
        <w:t> </w:t>
      </w:r>
      <w:r>
        <w:rPr>
          <w:b/>
          <w:sz w:val="18"/>
        </w:rPr>
        <w:t>Relationship</w:t>
      </w:r>
      <w:r>
        <w:rPr>
          <w:b/>
          <w:spacing w:val="-2"/>
          <w:sz w:val="18"/>
        </w:rPr>
        <w:t> </w:t>
      </w:r>
      <w:r>
        <w:rPr>
          <w:b/>
          <w:sz w:val="18"/>
        </w:rPr>
        <w:t>between</w:t>
      </w:r>
      <w:r>
        <w:rPr>
          <w:b/>
          <w:spacing w:val="-4"/>
          <w:sz w:val="18"/>
        </w:rPr>
        <w:t> </w:t>
      </w:r>
      <w:r>
        <w:rPr>
          <w:b/>
          <w:sz w:val="18"/>
        </w:rPr>
        <w:t>lake</w:t>
      </w:r>
      <w:r>
        <w:rPr>
          <w:b/>
          <w:spacing w:val="-3"/>
          <w:sz w:val="18"/>
        </w:rPr>
        <w:t> </w:t>
      </w:r>
      <w:r>
        <w:rPr>
          <w:b/>
          <w:sz w:val="18"/>
        </w:rPr>
        <w:t>area</w:t>
      </w:r>
      <w:r>
        <w:rPr>
          <w:b/>
          <w:spacing w:val="-2"/>
          <w:sz w:val="18"/>
        </w:rPr>
        <w:t> </w:t>
      </w:r>
      <w:r>
        <w:rPr>
          <w:b/>
          <w:sz w:val="18"/>
        </w:rPr>
        <w:t>and</w:t>
      </w:r>
      <w:r>
        <w:rPr>
          <w:b/>
          <w:spacing w:val="-4"/>
          <w:sz w:val="18"/>
        </w:rPr>
        <w:t> </w:t>
      </w:r>
      <w:r>
        <w:rPr>
          <w:b/>
          <w:sz w:val="18"/>
        </w:rPr>
        <w:t>number</w:t>
      </w:r>
      <w:r>
        <w:rPr>
          <w:b/>
          <w:spacing w:val="-3"/>
          <w:sz w:val="18"/>
        </w:rPr>
        <w:t> </w:t>
      </w:r>
      <w:r>
        <w:rPr>
          <w:b/>
          <w:sz w:val="18"/>
        </w:rPr>
        <w:t>of</w:t>
      </w:r>
      <w:r>
        <w:rPr>
          <w:b/>
          <w:spacing w:val="-3"/>
          <w:sz w:val="18"/>
        </w:rPr>
        <w:t> </w:t>
      </w:r>
      <w:r>
        <w:rPr>
          <w:b/>
          <w:sz w:val="18"/>
        </w:rPr>
        <w:t>water</w:t>
      </w:r>
      <w:r>
        <w:rPr>
          <w:b/>
          <w:spacing w:val="-3"/>
          <w:sz w:val="18"/>
        </w:rPr>
        <w:t> </w:t>
      </w:r>
      <w:r>
        <w:rPr>
          <w:b/>
          <w:sz w:val="18"/>
        </w:rPr>
        <w:t>dependent</w:t>
      </w:r>
      <w:r>
        <w:rPr>
          <w:b/>
          <w:spacing w:val="-2"/>
          <w:sz w:val="18"/>
        </w:rPr>
        <w:t> species.</w:t>
      </w:r>
    </w:p>
    <w:p>
      <w:pPr>
        <w:pStyle w:val="BodyText"/>
        <w:rPr>
          <w:b/>
          <w:sz w:val="24"/>
        </w:rPr>
      </w:pPr>
    </w:p>
    <w:p>
      <w:pPr>
        <w:pStyle w:val="BodyText"/>
        <w:spacing w:before="78"/>
        <w:rPr>
          <w:b/>
          <w:sz w:val="24"/>
        </w:rPr>
      </w:pPr>
    </w:p>
    <w:p>
      <w:pPr>
        <w:pStyle w:val="Heading2"/>
        <w:numPr>
          <w:ilvl w:val="2"/>
          <w:numId w:val="41"/>
        </w:numPr>
        <w:tabs>
          <w:tab w:pos="863" w:val="left" w:leader="none"/>
          <w:tab w:pos="9526" w:val="left" w:leader="none"/>
        </w:tabs>
        <w:spacing w:line="240" w:lineRule="auto" w:before="0" w:after="0"/>
        <w:ind w:left="863" w:right="0" w:hanging="748"/>
        <w:jc w:val="left"/>
      </w:pPr>
      <w:bookmarkStart w:name="_bookmark45" w:id="60"/>
      <w:bookmarkEnd w:id="60"/>
      <w:r>
        <w:rPr>
          <w:b w:val="0"/>
        </w:rPr>
      </w:r>
      <w:r>
        <w:rPr>
          <w:color w:val="000000"/>
          <w:spacing w:val="-2"/>
          <w:shd w:fill="E6E6E6" w:color="auto" w:val="clear"/>
        </w:rPr>
        <w:t>Scoring</w:t>
      </w:r>
      <w:r>
        <w:rPr>
          <w:color w:val="000000"/>
          <w:shd w:fill="E6E6E6" w:color="auto" w:val="clear"/>
        </w:rPr>
        <w:tab/>
      </w:r>
    </w:p>
    <w:p>
      <w:pPr>
        <w:pStyle w:val="BodyText"/>
        <w:spacing w:before="4"/>
        <w:rPr>
          <w:b/>
          <w:sz w:val="24"/>
        </w:rPr>
      </w:pPr>
    </w:p>
    <w:p>
      <w:pPr>
        <w:pStyle w:val="BodyText"/>
        <w:spacing w:line="256" w:lineRule="auto"/>
        <w:ind w:left="143" w:right="349"/>
      </w:pPr>
      <w:r>
        <w:rPr/>
        <w:t>A scoring </w:t>
      </w:r>
      <w:hyperlink w:history="true" w:anchor="_bookmark46">
        <w:r>
          <w:rPr/>
          <w:t>(Table 16</w:t>
        </w:r>
      </w:hyperlink>
      <w:r>
        <w:rPr/>
        <w:t>) and weighting system has been adopted that helps identify preferred options from less preferred</w:t>
      </w:r>
      <w:r>
        <w:rPr>
          <w:spacing w:val="-2"/>
        </w:rPr>
        <w:t> </w:t>
      </w:r>
      <w:r>
        <w:rPr/>
        <w:t>options. It</w:t>
      </w:r>
      <w:r>
        <w:rPr>
          <w:spacing w:val="-1"/>
        </w:rPr>
        <w:t> </w:t>
      </w:r>
      <w:r>
        <w:rPr/>
        <w:t>assigns</w:t>
      </w:r>
      <w:r>
        <w:rPr>
          <w:spacing w:val="-1"/>
        </w:rPr>
        <w:t> </w:t>
      </w:r>
      <w:r>
        <w:rPr/>
        <w:t>a</w:t>
      </w:r>
      <w:r>
        <w:rPr>
          <w:spacing w:val="-4"/>
        </w:rPr>
        <w:t> </w:t>
      </w:r>
      <w:r>
        <w:rPr/>
        <w:t>score</w:t>
      </w:r>
      <w:r>
        <w:rPr>
          <w:spacing w:val="-3"/>
        </w:rPr>
        <w:t> </w:t>
      </w:r>
      <w:r>
        <w:rPr/>
        <w:t>of</w:t>
      </w:r>
      <w:r>
        <w:rPr>
          <w:spacing w:val="-2"/>
        </w:rPr>
        <w:t> </w:t>
      </w:r>
      <w:r>
        <w:rPr/>
        <w:t>1-3,</w:t>
      </w:r>
      <w:r>
        <w:rPr>
          <w:spacing w:val="-2"/>
        </w:rPr>
        <w:t> </w:t>
      </w:r>
      <w:r>
        <w:rPr/>
        <w:t>where</w:t>
      </w:r>
      <w:r>
        <w:rPr>
          <w:spacing w:val="-3"/>
        </w:rPr>
        <w:t> </w:t>
      </w:r>
      <w:r>
        <w:rPr/>
        <w:t>1</w:t>
      </w:r>
      <w:r>
        <w:rPr>
          <w:spacing w:val="-2"/>
        </w:rPr>
        <w:t> </w:t>
      </w:r>
      <w:r>
        <w:rPr/>
        <w:t>is</w:t>
      </w:r>
      <w:r>
        <w:rPr>
          <w:spacing w:val="-2"/>
        </w:rPr>
        <w:t> </w:t>
      </w:r>
      <w:r>
        <w:rPr/>
        <w:t>low</w:t>
      </w:r>
      <w:r>
        <w:rPr>
          <w:spacing w:val="-3"/>
        </w:rPr>
        <w:t> </w:t>
      </w:r>
      <w:r>
        <w:rPr/>
        <w:t>and</w:t>
      </w:r>
      <w:r>
        <w:rPr>
          <w:spacing w:val="-2"/>
        </w:rPr>
        <w:t> </w:t>
      </w:r>
      <w:r>
        <w:rPr/>
        <w:t>3</w:t>
      </w:r>
      <w:r>
        <w:rPr>
          <w:spacing w:val="-2"/>
        </w:rPr>
        <w:t> </w:t>
      </w:r>
      <w:r>
        <w:rPr/>
        <w:t>is</w:t>
      </w:r>
      <w:r>
        <w:rPr>
          <w:spacing w:val="-2"/>
        </w:rPr>
        <w:t> </w:t>
      </w:r>
      <w:r>
        <w:rPr/>
        <w:t>high,</w:t>
      </w:r>
      <w:r>
        <w:rPr>
          <w:spacing w:val="-2"/>
        </w:rPr>
        <w:t> </w:t>
      </w:r>
      <w:r>
        <w:rPr/>
        <w:t>to</w:t>
      </w:r>
      <w:r>
        <w:rPr>
          <w:spacing w:val="-2"/>
        </w:rPr>
        <w:t> </w:t>
      </w:r>
      <w:r>
        <w:rPr/>
        <w:t>each</w:t>
      </w:r>
      <w:r>
        <w:rPr>
          <w:spacing w:val="-2"/>
        </w:rPr>
        <w:t> </w:t>
      </w:r>
      <w:r>
        <w:rPr/>
        <w:t>criterion</w:t>
      </w:r>
      <w:r>
        <w:rPr>
          <w:spacing w:val="-1"/>
        </w:rPr>
        <w:t> </w:t>
      </w:r>
      <w:r>
        <w:rPr/>
        <w:t>and</w:t>
      </w:r>
      <w:r>
        <w:rPr>
          <w:spacing w:val="-2"/>
        </w:rPr>
        <w:t> </w:t>
      </w:r>
      <w:r>
        <w:rPr/>
        <w:t>then</w:t>
      </w:r>
      <w:r>
        <w:rPr>
          <w:spacing w:val="-2"/>
        </w:rPr>
        <w:t> </w:t>
      </w:r>
      <w:r>
        <w:rPr/>
        <w:t>sums</w:t>
      </w:r>
      <w:r>
        <w:rPr>
          <w:spacing w:val="-3"/>
        </w:rPr>
        <w:t> </w:t>
      </w:r>
      <w:r>
        <w:rPr/>
        <w:t>the</w:t>
      </w:r>
      <w:r>
        <w:rPr>
          <w:spacing w:val="-3"/>
        </w:rPr>
        <w:t> </w:t>
      </w:r>
      <w:r>
        <w:rPr/>
        <w:t>scores</w:t>
      </w:r>
    </w:p>
    <w:p>
      <w:pPr>
        <w:pStyle w:val="BodyText"/>
        <w:spacing w:after="0" w:line="256" w:lineRule="auto"/>
        <w:sectPr>
          <w:pgSz w:w="11910" w:h="16840"/>
          <w:pgMar w:header="779" w:footer="688" w:top="1040" w:bottom="880" w:left="1275" w:right="850"/>
        </w:sectPr>
      </w:pPr>
    </w:p>
    <w:p>
      <w:pPr>
        <w:pStyle w:val="BodyText"/>
        <w:spacing w:line="256" w:lineRule="auto" w:before="100"/>
        <w:ind w:left="143" w:right="357"/>
      </w:pPr>
      <w:r>
        <w:rPr/>
        <w:t>to identify the relevant importance of each recreation lake (i.e., highest to lowest score; maximum score is 18). The</w:t>
      </w:r>
      <w:r>
        <w:rPr>
          <w:spacing w:val="-3"/>
        </w:rPr>
        <w:t> </w:t>
      </w:r>
      <w:r>
        <w:rPr/>
        <w:t>exception</w:t>
      </w:r>
      <w:r>
        <w:rPr>
          <w:spacing w:val="-2"/>
        </w:rPr>
        <w:t> </w:t>
      </w:r>
      <w:r>
        <w:rPr/>
        <w:t>is</w:t>
      </w:r>
      <w:r>
        <w:rPr>
          <w:spacing w:val="-1"/>
        </w:rPr>
        <w:t> </w:t>
      </w:r>
      <w:r>
        <w:rPr/>
        <w:t>for</w:t>
      </w:r>
      <w:r>
        <w:rPr>
          <w:spacing w:val="-2"/>
        </w:rPr>
        <w:t> </w:t>
      </w:r>
      <w:r>
        <w:rPr/>
        <w:t>scoring</w:t>
      </w:r>
      <w:r>
        <w:rPr>
          <w:spacing w:val="-3"/>
        </w:rPr>
        <w:t> </w:t>
      </w:r>
      <w:r>
        <w:rPr/>
        <w:t>the</w:t>
      </w:r>
      <w:r>
        <w:rPr>
          <w:spacing w:val="-3"/>
        </w:rPr>
        <w:t> </w:t>
      </w:r>
      <w:r>
        <w:rPr/>
        <w:t>criterion</w:t>
      </w:r>
      <w:r>
        <w:rPr>
          <w:spacing w:val="-1"/>
        </w:rPr>
        <w:t> </w:t>
      </w:r>
      <w:r>
        <w:rPr/>
        <w:t>for</w:t>
      </w:r>
      <w:r>
        <w:rPr>
          <w:spacing w:val="-2"/>
        </w:rPr>
        <w:t> </w:t>
      </w:r>
      <w:r>
        <w:rPr/>
        <w:t>refugia,</w:t>
      </w:r>
      <w:r>
        <w:rPr>
          <w:spacing w:val="-2"/>
        </w:rPr>
        <w:t> </w:t>
      </w:r>
      <w:r>
        <w:rPr/>
        <w:t>which</w:t>
      </w:r>
      <w:r>
        <w:rPr>
          <w:spacing w:val="-2"/>
        </w:rPr>
        <w:t> </w:t>
      </w:r>
      <w:r>
        <w:rPr/>
        <w:t>has</w:t>
      </w:r>
      <w:r>
        <w:rPr>
          <w:spacing w:val="-1"/>
        </w:rPr>
        <w:t> </w:t>
      </w:r>
      <w:r>
        <w:rPr/>
        <w:t>scores</w:t>
      </w:r>
      <w:r>
        <w:rPr>
          <w:spacing w:val="-2"/>
        </w:rPr>
        <w:t> </w:t>
      </w:r>
      <w:r>
        <w:rPr/>
        <w:t>of</w:t>
      </w:r>
      <w:r>
        <w:rPr>
          <w:spacing w:val="-4"/>
        </w:rPr>
        <w:t> </w:t>
      </w:r>
      <w:r>
        <w:rPr/>
        <w:t>3</w:t>
      </w:r>
      <w:r>
        <w:rPr>
          <w:spacing w:val="-2"/>
        </w:rPr>
        <w:t> </w:t>
      </w:r>
      <w:r>
        <w:rPr/>
        <w:t>(can</w:t>
      </w:r>
      <w:r>
        <w:rPr>
          <w:spacing w:val="-1"/>
        </w:rPr>
        <w:t> </w:t>
      </w:r>
      <w:r>
        <w:rPr/>
        <w:t>be</w:t>
      </w:r>
      <w:r>
        <w:rPr>
          <w:spacing w:val="-3"/>
        </w:rPr>
        <w:t> </w:t>
      </w:r>
      <w:r>
        <w:rPr/>
        <w:t>a</w:t>
      </w:r>
      <w:r>
        <w:rPr>
          <w:spacing w:val="-2"/>
        </w:rPr>
        <w:t> </w:t>
      </w:r>
      <w:r>
        <w:rPr/>
        <w:t>refugia)</w:t>
      </w:r>
      <w:r>
        <w:rPr>
          <w:spacing w:val="-3"/>
        </w:rPr>
        <w:t> </w:t>
      </w:r>
      <w:r>
        <w:rPr/>
        <w:t>or</w:t>
      </w:r>
      <w:r>
        <w:rPr>
          <w:spacing w:val="-2"/>
        </w:rPr>
        <w:t> </w:t>
      </w:r>
      <w:r>
        <w:rPr/>
        <w:t>1</w:t>
      </w:r>
      <w:r>
        <w:rPr>
          <w:spacing w:val="-3"/>
        </w:rPr>
        <w:t> </w:t>
      </w:r>
      <w:r>
        <w:rPr/>
        <w:t>(not</w:t>
      </w:r>
      <w:r>
        <w:rPr>
          <w:spacing w:val="-2"/>
        </w:rPr>
        <w:t> </w:t>
      </w:r>
      <w:r>
        <w:rPr/>
        <w:t>likely</w:t>
      </w:r>
      <w:r>
        <w:rPr>
          <w:spacing w:val="-2"/>
        </w:rPr>
        <w:t> </w:t>
      </w:r>
      <w:r>
        <w:rPr/>
        <w:t>to</w:t>
      </w:r>
      <w:r>
        <w:rPr>
          <w:spacing w:val="-2"/>
        </w:rPr>
        <w:t> </w:t>
      </w:r>
      <w:r>
        <w:rPr/>
        <w:t>be</w:t>
      </w:r>
      <w:r>
        <w:rPr>
          <w:spacing w:val="-3"/>
        </w:rPr>
        <w:t> </w:t>
      </w:r>
      <w:r>
        <w:rPr/>
        <w:t>a refugia) based on whether a lake has a permanent typology (see Section 3.3).</w:t>
      </w:r>
      <w:r>
        <w:rPr>
          <w:spacing w:val="40"/>
        </w:rPr>
        <w:t> </w:t>
      </w:r>
      <w:r>
        <w:rPr/>
        <w:t>Weighting of criterion scores (e.g., using numerical multipliers) can be used to better separate the relative importance of each criterion, if required.</w:t>
      </w:r>
    </w:p>
    <w:p>
      <w:pPr>
        <w:spacing w:before="136"/>
        <w:ind w:left="143" w:right="0" w:firstLine="0"/>
        <w:jc w:val="left"/>
        <w:rPr>
          <w:b/>
          <w:sz w:val="18"/>
        </w:rPr>
      </w:pPr>
      <w:bookmarkStart w:name="_bookmark46" w:id="61"/>
      <w:bookmarkEnd w:id="61"/>
      <w:r>
        <w:rPr/>
      </w:r>
      <w:r>
        <w:rPr>
          <w:b/>
          <w:sz w:val="18"/>
        </w:rPr>
        <w:t>Table</w:t>
      </w:r>
      <w:r>
        <w:rPr>
          <w:b/>
          <w:spacing w:val="-5"/>
          <w:sz w:val="18"/>
        </w:rPr>
        <w:t> </w:t>
      </w:r>
      <w:r>
        <w:rPr>
          <w:b/>
          <w:sz w:val="18"/>
        </w:rPr>
        <w:t>16.</w:t>
      </w:r>
      <w:r>
        <w:rPr>
          <w:b/>
          <w:spacing w:val="-4"/>
          <w:sz w:val="18"/>
        </w:rPr>
        <w:t> </w:t>
      </w:r>
      <w:r>
        <w:rPr>
          <w:b/>
          <w:sz w:val="18"/>
        </w:rPr>
        <w:t>MCA</w:t>
      </w:r>
      <w:r>
        <w:rPr>
          <w:b/>
          <w:spacing w:val="-4"/>
          <w:sz w:val="18"/>
        </w:rPr>
        <w:t> </w:t>
      </w:r>
      <w:r>
        <w:rPr>
          <w:b/>
          <w:sz w:val="18"/>
        </w:rPr>
        <w:t>criteria</w:t>
      </w:r>
      <w:r>
        <w:rPr>
          <w:b/>
          <w:spacing w:val="-3"/>
          <w:sz w:val="18"/>
        </w:rPr>
        <w:t> </w:t>
      </w:r>
      <w:r>
        <w:rPr>
          <w:b/>
          <w:sz w:val="18"/>
        </w:rPr>
        <w:t>and</w:t>
      </w:r>
      <w:r>
        <w:rPr>
          <w:b/>
          <w:spacing w:val="-2"/>
          <w:sz w:val="18"/>
        </w:rPr>
        <w:t> </w:t>
      </w:r>
      <w:r>
        <w:rPr>
          <w:b/>
          <w:sz w:val="18"/>
        </w:rPr>
        <w:t>scoring</w:t>
      </w:r>
      <w:r>
        <w:rPr>
          <w:b/>
          <w:spacing w:val="-1"/>
          <w:sz w:val="18"/>
        </w:rPr>
        <w:t> </w:t>
      </w:r>
      <w:r>
        <w:rPr>
          <w:b/>
          <w:sz w:val="18"/>
        </w:rPr>
        <w:t>system</w:t>
      </w:r>
      <w:r>
        <w:rPr>
          <w:b/>
          <w:spacing w:val="-3"/>
          <w:sz w:val="18"/>
        </w:rPr>
        <w:t> </w:t>
      </w:r>
      <w:r>
        <w:rPr>
          <w:b/>
          <w:sz w:val="18"/>
        </w:rPr>
        <w:t>for</w:t>
      </w:r>
      <w:r>
        <w:rPr>
          <w:b/>
          <w:spacing w:val="-3"/>
          <w:sz w:val="18"/>
        </w:rPr>
        <w:t> </w:t>
      </w:r>
      <w:r>
        <w:rPr>
          <w:b/>
          <w:sz w:val="18"/>
        </w:rPr>
        <w:t>prioritising</w:t>
      </w:r>
      <w:r>
        <w:rPr>
          <w:b/>
          <w:spacing w:val="-1"/>
          <w:sz w:val="18"/>
        </w:rPr>
        <w:t> </w:t>
      </w:r>
      <w:r>
        <w:rPr>
          <w:b/>
          <w:sz w:val="18"/>
        </w:rPr>
        <w:t>recreation</w:t>
      </w:r>
      <w:r>
        <w:rPr>
          <w:b/>
          <w:spacing w:val="-2"/>
          <w:sz w:val="18"/>
        </w:rPr>
        <w:t> </w:t>
      </w:r>
      <w:r>
        <w:rPr>
          <w:b/>
          <w:sz w:val="18"/>
        </w:rPr>
        <w:t>lakes</w:t>
      </w:r>
      <w:r>
        <w:rPr>
          <w:b/>
          <w:spacing w:val="-3"/>
          <w:sz w:val="18"/>
        </w:rPr>
        <w:t> </w:t>
      </w:r>
      <w:r>
        <w:rPr>
          <w:b/>
          <w:sz w:val="18"/>
        </w:rPr>
        <w:t>based</w:t>
      </w:r>
      <w:r>
        <w:rPr>
          <w:b/>
          <w:spacing w:val="-1"/>
          <w:sz w:val="18"/>
        </w:rPr>
        <w:t> </w:t>
      </w:r>
      <w:r>
        <w:rPr>
          <w:b/>
          <w:sz w:val="18"/>
        </w:rPr>
        <w:t>on</w:t>
      </w:r>
      <w:r>
        <w:rPr>
          <w:b/>
          <w:spacing w:val="-3"/>
          <w:sz w:val="18"/>
        </w:rPr>
        <w:t> </w:t>
      </w:r>
      <w:r>
        <w:rPr>
          <w:b/>
          <w:sz w:val="18"/>
        </w:rPr>
        <w:t>environmental</w:t>
      </w:r>
      <w:r>
        <w:rPr>
          <w:b/>
          <w:spacing w:val="-4"/>
          <w:sz w:val="18"/>
        </w:rPr>
        <w:t> </w:t>
      </w:r>
      <w:r>
        <w:rPr>
          <w:b/>
          <w:spacing w:val="-2"/>
          <w:sz w:val="18"/>
        </w:rPr>
        <w:t>values</w:t>
      </w:r>
    </w:p>
    <w:p>
      <w:pPr>
        <w:pStyle w:val="BodyText"/>
        <w:spacing w:before="12"/>
        <w:rPr>
          <w:b/>
          <w:sz w:val="9"/>
        </w:rPr>
      </w:pPr>
    </w:p>
    <w:tbl>
      <w:tblPr>
        <w:tblW w:w="0" w:type="auto"/>
        <w:jc w:val="left"/>
        <w:tblInd w:w="261" w:type="dxa"/>
        <w:tblBorders>
          <w:top w:val="single" w:sz="4" w:space="0" w:color="9CBDBC"/>
          <w:left w:val="single" w:sz="4" w:space="0" w:color="9CBDBC"/>
          <w:bottom w:val="single" w:sz="4" w:space="0" w:color="9CBDBC"/>
          <w:right w:val="single" w:sz="4" w:space="0" w:color="9CBDBC"/>
          <w:insideH w:val="single" w:sz="4" w:space="0" w:color="9CBDBC"/>
          <w:insideV w:val="single" w:sz="4" w:space="0" w:color="9CBDBC"/>
        </w:tblBorders>
        <w:tblLayout w:type="fixed"/>
        <w:tblCellMar>
          <w:top w:w="0" w:type="dxa"/>
          <w:left w:w="0" w:type="dxa"/>
          <w:bottom w:w="0" w:type="dxa"/>
          <w:right w:w="0" w:type="dxa"/>
        </w:tblCellMar>
        <w:tblLook w:val="01E0"/>
      </w:tblPr>
      <w:tblGrid>
        <w:gridCol w:w="3008"/>
        <w:gridCol w:w="6236"/>
      </w:tblGrid>
      <w:tr>
        <w:trPr>
          <w:trHeight w:val="381" w:hRule="atLeast"/>
        </w:trPr>
        <w:tc>
          <w:tcPr>
            <w:tcW w:w="3008" w:type="dxa"/>
            <w:shd w:val="clear" w:color="auto" w:fill="456867"/>
          </w:tcPr>
          <w:p>
            <w:pPr>
              <w:pStyle w:val="TableParagraph"/>
              <w:spacing w:before="97"/>
              <w:ind w:left="5"/>
              <w:jc w:val="center"/>
              <w:rPr>
                <w:b/>
                <w:sz w:val="18"/>
              </w:rPr>
            </w:pPr>
            <w:r>
              <w:rPr>
                <w:b/>
                <w:color w:val="FFFFFF"/>
                <w:spacing w:val="-2"/>
                <w:sz w:val="18"/>
              </w:rPr>
              <w:t>Criterion</w:t>
            </w:r>
          </w:p>
        </w:tc>
        <w:tc>
          <w:tcPr>
            <w:tcW w:w="6236" w:type="dxa"/>
            <w:shd w:val="clear" w:color="auto" w:fill="456867"/>
          </w:tcPr>
          <w:p>
            <w:pPr>
              <w:pStyle w:val="TableParagraph"/>
              <w:spacing w:before="97"/>
              <w:ind w:left="4"/>
              <w:jc w:val="center"/>
              <w:rPr>
                <w:b/>
                <w:sz w:val="18"/>
              </w:rPr>
            </w:pPr>
            <w:r>
              <w:rPr>
                <w:b/>
                <w:color w:val="FFFFFF"/>
                <w:sz w:val="18"/>
              </w:rPr>
              <w:t>Criterion</w:t>
            </w:r>
            <w:r>
              <w:rPr>
                <w:b/>
                <w:color w:val="FFFFFF"/>
                <w:spacing w:val="-5"/>
                <w:sz w:val="18"/>
              </w:rPr>
              <w:t> </w:t>
            </w:r>
            <w:r>
              <w:rPr>
                <w:b/>
                <w:color w:val="FFFFFF"/>
                <w:spacing w:val="-2"/>
                <w:sz w:val="18"/>
              </w:rPr>
              <w:t>score</w:t>
            </w:r>
          </w:p>
        </w:tc>
      </w:tr>
      <w:tr>
        <w:trPr>
          <w:trHeight w:val="1537" w:hRule="atLeast"/>
        </w:trPr>
        <w:tc>
          <w:tcPr>
            <w:tcW w:w="3008" w:type="dxa"/>
          </w:tcPr>
          <w:p>
            <w:pPr>
              <w:pStyle w:val="TableParagraph"/>
              <w:spacing w:before="97"/>
              <w:ind w:left="107"/>
              <w:rPr>
                <w:sz w:val="18"/>
              </w:rPr>
            </w:pPr>
            <w:r>
              <w:rPr>
                <w:sz w:val="18"/>
              </w:rPr>
              <w:t>Ecosystem</w:t>
            </w:r>
            <w:r>
              <w:rPr>
                <w:spacing w:val="-6"/>
                <w:sz w:val="18"/>
              </w:rPr>
              <w:t> </w:t>
            </w:r>
            <w:r>
              <w:rPr>
                <w:spacing w:val="-4"/>
                <w:sz w:val="18"/>
              </w:rPr>
              <w:t>type</w:t>
            </w:r>
          </w:p>
        </w:tc>
        <w:tc>
          <w:tcPr>
            <w:tcW w:w="6236" w:type="dxa"/>
          </w:tcPr>
          <w:p>
            <w:pPr>
              <w:pStyle w:val="TableParagraph"/>
              <w:spacing w:line="285" w:lineRule="auto" w:before="95"/>
              <w:ind w:left="105"/>
              <w:rPr>
                <w:sz w:val="18"/>
              </w:rPr>
            </w:pPr>
            <w:r>
              <w:rPr>
                <w:sz w:val="18"/>
              </w:rPr>
              <w:t>3:</w:t>
            </w:r>
            <w:r>
              <w:rPr>
                <w:spacing w:val="-3"/>
                <w:sz w:val="18"/>
              </w:rPr>
              <w:t> </w:t>
            </w:r>
            <w:r>
              <w:rPr>
                <w:sz w:val="18"/>
              </w:rPr>
              <w:t>Lake</w:t>
            </w:r>
            <w:r>
              <w:rPr>
                <w:spacing w:val="-4"/>
                <w:sz w:val="18"/>
              </w:rPr>
              <w:t> </w:t>
            </w:r>
            <w:r>
              <w:rPr>
                <w:sz w:val="18"/>
              </w:rPr>
              <w:t>is</w:t>
            </w:r>
            <w:r>
              <w:rPr>
                <w:spacing w:val="-5"/>
                <w:sz w:val="18"/>
              </w:rPr>
              <w:t> </w:t>
            </w:r>
            <w:r>
              <w:rPr>
                <w:sz w:val="18"/>
              </w:rPr>
              <w:t>a</w:t>
            </w:r>
            <w:r>
              <w:rPr>
                <w:spacing w:val="-4"/>
                <w:sz w:val="18"/>
              </w:rPr>
              <w:t> </w:t>
            </w:r>
            <w:r>
              <w:rPr>
                <w:sz w:val="18"/>
              </w:rPr>
              <w:t>single</w:t>
            </w:r>
            <w:r>
              <w:rPr>
                <w:spacing w:val="-4"/>
                <w:sz w:val="18"/>
              </w:rPr>
              <w:t> </w:t>
            </w:r>
            <w:r>
              <w:rPr>
                <w:sz w:val="18"/>
              </w:rPr>
              <w:t>asset</w:t>
            </w:r>
            <w:r>
              <w:rPr>
                <w:spacing w:val="-3"/>
                <w:sz w:val="18"/>
              </w:rPr>
              <w:t> </w:t>
            </w:r>
            <w:r>
              <w:rPr>
                <w:sz w:val="18"/>
              </w:rPr>
              <w:t>inclusive</w:t>
            </w:r>
            <w:r>
              <w:rPr>
                <w:spacing w:val="-2"/>
                <w:sz w:val="18"/>
              </w:rPr>
              <w:t> </w:t>
            </w:r>
            <w:r>
              <w:rPr>
                <w:sz w:val="18"/>
              </w:rPr>
              <w:t>of</w:t>
            </w:r>
            <w:r>
              <w:rPr>
                <w:spacing w:val="-4"/>
                <w:sz w:val="18"/>
              </w:rPr>
              <w:t> </w:t>
            </w:r>
            <w:r>
              <w:rPr>
                <w:sz w:val="18"/>
              </w:rPr>
              <w:t>multiple</w:t>
            </w:r>
            <w:r>
              <w:rPr>
                <w:spacing w:val="-4"/>
                <w:sz w:val="18"/>
              </w:rPr>
              <w:t> </w:t>
            </w:r>
            <w:r>
              <w:rPr>
                <w:sz w:val="18"/>
              </w:rPr>
              <w:t>ecosystem</w:t>
            </w:r>
            <w:r>
              <w:rPr>
                <w:spacing w:val="-3"/>
                <w:sz w:val="18"/>
              </w:rPr>
              <w:t> </w:t>
            </w:r>
            <w:r>
              <w:rPr>
                <w:sz w:val="18"/>
              </w:rPr>
              <w:t>types, and/or,</w:t>
            </w:r>
            <w:r>
              <w:rPr>
                <w:spacing w:val="-3"/>
                <w:sz w:val="18"/>
              </w:rPr>
              <w:t> </w:t>
            </w:r>
            <w:r>
              <w:rPr>
                <w:sz w:val="18"/>
              </w:rPr>
              <w:t>part</w:t>
            </w:r>
            <w:r>
              <w:rPr>
                <w:spacing w:val="-4"/>
                <w:sz w:val="18"/>
              </w:rPr>
              <w:t> </w:t>
            </w:r>
            <w:r>
              <w:rPr>
                <w:sz w:val="18"/>
              </w:rPr>
              <w:t>of</w:t>
            </w:r>
            <w:r>
              <w:rPr>
                <w:spacing w:val="-4"/>
                <w:sz w:val="18"/>
              </w:rPr>
              <w:t> </w:t>
            </w:r>
            <w:r>
              <w:rPr>
                <w:sz w:val="18"/>
              </w:rPr>
              <w:t>a </w:t>
            </w:r>
            <w:r>
              <w:rPr>
                <w:spacing w:val="-2"/>
                <w:sz w:val="18"/>
              </w:rPr>
              <w:t>complex</w:t>
            </w:r>
          </w:p>
          <w:p>
            <w:pPr>
              <w:pStyle w:val="TableParagraph"/>
              <w:spacing w:before="57"/>
              <w:ind w:left="105"/>
              <w:rPr>
                <w:sz w:val="18"/>
              </w:rPr>
            </w:pPr>
            <w:r>
              <w:rPr>
                <w:sz w:val="18"/>
              </w:rPr>
              <w:t>2:</w:t>
            </w:r>
            <w:r>
              <w:rPr>
                <w:spacing w:val="-4"/>
                <w:sz w:val="18"/>
              </w:rPr>
              <w:t> </w:t>
            </w:r>
            <w:r>
              <w:rPr>
                <w:sz w:val="18"/>
              </w:rPr>
              <w:t>Lake</w:t>
            </w:r>
            <w:r>
              <w:rPr>
                <w:spacing w:val="-2"/>
                <w:sz w:val="18"/>
              </w:rPr>
              <w:t> </w:t>
            </w:r>
            <w:r>
              <w:rPr>
                <w:sz w:val="18"/>
              </w:rPr>
              <w:t>is</w:t>
            </w:r>
            <w:r>
              <w:rPr>
                <w:spacing w:val="-3"/>
                <w:sz w:val="18"/>
              </w:rPr>
              <w:t> </w:t>
            </w:r>
            <w:r>
              <w:rPr>
                <w:sz w:val="18"/>
              </w:rPr>
              <w:t>a</w:t>
            </w:r>
            <w:r>
              <w:rPr>
                <w:spacing w:val="-3"/>
                <w:sz w:val="18"/>
              </w:rPr>
              <w:t> </w:t>
            </w:r>
            <w:r>
              <w:rPr>
                <w:sz w:val="18"/>
              </w:rPr>
              <w:t>single</w:t>
            </w:r>
            <w:r>
              <w:rPr>
                <w:spacing w:val="-2"/>
                <w:sz w:val="18"/>
              </w:rPr>
              <w:t> </w:t>
            </w:r>
            <w:r>
              <w:rPr>
                <w:sz w:val="18"/>
              </w:rPr>
              <w:t>ecosystem</w:t>
            </w:r>
            <w:r>
              <w:rPr>
                <w:spacing w:val="-1"/>
                <w:sz w:val="18"/>
              </w:rPr>
              <w:t> </w:t>
            </w:r>
            <w:r>
              <w:rPr>
                <w:sz w:val="18"/>
              </w:rPr>
              <w:t>type</w:t>
            </w:r>
            <w:r>
              <w:rPr>
                <w:spacing w:val="-1"/>
                <w:sz w:val="18"/>
              </w:rPr>
              <w:t> </w:t>
            </w:r>
            <w:r>
              <w:rPr>
                <w:sz w:val="18"/>
              </w:rPr>
              <w:t>but</w:t>
            </w:r>
            <w:r>
              <w:rPr>
                <w:spacing w:val="-1"/>
                <w:sz w:val="18"/>
              </w:rPr>
              <w:t> </w:t>
            </w:r>
            <w:r>
              <w:rPr>
                <w:sz w:val="18"/>
              </w:rPr>
              <w:t>is part</w:t>
            </w:r>
            <w:r>
              <w:rPr>
                <w:spacing w:val="-3"/>
                <w:sz w:val="18"/>
              </w:rPr>
              <w:t> </w:t>
            </w:r>
            <w:r>
              <w:rPr>
                <w:sz w:val="18"/>
              </w:rPr>
              <w:t>of</w:t>
            </w:r>
            <w:r>
              <w:rPr>
                <w:spacing w:val="-2"/>
                <w:sz w:val="18"/>
              </w:rPr>
              <w:t> </w:t>
            </w:r>
            <w:r>
              <w:rPr>
                <w:sz w:val="18"/>
              </w:rPr>
              <w:t>a</w:t>
            </w:r>
            <w:r>
              <w:rPr>
                <w:spacing w:val="-1"/>
                <w:sz w:val="18"/>
              </w:rPr>
              <w:t> </w:t>
            </w:r>
            <w:r>
              <w:rPr>
                <w:sz w:val="18"/>
              </w:rPr>
              <w:t>wetland</w:t>
            </w:r>
            <w:r>
              <w:rPr>
                <w:spacing w:val="-2"/>
                <w:sz w:val="18"/>
              </w:rPr>
              <w:t> complex</w:t>
            </w:r>
          </w:p>
          <w:p>
            <w:pPr>
              <w:pStyle w:val="TableParagraph"/>
              <w:spacing w:line="283" w:lineRule="auto" w:before="102"/>
              <w:ind w:left="105" w:right="96"/>
              <w:rPr>
                <w:sz w:val="18"/>
              </w:rPr>
            </w:pPr>
            <w:r>
              <w:rPr>
                <w:sz w:val="18"/>
              </w:rPr>
              <w:t>1:</w:t>
            </w:r>
            <w:r>
              <w:rPr>
                <w:spacing w:val="-3"/>
                <w:sz w:val="18"/>
              </w:rPr>
              <w:t> </w:t>
            </w:r>
            <w:r>
              <w:rPr>
                <w:sz w:val="18"/>
              </w:rPr>
              <w:t>Lake</w:t>
            </w:r>
            <w:r>
              <w:rPr>
                <w:spacing w:val="-4"/>
                <w:sz w:val="18"/>
              </w:rPr>
              <w:t> </w:t>
            </w:r>
            <w:r>
              <w:rPr>
                <w:sz w:val="18"/>
              </w:rPr>
              <w:t>is</w:t>
            </w:r>
            <w:r>
              <w:rPr>
                <w:spacing w:val="-5"/>
                <w:sz w:val="18"/>
              </w:rPr>
              <w:t> </w:t>
            </w:r>
            <w:r>
              <w:rPr>
                <w:sz w:val="18"/>
              </w:rPr>
              <w:t>a</w:t>
            </w:r>
            <w:r>
              <w:rPr>
                <w:spacing w:val="-4"/>
                <w:sz w:val="18"/>
              </w:rPr>
              <w:t> </w:t>
            </w:r>
            <w:r>
              <w:rPr>
                <w:sz w:val="18"/>
              </w:rPr>
              <w:t>single</w:t>
            </w:r>
            <w:r>
              <w:rPr>
                <w:spacing w:val="-4"/>
                <w:sz w:val="18"/>
              </w:rPr>
              <w:t> </w:t>
            </w:r>
            <w:r>
              <w:rPr>
                <w:sz w:val="18"/>
              </w:rPr>
              <w:t>asset</w:t>
            </w:r>
            <w:r>
              <w:rPr>
                <w:spacing w:val="-3"/>
                <w:sz w:val="18"/>
              </w:rPr>
              <w:t> </w:t>
            </w:r>
            <w:r>
              <w:rPr>
                <w:sz w:val="18"/>
              </w:rPr>
              <w:t>and</w:t>
            </w:r>
            <w:r>
              <w:rPr>
                <w:spacing w:val="-4"/>
                <w:sz w:val="18"/>
              </w:rPr>
              <w:t> </w:t>
            </w:r>
            <w:r>
              <w:rPr>
                <w:sz w:val="18"/>
              </w:rPr>
              <w:t>single</w:t>
            </w:r>
            <w:r>
              <w:rPr>
                <w:spacing w:val="-2"/>
                <w:sz w:val="18"/>
              </w:rPr>
              <w:t> </w:t>
            </w:r>
            <w:r>
              <w:rPr>
                <w:sz w:val="18"/>
              </w:rPr>
              <w:t>ecosystem</w:t>
            </w:r>
            <w:r>
              <w:rPr>
                <w:spacing w:val="-3"/>
                <w:sz w:val="18"/>
              </w:rPr>
              <w:t> </w:t>
            </w:r>
            <w:r>
              <w:rPr>
                <w:sz w:val="18"/>
              </w:rPr>
              <w:t>type</w:t>
            </w:r>
            <w:r>
              <w:rPr>
                <w:spacing w:val="-2"/>
                <w:sz w:val="18"/>
              </w:rPr>
              <w:t> </w:t>
            </w:r>
            <w:r>
              <w:rPr>
                <w:sz w:val="18"/>
              </w:rPr>
              <w:t>and</w:t>
            </w:r>
            <w:r>
              <w:rPr>
                <w:spacing w:val="-4"/>
                <w:sz w:val="18"/>
              </w:rPr>
              <w:t> </w:t>
            </w:r>
            <w:r>
              <w:rPr>
                <w:sz w:val="18"/>
              </w:rPr>
              <w:t>is</w:t>
            </w:r>
            <w:r>
              <w:rPr>
                <w:spacing w:val="-2"/>
                <w:sz w:val="18"/>
              </w:rPr>
              <w:t> </w:t>
            </w:r>
            <w:r>
              <w:rPr>
                <w:sz w:val="18"/>
              </w:rPr>
              <w:t>isolated</w:t>
            </w:r>
            <w:r>
              <w:rPr>
                <w:spacing w:val="-4"/>
                <w:sz w:val="18"/>
              </w:rPr>
              <w:t> </w:t>
            </w:r>
            <w:r>
              <w:rPr>
                <w:sz w:val="18"/>
              </w:rPr>
              <w:t>from</w:t>
            </w:r>
            <w:r>
              <w:rPr>
                <w:spacing w:val="-3"/>
                <w:sz w:val="18"/>
              </w:rPr>
              <w:t> </w:t>
            </w:r>
            <w:r>
              <w:rPr>
                <w:sz w:val="18"/>
              </w:rPr>
              <w:t>other aquatic ecosystems</w:t>
            </w:r>
          </w:p>
        </w:tc>
      </w:tr>
      <w:tr>
        <w:trPr>
          <w:trHeight w:val="1022" w:hRule="atLeast"/>
        </w:trPr>
        <w:tc>
          <w:tcPr>
            <w:tcW w:w="3008" w:type="dxa"/>
          </w:tcPr>
          <w:p>
            <w:pPr>
              <w:pStyle w:val="TableParagraph"/>
              <w:spacing w:before="99"/>
              <w:ind w:left="107"/>
              <w:rPr>
                <w:sz w:val="18"/>
              </w:rPr>
            </w:pPr>
            <w:r>
              <w:rPr>
                <w:sz w:val="18"/>
              </w:rPr>
              <w:t>Supports</w:t>
            </w:r>
            <w:r>
              <w:rPr>
                <w:spacing w:val="-5"/>
                <w:sz w:val="18"/>
              </w:rPr>
              <w:t> </w:t>
            </w:r>
            <w:r>
              <w:rPr>
                <w:spacing w:val="-2"/>
                <w:sz w:val="18"/>
              </w:rPr>
              <w:t>biodiversity</w:t>
            </w:r>
          </w:p>
        </w:tc>
        <w:tc>
          <w:tcPr>
            <w:tcW w:w="6236" w:type="dxa"/>
          </w:tcPr>
          <w:p>
            <w:pPr>
              <w:pStyle w:val="TableParagraph"/>
              <w:spacing w:before="99"/>
              <w:ind w:left="105"/>
              <w:rPr>
                <w:sz w:val="18"/>
              </w:rPr>
            </w:pPr>
            <w:r>
              <w:rPr>
                <w:sz w:val="18"/>
              </w:rPr>
              <w:t>3:</w:t>
            </w:r>
            <w:r>
              <w:rPr>
                <w:spacing w:val="-2"/>
                <w:sz w:val="18"/>
              </w:rPr>
              <w:t> </w:t>
            </w:r>
            <w:r>
              <w:rPr>
                <w:sz w:val="18"/>
              </w:rPr>
              <w:t>Lake</w:t>
            </w:r>
            <w:r>
              <w:rPr>
                <w:spacing w:val="-2"/>
                <w:sz w:val="18"/>
              </w:rPr>
              <w:t> </w:t>
            </w:r>
            <w:r>
              <w:rPr>
                <w:sz w:val="18"/>
              </w:rPr>
              <w:t>supports</w:t>
            </w:r>
            <w:r>
              <w:rPr>
                <w:spacing w:val="-2"/>
                <w:sz w:val="18"/>
              </w:rPr>
              <w:t> </w:t>
            </w:r>
            <w:r>
              <w:rPr>
                <w:sz w:val="18"/>
              </w:rPr>
              <w:t>31</w:t>
            </w:r>
            <w:r>
              <w:rPr>
                <w:spacing w:val="-1"/>
                <w:sz w:val="18"/>
              </w:rPr>
              <w:t> </w:t>
            </w:r>
            <w:r>
              <w:rPr>
                <w:sz w:val="18"/>
              </w:rPr>
              <w:t>or</w:t>
            </w:r>
            <w:r>
              <w:rPr>
                <w:spacing w:val="-2"/>
                <w:sz w:val="18"/>
              </w:rPr>
              <w:t> </w:t>
            </w:r>
            <w:r>
              <w:rPr>
                <w:sz w:val="18"/>
              </w:rPr>
              <w:t>more</w:t>
            </w:r>
            <w:r>
              <w:rPr>
                <w:spacing w:val="-2"/>
                <w:sz w:val="18"/>
              </w:rPr>
              <w:t> </w:t>
            </w:r>
            <w:r>
              <w:rPr>
                <w:sz w:val="18"/>
              </w:rPr>
              <w:t>water</w:t>
            </w:r>
            <w:r>
              <w:rPr>
                <w:spacing w:val="-1"/>
                <w:sz w:val="18"/>
              </w:rPr>
              <w:t> </w:t>
            </w:r>
            <w:r>
              <w:rPr>
                <w:sz w:val="18"/>
              </w:rPr>
              <w:t>dependent </w:t>
            </w:r>
            <w:r>
              <w:rPr>
                <w:spacing w:val="-2"/>
                <w:sz w:val="18"/>
              </w:rPr>
              <w:t>species</w:t>
            </w:r>
          </w:p>
          <w:p>
            <w:pPr>
              <w:pStyle w:val="TableParagraph"/>
              <w:spacing w:line="320" w:lineRule="exact" w:before="15"/>
              <w:ind w:left="105" w:right="1517"/>
              <w:rPr>
                <w:sz w:val="18"/>
              </w:rPr>
            </w:pPr>
            <w:r>
              <w:rPr>
                <w:sz w:val="18"/>
              </w:rPr>
              <w:t>2:</w:t>
            </w:r>
            <w:r>
              <w:rPr>
                <w:spacing w:val="-5"/>
                <w:sz w:val="18"/>
              </w:rPr>
              <w:t> </w:t>
            </w:r>
            <w:r>
              <w:rPr>
                <w:sz w:val="18"/>
              </w:rPr>
              <w:t>Lake</w:t>
            </w:r>
            <w:r>
              <w:rPr>
                <w:spacing w:val="-6"/>
                <w:sz w:val="18"/>
              </w:rPr>
              <w:t> </w:t>
            </w:r>
            <w:r>
              <w:rPr>
                <w:sz w:val="18"/>
              </w:rPr>
              <w:t>supports</w:t>
            </w:r>
            <w:r>
              <w:rPr>
                <w:spacing w:val="-6"/>
                <w:sz w:val="18"/>
              </w:rPr>
              <w:t> </w:t>
            </w:r>
            <w:r>
              <w:rPr>
                <w:sz w:val="18"/>
              </w:rPr>
              <w:t>between</w:t>
            </w:r>
            <w:r>
              <w:rPr>
                <w:spacing w:val="-5"/>
                <w:sz w:val="18"/>
              </w:rPr>
              <w:t> </w:t>
            </w:r>
            <w:r>
              <w:rPr>
                <w:sz w:val="18"/>
              </w:rPr>
              <w:t>16</w:t>
            </w:r>
            <w:r>
              <w:rPr>
                <w:spacing w:val="-5"/>
                <w:sz w:val="18"/>
              </w:rPr>
              <w:t> </w:t>
            </w:r>
            <w:r>
              <w:rPr>
                <w:sz w:val="18"/>
              </w:rPr>
              <w:t>and</w:t>
            </w:r>
            <w:r>
              <w:rPr>
                <w:spacing w:val="-4"/>
                <w:sz w:val="18"/>
              </w:rPr>
              <w:t> </w:t>
            </w:r>
            <w:r>
              <w:rPr>
                <w:sz w:val="18"/>
              </w:rPr>
              <w:t>30</w:t>
            </w:r>
            <w:r>
              <w:rPr>
                <w:spacing w:val="-5"/>
                <w:sz w:val="18"/>
              </w:rPr>
              <w:t> </w:t>
            </w:r>
            <w:r>
              <w:rPr>
                <w:sz w:val="18"/>
              </w:rPr>
              <w:t>water</w:t>
            </w:r>
            <w:r>
              <w:rPr>
                <w:spacing w:val="-5"/>
                <w:sz w:val="18"/>
              </w:rPr>
              <w:t> </w:t>
            </w:r>
            <w:r>
              <w:rPr>
                <w:sz w:val="18"/>
              </w:rPr>
              <w:t>dependent</w:t>
            </w:r>
            <w:r>
              <w:rPr>
                <w:spacing w:val="-5"/>
                <w:sz w:val="18"/>
              </w:rPr>
              <w:t> </w:t>
            </w:r>
            <w:r>
              <w:rPr>
                <w:sz w:val="18"/>
              </w:rPr>
              <w:t>species 1: Lake supports less than 15 water dependent species</w:t>
            </w:r>
          </w:p>
        </w:tc>
      </w:tr>
      <w:tr>
        <w:trPr>
          <w:trHeight w:val="1019" w:hRule="atLeast"/>
        </w:trPr>
        <w:tc>
          <w:tcPr>
            <w:tcW w:w="3008" w:type="dxa"/>
          </w:tcPr>
          <w:p>
            <w:pPr>
              <w:pStyle w:val="TableParagraph"/>
              <w:spacing w:line="285" w:lineRule="auto" w:before="95"/>
              <w:ind w:left="107" w:right="123"/>
              <w:rPr>
                <w:sz w:val="18"/>
              </w:rPr>
            </w:pPr>
            <w:r>
              <w:rPr>
                <w:sz w:val="18"/>
              </w:rPr>
              <w:t>Supports threatened water dependent</w:t>
            </w:r>
            <w:r>
              <w:rPr>
                <w:spacing w:val="-10"/>
                <w:sz w:val="18"/>
              </w:rPr>
              <w:t> </w:t>
            </w:r>
            <w:r>
              <w:rPr>
                <w:sz w:val="18"/>
              </w:rPr>
              <w:t>species</w:t>
            </w:r>
            <w:r>
              <w:rPr>
                <w:spacing w:val="-10"/>
                <w:sz w:val="18"/>
              </w:rPr>
              <w:t> </w:t>
            </w:r>
            <w:r>
              <w:rPr>
                <w:sz w:val="18"/>
              </w:rPr>
              <w:t>listed</w:t>
            </w:r>
            <w:r>
              <w:rPr>
                <w:spacing w:val="-10"/>
                <w:sz w:val="18"/>
              </w:rPr>
              <w:t> </w:t>
            </w:r>
            <w:r>
              <w:rPr>
                <w:sz w:val="18"/>
              </w:rPr>
              <w:t>under</w:t>
            </w:r>
            <w:r>
              <w:rPr>
                <w:spacing w:val="-10"/>
                <w:sz w:val="18"/>
              </w:rPr>
              <w:t> </w:t>
            </w:r>
            <w:r>
              <w:rPr>
                <w:sz w:val="18"/>
              </w:rPr>
              <w:t>the EPBC or FFG Acts</w:t>
            </w:r>
          </w:p>
        </w:tc>
        <w:tc>
          <w:tcPr>
            <w:tcW w:w="6236" w:type="dxa"/>
          </w:tcPr>
          <w:p>
            <w:pPr>
              <w:pStyle w:val="TableParagraph"/>
              <w:spacing w:before="97"/>
              <w:ind w:left="105"/>
              <w:rPr>
                <w:sz w:val="18"/>
              </w:rPr>
            </w:pPr>
            <w:r>
              <w:rPr>
                <w:sz w:val="18"/>
              </w:rPr>
              <w:t>3:</w:t>
            </w:r>
            <w:r>
              <w:rPr>
                <w:spacing w:val="-2"/>
                <w:sz w:val="18"/>
              </w:rPr>
              <w:t> </w:t>
            </w:r>
            <w:r>
              <w:rPr>
                <w:sz w:val="18"/>
              </w:rPr>
              <w:t>Lake</w:t>
            </w:r>
            <w:r>
              <w:rPr>
                <w:spacing w:val="-2"/>
                <w:sz w:val="18"/>
              </w:rPr>
              <w:t> </w:t>
            </w:r>
            <w:r>
              <w:rPr>
                <w:sz w:val="18"/>
              </w:rPr>
              <w:t>supports</w:t>
            </w:r>
            <w:r>
              <w:rPr>
                <w:spacing w:val="-2"/>
                <w:sz w:val="18"/>
              </w:rPr>
              <w:t> </w:t>
            </w:r>
            <w:r>
              <w:rPr>
                <w:sz w:val="18"/>
              </w:rPr>
              <w:t>5</w:t>
            </w:r>
            <w:r>
              <w:rPr>
                <w:spacing w:val="-1"/>
                <w:sz w:val="18"/>
              </w:rPr>
              <w:t> </w:t>
            </w:r>
            <w:r>
              <w:rPr>
                <w:sz w:val="18"/>
              </w:rPr>
              <w:t>or</w:t>
            </w:r>
            <w:r>
              <w:rPr>
                <w:spacing w:val="-2"/>
                <w:sz w:val="18"/>
              </w:rPr>
              <w:t> </w:t>
            </w:r>
            <w:r>
              <w:rPr>
                <w:sz w:val="18"/>
              </w:rPr>
              <w:t>more</w:t>
            </w:r>
            <w:r>
              <w:rPr>
                <w:spacing w:val="-2"/>
                <w:sz w:val="18"/>
              </w:rPr>
              <w:t> </w:t>
            </w:r>
            <w:r>
              <w:rPr>
                <w:sz w:val="18"/>
              </w:rPr>
              <w:t>threatened species</w:t>
            </w:r>
            <w:r>
              <w:rPr>
                <w:spacing w:val="-2"/>
                <w:sz w:val="18"/>
              </w:rPr>
              <w:t> </w:t>
            </w:r>
            <w:r>
              <w:rPr>
                <w:sz w:val="18"/>
              </w:rPr>
              <w:t>or</w:t>
            </w:r>
            <w:r>
              <w:rPr>
                <w:spacing w:val="-1"/>
                <w:sz w:val="18"/>
              </w:rPr>
              <w:t> </w:t>
            </w:r>
            <w:r>
              <w:rPr>
                <w:spacing w:val="-2"/>
                <w:sz w:val="18"/>
              </w:rPr>
              <w:t>communities</w:t>
            </w:r>
          </w:p>
          <w:p>
            <w:pPr>
              <w:pStyle w:val="TableParagraph"/>
              <w:spacing w:line="320" w:lineRule="atLeast"/>
              <w:ind w:left="105" w:right="954"/>
              <w:rPr>
                <w:sz w:val="18"/>
              </w:rPr>
            </w:pPr>
            <w:r>
              <w:rPr>
                <w:sz w:val="18"/>
              </w:rPr>
              <w:t>2:</w:t>
            </w:r>
            <w:r>
              <w:rPr>
                <w:spacing w:val="-5"/>
                <w:sz w:val="18"/>
              </w:rPr>
              <w:t> </w:t>
            </w:r>
            <w:r>
              <w:rPr>
                <w:sz w:val="18"/>
              </w:rPr>
              <w:t>Lake</w:t>
            </w:r>
            <w:r>
              <w:rPr>
                <w:spacing w:val="-5"/>
                <w:sz w:val="18"/>
              </w:rPr>
              <w:t> </w:t>
            </w:r>
            <w:r>
              <w:rPr>
                <w:sz w:val="18"/>
              </w:rPr>
              <w:t>supports</w:t>
            </w:r>
            <w:r>
              <w:rPr>
                <w:spacing w:val="-5"/>
                <w:sz w:val="18"/>
              </w:rPr>
              <w:t> </w:t>
            </w:r>
            <w:r>
              <w:rPr>
                <w:sz w:val="18"/>
              </w:rPr>
              <w:t>between</w:t>
            </w:r>
            <w:r>
              <w:rPr>
                <w:spacing w:val="-4"/>
                <w:sz w:val="18"/>
              </w:rPr>
              <w:t> </w:t>
            </w:r>
            <w:r>
              <w:rPr>
                <w:sz w:val="18"/>
              </w:rPr>
              <w:t>3</w:t>
            </w:r>
            <w:r>
              <w:rPr>
                <w:spacing w:val="-4"/>
                <w:sz w:val="18"/>
              </w:rPr>
              <w:t> </w:t>
            </w:r>
            <w:r>
              <w:rPr>
                <w:sz w:val="18"/>
              </w:rPr>
              <w:t>and</w:t>
            </w:r>
            <w:r>
              <w:rPr>
                <w:spacing w:val="-3"/>
                <w:sz w:val="18"/>
              </w:rPr>
              <w:t> </w:t>
            </w:r>
            <w:r>
              <w:rPr>
                <w:sz w:val="18"/>
              </w:rPr>
              <w:t>4</w:t>
            </w:r>
            <w:r>
              <w:rPr>
                <w:spacing w:val="-4"/>
                <w:sz w:val="18"/>
              </w:rPr>
              <w:t> </w:t>
            </w:r>
            <w:r>
              <w:rPr>
                <w:sz w:val="18"/>
              </w:rPr>
              <w:t>threatened</w:t>
            </w:r>
            <w:r>
              <w:rPr>
                <w:spacing w:val="-3"/>
                <w:sz w:val="18"/>
              </w:rPr>
              <w:t> </w:t>
            </w:r>
            <w:r>
              <w:rPr>
                <w:sz w:val="18"/>
              </w:rPr>
              <w:t>species</w:t>
            </w:r>
            <w:r>
              <w:rPr>
                <w:spacing w:val="-5"/>
                <w:sz w:val="18"/>
              </w:rPr>
              <w:t> </w:t>
            </w:r>
            <w:r>
              <w:rPr>
                <w:sz w:val="18"/>
              </w:rPr>
              <w:t>or</w:t>
            </w:r>
            <w:r>
              <w:rPr>
                <w:spacing w:val="-4"/>
                <w:sz w:val="18"/>
              </w:rPr>
              <w:t> </w:t>
            </w:r>
            <w:r>
              <w:rPr>
                <w:sz w:val="18"/>
              </w:rPr>
              <w:t>communities 1: Lake supports less than 2 threatened species or communities</w:t>
            </w:r>
          </w:p>
        </w:tc>
      </w:tr>
      <w:tr>
        <w:trPr>
          <w:trHeight w:val="1019" w:hRule="atLeast"/>
        </w:trPr>
        <w:tc>
          <w:tcPr>
            <w:tcW w:w="3008" w:type="dxa"/>
          </w:tcPr>
          <w:p>
            <w:pPr>
              <w:pStyle w:val="TableParagraph"/>
              <w:spacing w:line="285" w:lineRule="auto" w:before="95"/>
              <w:ind w:left="107"/>
              <w:rPr>
                <w:sz w:val="18"/>
              </w:rPr>
            </w:pPr>
            <w:r>
              <w:rPr>
                <w:sz w:val="18"/>
              </w:rPr>
              <w:t>Supports threatened ecological communities</w:t>
            </w:r>
            <w:r>
              <w:rPr>
                <w:spacing w:val="-9"/>
                <w:sz w:val="18"/>
              </w:rPr>
              <w:t> </w:t>
            </w:r>
            <w:r>
              <w:rPr>
                <w:sz w:val="18"/>
              </w:rPr>
              <w:t>at</w:t>
            </w:r>
            <w:r>
              <w:rPr>
                <w:spacing w:val="-8"/>
                <w:sz w:val="18"/>
              </w:rPr>
              <w:t> </w:t>
            </w:r>
            <w:r>
              <w:rPr>
                <w:sz w:val="18"/>
              </w:rPr>
              <w:t>state</w:t>
            </w:r>
            <w:r>
              <w:rPr>
                <w:spacing w:val="-10"/>
                <w:sz w:val="18"/>
              </w:rPr>
              <w:t> </w:t>
            </w:r>
            <w:r>
              <w:rPr>
                <w:sz w:val="18"/>
              </w:rPr>
              <w:t>or</w:t>
            </w:r>
            <w:r>
              <w:rPr>
                <w:spacing w:val="-8"/>
                <w:sz w:val="18"/>
              </w:rPr>
              <w:t> </w:t>
            </w:r>
            <w:r>
              <w:rPr>
                <w:sz w:val="18"/>
              </w:rPr>
              <w:t>regional</w:t>
            </w:r>
            <w:r>
              <w:rPr>
                <w:spacing w:val="-6"/>
                <w:sz w:val="18"/>
              </w:rPr>
              <w:t> </w:t>
            </w:r>
            <w:r>
              <w:rPr>
                <w:sz w:val="18"/>
              </w:rPr>
              <w:t>level (not under legislation – e.g. EVCs)</w:t>
            </w:r>
          </w:p>
        </w:tc>
        <w:tc>
          <w:tcPr>
            <w:tcW w:w="6236" w:type="dxa"/>
          </w:tcPr>
          <w:p>
            <w:pPr>
              <w:pStyle w:val="TableParagraph"/>
              <w:spacing w:before="97"/>
              <w:ind w:left="105"/>
              <w:rPr>
                <w:sz w:val="18"/>
              </w:rPr>
            </w:pPr>
            <w:r>
              <w:rPr>
                <w:sz w:val="18"/>
              </w:rPr>
              <w:t>3:</w:t>
            </w:r>
            <w:r>
              <w:rPr>
                <w:spacing w:val="-2"/>
                <w:sz w:val="18"/>
              </w:rPr>
              <w:t> </w:t>
            </w:r>
            <w:r>
              <w:rPr>
                <w:sz w:val="18"/>
              </w:rPr>
              <w:t>Lake</w:t>
            </w:r>
            <w:r>
              <w:rPr>
                <w:spacing w:val="-2"/>
                <w:sz w:val="18"/>
              </w:rPr>
              <w:t> </w:t>
            </w:r>
            <w:r>
              <w:rPr>
                <w:sz w:val="18"/>
              </w:rPr>
              <w:t>supports</w:t>
            </w:r>
            <w:r>
              <w:rPr>
                <w:spacing w:val="-2"/>
                <w:sz w:val="18"/>
              </w:rPr>
              <w:t> </w:t>
            </w:r>
            <w:r>
              <w:rPr>
                <w:sz w:val="18"/>
              </w:rPr>
              <w:t>5</w:t>
            </w:r>
            <w:r>
              <w:rPr>
                <w:spacing w:val="-1"/>
                <w:sz w:val="18"/>
              </w:rPr>
              <w:t> </w:t>
            </w:r>
            <w:r>
              <w:rPr>
                <w:sz w:val="18"/>
              </w:rPr>
              <w:t>or</w:t>
            </w:r>
            <w:r>
              <w:rPr>
                <w:spacing w:val="-1"/>
                <w:sz w:val="18"/>
              </w:rPr>
              <w:t> </w:t>
            </w:r>
            <w:r>
              <w:rPr>
                <w:sz w:val="18"/>
              </w:rPr>
              <w:t>more</w:t>
            </w:r>
            <w:r>
              <w:rPr>
                <w:spacing w:val="-2"/>
                <w:sz w:val="18"/>
              </w:rPr>
              <w:t> </w:t>
            </w:r>
            <w:r>
              <w:rPr>
                <w:sz w:val="18"/>
              </w:rPr>
              <w:t>threatened species</w:t>
            </w:r>
            <w:r>
              <w:rPr>
                <w:spacing w:val="-2"/>
                <w:sz w:val="18"/>
              </w:rPr>
              <w:t> </w:t>
            </w:r>
            <w:r>
              <w:rPr>
                <w:sz w:val="18"/>
              </w:rPr>
              <w:t>or</w:t>
            </w:r>
            <w:r>
              <w:rPr>
                <w:spacing w:val="-1"/>
                <w:sz w:val="18"/>
              </w:rPr>
              <w:t> </w:t>
            </w:r>
            <w:r>
              <w:rPr>
                <w:spacing w:val="-2"/>
                <w:sz w:val="18"/>
              </w:rPr>
              <w:t>communities</w:t>
            </w:r>
          </w:p>
          <w:p>
            <w:pPr>
              <w:pStyle w:val="TableParagraph"/>
              <w:spacing w:line="322" w:lineRule="exact" w:before="13"/>
              <w:ind w:left="105" w:right="954"/>
              <w:rPr>
                <w:sz w:val="18"/>
              </w:rPr>
            </w:pPr>
            <w:r>
              <w:rPr>
                <w:sz w:val="18"/>
              </w:rPr>
              <w:t>2:</w:t>
            </w:r>
            <w:r>
              <w:rPr>
                <w:spacing w:val="-4"/>
                <w:sz w:val="18"/>
              </w:rPr>
              <w:t> </w:t>
            </w:r>
            <w:r>
              <w:rPr>
                <w:sz w:val="18"/>
              </w:rPr>
              <w:t>Lake</w:t>
            </w:r>
            <w:r>
              <w:rPr>
                <w:spacing w:val="-5"/>
                <w:sz w:val="18"/>
              </w:rPr>
              <w:t> </w:t>
            </w:r>
            <w:r>
              <w:rPr>
                <w:sz w:val="18"/>
              </w:rPr>
              <w:t>supports</w:t>
            </w:r>
            <w:r>
              <w:rPr>
                <w:spacing w:val="-5"/>
                <w:sz w:val="18"/>
              </w:rPr>
              <w:t> </w:t>
            </w:r>
            <w:r>
              <w:rPr>
                <w:sz w:val="18"/>
              </w:rPr>
              <w:t>between</w:t>
            </w:r>
            <w:r>
              <w:rPr>
                <w:spacing w:val="-4"/>
                <w:sz w:val="18"/>
              </w:rPr>
              <w:t> </w:t>
            </w:r>
            <w:r>
              <w:rPr>
                <w:sz w:val="18"/>
              </w:rPr>
              <w:t>3</w:t>
            </w:r>
            <w:r>
              <w:rPr>
                <w:spacing w:val="-4"/>
                <w:sz w:val="18"/>
              </w:rPr>
              <w:t> </w:t>
            </w:r>
            <w:r>
              <w:rPr>
                <w:sz w:val="18"/>
              </w:rPr>
              <w:t>and</w:t>
            </w:r>
            <w:r>
              <w:rPr>
                <w:spacing w:val="-3"/>
                <w:sz w:val="18"/>
              </w:rPr>
              <w:t> </w:t>
            </w:r>
            <w:r>
              <w:rPr>
                <w:sz w:val="18"/>
              </w:rPr>
              <w:t>4</w:t>
            </w:r>
            <w:r>
              <w:rPr>
                <w:spacing w:val="-4"/>
                <w:sz w:val="18"/>
              </w:rPr>
              <w:t> </w:t>
            </w:r>
            <w:r>
              <w:rPr>
                <w:sz w:val="18"/>
              </w:rPr>
              <w:t>threatened</w:t>
            </w:r>
            <w:r>
              <w:rPr>
                <w:spacing w:val="-3"/>
                <w:sz w:val="18"/>
              </w:rPr>
              <w:t> </w:t>
            </w:r>
            <w:r>
              <w:rPr>
                <w:sz w:val="18"/>
              </w:rPr>
              <w:t>species</w:t>
            </w:r>
            <w:r>
              <w:rPr>
                <w:spacing w:val="-5"/>
                <w:sz w:val="18"/>
              </w:rPr>
              <w:t> </w:t>
            </w:r>
            <w:r>
              <w:rPr>
                <w:sz w:val="18"/>
              </w:rPr>
              <w:t>or</w:t>
            </w:r>
            <w:r>
              <w:rPr>
                <w:spacing w:val="-4"/>
                <w:sz w:val="18"/>
              </w:rPr>
              <w:t> </w:t>
            </w:r>
            <w:r>
              <w:rPr>
                <w:sz w:val="18"/>
              </w:rPr>
              <w:t>communities 1: Lake supports less than 2 threatened species or communities</w:t>
            </w:r>
          </w:p>
        </w:tc>
      </w:tr>
      <w:tr>
        <w:trPr>
          <w:trHeight w:val="1218" w:hRule="atLeast"/>
        </w:trPr>
        <w:tc>
          <w:tcPr>
            <w:tcW w:w="3008" w:type="dxa"/>
          </w:tcPr>
          <w:p>
            <w:pPr>
              <w:pStyle w:val="TableParagraph"/>
              <w:spacing w:before="97"/>
              <w:ind w:left="107"/>
              <w:rPr>
                <w:sz w:val="18"/>
              </w:rPr>
            </w:pPr>
            <w:r>
              <w:rPr>
                <w:sz w:val="18"/>
              </w:rPr>
              <w:t>Refugia</w:t>
            </w:r>
            <w:r>
              <w:rPr>
                <w:spacing w:val="-3"/>
                <w:sz w:val="18"/>
              </w:rPr>
              <w:t> </w:t>
            </w:r>
            <w:r>
              <w:rPr>
                <w:sz w:val="18"/>
              </w:rPr>
              <w:t>for</w:t>
            </w:r>
            <w:r>
              <w:rPr>
                <w:spacing w:val="-2"/>
                <w:sz w:val="18"/>
              </w:rPr>
              <w:t> </w:t>
            </w:r>
            <w:r>
              <w:rPr>
                <w:sz w:val="18"/>
              </w:rPr>
              <w:t>flora</w:t>
            </w:r>
            <w:r>
              <w:rPr>
                <w:spacing w:val="-3"/>
                <w:sz w:val="18"/>
              </w:rPr>
              <w:t> </w:t>
            </w:r>
            <w:r>
              <w:rPr>
                <w:sz w:val="18"/>
              </w:rPr>
              <w:t>and</w:t>
            </w:r>
            <w:r>
              <w:rPr>
                <w:spacing w:val="-2"/>
                <w:sz w:val="18"/>
              </w:rPr>
              <w:t> fauna</w:t>
            </w:r>
          </w:p>
        </w:tc>
        <w:tc>
          <w:tcPr>
            <w:tcW w:w="6236" w:type="dxa"/>
          </w:tcPr>
          <w:p>
            <w:pPr>
              <w:pStyle w:val="TableParagraph"/>
              <w:spacing w:line="285" w:lineRule="auto" w:before="95"/>
              <w:ind w:left="105"/>
              <w:rPr>
                <w:sz w:val="18"/>
              </w:rPr>
            </w:pPr>
            <w:r>
              <w:rPr>
                <w:sz w:val="18"/>
              </w:rPr>
              <w:t>3:</w:t>
            </w:r>
            <w:r>
              <w:rPr>
                <w:spacing w:val="-3"/>
                <w:sz w:val="18"/>
              </w:rPr>
              <w:t> </w:t>
            </w:r>
            <w:r>
              <w:rPr>
                <w:sz w:val="18"/>
              </w:rPr>
              <w:t>Lake</w:t>
            </w:r>
            <w:r>
              <w:rPr>
                <w:spacing w:val="-4"/>
                <w:sz w:val="18"/>
              </w:rPr>
              <w:t> </w:t>
            </w:r>
            <w:r>
              <w:rPr>
                <w:sz w:val="18"/>
              </w:rPr>
              <w:t>can</w:t>
            </w:r>
            <w:r>
              <w:rPr>
                <w:spacing w:val="-4"/>
                <w:sz w:val="18"/>
              </w:rPr>
              <w:t> </w:t>
            </w:r>
            <w:r>
              <w:rPr>
                <w:sz w:val="18"/>
              </w:rPr>
              <w:t>be</w:t>
            </w:r>
            <w:r>
              <w:rPr>
                <w:spacing w:val="-4"/>
                <w:sz w:val="18"/>
              </w:rPr>
              <w:t> </w:t>
            </w:r>
            <w:r>
              <w:rPr>
                <w:sz w:val="18"/>
              </w:rPr>
              <w:t>a</w:t>
            </w:r>
            <w:r>
              <w:rPr>
                <w:spacing w:val="-4"/>
                <w:sz w:val="18"/>
              </w:rPr>
              <w:t> </w:t>
            </w:r>
            <w:r>
              <w:rPr>
                <w:sz w:val="18"/>
              </w:rPr>
              <w:t>refugia</w:t>
            </w:r>
            <w:r>
              <w:rPr>
                <w:spacing w:val="-4"/>
                <w:sz w:val="18"/>
              </w:rPr>
              <w:t> </w:t>
            </w:r>
            <w:r>
              <w:rPr>
                <w:sz w:val="18"/>
              </w:rPr>
              <w:t>for</w:t>
            </w:r>
            <w:r>
              <w:rPr>
                <w:spacing w:val="-3"/>
                <w:sz w:val="18"/>
              </w:rPr>
              <w:t> </w:t>
            </w:r>
            <w:r>
              <w:rPr>
                <w:sz w:val="18"/>
              </w:rPr>
              <w:t>flora</w:t>
            </w:r>
            <w:r>
              <w:rPr>
                <w:spacing w:val="-4"/>
                <w:sz w:val="18"/>
              </w:rPr>
              <w:t> </w:t>
            </w:r>
            <w:r>
              <w:rPr>
                <w:sz w:val="18"/>
              </w:rPr>
              <w:t>and</w:t>
            </w:r>
            <w:r>
              <w:rPr>
                <w:spacing w:val="-4"/>
                <w:sz w:val="18"/>
              </w:rPr>
              <w:t> </w:t>
            </w:r>
            <w:r>
              <w:rPr>
                <w:sz w:val="18"/>
              </w:rPr>
              <w:t>fauna</w:t>
            </w:r>
            <w:r>
              <w:rPr>
                <w:spacing w:val="-4"/>
                <w:sz w:val="18"/>
              </w:rPr>
              <w:t> </w:t>
            </w:r>
            <w:r>
              <w:rPr>
                <w:sz w:val="18"/>
              </w:rPr>
              <w:t>(waterbirds,</w:t>
            </w:r>
            <w:r>
              <w:rPr>
                <w:spacing w:val="-3"/>
                <w:sz w:val="18"/>
              </w:rPr>
              <w:t> </w:t>
            </w:r>
            <w:r>
              <w:rPr>
                <w:sz w:val="18"/>
              </w:rPr>
              <w:t>frogs</w:t>
            </w:r>
            <w:r>
              <w:rPr>
                <w:spacing w:val="-4"/>
                <w:sz w:val="18"/>
              </w:rPr>
              <w:t> </w:t>
            </w:r>
            <w:r>
              <w:rPr>
                <w:sz w:val="18"/>
              </w:rPr>
              <w:t>and</w:t>
            </w:r>
            <w:r>
              <w:rPr>
                <w:spacing w:val="-2"/>
                <w:sz w:val="18"/>
              </w:rPr>
              <w:t> </w:t>
            </w:r>
            <w:r>
              <w:rPr>
                <w:sz w:val="18"/>
              </w:rPr>
              <w:t>plants)</w:t>
            </w:r>
            <w:r>
              <w:rPr>
                <w:spacing w:val="-3"/>
                <w:sz w:val="18"/>
              </w:rPr>
              <w:t> </w:t>
            </w:r>
            <w:r>
              <w:rPr>
                <w:sz w:val="18"/>
              </w:rPr>
              <w:t>at</w:t>
            </w:r>
            <w:r>
              <w:rPr>
                <w:spacing w:val="-3"/>
                <w:sz w:val="18"/>
              </w:rPr>
              <w:t> </w:t>
            </w:r>
            <w:r>
              <w:rPr>
                <w:sz w:val="18"/>
              </w:rPr>
              <w:t>the landscape level in years of sustained drought</w:t>
            </w:r>
          </w:p>
          <w:p>
            <w:pPr>
              <w:pStyle w:val="TableParagraph"/>
              <w:spacing w:line="283" w:lineRule="auto" w:before="60"/>
              <w:ind w:left="105"/>
              <w:rPr>
                <w:sz w:val="18"/>
              </w:rPr>
            </w:pPr>
            <w:r>
              <w:rPr>
                <w:sz w:val="18"/>
              </w:rPr>
              <w:t>1:</w:t>
            </w:r>
            <w:r>
              <w:rPr>
                <w:spacing w:val="-3"/>
                <w:sz w:val="18"/>
              </w:rPr>
              <w:t> </w:t>
            </w:r>
            <w:r>
              <w:rPr>
                <w:sz w:val="18"/>
              </w:rPr>
              <w:t>System</w:t>
            </w:r>
            <w:r>
              <w:rPr>
                <w:spacing w:val="-3"/>
                <w:sz w:val="18"/>
              </w:rPr>
              <w:t> </w:t>
            </w:r>
            <w:r>
              <w:rPr>
                <w:sz w:val="18"/>
              </w:rPr>
              <w:t>is</w:t>
            </w:r>
            <w:r>
              <w:rPr>
                <w:spacing w:val="-4"/>
                <w:sz w:val="18"/>
              </w:rPr>
              <w:t> </w:t>
            </w:r>
            <w:r>
              <w:rPr>
                <w:sz w:val="18"/>
              </w:rPr>
              <w:t>not</w:t>
            </w:r>
            <w:r>
              <w:rPr>
                <w:spacing w:val="-3"/>
                <w:sz w:val="18"/>
              </w:rPr>
              <w:t> </w:t>
            </w:r>
            <w:r>
              <w:rPr>
                <w:sz w:val="18"/>
              </w:rPr>
              <w:t>likely</w:t>
            </w:r>
            <w:r>
              <w:rPr>
                <w:spacing w:val="-3"/>
                <w:sz w:val="18"/>
              </w:rPr>
              <w:t> </w:t>
            </w:r>
            <w:r>
              <w:rPr>
                <w:sz w:val="18"/>
              </w:rPr>
              <w:t>to</w:t>
            </w:r>
            <w:r>
              <w:rPr>
                <w:spacing w:val="-3"/>
                <w:sz w:val="18"/>
              </w:rPr>
              <w:t> </w:t>
            </w:r>
            <w:r>
              <w:rPr>
                <w:sz w:val="18"/>
              </w:rPr>
              <w:t>provide</w:t>
            </w:r>
            <w:r>
              <w:rPr>
                <w:spacing w:val="-2"/>
                <w:sz w:val="18"/>
              </w:rPr>
              <w:t> </w:t>
            </w:r>
            <w:r>
              <w:rPr>
                <w:sz w:val="18"/>
              </w:rPr>
              <w:t>refugial</w:t>
            </w:r>
            <w:r>
              <w:rPr>
                <w:spacing w:val="-1"/>
                <w:sz w:val="18"/>
              </w:rPr>
              <w:t> </w:t>
            </w:r>
            <w:r>
              <w:rPr>
                <w:sz w:val="18"/>
              </w:rPr>
              <w:t>habitat</w:t>
            </w:r>
            <w:r>
              <w:rPr>
                <w:spacing w:val="-2"/>
                <w:sz w:val="18"/>
              </w:rPr>
              <w:t> </w:t>
            </w:r>
            <w:r>
              <w:rPr>
                <w:sz w:val="18"/>
              </w:rPr>
              <w:t>for</w:t>
            </w:r>
            <w:r>
              <w:rPr>
                <w:spacing w:val="-3"/>
                <w:sz w:val="18"/>
              </w:rPr>
              <w:t> </w:t>
            </w:r>
            <w:r>
              <w:rPr>
                <w:sz w:val="18"/>
              </w:rPr>
              <w:t>flora</w:t>
            </w:r>
            <w:r>
              <w:rPr>
                <w:spacing w:val="-4"/>
                <w:sz w:val="18"/>
              </w:rPr>
              <w:t> </w:t>
            </w:r>
            <w:r>
              <w:rPr>
                <w:sz w:val="18"/>
              </w:rPr>
              <w:t>and</w:t>
            </w:r>
            <w:r>
              <w:rPr>
                <w:spacing w:val="-4"/>
                <w:sz w:val="18"/>
              </w:rPr>
              <w:t> </w:t>
            </w:r>
            <w:r>
              <w:rPr>
                <w:sz w:val="18"/>
              </w:rPr>
              <w:t>fauna</w:t>
            </w:r>
            <w:r>
              <w:rPr>
                <w:spacing w:val="-2"/>
                <w:sz w:val="18"/>
              </w:rPr>
              <w:t> </w:t>
            </w:r>
            <w:r>
              <w:rPr>
                <w:sz w:val="18"/>
              </w:rPr>
              <w:t>in</w:t>
            </w:r>
            <w:r>
              <w:rPr>
                <w:spacing w:val="-4"/>
                <w:sz w:val="18"/>
              </w:rPr>
              <w:t> </w:t>
            </w:r>
            <w:r>
              <w:rPr>
                <w:sz w:val="18"/>
              </w:rPr>
              <w:t>years</w:t>
            </w:r>
            <w:r>
              <w:rPr>
                <w:spacing w:val="-5"/>
                <w:sz w:val="18"/>
              </w:rPr>
              <w:t> </w:t>
            </w:r>
            <w:r>
              <w:rPr>
                <w:sz w:val="18"/>
              </w:rPr>
              <w:t>of sustained drought</w:t>
            </w:r>
          </w:p>
        </w:tc>
      </w:tr>
      <w:tr>
        <w:trPr>
          <w:trHeight w:val="1022" w:hRule="atLeast"/>
        </w:trPr>
        <w:tc>
          <w:tcPr>
            <w:tcW w:w="3008" w:type="dxa"/>
          </w:tcPr>
          <w:p>
            <w:pPr>
              <w:pStyle w:val="TableParagraph"/>
              <w:spacing w:before="100"/>
              <w:ind w:left="107"/>
              <w:rPr>
                <w:sz w:val="18"/>
              </w:rPr>
            </w:pPr>
            <w:r>
              <w:rPr>
                <w:sz w:val="18"/>
              </w:rPr>
              <w:t>Surrounding</w:t>
            </w:r>
            <w:r>
              <w:rPr>
                <w:spacing w:val="-6"/>
                <w:sz w:val="18"/>
              </w:rPr>
              <w:t> </w:t>
            </w:r>
            <w:r>
              <w:rPr>
                <w:spacing w:val="-2"/>
                <w:sz w:val="18"/>
              </w:rPr>
              <w:t>landuse</w:t>
            </w:r>
          </w:p>
        </w:tc>
        <w:tc>
          <w:tcPr>
            <w:tcW w:w="6236" w:type="dxa"/>
          </w:tcPr>
          <w:p>
            <w:pPr>
              <w:pStyle w:val="TableParagraph"/>
              <w:spacing w:before="100"/>
              <w:ind w:left="105"/>
              <w:rPr>
                <w:sz w:val="18"/>
              </w:rPr>
            </w:pPr>
            <w:r>
              <w:rPr>
                <w:sz w:val="18"/>
              </w:rPr>
              <w:t>3:</w:t>
            </w:r>
            <w:r>
              <w:rPr>
                <w:spacing w:val="-5"/>
                <w:sz w:val="18"/>
              </w:rPr>
              <w:t> </w:t>
            </w:r>
            <w:r>
              <w:rPr>
                <w:sz w:val="18"/>
              </w:rPr>
              <w:t>Lake</w:t>
            </w:r>
            <w:r>
              <w:rPr>
                <w:spacing w:val="-3"/>
                <w:sz w:val="18"/>
              </w:rPr>
              <w:t> </w:t>
            </w:r>
            <w:r>
              <w:rPr>
                <w:sz w:val="18"/>
              </w:rPr>
              <w:t>is</w:t>
            </w:r>
            <w:r>
              <w:rPr>
                <w:spacing w:val="-3"/>
                <w:sz w:val="18"/>
              </w:rPr>
              <w:t> </w:t>
            </w:r>
            <w:r>
              <w:rPr>
                <w:sz w:val="18"/>
              </w:rPr>
              <w:t>within</w:t>
            </w:r>
            <w:r>
              <w:rPr>
                <w:spacing w:val="-3"/>
                <w:sz w:val="18"/>
              </w:rPr>
              <w:t> </w:t>
            </w:r>
            <w:r>
              <w:rPr>
                <w:sz w:val="18"/>
              </w:rPr>
              <w:t>a</w:t>
            </w:r>
            <w:r>
              <w:rPr>
                <w:spacing w:val="-2"/>
                <w:sz w:val="18"/>
              </w:rPr>
              <w:t> </w:t>
            </w:r>
            <w:r>
              <w:rPr>
                <w:sz w:val="18"/>
              </w:rPr>
              <w:t>reserve</w:t>
            </w:r>
            <w:r>
              <w:rPr>
                <w:spacing w:val="-2"/>
                <w:sz w:val="18"/>
              </w:rPr>
              <w:t> </w:t>
            </w:r>
            <w:r>
              <w:rPr>
                <w:sz w:val="18"/>
              </w:rPr>
              <w:t>and/or</w:t>
            </w:r>
            <w:r>
              <w:rPr>
                <w:spacing w:val="-1"/>
                <w:sz w:val="18"/>
              </w:rPr>
              <w:t> </w:t>
            </w:r>
            <w:r>
              <w:rPr>
                <w:sz w:val="18"/>
              </w:rPr>
              <w:t>remnant</w:t>
            </w:r>
            <w:r>
              <w:rPr>
                <w:spacing w:val="-1"/>
                <w:sz w:val="18"/>
              </w:rPr>
              <w:t> </w:t>
            </w:r>
            <w:r>
              <w:rPr>
                <w:sz w:val="18"/>
              </w:rPr>
              <w:t>native</w:t>
            </w:r>
            <w:r>
              <w:rPr>
                <w:spacing w:val="-2"/>
                <w:sz w:val="18"/>
              </w:rPr>
              <w:t> vegetation</w:t>
            </w:r>
          </w:p>
          <w:p>
            <w:pPr>
              <w:pStyle w:val="TableParagraph"/>
              <w:spacing w:line="320" w:lineRule="atLeast"/>
              <w:ind w:left="105" w:right="96"/>
              <w:rPr>
                <w:sz w:val="18"/>
              </w:rPr>
            </w:pPr>
            <w:r>
              <w:rPr>
                <w:sz w:val="18"/>
              </w:rPr>
              <w:t>2:</w:t>
            </w:r>
            <w:r>
              <w:rPr>
                <w:spacing w:val="-5"/>
                <w:sz w:val="18"/>
              </w:rPr>
              <w:t> </w:t>
            </w:r>
            <w:r>
              <w:rPr>
                <w:sz w:val="18"/>
              </w:rPr>
              <w:t>Lake</w:t>
            </w:r>
            <w:r>
              <w:rPr>
                <w:spacing w:val="-5"/>
                <w:sz w:val="18"/>
              </w:rPr>
              <w:t> </w:t>
            </w:r>
            <w:r>
              <w:rPr>
                <w:sz w:val="18"/>
              </w:rPr>
              <w:t>partially</w:t>
            </w:r>
            <w:r>
              <w:rPr>
                <w:spacing w:val="-4"/>
                <w:sz w:val="18"/>
              </w:rPr>
              <w:t> </w:t>
            </w:r>
            <w:r>
              <w:rPr>
                <w:sz w:val="18"/>
              </w:rPr>
              <w:t>abuts</w:t>
            </w:r>
            <w:r>
              <w:rPr>
                <w:spacing w:val="-5"/>
                <w:sz w:val="18"/>
              </w:rPr>
              <w:t> </w:t>
            </w:r>
            <w:r>
              <w:rPr>
                <w:sz w:val="18"/>
              </w:rPr>
              <w:t>landscape</w:t>
            </w:r>
            <w:r>
              <w:rPr>
                <w:spacing w:val="-2"/>
                <w:sz w:val="18"/>
              </w:rPr>
              <w:t> </w:t>
            </w:r>
            <w:r>
              <w:rPr>
                <w:sz w:val="18"/>
              </w:rPr>
              <w:t>that</w:t>
            </w:r>
            <w:r>
              <w:rPr>
                <w:spacing w:val="-4"/>
                <w:sz w:val="18"/>
              </w:rPr>
              <w:t> </w:t>
            </w:r>
            <w:r>
              <w:rPr>
                <w:sz w:val="18"/>
              </w:rPr>
              <w:t>contains</w:t>
            </w:r>
            <w:r>
              <w:rPr>
                <w:spacing w:val="-5"/>
                <w:sz w:val="18"/>
              </w:rPr>
              <w:t> </w:t>
            </w:r>
            <w:r>
              <w:rPr>
                <w:sz w:val="18"/>
              </w:rPr>
              <w:t>remnant</w:t>
            </w:r>
            <w:r>
              <w:rPr>
                <w:spacing w:val="-3"/>
                <w:sz w:val="18"/>
              </w:rPr>
              <w:t> </w:t>
            </w:r>
            <w:r>
              <w:rPr>
                <w:sz w:val="18"/>
              </w:rPr>
              <w:t>native</w:t>
            </w:r>
            <w:r>
              <w:rPr>
                <w:spacing w:val="-5"/>
                <w:sz w:val="18"/>
              </w:rPr>
              <w:t> </w:t>
            </w:r>
            <w:r>
              <w:rPr>
                <w:sz w:val="18"/>
              </w:rPr>
              <w:t>vegetation</w:t>
            </w:r>
            <w:r>
              <w:rPr>
                <w:spacing w:val="-5"/>
                <w:sz w:val="18"/>
              </w:rPr>
              <w:t> </w:t>
            </w:r>
            <w:r>
              <w:rPr>
                <w:sz w:val="18"/>
              </w:rPr>
              <w:t>reserve 1: Lake is in an altered landscape – either urban or agricultural</w:t>
            </w:r>
          </w:p>
        </w:tc>
      </w:tr>
    </w:tbl>
    <w:p>
      <w:pPr>
        <w:pStyle w:val="BodyText"/>
        <w:spacing w:before="117"/>
        <w:rPr>
          <w:b/>
        </w:rPr>
      </w:pPr>
      <w:r>
        <w:rPr>
          <w:b/>
        </w:rPr>
        <mc:AlternateContent>
          <mc:Choice Requires="wps">
            <w:drawing>
              <wp:anchor distT="0" distB="0" distL="0" distR="0" allowOverlap="1" layoutInCell="1" locked="0" behindDoc="1" simplePos="0" relativeHeight="487601664">
                <wp:simplePos x="0" y="0"/>
                <wp:positionH relativeFrom="page">
                  <wp:posOffset>826312</wp:posOffset>
                </wp:positionH>
                <wp:positionV relativeFrom="paragraph">
                  <wp:posOffset>244729</wp:posOffset>
                </wp:positionV>
                <wp:extent cx="6033135" cy="387350"/>
                <wp:effectExtent l="0" t="0" r="0" b="0"/>
                <wp:wrapTopAndBottom/>
                <wp:docPr id="93" name="Group 93"/>
                <wp:cNvGraphicFramePr>
                  <a:graphicFrameLocks/>
                </wp:cNvGraphicFramePr>
                <a:graphic>
                  <a:graphicData uri="http://schemas.microsoft.com/office/word/2010/wordprocessingGroup">
                    <wpg:wgp>
                      <wpg:cNvPr id="93" name="Group 93"/>
                      <wpg:cNvGrpSpPr/>
                      <wpg:grpSpPr>
                        <a:xfrm>
                          <a:off x="0" y="0"/>
                          <a:ext cx="6033135" cy="387350"/>
                          <a:chExt cx="6033135" cy="387350"/>
                        </a:xfrm>
                      </wpg:grpSpPr>
                      <wps:wsp>
                        <wps:cNvPr id="94" name="Graphic 94"/>
                        <wps:cNvSpPr/>
                        <wps:spPr>
                          <a:xfrm>
                            <a:off x="-12" y="12"/>
                            <a:ext cx="6033135" cy="387350"/>
                          </a:xfrm>
                          <a:custGeom>
                            <a:avLst/>
                            <a:gdLst/>
                            <a:ahLst/>
                            <a:cxnLst/>
                            <a:rect l="l" t="t" r="r" b="b"/>
                            <a:pathLst>
                              <a:path w="6033135" h="387350">
                                <a:moveTo>
                                  <a:pt x="6032893" y="0"/>
                                </a:moveTo>
                                <a:lnTo>
                                  <a:pt x="6108" y="0"/>
                                </a:lnTo>
                                <a:lnTo>
                                  <a:pt x="0" y="0"/>
                                </a:lnTo>
                                <a:lnTo>
                                  <a:pt x="0" y="6083"/>
                                </a:lnTo>
                                <a:lnTo>
                                  <a:pt x="0" y="387083"/>
                                </a:lnTo>
                                <a:lnTo>
                                  <a:pt x="6108" y="387083"/>
                                </a:lnTo>
                                <a:lnTo>
                                  <a:pt x="6108" y="6083"/>
                                </a:lnTo>
                                <a:lnTo>
                                  <a:pt x="6032893" y="6083"/>
                                </a:lnTo>
                                <a:lnTo>
                                  <a:pt x="6032893" y="0"/>
                                </a:lnTo>
                                <a:close/>
                              </a:path>
                            </a:pathLst>
                          </a:custGeom>
                          <a:solidFill>
                            <a:srgbClr val="A9A47B"/>
                          </a:solidFill>
                        </wps:spPr>
                        <wps:bodyPr wrap="square" lIns="0" tIns="0" rIns="0" bIns="0" rtlCol="0">
                          <a:prstTxWarp prst="textNoShape">
                            <a:avLst/>
                          </a:prstTxWarp>
                          <a:noAutofit/>
                        </wps:bodyPr>
                      </wps:wsp>
                      <wps:wsp>
                        <wps:cNvPr id="95" name="Textbox 95"/>
                        <wps:cNvSpPr txBox="1"/>
                        <wps:spPr>
                          <a:xfrm>
                            <a:off x="0" y="0"/>
                            <a:ext cx="6033135" cy="387350"/>
                          </a:xfrm>
                          <a:prstGeom prst="rect">
                            <a:avLst/>
                          </a:prstGeom>
                        </wps:spPr>
                        <wps:txbx>
                          <w:txbxContent>
                            <w:p>
                              <w:pPr>
                                <w:numPr>
                                  <w:ilvl w:val="1"/>
                                  <w:numId w:val="42"/>
                                </w:numPr>
                                <w:tabs>
                                  <w:tab w:pos="695" w:val="left" w:leader="none"/>
                                </w:tabs>
                                <w:spacing w:before="28"/>
                                <w:ind w:left="695" w:right="0" w:hanging="578"/>
                                <w:jc w:val="left"/>
                                <w:rPr>
                                  <w:b/>
                                  <w:sz w:val="28"/>
                                </w:rPr>
                              </w:pPr>
                              <w:bookmarkStart w:name="_bookmark47" w:id="62"/>
                              <w:bookmarkEnd w:id="62"/>
                              <w:r>
                                <w:rPr/>
                              </w:r>
                              <w:r>
                                <w:rPr>
                                  <w:b/>
                                  <w:sz w:val="28"/>
                                </w:rPr>
                                <w:t>RANKING</w:t>
                              </w:r>
                              <w:r>
                                <w:rPr>
                                  <w:b/>
                                  <w:spacing w:val="-3"/>
                                  <w:sz w:val="28"/>
                                </w:rPr>
                                <w:t> </w:t>
                              </w:r>
                              <w:r>
                                <w:rPr>
                                  <w:b/>
                                  <w:sz w:val="28"/>
                                </w:rPr>
                                <w:t>OF</w:t>
                              </w:r>
                              <w:r>
                                <w:rPr>
                                  <w:b/>
                                  <w:spacing w:val="-1"/>
                                  <w:sz w:val="28"/>
                                </w:rPr>
                                <w:t> </w:t>
                              </w:r>
                              <w:r>
                                <w:rPr>
                                  <w:b/>
                                  <w:spacing w:val="-4"/>
                                  <w:sz w:val="28"/>
                                </w:rPr>
                                <w:t>LAKES</w:t>
                              </w:r>
                            </w:p>
                          </w:txbxContent>
                        </wps:txbx>
                        <wps:bodyPr wrap="square" lIns="0" tIns="0" rIns="0" bIns="0" rtlCol="0">
                          <a:noAutofit/>
                        </wps:bodyPr>
                      </wps:wsp>
                    </wpg:wgp>
                  </a:graphicData>
                </a:graphic>
              </wp:anchor>
            </w:drawing>
          </mc:Choice>
          <mc:Fallback>
            <w:pict>
              <v:group style="position:absolute;margin-left:65.064003pt;margin-top:19.270029pt;width:475.05pt;height:30.5pt;mso-position-horizontal-relative:page;mso-position-vertical-relative:paragraph;z-index:-15714816;mso-wrap-distance-left:0;mso-wrap-distance-right:0" id="docshapegroup77" coordorigin="1301,385" coordsize="9501,610">
                <v:shape style="position:absolute;left:1301;top:385;width:9501;height:610" id="docshape78" coordorigin="1301,385" coordsize="9501,610" path="m10802,385l1311,385,1301,385,1301,395,1301,995,1311,995,1311,395,10802,395,10802,385xe" filled="true" fillcolor="#a9a47b" stroked="false">
                  <v:path arrowok="t"/>
                  <v:fill type="solid"/>
                </v:shape>
                <v:shape style="position:absolute;left:1301;top:385;width:9501;height:610" type="#_x0000_t202" id="docshape79" filled="false" stroked="false">
                  <v:textbox inset="0,0,0,0">
                    <w:txbxContent>
                      <w:p>
                        <w:pPr>
                          <w:numPr>
                            <w:ilvl w:val="1"/>
                            <w:numId w:val="42"/>
                          </w:numPr>
                          <w:tabs>
                            <w:tab w:pos="695" w:val="left" w:leader="none"/>
                          </w:tabs>
                          <w:spacing w:before="28"/>
                          <w:ind w:left="695" w:right="0" w:hanging="578"/>
                          <w:jc w:val="left"/>
                          <w:rPr>
                            <w:b/>
                            <w:sz w:val="28"/>
                          </w:rPr>
                        </w:pPr>
                        <w:bookmarkStart w:name="_bookmark47" w:id="63"/>
                        <w:bookmarkEnd w:id="63"/>
                        <w:r>
                          <w:rPr/>
                        </w:r>
                        <w:r>
                          <w:rPr>
                            <w:b/>
                            <w:sz w:val="28"/>
                          </w:rPr>
                          <w:t>RANKING</w:t>
                        </w:r>
                        <w:r>
                          <w:rPr>
                            <w:b/>
                            <w:spacing w:val="-3"/>
                            <w:sz w:val="28"/>
                          </w:rPr>
                          <w:t> </w:t>
                        </w:r>
                        <w:r>
                          <w:rPr>
                            <w:b/>
                            <w:sz w:val="28"/>
                          </w:rPr>
                          <w:t>OF</w:t>
                        </w:r>
                        <w:r>
                          <w:rPr>
                            <w:b/>
                            <w:spacing w:val="-1"/>
                            <w:sz w:val="28"/>
                          </w:rPr>
                          <w:t> </w:t>
                        </w:r>
                        <w:r>
                          <w:rPr>
                            <w:b/>
                            <w:spacing w:val="-4"/>
                            <w:sz w:val="28"/>
                          </w:rPr>
                          <w:t>LAKES</w:t>
                        </w:r>
                      </w:p>
                    </w:txbxContent>
                  </v:textbox>
                  <w10:wrap type="none"/>
                </v:shape>
                <w10:wrap type="topAndBottom"/>
              </v:group>
            </w:pict>
          </mc:Fallback>
        </mc:AlternateContent>
      </w:r>
    </w:p>
    <w:p>
      <w:pPr>
        <w:pStyle w:val="Heading2"/>
        <w:numPr>
          <w:ilvl w:val="2"/>
          <w:numId w:val="43"/>
        </w:numPr>
        <w:tabs>
          <w:tab w:pos="863" w:val="left" w:leader="none"/>
          <w:tab w:pos="9526" w:val="left" w:leader="none"/>
        </w:tabs>
        <w:spacing w:line="240" w:lineRule="auto" w:before="0" w:after="0"/>
        <w:ind w:left="863" w:right="0" w:hanging="748"/>
        <w:jc w:val="left"/>
      </w:pPr>
      <w:bookmarkStart w:name="_bookmark48" w:id="64"/>
      <w:bookmarkEnd w:id="64"/>
      <w:r>
        <w:rPr>
          <w:b w:val="0"/>
        </w:rPr>
      </w:r>
      <w:r>
        <w:rPr>
          <w:color w:val="000000"/>
          <w:shd w:fill="E6E6E6" w:color="auto" w:val="clear"/>
        </w:rPr>
        <w:t>MCA</w:t>
      </w:r>
      <w:r>
        <w:rPr>
          <w:color w:val="000000"/>
          <w:spacing w:val="1"/>
          <w:shd w:fill="E6E6E6" w:color="auto" w:val="clear"/>
        </w:rPr>
        <w:t> </w:t>
      </w:r>
      <w:r>
        <w:rPr>
          <w:color w:val="000000"/>
          <w:spacing w:val="-2"/>
          <w:shd w:fill="E6E6E6" w:color="auto" w:val="clear"/>
        </w:rPr>
        <w:t>results</w:t>
      </w:r>
      <w:r>
        <w:rPr>
          <w:color w:val="000000"/>
          <w:shd w:fill="E6E6E6" w:color="auto" w:val="clear"/>
        </w:rPr>
        <w:tab/>
      </w:r>
    </w:p>
    <w:p>
      <w:pPr>
        <w:pStyle w:val="BodyText"/>
        <w:spacing w:before="6"/>
        <w:rPr>
          <w:b/>
          <w:sz w:val="24"/>
        </w:rPr>
      </w:pPr>
    </w:p>
    <w:p>
      <w:pPr>
        <w:pStyle w:val="BodyText"/>
        <w:spacing w:line="254" w:lineRule="auto"/>
        <w:ind w:left="143" w:right="357"/>
      </w:pPr>
      <w:r>
        <w:rPr/>
        <w:t>The</w:t>
      </w:r>
      <w:r>
        <w:rPr>
          <w:spacing w:val="-4"/>
        </w:rPr>
        <w:t> </w:t>
      </w:r>
      <w:r>
        <w:rPr/>
        <w:t>MCA</w:t>
      </w:r>
      <w:r>
        <w:rPr>
          <w:spacing w:val="-4"/>
        </w:rPr>
        <w:t> </w:t>
      </w:r>
      <w:r>
        <w:rPr/>
        <w:t>criteria</w:t>
      </w:r>
      <w:r>
        <w:rPr>
          <w:spacing w:val="-3"/>
        </w:rPr>
        <w:t> </w:t>
      </w:r>
      <w:r>
        <w:rPr/>
        <w:t>described</w:t>
      </w:r>
      <w:r>
        <w:rPr>
          <w:spacing w:val="-3"/>
        </w:rPr>
        <w:t> </w:t>
      </w:r>
      <w:r>
        <w:rPr/>
        <w:t>in</w:t>
      </w:r>
      <w:r>
        <w:rPr>
          <w:spacing w:val="-3"/>
        </w:rPr>
        <w:t> </w:t>
      </w:r>
      <w:r>
        <w:rPr/>
        <w:t>Section</w:t>
      </w:r>
      <w:r>
        <w:rPr>
          <w:spacing w:val="-3"/>
        </w:rPr>
        <w:t> </w:t>
      </w:r>
      <w:r>
        <w:rPr/>
        <w:t>6.1</w:t>
      </w:r>
      <w:r>
        <w:rPr>
          <w:spacing w:val="-1"/>
        </w:rPr>
        <w:t> </w:t>
      </w:r>
      <w:r>
        <w:rPr/>
        <w:t>were</w:t>
      </w:r>
      <w:r>
        <w:rPr>
          <w:spacing w:val="-4"/>
        </w:rPr>
        <w:t> </w:t>
      </w:r>
      <w:r>
        <w:rPr/>
        <w:t>assigned</w:t>
      </w:r>
      <w:r>
        <w:rPr>
          <w:spacing w:val="-3"/>
        </w:rPr>
        <w:t> </w:t>
      </w:r>
      <w:r>
        <w:rPr/>
        <w:t>scores</w:t>
      </w:r>
      <w:r>
        <w:rPr>
          <w:spacing w:val="-3"/>
        </w:rPr>
        <w:t> </w:t>
      </w:r>
      <w:r>
        <w:rPr/>
        <w:t>based</w:t>
      </w:r>
      <w:r>
        <w:rPr>
          <w:spacing w:val="-3"/>
        </w:rPr>
        <w:t> </w:t>
      </w:r>
      <w:r>
        <w:rPr/>
        <w:t>on</w:t>
      </w:r>
      <w:r>
        <w:rPr>
          <w:spacing w:val="-3"/>
        </w:rPr>
        <w:t> </w:t>
      </w:r>
      <w:r>
        <w:rPr/>
        <w:t>the</w:t>
      </w:r>
      <w:r>
        <w:rPr>
          <w:spacing w:val="-4"/>
        </w:rPr>
        <w:t> </w:t>
      </w:r>
      <w:r>
        <w:rPr/>
        <w:t>environmental</w:t>
      </w:r>
      <w:r>
        <w:rPr>
          <w:spacing w:val="-3"/>
        </w:rPr>
        <w:t> </w:t>
      </w:r>
      <w:r>
        <w:rPr/>
        <w:t>values</w:t>
      </w:r>
      <w:r>
        <w:rPr>
          <w:spacing w:val="-3"/>
        </w:rPr>
        <w:t> </w:t>
      </w:r>
      <w:r>
        <w:rPr/>
        <w:t>information presented in Section 4.1. To reduce operator bias in assigning a final high, medium, and low ranking, K-mean analysis (Past statistical package, Hammer 2011) was applied to the scores to separate the three groups statistically </w:t>
      </w:r>
      <w:hyperlink w:history="true" w:anchor="_bookmark49">
        <w:r>
          <w:rPr/>
          <w:t>(Table 17</w:t>
        </w:r>
      </w:hyperlink>
      <w:r>
        <w:rPr/>
        <w:t>). The break in scores for each group were:</w:t>
      </w:r>
    </w:p>
    <w:p>
      <w:pPr>
        <w:pStyle w:val="ListParagraph"/>
        <w:numPr>
          <w:ilvl w:val="3"/>
          <w:numId w:val="43"/>
        </w:numPr>
        <w:tabs>
          <w:tab w:pos="863" w:val="left" w:leader="none"/>
        </w:tabs>
        <w:spacing w:line="240" w:lineRule="auto" w:before="114" w:after="0"/>
        <w:ind w:left="863" w:right="0" w:hanging="360"/>
        <w:jc w:val="left"/>
        <w:rPr>
          <w:sz w:val="20"/>
        </w:rPr>
      </w:pPr>
      <w:r>
        <w:rPr>
          <w:sz w:val="20"/>
        </w:rPr>
        <w:t>&gt;10</w:t>
      </w:r>
      <w:r>
        <w:rPr>
          <w:spacing w:val="-5"/>
          <w:sz w:val="20"/>
        </w:rPr>
        <w:t> </w:t>
      </w:r>
      <w:r>
        <w:rPr>
          <w:sz w:val="20"/>
        </w:rPr>
        <w:t>received</w:t>
      </w:r>
      <w:r>
        <w:rPr>
          <w:spacing w:val="-5"/>
          <w:sz w:val="20"/>
        </w:rPr>
        <w:t> </w:t>
      </w:r>
      <w:r>
        <w:rPr>
          <w:sz w:val="20"/>
        </w:rPr>
        <w:t>a</w:t>
      </w:r>
      <w:r>
        <w:rPr>
          <w:spacing w:val="-3"/>
          <w:sz w:val="20"/>
        </w:rPr>
        <w:t> </w:t>
      </w:r>
      <w:r>
        <w:rPr>
          <w:sz w:val="20"/>
        </w:rPr>
        <w:t>high</w:t>
      </w:r>
      <w:r>
        <w:rPr>
          <w:spacing w:val="-3"/>
          <w:sz w:val="20"/>
        </w:rPr>
        <w:t> </w:t>
      </w:r>
      <w:r>
        <w:rPr>
          <w:spacing w:val="-2"/>
          <w:sz w:val="20"/>
        </w:rPr>
        <w:t>ranking</w:t>
      </w:r>
    </w:p>
    <w:p>
      <w:pPr>
        <w:pStyle w:val="ListParagraph"/>
        <w:numPr>
          <w:ilvl w:val="3"/>
          <w:numId w:val="43"/>
        </w:numPr>
        <w:tabs>
          <w:tab w:pos="863" w:val="left" w:leader="none"/>
        </w:tabs>
        <w:spacing w:line="240" w:lineRule="auto" w:before="124" w:after="0"/>
        <w:ind w:left="863" w:right="0" w:hanging="360"/>
        <w:jc w:val="left"/>
        <w:rPr>
          <w:sz w:val="20"/>
        </w:rPr>
      </w:pPr>
      <w:r>
        <w:rPr>
          <w:sz w:val="20"/>
        </w:rPr>
        <w:t>8-10</w:t>
      </w:r>
      <w:r>
        <w:rPr>
          <w:spacing w:val="-6"/>
          <w:sz w:val="20"/>
        </w:rPr>
        <w:t> </w:t>
      </w:r>
      <w:r>
        <w:rPr>
          <w:sz w:val="20"/>
        </w:rPr>
        <w:t>received</w:t>
      </w:r>
      <w:r>
        <w:rPr>
          <w:spacing w:val="-6"/>
          <w:sz w:val="20"/>
        </w:rPr>
        <w:t> </w:t>
      </w:r>
      <w:r>
        <w:rPr>
          <w:sz w:val="20"/>
        </w:rPr>
        <w:t>a</w:t>
      </w:r>
      <w:r>
        <w:rPr>
          <w:spacing w:val="-3"/>
          <w:sz w:val="20"/>
        </w:rPr>
        <w:t> </w:t>
      </w:r>
      <w:r>
        <w:rPr>
          <w:sz w:val="20"/>
        </w:rPr>
        <w:t>medium</w:t>
      </w:r>
      <w:r>
        <w:rPr>
          <w:spacing w:val="-6"/>
          <w:sz w:val="20"/>
        </w:rPr>
        <w:t> </w:t>
      </w:r>
      <w:r>
        <w:rPr>
          <w:spacing w:val="-2"/>
          <w:sz w:val="20"/>
        </w:rPr>
        <w:t>ranking</w:t>
      </w:r>
    </w:p>
    <w:p>
      <w:pPr>
        <w:pStyle w:val="ListParagraph"/>
        <w:numPr>
          <w:ilvl w:val="3"/>
          <w:numId w:val="43"/>
        </w:numPr>
        <w:tabs>
          <w:tab w:pos="863" w:val="left" w:leader="none"/>
        </w:tabs>
        <w:spacing w:line="240" w:lineRule="auto" w:before="127" w:after="0"/>
        <w:ind w:left="863" w:right="0" w:hanging="360"/>
        <w:jc w:val="left"/>
        <w:rPr>
          <w:sz w:val="20"/>
        </w:rPr>
      </w:pPr>
      <w:r>
        <w:rPr>
          <w:sz w:val="20"/>
        </w:rPr>
        <w:t>6-7</w:t>
      </w:r>
      <w:r>
        <w:rPr>
          <w:spacing w:val="-5"/>
          <w:sz w:val="20"/>
        </w:rPr>
        <w:t> </w:t>
      </w:r>
      <w:r>
        <w:rPr>
          <w:sz w:val="20"/>
        </w:rPr>
        <w:t>received</w:t>
      </w:r>
      <w:r>
        <w:rPr>
          <w:spacing w:val="-3"/>
          <w:sz w:val="20"/>
        </w:rPr>
        <w:t> </w:t>
      </w:r>
      <w:r>
        <w:rPr>
          <w:sz w:val="20"/>
        </w:rPr>
        <w:t>a</w:t>
      </w:r>
      <w:r>
        <w:rPr>
          <w:spacing w:val="-4"/>
          <w:sz w:val="20"/>
        </w:rPr>
        <w:t> </w:t>
      </w:r>
      <w:r>
        <w:rPr>
          <w:sz w:val="20"/>
        </w:rPr>
        <w:t>low</w:t>
      </w:r>
      <w:r>
        <w:rPr>
          <w:spacing w:val="-4"/>
          <w:sz w:val="20"/>
        </w:rPr>
        <w:t> </w:t>
      </w:r>
      <w:r>
        <w:rPr>
          <w:spacing w:val="-2"/>
          <w:sz w:val="20"/>
        </w:rPr>
        <w:t>ranking.</w:t>
      </w:r>
    </w:p>
    <w:p>
      <w:pPr>
        <w:pStyle w:val="BodyText"/>
        <w:spacing w:line="254" w:lineRule="auto" w:before="135"/>
        <w:ind w:left="143" w:right="349"/>
      </w:pPr>
      <w:r>
        <w:rPr/>
        <w:t>Based on existing information and the criteria applied as at November 2022, Lake Marma, Wooroonook Lake, Green</w:t>
      </w:r>
      <w:r>
        <w:rPr>
          <w:spacing w:val="-2"/>
        </w:rPr>
        <w:t> </w:t>
      </w:r>
      <w:r>
        <w:rPr/>
        <w:t>Lake,</w:t>
      </w:r>
      <w:r>
        <w:rPr>
          <w:spacing w:val="-2"/>
        </w:rPr>
        <w:t> </w:t>
      </w:r>
      <w:r>
        <w:rPr/>
        <w:t>Lake</w:t>
      </w:r>
      <w:r>
        <w:rPr>
          <w:spacing w:val="-4"/>
        </w:rPr>
        <w:t> </w:t>
      </w:r>
      <w:r>
        <w:rPr/>
        <w:t>Lascelles</w:t>
      </w:r>
      <w:r>
        <w:rPr>
          <w:spacing w:val="-2"/>
        </w:rPr>
        <w:t> </w:t>
      </w:r>
      <w:r>
        <w:rPr/>
        <w:t>and</w:t>
      </w:r>
      <w:r>
        <w:rPr>
          <w:spacing w:val="-3"/>
        </w:rPr>
        <w:t> </w:t>
      </w:r>
      <w:r>
        <w:rPr/>
        <w:t>Tchum</w:t>
      </w:r>
      <w:r>
        <w:rPr>
          <w:spacing w:val="-4"/>
        </w:rPr>
        <w:t> </w:t>
      </w:r>
      <w:r>
        <w:rPr/>
        <w:t>Lake</w:t>
      </w:r>
      <w:r>
        <w:rPr>
          <w:spacing w:val="-2"/>
        </w:rPr>
        <w:t> </w:t>
      </w:r>
      <w:r>
        <w:rPr/>
        <w:t>ranked</w:t>
      </w:r>
      <w:r>
        <w:rPr>
          <w:spacing w:val="-3"/>
        </w:rPr>
        <w:t> </w:t>
      </w:r>
      <w:r>
        <w:rPr/>
        <w:t>highest in</w:t>
      </w:r>
      <w:r>
        <w:rPr>
          <w:spacing w:val="-3"/>
        </w:rPr>
        <w:t> </w:t>
      </w:r>
      <w:r>
        <w:rPr/>
        <w:t>terms</w:t>
      </w:r>
      <w:r>
        <w:rPr>
          <w:spacing w:val="-3"/>
        </w:rPr>
        <w:t> </w:t>
      </w:r>
      <w:r>
        <w:rPr/>
        <w:t>of</w:t>
      </w:r>
      <w:r>
        <w:rPr>
          <w:spacing w:val="-5"/>
        </w:rPr>
        <w:t> </w:t>
      </w:r>
      <w:r>
        <w:rPr/>
        <w:t>priority for</w:t>
      </w:r>
      <w:r>
        <w:rPr>
          <w:spacing w:val="-3"/>
        </w:rPr>
        <w:t> </w:t>
      </w:r>
      <w:r>
        <w:rPr/>
        <w:t>receiving</w:t>
      </w:r>
      <w:r>
        <w:rPr>
          <w:spacing w:val="-4"/>
        </w:rPr>
        <w:t> </w:t>
      </w:r>
      <w:r>
        <w:rPr/>
        <w:t>water.</w:t>
      </w:r>
      <w:r>
        <w:rPr>
          <w:spacing w:val="-1"/>
        </w:rPr>
        <w:t> </w:t>
      </w:r>
      <w:r>
        <w:rPr/>
        <w:t>Brim</w:t>
      </w:r>
      <w:r>
        <w:rPr>
          <w:spacing w:val="-4"/>
        </w:rPr>
        <w:t> </w:t>
      </w:r>
      <w:r>
        <w:rPr/>
        <w:t>Weir</w:t>
      </w:r>
      <w:r>
        <w:rPr>
          <w:spacing w:val="-4"/>
        </w:rPr>
        <w:t> </w:t>
      </w:r>
      <w:r>
        <w:rPr/>
        <w:t>Pool, Warracknabeal Weir Pool, Donald Caravan Park Lake, Walkers Lake, Beulah Weir Pool, Hopetoun Storage (Willow Lake) and Ouyen Lake had a medium ranking for receiving water, while the remaining lakes ranked as low.</w:t>
      </w:r>
    </w:p>
    <w:p>
      <w:pPr>
        <w:pStyle w:val="BodyText"/>
        <w:spacing w:after="0" w:line="254" w:lineRule="auto"/>
        <w:sectPr>
          <w:pgSz w:w="11910" w:h="16840"/>
          <w:pgMar w:header="779" w:footer="688" w:top="1040" w:bottom="880" w:left="1275" w:right="850"/>
        </w:sectPr>
      </w:pPr>
    </w:p>
    <w:p>
      <w:pPr>
        <w:pStyle w:val="BodyText"/>
        <w:spacing w:line="256" w:lineRule="auto" w:before="100"/>
        <w:ind w:left="143" w:right="302"/>
      </w:pPr>
      <w:r>
        <w:rPr/>
        <w:t>As noted in Section 4.1., the information on environmental values at each recreation lake is patchy, and likely influenced by which lakes have been surveyed and data made available in the VBA, ALA and technical reports. It is possible</w:t>
      </w:r>
      <w:r>
        <w:rPr>
          <w:spacing w:val="-4"/>
        </w:rPr>
        <w:t> </w:t>
      </w:r>
      <w:r>
        <w:rPr/>
        <w:t>that</w:t>
      </w:r>
      <w:r>
        <w:rPr>
          <w:spacing w:val="-2"/>
        </w:rPr>
        <w:t> </w:t>
      </w:r>
      <w:r>
        <w:rPr/>
        <w:t>further</w:t>
      </w:r>
      <w:r>
        <w:rPr>
          <w:spacing w:val="-2"/>
        </w:rPr>
        <w:t> </w:t>
      </w:r>
      <w:r>
        <w:rPr/>
        <w:t>surveys</w:t>
      </w:r>
      <w:r>
        <w:rPr>
          <w:spacing w:val="-3"/>
        </w:rPr>
        <w:t> </w:t>
      </w:r>
      <w:r>
        <w:rPr/>
        <w:t>at</w:t>
      </w:r>
      <w:r>
        <w:rPr>
          <w:spacing w:val="-2"/>
        </w:rPr>
        <w:t> </w:t>
      </w:r>
      <w:r>
        <w:rPr/>
        <w:t>each</w:t>
      </w:r>
      <w:r>
        <w:rPr>
          <w:spacing w:val="-2"/>
        </w:rPr>
        <w:t> </w:t>
      </w:r>
      <w:r>
        <w:rPr/>
        <w:t>of</w:t>
      </w:r>
      <w:r>
        <w:rPr>
          <w:spacing w:val="-4"/>
        </w:rPr>
        <w:t> </w:t>
      </w:r>
      <w:r>
        <w:rPr/>
        <w:t>the</w:t>
      </w:r>
      <w:r>
        <w:rPr>
          <w:spacing w:val="-3"/>
        </w:rPr>
        <w:t> </w:t>
      </w:r>
      <w:r>
        <w:rPr/>
        <w:t>lakes</w:t>
      </w:r>
      <w:r>
        <w:rPr>
          <w:spacing w:val="-2"/>
        </w:rPr>
        <w:t> </w:t>
      </w:r>
      <w:r>
        <w:rPr/>
        <w:t>could</w:t>
      </w:r>
      <w:r>
        <w:rPr>
          <w:spacing w:val="-2"/>
        </w:rPr>
        <w:t> </w:t>
      </w:r>
      <w:r>
        <w:rPr/>
        <w:t>change</w:t>
      </w:r>
      <w:r>
        <w:rPr>
          <w:spacing w:val="-4"/>
        </w:rPr>
        <w:t> </w:t>
      </w:r>
      <w:r>
        <w:rPr/>
        <w:t>the</w:t>
      </w:r>
      <w:r>
        <w:rPr>
          <w:spacing w:val="-3"/>
        </w:rPr>
        <w:t> </w:t>
      </w:r>
      <w:r>
        <w:rPr/>
        <w:t>relative ranking</w:t>
      </w:r>
      <w:r>
        <w:rPr>
          <w:spacing w:val="-1"/>
        </w:rPr>
        <w:t> </w:t>
      </w:r>
      <w:r>
        <w:rPr/>
        <w:t>of</w:t>
      </w:r>
      <w:r>
        <w:rPr>
          <w:spacing w:val="-4"/>
        </w:rPr>
        <w:t> </w:t>
      </w:r>
      <w:r>
        <w:rPr/>
        <w:t>individual</w:t>
      </w:r>
      <w:r>
        <w:rPr>
          <w:spacing w:val="-2"/>
        </w:rPr>
        <w:t> </w:t>
      </w:r>
      <w:r>
        <w:rPr/>
        <w:t>lakes</w:t>
      </w:r>
      <w:r>
        <w:rPr>
          <w:spacing w:val="-2"/>
        </w:rPr>
        <w:t> </w:t>
      </w:r>
      <w:r>
        <w:rPr/>
        <w:t>in</w:t>
      </w:r>
      <w:r>
        <w:rPr>
          <w:spacing w:val="-2"/>
        </w:rPr>
        <w:t> </w:t>
      </w:r>
      <w:r>
        <w:rPr/>
        <w:t>the</w:t>
      </w:r>
      <w:r>
        <w:rPr>
          <w:spacing w:val="-3"/>
        </w:rPr>
        <w:t> </w:t>
      </w:r>
      <w:r>
        <w:rPr/>
        <w:t>future.</w:t>
      </w:r>
    </w:p>
    <w:p>
      <w:pPr>
        <w:spacing w:line="285" w:lineRule="auto" w:before="135"/>
        <w:ind w:left="143" w:right="357" w:firstLine="0"/>
        <w:jc w:val="left"/>
        <w:rPr>
          <w:b/>
          <w:sz w:val="18"/>
        </w:rPr>
      </w:pPr>
      <w:bookmarkStart w:name="_bookmark49" w:id="65"/>
      <w:bookmarkEnd w:id="65"/>
      <w:r>
        <w:rPr/>
      </w:r>
      <w:r>
        <w:rPr>
          <w:b/>
          <w:sz w:val="18"/>
        </w:rPr>
        <w:t>Table</w:t>
      </w:r>
      <w:r>
        <w:rPr>
          <w:b/>
          <w:spacing w:val="-2"/>
          <w:sz w:val="18"/>
        </w:rPr>
        <w:t> </w:t>
      </w:r>
      <w:r>
        <w:rPr>
          <w:b/>
          <w:sz w:val="18"/>
        </w:rPr>
        <w:t>17.</w:t>
      </w:r>
      <w:r>
        <w:rPr>
          <w:b/>
          <w:spacing w:val="-3"/>
          <w:sz w:val="18"/>
        </w:rPr>
        <w:t> </w:t>
      </w:r>
      <w:r>
        <w:rPr>
          <w:b/>
          <w:sz w:val="18"/>
        </w:rPr>
        <w:t>MCA</w:t>
      </w:r>
      <w:r>
        <w:rPr>
          <w:b/>
          <w:spacing w:val="-4"/>
          <w:sz w:val="18"/>
        </w:rPr>
        <w:t> </w:t>
      </w:r>
      <w:r>
        <w:rPr>
          <w:b/>
          <w:sz w:val="18"/>
        </w:rPr>
        <w:t>results</w:t>
      </w:r>
      <w:r>
        <w:rPr>
          <w:b/>
          <w:spacing w:val="-2"/>
          <w:sz w:val="18"/>
        </w:rPr>
        <w:t> </w:t>
      </w:r>
      <w:r>
        <w:rPr>
          <w:b/>
          <w:sz w:val="18"/>
        </w:rPr>
        <w:t>for</w:t>
      </w:r>
      <w:r>
        <w:rPr>
          <w:b/>
          <w:spacing w:val="-2"/>
          <w:sz w:val="18"/>
        </w:rPr>
        <w:t> </w:t>
      </w:r>
      <w:r>
        <w:rPr>
          <w:b/>
          <w:sz w:val="18"/>
        </w:rPr>
        <w:t>the</w:t>
      </w:r>
      <w:r>
        <w:rPr>
          <w:b/>
          <w:spacing w:val="-2"/>
          <w:sz w:val="18"/>
        </w:rPr>
        <w:t> </w:t>
      </w:r>
      <w:r>
        <w:rPr>
          <w:b/>
          <w:sz w:val="18"/>
        </w:rPr>
        <w:t>recreation</w:t>
      </w:r>
      <w:r>
        <w:rPr>
          <w:b/>
          <w:spacing w:val="-3"/>
          <w:sz w:val="18"/>
        </w:rPr>
        <w:t> </w:t>
      </w:r>
      <w:r>
        <w:rPr>
          <w:b/>
          <w:sz w:val="18"/>
        </w:rPr>
        <w:t>lakes.</w:t>
      </w:r>
      <w:r>
        <w:rPr>
          <w:b/>
          <w:spacing w:val="-3"/>
          <w:sz w:val="18"/>
        </w:rPr>
        <w:t> </w:t>
      </w:r>
      <w:r>
        <w:rPr>
          <w:b/>
          <w:sz w:val="18"/>
        </w:rPr>
        <w:t>Green</w:t>
      </w:r>
      <w:r>
        <w:rPr>
          <w:b/>
          <w:spacing w:val="-3"/>
          <w:sz w:val="18"/>
        </w:rPr>
        <w:t> </w:t>
      </w:r>
      <w:r>
        <w:rPr>
          <w:b/>
          <w:sz w:val="18"/>
        </w:rPr>
        <w:t>shading</w:t>
      </w:r>
      <w:r>
        <w:rPr>
          <w:b/>
          <w:spacing w:val="-2"/>
          <w:sz w:val="18"/>
        </w:rPr>
        <w:t> </w:t>
      </w:r>
      <w:r>
        <w:rPr>
          <w:b/>
          <w:sz w:val="18"/>
        </w:rPr>
        <w:t>indicates</w:t>
      </w:r>
      <w:r>
        <w:rPr>
          <w:b/>
          <w:spacing w:val="-2"/>
          <w:sz w:val="18"/>
        </w:rPr>
        <w:t> </w:t>
      </w:r>
      <w:r>
        <w:rPr>
          <w:b/>
          <w:sz w:val="18"/>
        </w:rPr>
        <w:t>a</w:t>
      </w:r>
      <w:r>
        <w:rPr>
          <w:b/>
          <w:spacing w:val="-2"/>
          <w:sz w:val="18"/>
        </w:rPr>
        <w:t> </w:t>
      </w:r>
      <w:r>
        <w:rPr>
          <w:b/>
          <w:sz w:val="18"/>
        </w:rPr>
        <w:t>high ranking</w:t>
      </w:r>
      <w:r>
        <w:rPr>
          <w:b/>
          <w:spacing w:val="-1"/>
          <w:sz w:val="18"/>
        </w:rPr>
        <w:t> </w:t>
      </w:r>
      <w:r>
        <w:rPr>
          <w:b/>
          <w:sz w:val="18"/>
        </w:rPr>
        <w:t>for</w:t>
      </w:r>
      <w:r>
        <w:rPr>
          <w:b/>
          <w:spacing w:val="-1"/>
          <w:sz w:val="18"/>
        </w:rPr>
        <w:t> </w:t>
      </w:r>
      <w:r>
        <w:rPr>
          <w:b/>
          <w:sz w:val="18"/>
        </w:rPr>
        <w:t>receiving water,</w:t>
      </w:r>
      <w:r>
        <w:rPr>
          <w:b/>
          <w:spacing w:val="-3"/>
          <w:sz w:val="18"/>
        </w:rPr>
        <w:t> </w:t>
      </w:r>
      <w:r>
        <w:rPr>
          <w:b/>
          <w:sz w:val="18"/>
        </w:rPr>
        <w:t>orange</w:t>
      </w:r>
      <w:r>
        <w:rPr>
          <w:b/>
          <w:spacing w:val="-2"/>
          <w:sz w:val="18"/>
        </w:rPr>
        <w:t> </w:t>
      </w:r>
      <w:r>
        <w:rPr>
          <w:b/>
          <w:sz w:val="18"/>
        </w:rPr>
        <w:t>indicates medium ranking and red indicates a low ranking.</w:t>
      </w:r>
    </w:p>
    <w:p>
      <w:pPr>
        <w:pStyle w:val="BodyText"/>
        <w:spacing w:before="7"/>
        <w:rPr>
          <w:b/>
          <w:sz w:val="6"/>
        </w:rPr>
      </w:pPr>
    </w:p>
    <w:tbl>
      <w:tblPr>
        <w:tblW w:w="0" w:type="auto"/>
        <w:jc w:val="left"/>
        <w:tblInd w:w="153" w:type="dxa"/>
        <w:tblBorders>
          <w:top w:val="single" w:sz="4" w:space="0" w:color="9CBDBC"/>
          <w:left w:val="single" w:sz="4" w:space="0" w:color="9CBDBC"/>
          <w:bottom w:val="single" w:sz="4" w:space="0" w:color="9CBDBC"/>
          <w:right w:val="single" w:sz="4" w:space="0" w:color="9CBDBC"/>
          <w:insideH w:val="single" w:sz="4" w:space="0" w:color="9CBDBC"/>
          <w:insideV w:val="single" w:sz="4" w:space="0" w:color="9CBDBC"/>
        </w:tblBorders>
        <w:tblLayout w:type="fixed"/>
        <w:tblCellMar>
          <w:top w:w="0" w:type="dxa"/>
          <w:left w:w="0" w:type="dxa"/>
          <w:bottom w:w="0" w:type="dxa"/>
          <w:right w:w="0" w:type="dxa"/>
        </w:tblCellMar>
        <w:tblLook w:val="01E0"/>
      </w:tblPr>
      <w:tblGrid>
        <w:gridCol w:w="1697"/>
        <w:gridCol w:w="1134"/>
        <w:gridCol w:w="1136"/>
        <w:gridCol w:w="1093"/>
        <w:gridCol w:w="1076"/>
        <w:gridCol w:w="1074"/>
        <w:gridCol w:w="1297"/>
        <w:gridCol w:w="995"/>
      </w:tblGrid>
      <w:tr>
        <w:trPr>
          <w:trHeight w:val="1401" w:hRule="atLeast"/>
        </w:trPr>
        <w:tc>
          <w:tcPr>
            <w:tcW w:w="1697" w:type="dxa"/>
            <w:shd w:val="clear" w:color="auto" w:fill="456867"/>
          </w:tcPr>
          <w:p>
            <w:pPr>
              <w:pStyle w:val="TableParagraph"/>
              <w:rPr>
                <w:rFonts w:ascii="Times New Roman"/>
                <w:sz w:val="18"/>
              </w:rPr>
            </w:pPr>
          </w:p>
        </w:tc>
        <w:tc>
          <w:tcPr>
            <w:tcW w:w="1134" w:type="dxa"/>
            <w:tcBorders>
              <w:bottom w:val="single" w:sz="4" w:space="0" w:color="000000"/>
            </w:tcBorders>
            <w:shd w:val="clear" w:color="auto" w:fill="456867"/>
          </w:tcPr>
          <w:p>
            <w:pPr>
              <w:pStyle w:val="TableParagraph"/>
              <w:spacing w:before="90"/>
              <w:rPr>
                <w:b/>
                <w:sz w:val="20"/>
              </w:rPr>
            </w:pPr>
          </w:p>
          <w:p>
            <w:pPr>
              <w:pStyle w:val="TableParagraph"/>
              <w:spacing w:before="1"/>
              <w:ind w:left="107" w:right="136"/>
              <w:rPr>
                <w:b/>
                <w:sz w:val="20"/>
              </w:rPr>
            </w:pPr>
            <w:r>
              <w:rPr>
                <w:b/>
                <w:color w:val="FFFFFF"/>
                <w:spacing w:val="-2"/>
                <w:sz w:val="20"/>
              </w:rPr>
              <w:t>Supports ecosystem types</w:t>
            </w:r>
          </w:p>
        </w:tc>
        <w:tc>
          <w:tcPr>
            <w:tcW w:w="1136" w:type="dxa"/>
            <w:tcBorders>
              <w:bottom w:val="single" w:sz="4" w:space="0" w:color="000000"/>
            </w:tcBorders>
            <w:shd w:val="clear" w:color="auto" w:fill="456867"/>
          </w:tcPr>
          <w:p>
            <w:pPr>
              <w:pStyle w:val="TableParagraph"/>
              <w:spacing w:before="90"/>
              <w:rPr>
                <w:b/>
                <w:sz w:val="20"/>
              </w:rPr>
            </w:pPr>
          </w:p>
          <w:p>
            <w:pPr>
              <w:pStyle w:val="TableParagraph"/>
              <w:spacing w:before="1"/>
              <w:ind w:left="106" w:right="92"/>
              <w:rPr>
                <w:b/>
                <w:sz w:val="20"/>
              </w:rPr>
            </w:pPr>
            <w:r>
              <w:rPr>
                <w:b/>
                <w:color w:val="FFFFFF"/>
                <w:spacing w:val="-2"/>
                <w:sz w:val="20"/>
              </w:rPr>
              <w:t>Supports biodiversit </w:t>
            </w:r>
            <w:r>
              <w:rPr>
                <w:b/>
                <w:color w:val="FFFFFF"/>
                <w:spacing w:val="-10"/>
                <w:sz w:val="20"/>
              </w:rPr>
              <w:t>y</w:t>
            </w:r>
          </w:p>
        </w:tc>
        <w:tc>
          <w:tcPr>
            <w:tcW w:w="1093" w:type="dxa"/>
            <w:tcBorders>
              <w:bottom w:val="single" w:sz="4" w:space="0" w:color="000000"/>
            </w:tcBorders>
            <w:shd w:val="clear" w:color="auto" w:fill="456867"/>
          </w:tcPr>
          <w:p>
            <w:pPr>
              <w:pStyle w:val="TableParagraph"/>
              <w:spacing w:before="90"/>
              <w:rPr>
                <w:b/>
                <w:sz w:val="20"/>
              </w:rPr>
            </w:pPr>
          </w:p>
          <w:p>
            <w:pPr>
              <w:pStyle w:val="TableParagraph"/>
              <w:spacing w:before="1"/>
              <w:ind w:left="106" w:right="82"/>
              <w:rPr>
                <w:b/>
                <w:sz w:val="20"/>
              </w:rPr>
            </w:pPr>
            <w:r>
              <w:rPr>
                <w:b/>
                <w:color w:val="FFFFFF"/>
                <w:spacing w:val="-2"/>
                <w:sz w:val="20"/>
              </w:rPr>
              <w:t>Supports threatene </w:t>
            </w:r>
            <w:r>
              <w:rPr>
                <w:b/>
                <w:color w:val="FFFFFF"/>
                <w:sz w:val="20"/>
              </w:rPr>
              <w:t>d species</w:t>
            </w:r>
          </w:p>
        </w:tc>
        <w:tc>
          <w:tcPr>
            <w:tcW w:w="1076" w:type="dxa"/>
            <w:tcBorders>
              <w:bottom w:val="single" w:sz="4" w:space="0" w:color="000000"/>
            </w:tcBorders>
            <w:shd w:val="clear" w:color="auto" w:fill="456867"/>
          </w:tcPr>
          <w:p>
            <w:pPr>
              <w:pStyle w:val="TableParagraph"/>
              <w:spacing w:before="213"/>
              <w:rPr>
                <w:b/>
                <w:sz w:val="20"/>
              </w:rPr>
            </w:pPr>
          </w:p>
          <w:p>
            <w:pPr>
              <w:pStyle w:val="TableParagraph"/>
              <w:ind w:left="105" w:right="212"/>
              <w:rPr>
                <w:b/>
                <w:sz w:val="20"/>
              </w:rPr>
            </w:pPr>
            <w:r>
              <w:rPr>
                <w:b/>
                <w:color w:val="FFFFFF"/>
                <w:spacing w:val="-2"/>
                <w:sz w:val="20"/>
              </w:rPr>
              <w:t>Supports </w:t>
            </w:r>
            <w:r>
              <w:rPr>
                <w:b/>
                <w:color w:val="FFFFFF"/>
                <w:spacing w:val="-4"/>
                <w:sz w:val="20"/>
              </w:rPr>
              <w:t>EVCs</w:t>
            </w:r>
          </w:p>
        </w:tc>
        <w:tc>
          <w:tcPr>
            <w:tcW w:w="1074" w:type="dxa"/>
            <w:tcBorders>
              <w:bottom w:val="single" w:sz="4" w:space="0" w:color="000000"/>
            </w:tcBorders>
            <w:shd w:val="clear" w:color="auto" w:fill="456867"/>
          </w:tcPr>
          <w:p>
            <w:pPr>
              <w:pStyle w:val="TableParagraph"/>
              <w:spacing w:before="90"/>
              <w:rPr>
                <w:b/>
                <w:sz w:val="20"/>
              </w:rPr>
            </w:pPr>
          </w:p>
          <w:p>
            <w:pPr>
              <w:pStyle w:val="TableParagraph"/>
              <w:spacing w:before="1"/>
              <w:ind w:left="102" w:right="120"/>
              <w:rPr>
                <w:b/>
                <w:sz w:val="20"/>
              </w:rPr>
            </w:pPr>
            <w:r>
              <w:rPr>
                <w:b/>
                <w:color w:val="FFFFFF"/>
                <w:spacing w:val="-2"/>
                <w:sz w:val="20"/>
              </w:rPr>
              <w:t>Refugia </w:t>
            </w:r>
            <w:r>
              <w:rPr>
                <w:b/>
                <w:color w:val="FFFFFF"/>
                <w:sz w:val="20"/>
              </w:rPr>
              <w:t>for flora and</w:t>
            </w:r>
            <w:r>
              <w:rPr>
                <w:b/>
                <w:color w:val="FFFFFF"/>
                <w:spacing w:val="-12"/>
                <w:sz w:val="20"/>
              </w:rPr>
              <w:t> </w:t>
            </w:r>
            <w:r>
              <w:rPr>
                <w:b/>
                <w:color w:val="FFFFFF"/>
                <w:sz w:val="20"/>
              </w:rPr>
              <w:t>fauna</w:t>
            </w:r>
          </w:p>
        </w:tc>
        <w:tc>
          <w:tcPr>
            <w:tcW w:w="1297" w:type="dxa"/>
            <w:tcBorders>
              <w:bottom w:val="single" w:sz="4" w:space="0" w:color="000000"/>
            </w:tcBorders>
            <w:shd w:val="clear" w:color="auto" w:fill="456867"/>
          </w:tcPr>
          <w:p>
            <w:pPr>
              <w:pStyle w:val="TableParagraph"/>
              <w:spacing w:before="213"/>
              <w:rPr>
                <w:b/>
                <w:sz w:val="20"/>
              </w:rPr>
            </w:pPr>
          </w:p>
          <w:p>
            <w:pPr>
              <w:pStyle w:val="TableParagraph"/>
              <w:ind w:left="104"/>
              <w:rPr>
                <w:b/>
                <w:sz w:val="20"/>
              </w:rPr>
            </w:pPr>
            <w:r>
              <w:rPr>
                <w:b/>
                <w:color w:val="FFFFFF"/>
                <w:spacing w:val="-2"/>
                <w:sz w:val="20"/>
              </w:rPr>
              <w:t>Surrounding landuse</w:t>
            </w:r>
          </w:p>
        </w:tc>
        <w:tc>
          <w:tcPr>
            <w:tcW w:w="995" w:type="dxa"/>
            <w:tcBorders>
              <w:bottom w:val="single" w:sz="4" w:space="0" w:color="000000"/>
            </w:tcBorders>
            <w:shd w:val="clear" w:color="auto" w:fill="456867"/>
          </w:tcPr>
          <w:p>
            <w:pPr>
              <w:pStyle w:val="TableParagraph"/>
              <w:spacing w:before="213"/>
              <w:rPr>
                <w:b/>
                <w:sz w:val="20"/>
              </w:rPr>
            </w:pPr>
          </w:p>
          <w:p>
            <w:pPr>
              <w:pStyle w:val="TableParagraph"/>
              <w:ind w:left="103" w:right="429"/>
              <w:rPr>
                <w:b/>
                <w:sz w:val="20"/>
              </w:rPr>
            </w:pPr>
            <w:r>
              <w:rPr>
                <w:b/>
                <w:color w:val="FFFFFF"/>
                <w:spacing w:val="-2"/>
                <w:sz w:val="20"/>
              </w:rPr>
              <w:t>Total score</w:t>
            </w:r>
          </w:p>
        </w:tc>
      </w:tr>
      <w:tr>
        <w:trPr>
          <w:trHeight w:val="419" w:hRule="atLeast"/>
        </w:trPr>
        <w:tc>
          <w:tcPr>
            <w:tcW w:w="1697" w:type="dxa"/>
            <w:tcBorders>
              <w:right w:val="single" w:sz="4" w:space="0" w:color="000000"/>
            </w:tcBorders>
          </w:tcPr>
          <w:p>
            <w:pPr>
              <w:pStyle w:val="TableParagraph"/>
              <w:spacing w:before="87"/>
              <w:ind w:left="107"/>
              <w:rPr>
                <w:sz w:val="20"/>
              </w:rPr>
            </w:pPr>
            <w:r>
              <w:rPr>
                <w:sz w:val="20"/>
              </w:rPr>
              <w:t>Brim</w:t>
            </w:r>
            <w:r>
              <w:rPr>
                <w:spacing w:val="-5"/>
                <w:sz w:val="20"/>
              </w:rPr>
              <w:t> </w:t>
            </w:r>
            <w:r>
              <w:rPr>
                <w:sz w:val="20"/>
              </w:rPr>
              <w:t>Weir</w:t>
            </w:r>
            <w:r>
              <w:rPr>
                <w:spacing w:val="-4"/>
                <w:sz w:val="20"/>
              </w:rPr>
              <w:t> Pool</w:t>
            </w:r>
          </w:p>
        </w:tc>
        <w:tc>
          <w:tcPr>
            <w:tcW w:w="1134" w:type="dxa"/>
            <w:tcBorders>
              <w:top w:val="single" w:sz="4" w:space="0" w:color="000000"/>
              <w:left w:val="single" w:sz="4" w:space="0" w:color="000000"/>
              <w:bottom w:val="single" w:sz="4" w:space="0" w:color="000000"/>
              <w:right w:val="single" w:sz="4" w:space="0" w:color="000000"/>
            </w:tcBorders>
          </w:tcPr>
          <w:p>
            <w:pPr>
              <w:pStyle w:val="TableParagraph"/>
              <w:spacing w:before="87"/>
              <w:ind w:left="8"/>
              <w:jc w:val="center"/>
              <w:rPr>
                <w:sz w:val="20"/>
              </w:rPr>
            </w:pPr>
            <w:r>
              <w:rPr>
                <w:spacing w:val="-10"/>
                <w:sz w:val="20"/>
              </w:rPr>
              <w:t>1</w:t>
            </w:r>
          </w:p>
        </w:tc>
        <w:tc>
          <w:tcPr>
            <w:tcW w:w="1136" w:type="dxa"/>
            <w:tcBorders>
              <w:top w:val="single" w:sz="4" w:space="0" w:color="000000"/>
              <w:left w:val="single" w:sz="4" w:space="0" w:color="000000"/>
              <w:bottom w:val="single" w:sz="4" w:space="0" w:color="000000"/>
              <w:right w:val="single" w:sz="4" w:space="0" w:color="000000"/>
            </w:tcBorders>
          </w:tcPr>
          <w:p>
            <w:pPr>
              <w:pStyle w:val="TableParagraph"/>
              <w:spacing w:before="87"/>
              <w:ind w:left="4"/>
              <w:jc w:val="center"/>
              <w:rPr>
                <w:sz w:val="20"/>
              </w:rPr>
            </w:pPr>
            <w:r>
              <w:rPr>
                <w:spacing w:val="-10"/>
                <w:sz w:val="20"/>
              </w:rPr>
              <w:t>2</w:t>
            </w:r>
          </w:p>
        </w:tc>
        <w:tc>
          <w:tcPr>
            <w:tcW w:w="1093" w:type="dxa"/>
            <w:tcBorders>
              <w:top w:val="single" w:sz="4" w:space="0" w:color="000000"/>
              <w:left w:val="single" w:sz="4" w:space="0" w:color="000000"/>
              <w:bottom w:val="single" w:sz="4" w:space="0" w:color="000000"/>
              <w:right w:val="single" w:sz="4" w:space="0" w:color="000000"/>
            </w:tcBorders>
          </w:tcPr>
          <w:p>
            <w:pPr>
              <w:pStyle w:val="TableParagraph"/>
              <w:spacing w:before="87"/>
              <w:ind w:left="3"/>
              <w:jc w:val="center"/>
              <w:rPr>
                <w:sz w:val="20"/>
              </w:rPr>
            </w:pPr>
            <w:r>
              <w:rPr>
                <w:spacing w:val="-10"/>
                <w:sz w:val="20"/>
              </w:rPr>
              <w:t>1</w:t>
            </w:r>
          </w:p>
        </w:tc>
        <w:tc>
          <w:tcPr>
            <w:tcW w:w="1076" w:type="dxa"/>
            <w:tcBorders>
              <w:top w:val="single" w:sz="4" w:space="0" w:color="000000"/>
              <w:left w:val="single" w:sz="4" w:space="0" w:color="000000"/>
              <w:bottom w:val="single" w:sz="4" w:space="0" w:color="000000"/>
              <w:right w:val="single" w:sz="4" w:space="0" w:color="000000"/>
            </w:tcBorders>
          </w:tcPr>
          <w:p>
            <w:pPr>
              <w:pStyle w:val="TableParagraph"/>
              <w:spacing w:before="87"/>
              <w:jc w:val="center"/>
              <w:rPr>
                <w:sz w:val="20"/>
              </w:rPr>
            </w:pPr>
            <w:r>
              <w:rPr>
                <w:spacing w:val="-10"/>
                <w:sz w:val="20"/>
              </w:rPr>
              <w:t>2</w:t>
            </w:r>
          </w:p>
        </w:tc>
        <w:tc>
          <w:tcPr>
            <w:tcW w:w="1074" w:type="dxa"/>
            <w:tcBorders>
              <w:top w:val="single" w:sz="4" w:space="0" w:color="000000"/>
              <w:left w:val="single" w:sz="4" w:space="0" w:color="000000"/>
              <w:bottom w:val="single" w:sz="4" w:space="0" w:color="000000"/>
              <w:right w:val="single" w:sz="4" w:space="0" w:color="000000"/>
            </w:tcBorders>
          </w:tcPr>
          <w:p>
            <w:pPr>
              <w:pStyle w:val="TableParagraph"/>
              <w:spacing w:before="87"/>
              <w:ind w:right="2"/>
              <w:jc w:val="center"/>
              <w:rPr>
                <w:sz w:val="20"/>
              </w:rPr>
            </w:pPr>
            <w:r>
              <w:rPr>
                <w:spacing w:val="-10"/>
                <w:sz w:val="20"/>
              </w:rPr>
              <w:t>1</w:t>
            </w:r>
          </w:p>
        </w:tc>
        <w:tc>
          <w:tcPr>
            <w:tcW w:w="1297" w:type="dxa"/>
            <w:tcBorders>
              <w:top w:val="single" w:sz="4" w:space="0" w:color="000000"/>
              <w:left w:val="single" w:sz="4" w:space="0" w:color="000000"/>
              <w:bottom w:val="single" w:sz="4" w:space="0" w:color="000000"/>
              <w:right w:val="single" w:sz="4" w:space="0" w:color="000000"/>
            </w:tcBorders>
          </w:tcPr>
          <w:p>
            <w:pPr>
              <w:pStyle w:val="TableParagraph"/>
              <w:spacing w:before="87"/>
              <w:ind w:left="1"/>
              <w:jc w:val="center"/>
              <w:rPr>
                <w:sz w:val="20"/>
              </w:rPr>
            </w:pPr>
            <w:r>
              <w:rPr>
                <w:spacing w:val="-10"/>
                <w:sz w:val="20"/>
              </w:rPr>
              <w:t>1</w:t>
            </w:r>
          </w:p>
        </w:tc>
        <w:tc>
          <w:tcPr>
            <w:tcW w:w="995" w:type="dxa"/>
            <w:tcBorders>
              <w:top w:val="single" w:sz="4" w:space="0" w:color="000000"/>
              <w:left w:val="single" w:sz="4" w:space="0" w:color="000000"/>
              <w:bottom w:val="single" w:sz="4" w:space="0" w:color="000000"/>
              <w:right w:val="single" w:sz="4" w:space="0" w:color="000000"/>
            </w:tcBorders>
            <w:shd w:val="clear" w:color="auto" w:fill="FFC000"/>
          </w:tcPr>
          <w:p>
            <w:pPr>
              <w:pStyle w:val="TableParagraph"/>
              <w:spacing w:before="87"/>
              <w:ind w:left="11" w:right="11"/>
              <w:jc w:val="center"/>
              <w:rPr>
                <w:sz w:val="20"/>
              </w:rPr>
            </w:pPr>
            <w:r>
              <w:rPr>
                <w:spacing w:val="-10"/>
                <w:sz w:val="20"/>
              </w:rPr>
              <w:t>8</w:t>
            </w:r>
          </w:p>
        </w:tc>
      </w:tr>
      <w:tr>
        <w:trPr>
          <w:trHeight w:val="388" w:hRule="atLeast"/>
        </w:trPr>
        <w:tc>
          <w:tcPr>
            <w:tcW w:w="1697" w:type="dxa"/>
            <w:tcBorders>
              <w:right w:val="single" w:sz="4" w:space="0" w:color="000000"/>
            </w:tcBorders>
          </w:tcPr>
          <w:p>
            <w:pPr>
              <w:pStyle w:val="TableParagraph"/>
              <w:spacing w:before="73"/>
              <w:ind w:left="107"/>
              <w:rPr>
                <w:sz w:val="20"/>
              </w:rPr>
            </w:pPr>
            <w:r>
              <w:rPr>
                <w:sz w:val="20"/>
              </w:rPr>
              <w:t>Lake</w:t>
            </w:r>
            <w:r>
              <w:rPr>
                <w:spacing w:val="-5"/>
                <w:sz w:val="20"/>
              </w:rPr>
              <w:t> </w:t>
            </w:r>
            <w:r>
              <w:rPr>
                <w:spacing w:val="-2"/>
                <w:sz w:val="20"/>
              </w:rPr>
              <w:t>Marma</w:t>
            </w:r>
          </w:p>
        </w:tc>
        <w:tc>
          <w:tcPr>
            <w:tcW w:w="1134" w:type="dxa"/>
            <w:tcBorders>
              <w:top w:val="single" w:sz="4" w:space="0" w:color="000000"/>
              <w:left w:val="single" w:sz="4" w:space="0" w:color="000000"/>
              <w:bottom w:val="single" w:sz="4" w:space="0" w:color="000000"/>
              <w:right w:val="single" w:sz="4" w:space="0" w:color="000000"/>
            </w:tcBorders>
          </w:tcPr>
          <w:p>
            <w:pPr>
              <w:pStyle w:val="TableParagraph"/>
              <w:spacing w:before="73"/>
              <w:ind w:left="8"/>
              <w:jc w:val="center"/>
              <w:rPr>
                <w:sz w:val="20"/>
              </w:rPr>
            </w:pPr>
            <w:r>
              <w:rPr>
                <w:spacing w:val="-10"/>
                <w:sz w:val="20"/>
              </w:rPr>
              <w:t>1</w:t>
            </w:r>
          </w:p>
        </w:tc>
        <w:tc>
          <w:tcPr>
            <w:tcW w:w="1136" w:type="dxa"/>
            <w:tcBorders>
              <w:top w:val="single" w:sz="4" w:space="0" w:color="000000"/>
              <w:left w:val="single" w:sz="4" w:space="0" w:color="000000"/>
              <w:bottom w:val="single" w:sz="4" w:space="0" w:color="000000"/>
              <w:right w:val="single" w:sz="4" w:space="0" w:color="000000"/>
            </w:tcBorders>
          </w:tcPr>
          <w:p>
            <w:pPr>
              <w:pStyle w:val="TableParagraph"/>
              <w:spacing w:before="73"/>
              <w:ind w:left="4"/>
              <w:jc w:val="center"/>
              <w:rPr>
                <w:sz w:val="20"/>
              </w:rPr>
            </w:pPr>
            <w:r>
              <w:rPr>
                <w:spacing w:val="-10"/>
                <w:sz w:val="20"/>
              </w:rPr>
              <w:t>3</w:t>
            </w:r>
          </w:p>
        </w:tc>
        <w:tc>
          <w:tcPr>
            <w:tcW w:w="1093" w:type="dxa"/>
            <w:tcBorders>
              <w:top w:val="single" w:sz="4" w:space="0" w:color="000000"/>
              <w:left w:val="single" w:sz="4" w:space="0" w:color="000000"/>
              <w:bottom w:val="single" w:sz="4" w:space="0" w:color="000000"/>
              <w:right w:val="single" w:sz="4" w:space="0" w:color="000000"/>
            </w:tcBorders>
          </w:tcPr>
          <w:p>
            <w:pPr>
              <w:pStyle w:val="TableParagraph"/>
              <w:spacing w:before="73"/>
              <w:ind w:left="3"/>
              <w:jc w:val="center"/>
              <w:rPr>
                <w:sz w:val="20"/>
              </w:rPr>
            </w:pPr>
            <w:r>
              <w:rPr>
                <w:spacing w:val="-10"/>
                <w:sz w:val="20"/>
              </w:rPr>
              <w:t>3</w:t>
            </w:r>
          </w:p>
        </w:tc>
        <w:tc>
          <w:tcPr>
            <w:tcW w:w="1076" w:type="dxa"/>
            <w:tcBorders>
              <w:top w:val="single" w:sz="4" w:space="0" w:color="000000"/>
              <w:left w:val="single" w:sz="4" w:space="0" w:color="000000"/>
              <w:bottom w:val="single" w:sz="4" w:space="0" w:color="000000"/>
              <w:right w:val="single" w:sz="4" w:space="0" w:color="000000"/>
            </w:tcBorders>
          </w:tcPr>
          <w:p>
            <w:pPr>
              <w:pStyle w:val="TableParagraph"/>
              <w:spacing w:before="73"/>
              <w:jc w:val="center"/>
              <w:rPr>
                <w:sz w:val="20"/>
              </w:rPr>
            </w:pPr>
            <w:r>
              <w:rPr>
                <w:spacing w:val="-10"/>
                <w:sz w:val="20"/>
              </w:rPr>
              <w:t>1</w:t>
            </w:r>
          </w:p>
        </w:tc>
        <w:tc>
          <w:tcPr>
            <w:tcW w:w="1074" w:type="dxa"/>
            <w:tcBorders>
              <w:top w:val="single" w:sz="4" w:space="0" w:color="000000"/>
              <w:left w:val="single" w:sz="4" w:space="0" w:color="000000"/>
              <w:bottom w:val="single" w:sz="4" w:space="0" w:color="000000"/>
              <w:right w:val="single" w:sz="4" w:space="0" w:color="000000"/>
            </w:tcBorders>
          </w:tcPr>
          <w:p>
            <w:pPr>
              <w:pStyle w:val="TableParagraph"/>
              <w:spacing w:before="73"/>
              <w:ind w:right="2"/>
              <w:jc w:val="center"/>
              <w:rPr>
                <w:sz w:val="20"/>
              </w:rPr>
            </w:pPr>
            <w:r>
              <w:rPr>
                <w:spacing w:val="-10"/>
                <w:sz w:val="20"/>
              </w:rPr>
              <w:t>3</w:t>
            </w:r>
          </w:p>
        </w:tc>
        <w:tc>
          <w:tcPr>
            <w:tcW w:w="1297" w:type="dxa"/>
            <w:tcBorders>
              <w:top w:val="single" w:sz="4" w:space="0" w:color="000000"/>
              <w:left w:val="single" w:sz="4" w:space="0" w:color="000000"/>
              <w:bottom w:val="single" w:sz="4" w:space="0" w:color="000000"/>
              <w:right w:val="single" w:sz="4" w:space="0" w:color="000000"/>
            </w:tcBorders>
          </w:tcPr>
          <w:p>
            <w:pPr>
              <w:pStyle w:val="TableParagraph"/>
              <w:spacing w:before="73"/>
              <w:ind w:left="1"/>
              <w:jc w:val="center"/>
              <w:rPr>
                <w:sz w:val="20"/>
              </w:rPr>
            </w:pPr>
            <w:r>
              <w:rPr>
                <w:spacing w:val="-10"/>
                <w:sz w:val="20"/>
              </w:rPr>
              <w:t>1</w:t>
            </w:r>
          </w:p>
        </w:tc>
        <w:tc>
          <w:tcPr>
            <w:tcW w:w="995" w:type="dxa"/>
            <w:tcBorders>
              <w:top w:val="single" w:sz="4" w:space="0" w:color="000000"/>
              <w:left w:val="single" w:sz="4" w:space="0" w:color="000000"/>
              <w:bottom w:val="single" w:sz="4" w:space="0" w:color="000000"/>
              <w:right w:val="single" w:sz="4" w:space="0" w:color="000000"/>
            </w:tcBorders>
            <w:shd w:val="clear" w:color="auto" w:fill="00AF50"/>
          </w:tcPr>
          <w:p>
            <w:pPr>
              <w:pStyle w:val="TableParagraph"/>
              <w:spacing w:before="73"/>
              <w:ind w:left="11" w:right="12"/>
              <w:jc w:val="center"/>
              <w:rPr>
                <w:sz w:val="20"/>
              </w:rPr>
            </w:pPr>
            <w:r>
              <w:rPr>
                <w:spacing w:val="-5"/>
                <w:sz w:val="20"/>
              </w:rPr>
              <w:t>12</w:t>
            </w:r>
          </w:p>
        </w:tc>
      </w:tr>
      <w:tr>
        <w:trPr>
          <w:trHeight w:val="489" w:hRule="atLeast"/>
        </w:trPr>
        <w:tc>
          <w:tcPr>
            <w:tcW w:w="1697" w:type="dxa"/>
            <w:tcBorders>
              <w:right w:val="single" w:sz="4" w:space="0" w:color="000000"/>
            </w:tcBorders>
          </w:tcPr>
          <w:p>
            <w:pPr>
              <w:pStyle w:val="TableParagraph"/>
              <w:spacing w:line="240" w:lineRule="atLeast"/>
              <w:ind w:left="107" w:right="287"/>
              <w:rPr>
                <w:sz w:val="20"/>
              </w:rPr>
            </w:pPr>
            <w:r>
              <w:rPr>
                <w:spacing w:val="-2"/>
                <w:sz w:val="20"/>
              </w:rPr>
              <w:t>Warracknabeal </w:t>
            </w:r>
            <w:r>
              <w:rPr>
                <w:sz w:val="20"/>
              </w:rPr>
              <w:t>Weir Pool</w:t>
            </w:r>
          </w:p>
        </w:tc>
        <w:tc>
          <w:tcPr>
            <w:tcW w:w="1134" w:type="dxa"/>
            <w:tcBorders>
              <w:top w:val="single" w:sz="4" w:space="0" w:color="000000"/>
              <w:left w:val="single" w:sz="4" w:space="0" w:color="000000"/>
              <w:bottom w:val="single" w:sz="4" w:space="0" w:color="000000"/>
              <w:right w:val="single" w:sz="4" w:space="0" w:color="000000"/>
            </w:tcBorders>
          </w:tcPr>
          <w:p>
            <w:pPr>
              <w:pStyle w:val="TableParagraph"/>
              <w:spacing w:before="123"/>
              <w:ind w:left="8"/>
              <w:jc w:val="center"/>
              <w:rPr>
                <w:sz w:val="20"/>
              </w:rPr>
            </w:pPr>
            <w:r>
              <w:rPr>
                <w:spacing w:val="-10"/>
                <w:sz w:val="20"/>
              </w:rPr>
              <w:t>1</w:t>
            </w:r>
          </w:p>
        </w:tc>
        <w:tc>
          <w:tcPr>
            <w:tcW w:w="1136" w:type="dxa"/>
            <w:tcBorders>
              <w:top w:val="single" w:sz="4" w:space="0" w:color="000000"/>
              <w:left w:val="single" w:sz="4" w:space="0" w:color="000000"/>
              <w:bottom w:val="single" w:sz="4" w:space="0" w:color="000000"/>
              <w:right w:val="single" w:sz="4" w:space="0" w:color="000000"/>
            </w:tcBorders>
          </w:tcPr>
          <w:p>
            <w:pPr>
              <w:pStyle w:val="TableParagraph"/>
              <w:spacing w:before="123"/>
              <w:ind w:left="4"/>
              <w:jc w:val="center"/>
              <w:rPr>
                <w:sz w:val="20"/>
              </w:rPr>
            </w:pPr>
            <w:r>
              <w:rPr>
                <w:spacing w:val="-10"/>
                <w:sz w:val="20"/>
              </w:rPr>
              <w:t>2</w:t>
            </w:r>
          </w:p>
        </w:tc>
        <w:tc>
          <w:tcPr>
            <w:tcW w:w="1093" w:type="dxa"/>
            <w:tcBorders>
              <w:top w:val="single" w:sz="4" w:space="0" w:color="000000"/>
              <w:left w:val="single" w:sz="4" w:space="0" w:color="000000"/>
              <w:bottom w:val="single" w:sz="4" w:space="0" w:color="000000"/>
              <w:right w:val="single" w:sz="4" w:space="0" w:color="000000"/>
            </w:tcBorders>
          </w:tcPr>
          <w:p>
            <w:pPr>
              <w:pStyle w:val="TableParagraph"/>
              <w:spacing w:before="123"/>
              <w:ind w:left="3"/>
              <w:jc w:val="center"/>
              <w:rPr>
                <w:sz w:val="20"/>
              </w:rPr>
            </w:pPr>
            <w:r>
              <w:rPr>
                <w:spacing w:val="-10"/>
                <w:sz w:val="20"/>
              </w:rPr>
              <w:t>1</w:t>
            </w:r>
          </w:p>
        </w:tc>
        <w:tc>
          <w:tcPr>
            <w:tcW w:w="1076" w:type="dxa"/>
            <w:tcBorders>
              <w:top w:val="single" w:sz="4" w:space="0" w:color="000000"/>
              <w:left w:val="single" w:sz="4" w:space="0" w:color="000000"/>
              <w:bottom w:val="single" w:sz="4" w:space="0" w:color="000000"/>
              <w:right w:val="single" w:sz="4" w:space="0" w:color="000000"/>
            </w:tcBorders>
          </w:tcPr>
          <w:p>
            <w:pPr>
              <w:pStyle w:val="TableParagraph"/>
              <w:spacing w:before="123"/>
              <w:jc w:val="center"/>
              <w:rPr>
                <w:sz w:val="20"/>
              </w:rPr>
            </w:pPr>
            <w:r>
              <w:rPr>
                <w:spacing w:val="-10"/>
                <w:sz w:val="20"/>
              </w:rPr>
              <w:t>2</w:t>
            </w:r>
          </w:p>
        </w:tc>
        <w:tc>
          <w:tcPr>
            <w:tcW w:w="1074" w:type="dxa"/>
            <w:tcBorders>
              <w:top w:val="single" w:sz="4" w:space="0" w:color="000000"/>
              <w:left w:val="single" w:sz="4" w:space="0" w:color="000000"/>
              <w:bottom w:val="single" w:sz="4" w:space="0" w:color="000000"/>
              <w:right w:val="single" w:sz="4" w:space="0" w:color="000000"/>
            </w:tcBorders>
          </w:tcPr>
          <w:p>
            <w:pPr>
              <w:pStyle w:val="TableParagraph"/>
              <w:spacing w:before="123"/>
              <w:ind w:right="2"/>
              <w:jc w:val="center"/>
              <w:rPr>
                <w:sz w:val="20"/>
              </w:rPr>
            </w:pPr>
            <w:r>
              <w:rPr>
                <w:spacing w:val="-10"/>
                <w:sz w:val="20"/>
              </w:rPr>
              <w:t>1</w:t>
            </w:r>
          </w:p>
        </w:tc>
        <w:tc>
          <w:tcPr>
            <w:tcW w:w="1297" w:type="dxa"/>
            <w:tcBorders>
              <w:top w:val="single" w:sz="4" w:space="0" w:color="000000"/>
              <w:left w:val="single" w:sz="4" w:space="0" w:color="000000"/>
              <w:bottom w:val="single" w:sz="4" w:space="0" w:color="000000"/>
              <w:right w:val="single" w:sz="4" w:space="0" w:color="000000"/>
            </w:tcBorders>
          </w:tcPr>
          <w:p>
            <w:pPr>
              <w:pStyle w:val="TableParagraph"/>
              <w:spacing w:before="123"/>
              <w:ind w:left="1"/>
              <w:jc w:val="center"/>
              <w:rPr>
                <w:sz w:val="20"/>
              </w:rPr>
            </w:pPr>
            <w:r>
              <w:rPr>
                <w:spacing w:val="-10"/>
                <w:sz w:val="20"/>
              </w:rPr>
              <w:t>1</w:t>
            </w:r>
          </w:p>
        </w:tc>
        <w:tc>
          <w:tcPr>
            <w:tcW w:w="995" w:type="dxa"/>
            <w:tcBorders>
              <w:top w:val="single" w:sz="4" w:space="0" w:color="000000"/>
              <w:left w:val="single" w:sz="4" w:space="0" w:color="000000"/>
              <w:bottom w:val="single" w:sz="4" w:space="0" w:color="000000"/>
              <w:right w:val="single" w:sz="4" w:space="0" w:color="000000"/>
            </w:tcBorders>
            <w:shd w:val="clear" w:color="auto" w:fill="FFC000"/>
          </w:tcPr>
          <w:p>
            <w:pPr>
              <w:pStyle w:val="TableParagraph"/>
              <w:spacing w:before="123"/>
              <w:ind w:left="11" w:right="11"/>
              <w:jc w:val="center"/>
              <w:rPr>
                <w:sz w:val="20"/>
              </w:rPr>
            </w:pPr>
            <w:r>
              <w:rPr>
                <w:spacing w:val="-10"/>
                <w:sz w:val="20"/>
              </w:rPr>
              <w:t>8</w:t>
            </w:r>
          </w:p>
        </w:tc>
      </w:tr>
      <w:tr>
        <w:trPr>
          <w:trHeight w:val="290" w:hRule="atLeast"/>
        </w:trPr>
        <w:tc>
          <w:tcPr>
            <w:tcW w:w="1697" w:type="dxa"/>
            <w:tcBorders>
              <w:right w:val="single" w:sz="4" w:space="0" w:color="000000"/>
            </w:tcBorders>
          </w:tcPr>
          <w:p>
            <w:pPr>
              <w:pStyle w:val="TableParagraph"/>
              <w:spacing w:before="26"/>
              <w:ind w:left="107"/>
              <w:rPr>
                <w:sz w:val="20"/>
              </w:rPr>
            </w:pPr>
            <w:r>
              <w:rPr>
                <w:spacing w:val="-2"/>
                <w:sz w:val="20"/>
              </w:rPr>
              <w:t>Watchem</w:t>
            </w:r>
            <w:r>
              <w:rPr>
                <w:spacing w:val="2"/>
                <w:sz w:val="20"/>
              </w:rPr>
              <w:t> </w:t>
            </w:r>
            <w:r>
              <w:rPr>
                <w:spacing w:val="-4"/>
                <w:sz w:val="20"/>
              </w:rPr>
              <w:t>Lake</w:t>
            </w:r>
          </w:p>
        </w:tc>
        <w:tc>
          <w:tcPr>
            <w:tcW w:w="1134" w:type="dxa"/>
            <w:tcBorders>
              <w:top w:val="single" w:sz="4" w:space="0" w:color="000000"/>
              <w:left w:val="single" w:sz="4" w:space="0" w:color="000000"/>
              <w:bottom w:val="single" w:sz="4" w:space="0" w:color="000000"/>
              <w:right w:val="single" w:sz="4" w:space="0" w:color="000000"/>
            </w:tcBorders>
          </w:tcPr>
          <w:p>
            <w:pPr>
              <w:pStyle w:val="TableParagraph"/>
              <w:spacing w:before="26"/>
              <w:ind w:left="8"/>
              <w:jc w:val="center"/>
              <w:rPr>
                <w:sz w:val="20"/>
              </w:rPr>
            </w:pPr>
            <w:r>
              <w:rPr>
                <w:spacing w:val="-10"/>
                <w:sz w:val="20"/>
              </w:rPr>
              <w:t>2</w:t>
            </w:r>
          </w:p>
        </w:tc>
        <w:tc>
          <w:tcPr>
            <w:tcW w:w="1136" w:type="dxa"/>
            <w:tcBorders>
              <w:top w:val="single" w:sz="4" w:space="0" w:color="000000"/>
              <w:left w:val="single" w:sz="4" w:space="0" w:color="000000"/>
              <w:bottom w:val="single" w:sz="4" w:space="0" w:color="000000"/>
              <w:right w:val="single" w:sz="4" w:space="0" w:color="000000"/>
            </w:tcBorders>
          </w:tcPr>
          <w:p>
            <w:pPr>
              <w:pStyle w:val="TableParagraph"/>
              <w:spacing w:before="26"/>
              <w:ind w:left="4"/>
              <w:jc w:val="center"/>
              <w:rPr>
                <w:sz w:val="20"/>
              </w:rPr>
            </w:pPr>
            <w:r>
              <w:rPr>
                <w:spacing w:val="-10"/>
                <w:sz w:val="20"/>
              </w:rPr>
              <w:t>1</w:t>
            </w:r>
          </w:p>
        </w:tc>
        <w:tc>
          <w:tcPr>
            <w:tcW w:w="1093" w:type="dxa"/>
            <w:tcBorders>
              <w:top w:val="single" w:sz="4" w:space="0" w:color="000000"/>
              <w:left w:val="single" w:sz="4" w:space="0" w:color="000000"/>
              <w:bottom w:val="single" w:sz="4" w:space="0" w:color="000000"/>
              <w:right w:val="single" w:sz="4" w:space="0" w:color="000000"/>
            </w:tcBorders>
          </w:tcPr>
          <w:p>
            <w:pPr>
              <w:pStyle w:val="TableParagraph"/>
              <w:spacing w:before="26"/>
              <w:ind w:left="3"/>
              <w:jc w:val="center"/>
              <w:rPr>
                <w:sz w:val="20"/>
              </w:rPr>
            </w:pPr>
            <w:r>
              <w:rPr>
                <w:spacing w:val="-10"/>
                <w:sz w:val="20"/>
              </w:rPr>
              <w:t>1</w:t>
            </w:r>
          </w:p>
        </w:tc>
        <w:tc>
          <w:tcPr>
            <w:tcW w:w="1076" w:type="dxa"/>
            <w:tcBorders>
              <w:top w:val="single" w:sz="4" w:space="0" w:color="000000"/>
              <w:left w:val="single" w:sz="4" w:space="0" w:color="000000"/>
              <w:bottom w:val="single" w:sz="4" w:space="0" w:color="000000"/>
              <w:right w:val="single" w:sz="4" w:space="0" w:color="000000"/>
            </w:tcBorders>
          </w:tcPr>
          <w:p>
            <w:pPr>
              <w:pStyle w:val="TableParagraph"/>
              <w:spacing w:before="26"/>
              <w:jc w:val="center"/>
              <w:rPr>
                <w:sz w:val="20"/>
              </w:rPr>
            </w:pPr>
            <w:r>
              <w:rPr>
                <w:spacing w:val="-10"/>
                <w:sz w:val="20"/>
              </w:rPr>
              <w:t>1</w:t>
            </w:r>
          </w:p>
        </w:tc>
        <w:tc>
          <w:tcPr>
            <w:tcW w:w="1074" w:type="dxa"/>
            <w:tcBorders>
              <w:top w:val="single" w:sz="4" w:space="0" w:color="000000"/>
              <w:left w:val="single" w:sz="4" w:space="0" w:color="000000"/>
              <w:bottom w:val="single" w:sz="4" w:space="0" w:color="000000"/>
              <w:right w:val="single" w:sz="4" w:space="0" w:color="000000"/>
            </w:tcBorders>
          </w:tcPr>
          <w:p>
            <w:pPr>
              <w:pStyle w:val="TableParagraph"/>
              <w:spacing w:before="26"/>
              <w:ind w:right="2"/>
              <w:jc w:val="center"/>
              <w:rPr>
                <w:sz w:val="20"/>
              </w:rPr>
            </w:pPr>
            <w:r>
              <w:rPr>
                <w:spacing w:val="-10"/>
                <w:sz w:val="20"/>
              </w:rPr>
              <w:t>1</w:t>
            </w:r>
          </w:p>
        </w:tc>
        <w:tc>
          <w:tcPr>
            <w:tcW w:w="1297" w:type="dxa"/>
            <w:tcBorders>
              <w:top w:val="single" w:sz="4" w:space="0" w:color="000000"/>
              <w:left w:val="single" w:sz="4" w:space="0" w:color="000000"/>
              <w:bottom w:val="single" w:sz="4" w:space="0" w:color="000000"/>
              <w:right w:val="single" w:sz="4" w:space="0" w:color="000000"/>
            </w:tcBorders>
          </w:tcPr>
          <w:p>
            <w:pPr>
              <w:pStyle w:val="TableParagraph"/>
              <w:spacing w:before="26"/>
              <w:ind w:left="1"/>
              <w:jc w:val="center"/>
              <w:rPr>
                <w:sz w:val="20"/>
              </w:rPr>
            </w:pPr>
            <w:r>
              <w:rPr>
                <w:spacing w:val="-10"/>
                <w:sz w:val="20"/>
              </w:rPr>
              <w:t>1</w:t>
            </w:r>
          </w:p>
        </w:tc>
        <w:tc>
          <w:tcPr>
            <w:tcW w:w="995" w:type="dxa"/>
            <w:tcBorders>
              <w:top w:val="single" w:sz="4" w:space="0" w:color="000000"/>
              <w:left w:val="single" w:sz="4" w:space="0" w:color="000000"/>
              <w:bottom w:val="single" w:sz="4" w:space="0" w:color="000000"/>
              <w:right w:val="single" w:sz="4" w:space="0" w:color="000000"/>
            </w:tcBorders>
            <w:shd w:val="clear" w:color="auto" w:fill="FF0000"/>
          </w:tcPr>
          <w:p>
            <w:pPr>
              <w:pStyle w:val="TableParagraph"/>
              <w:spacing w:before="26"/>
              <w:ind w:left="11" w:right="11"/>
              <w:jc w:val="center"/>
              <w:rPr>
                <w:sz w:val="20"/>
              </w:rPr>
            </w:pPr>
            <w:r>
              <w:rPr>
                <w:spacing w:val="-10"/>
                <w:sz w:val="20"/>
              </w:rPr>
              <w:t>7</w:t>
            </w:r>
          </w:p>
        </w:tc>
      </w:tr>
      <w:tr>
        <w:trPr>
          <w:trHeight w:val="489" w:hRule="atLeast"/>
        </w:trPr>
        <w:tc>
          <w:tcPr>
            <w:tcW w:w="1697" w:type="dxa"/>
            <w:tcBorders>
              <w:right w:val="single" w:sz="4" w:space="0" w:color="000000"/>
            </w:tcBorders>
          </w:tcPr>
          <w:p>
            <w:pPr>
              <w:pStyle w:val="TableParagraph"/>
              <w:spacing w:line="240" w:lineRule="atLeast"/>
              <w:ind w:left="107" w:right="287"/>
              <w:rPr>
                <w:sz w:val="20"/>
              </w:rPr>
            </w:pPr>
            <w:r>
              <w:rPr>
                <w:sz w:val="20"/>
              </w:rPr>
              <w:t>Donald</w:t>
            </w:r>
            <w:r>
              <w:rPr>
                <w:spacing w:val="-12"/>
                <w:sz w:val="20"/>
              </w:rPr>
              <w:t> </w:t>
            </w:r>
            <w:r>
              <w:rPr>
                <w:sz w:val="20"/>
              </w:rPr>
              <w:t>Caravan Park Lake</w:t>
            </w:r>
          </w:p>
        </w:tc>
        <w:tc>
          <w:tcPr>
            <w:tcW w:w="1134" w:type="dxa"/>
            <w:tcBorders>
              <w:top w:val="single" w:sz="4" w:space="0" w:color="000000"/>
              <w:left w:val="single" w:sz="4" w:space="0" w:color="000000"/>
              <w:bottom w:val="single" w:sz="4" w:space="0" w:color="000000"/>
              <w:right w:val="single" w:sz="4" w:space="0" w:color="000000"/>
            </w:tcBorders>
          </w:tcPr>
          <w:p>
            <w:pPr>
              <w:pStyle w:val="TableParagraph"/>
              <w:spacing w:before="123"/>
              <w:ind w:left="8"/>
              <w:jc w:val="center"/>
              <w:rPr>
                <w:sz w:val="20"/>
              </w:rPr>
            </w:pPr>
            <w:r>
              <w:rPr>
                <w:spacing w:val="-10"/>
                <w:sz w:val="20"/>
              </w:rPr>
              <w:t>1</w:t>
            </w:r>
          </w:p>
        </w:tc>
        <w:tc>
          <w:tcPr>
            <w:tcW w:w="1136" w:type="dxa"/>
            <w:tcBorders>
              <w:top w:val="single" w:sz="4" w:space="0" w:color="000000"/>
              <w:left w:val="single" w:sz="4" w:space="0" w:color="000000"/>
              <w:bottom w:val="single" w:sz="4" w:space="0" w:color="000000"/>
              <w:right w:val="single" w:sz="4" w:space="0" w:color="000000"/>
            </w:tcBorders>
          </w:tcPr>
          <w:p>
            <w:pPr>
              <w:pStyle w:val="TableParagraph"/>
              <w:spacing w:before="123"/>
              <w:ind w:left="4"/>
              <w:jc w:val="center"/>
              <w:rPr>
                <w:sz w:val="20"/>
              </w:rPr>
            </w:pPr>
            <w:r>
              <w:rPr>
                <w:spacing w:val="-10"/>
                <w:sz w:val="20"/>
              </w:rPr>
              <w:t>3</w:t>
            </w:r>
          </w:p>
        </w:tc>
        <w:tc>
          <w:tcPr>
            <w:tcW w:w="1093" w:type="dxa"/>
            <w:tcBorders>
              <w:top w:val="single" w:sz="4" w:space="0" w:color="000000"/>
              <w:left w:val="single" w:sz="4" w:space="0" w:color="000000"/>
              <w:bottom w:val="single" w:sz="4" w:space="0" w:color="000000"/>
              <w:right w:val="single" w:sz="4" w:space="0" w:color="000000"/>
            </w:tcBorders>
          </w:tcPr>
          <w:p>
            <w:pPr>
              <w:pStyle w:val="TableParagraph"/>
              <w:spacing w:before="123"/>
              <w:ind w:left="3"/>
              <w:jc w:val="center"/>
              <w:rPr>
                <w:sz w:val="20"/>
              </w:rPr>
            </w:pPr>
            <w:r>
              <w:rPr>
                <w:spacing w:val="-10"/>
                <w:sz w:val="20"/>
              </w:rPr>
              <w:t>1</w:t>
            </w:r>
          </w:p>
        </w:tc>
        <w:tc>
          <w:tcPr>
            <w:tcW w:w="1076" w:type="dxa"/>
            <w:tcBorders>
              <w:top w:val="single" w:sz="4" w:space="0" w:color="000000"/>
              <w:left w:val="single" w:sz="4" w:space="0" w:color="000000"/>
              <w:bottom w:val="single" w:sz="4" w:space="0" w:color="000000"/>
              <w:right w:val="single" w:sz="4" w:space="0" w:color="000000"/>
            </w:tcBorders>
          </w:tcPr>
          <w:p>
            <w:pPr>
              <w:pStyle w:val="TableParagraph"/>
              <w:spacing w:before="123"/>
              <w:jc w:val="center"/>
              <w:rPr>
                <w:sz w:val="20"/>
              </w:rPr>
            </w:pPr>
            <w:r>
              <w:rPr>
                <w:spacing w:val="-10"/>
                <w:sz w:val="20"/>
              </w:rPr>
              <w:t>1</w:t>
            </w:r>
          </w:p>
        </w:tc>
        <w:tc>
          <w:tcPr>
            <w:tcW w:w="1074" w:type="dxa"/>
            <w:tcBorders>
              <w:top w:val="single" w:sz="4" w:space="0" w:color="000000"/>
              <w:left w:val="single" w:sz="4" w:space="0" w:color="000000"/>
              <w:bottom w:val="single" w:sz="4" w:space="0" w:color="000000"/>
              <w:right w:val="single" w:sz="4" w:space="0" w:color="000000"/>
            </w:tcBorders>
          </w:tcPr>
          <w:p>
            <w:pPr>
              <w:pStyle w:val="TableParagraph"/>
              <w:spacing w:before="123"/>
              <w:ind w:right="2"/>
              <w:jc w:val="center"/>
              <w:rPr>
                <w:sz w:val="20"/>
              </w:rPr>
            </w:pPr>
            <w:r>
              <w:rPr>
                <w:spacing w:val="-10"/>
                <w:sz w:val="20"/>
              </w:rPr>
              <w:t>1</w:t>
            </w:r>
          </w:p>
        </w:tc>
        <w:tc>
          <w:tcPr>
            <w:tcW w:w="1297" w:type="dxa"/>
            <w:tcBorders>
              <w:top w:val="single" w:sz="4" w:space="0" w:color="000000"/>
              <w:left w:val="single" w:sz="4" w:space="0" w:color="000000"/>
              <w:bottom w:val="single" w:sz="4" w:space="0" w:color="000000"/>
              <w:right w:val="single" w:sz="4" w:space="0" w:color="000000"/>
            </w:tcBorders>
          </w:tcPr>
          <w:p>
            <w:pPr>
              <w:pStyle w:val="TableParagraph"/>
              <w:spacing w:before="123"/>
              <w:ind w:left="1"/>
              <w:jc w:val="center"/>
              <w:rPr>
                <w:sz w:val="20"/>
              </w:rPr>
            </w:pPr>
            <w:r>
              <w:rPr>
                <w:spacing w:val="-10"/>
                <w:sz w:val="20"/>
              </w:rPr>
              <w:t>1</w:t>
            </w:r>
          </w:p>
        </w:tc>
        <w:tc>
          <w:tcPr>
            <w:tcW w:w="995" w:type="dxa"/>
            <w:tcBorders>
              <w:top w:val="single" w:sz="4" w:space="0" w:color="000000"/>
              <w:left w:val="single" w:sz="4" w:space="0" w:color="000000"/>
              <w:bottom w:val="single" w:sz="4" w:space="0" w:color="000000"/>
              <w:right w:val="single" w:sz="4" w:space="0" w:color="000000"/>
            </w:tcBorders>
            <w:shd w:val="clear" w:color="auto" w:fill="FFC000"/>
          </w:tcPr>
          <w:p>
            <w:pPr>
              <w:pStyle w:val="TableParagraph"/>
              <w:spacing w:before="123"/>
              <w:ind w:left="11" w:right="11"/>
              <w:jc w:val="center"/>
              <w:rPr>
                <w:sz w:val="20"/>
              </w:rPr>
            </w:pPr>
            <w:r>
              <w:rPr>
                <w:spacing w:val="-10"/>
                <w:sz w:val="20"/>
              </w:rPr>
              <w:t>8</w:t>
            </w:r>
          </w:p>
        </w:tc>
      </w:tr>
      <w:tr>
        <w:trPr>
          <w:trHeight w:val="419" w:hRule="atLeast"/>
        </w:trPr>
        <w:tc>
          <w:tcPr>
            <w:tcW w:w="1697" w:type="dxa"/>
            <w:tcBorders>
              <w:right w:val="single" w:sz="4" w:space="0" w:color="000000"/>
            </w:tcBorders>
          </w:tcPr>
          <w:p>
            <w:pPr>
              <w:pStyle w:val="TableParagraph"/>
              <w:spacing w:before="87"/>
              <w:ind w:left="107"/>
              <w:rPr>
                <w:sz w:val="20"/>
              </w:rPr>
            </w:pPr>
            <w:r>
              <w:rPr>
                <w:sz w:val="20"/>
              </w:rPr>
              <w:t>Walkers</w:t>
            </w:r>
            <w:r>
              <w:rPr>
                <w:spacing w:val="-11"/>
                <w:sz w:val="20"/>
              </w:rPr>
              <w:t> </w:t>
            </w:r>
            <w:r>
              <w:rPr>
                <w:spacing w:val="-4"/>
                <w:sz w:val="20"/>
              </w:rPr>
              <w:t>Lake</w:t>
            </w:r>
          </w:p>
        </w:tc>
        <w:tc>
          <w:tcPr>
            <w:tcW w:w="1134" w:type="dxa"/>
            <w:tcBorders>
              <w:top w:val="single" w:sz="4" w:space="0" w:color="000000"/>
              <w:left w:val="single" w:sz="4" w:space="0" w:color="000000"/>
              <w:bottom w:val="single" w:sz="4" w:space="0" w:color="000000"/>
              <w:right w:val="single" w:sz="4" w:space="0" w:color="000000"/>
            </w:tcBorders>
          </w:tcPr>
          <w:p>
            <w:pPr>
              <w:pStyle w:val="TableParagraph"/>
              <w:spacing w:before="87"/>
              <w:ind w:left="8"/>
              <w:jc w:val="center"/>
              <w:rPr>
                <w:sz w:val="20"/>
              </w:rPr>
            </w:pPr>
            <w:r>
              <w:rPr>
                <w:spacing w:val="-10"/>
                <w:sz w:val="20"/>
              </w:rPr>
              <w:t>1</w:t>
            </w:r>
          </w:p>
        </w:tc>
        <w:tc>
          <w:tcPr>
            <w:tcW w:w="1136" w:type="dxa"/>
            <w:tcBorders>
              <w:top w:val="single" w:sz="4" w:space="0" w:color="000000"/>
              <w:left w:val="single" w:sz="4" w:space="0" w:color="000000"/>
              <w:bottom w:val="single" w:sz="4" w:space="0" w:color="000000"/>
              <w:right w:val="single" w:sz="4" w:space="0" w:color="000000"/>
            </w:tcBorders>
          </w:tcPr>
          <w:p>
            <w:pPr>
              <w:pStyle w:val="TableParagraph"/>
              <w:spacing w:before="87"/>
              <w:ind w:left="4"/>
              <w:jc w:val="center"/>
              <w:rPr>
                <w:sz w:val="20"/>
              </w:rPr>
            </w:pPr>
            <w:r>
              <w:rPr>
                <w:spacing w:val="-10"/>
                <w:sz w:val="20"/>
              </w:rPr>
              <w:t>3</w:t>
            </w:r>
          </w:p>
        </w:tc>
        <w:tc>
          <w:tcPr>
            <w:tcW w:w="1093" w:type="dxa"/>
            <w:tcBorders>
              <w:top w:val="single" w:sz="4" w:space="0" w:color="000000"/>
              <w:left w:val="single" w:sz="4" w:space="0" w:color="000000"/>
              <w:bottom w:val="single" w:sz="4" w:space="0" w:color="000000"/>
              <w:right w:val="single" w:sz="4" w:space="0" w:color="000000"/>
            </w:tcBorders>
          </w:tcPr>
          <w:p>
            <w:pPr>
              <w:pStyle w:val="TableParagraph"/>
              <w:spacing w:before="87"/>
              <w:ind w:left="3"/>
              <w:jc w:val="center"/>
              <w:rPr>
                <w:sz w:val="20"/>
              </w:rPr>
            </w:pPr>
            <w:r>
              <w:rPr>
                <w:spacing w:val="-10"/>
                <w:sz w:val="20"/>
              </w:rPr>
              <w:t>3</w:t>
            </w:r>
          </w:p>
        </w:tc>
        <w:tc>
          <w:tcPr>
            <w:tcW w:w="1076" w:type="dxa"/>
            <w:tcBorders>
              <w:top w:val="single" w:sz="4" w:space="0" w:color="000000"/>
              <w:left w:val="single" w:sz="4" w:space="0" w:color="000000"/>
              <w:bottom w:val="single" w:sz="4" w:space="0" w:color="000000"/>
              <w:right w:val="single" w:sz="4" w:space="0" w:color="000000"/>
            </w:tcBorders>
          </w:tcPr>
          <w:p>
            <w:pPr>
              <w:pStyle w:val="TableParagraph"/>
              <w:spacing w:before="87"/>
              <w:jc w:val="center"/>
              <w:rPr>
                <w:sz w:val="20"/>
              </w:rPr>
            </w:pPr>
            <w:r>
              <w:rPr>
                <w:spacing w:val="-10"/>
                <w:sz w:val="20"/>
              </w:rPr>
              <w:t>1</w:t>
            </w:r>
          </w:p>
        </w:tc>
        <w:tc>
          <w:tcPr>
            <w:tcW w:w="1074" w:type="dxa"/>
            <w:tcBorders>
              <w:top w:val="single" w:sz="4" w:space="0" w:color="000000"/>
              <w:left w:val="single" w:sz="4" w:space="0" w:color="000000"/>
              <w:bottom w:val="single" w:sz="4" w:space="0" w:color="000000"/>
              <w:right w:val="single" w:sz="4" w:space="0" w:color="000000"/>
            </w:tcBorders>
          </w:tcPr>
          <w:p>
            <w:pPr>
              <w:pStyle w:val="TableParagraph"/>
              <w:spacing w:before="87"/>
              <w:ind w:right="2"/>
              <w:jc w:val="center"/>
              <w:rPr>
                <w:sz w:val="20"/>
              </w:rPr>
            </w:pPr>
            <w:r>
              <w:rPr>
                <w:spacing w:val="-10"/>
                <w:sz w:val="20"/>
              </w:rPr>
              <w:t>1</w:t>
            </w:r>
          </w:p>
        </w:tc>
        <w:tc>
          <w:tcPr>
            <w:tcW w:w="1297" w:type="dxa"/>
            <w:tcBorders>
              <w:top w:val="single" w:sz="4" w:space="0" w:color="000000"/>
              <w:left w:val="single" w:sz="4" w:space="0" w:color="000000"/>
              <w:bottom w:val="single" w:sz="4" w:space="0" w:color="000000"/>
              <w:right w:val="single" w:sz="4" w:space="0" w:color="000000"/>
            </w:tcBorders>
          </w:tcPr>
          <w:p>
            <w:pPr>
              <w:pStyle w:val="TableParagraph"/>
              <w:spacing w:before="87"/>
              <w:ind w:left="1"/>
              <w:jc w:val="center"/>
              <w:rPr>
                <w:sz w:val="20"/>
              </w:rPr>
            </w:pPr>
            <w:r>
              <w:rPr>
                <w:spacing w:val="-10"/>
                <w:sz w:val="20"/>
              </w:rPr>
              <w:t>1</w:t>
            </w:r>
          </w:p>
        </w:tc>
        <w:tc>
          <w:tcPr>
            <w:tcW w:w="995" w:type="dxa"/>
            <w:tcBorders>
              <w:top w:val="single" w:sz="4" w:space="0" w:color="000000"/>
              <w:left w:val="single" w:sz="4" w:space="0" w:color="000000"/>
              <w:bottom w:val="single" w:sz="4" w:space="0" w:color="000000"/>
              <w:right w:val="single" w:sz="4" w:space="0" w:color="000000"/>
            </w:tcBorders>
            <w:shd w:val="clear" w:color="auto" w:fill="FFC000"/>
          </w:tcPr>
          <w:p>
            <w:pPr>
              <w:pStyle w:val="TableParagraph"/>
              <w:spacing w:before="87"/>
              <w:ind w:left="11" w:right="12"/>
              <w:jc w:val="center"/>
              <w:rPr>
                <w:sz w:val="20"/>
              </w:rPr>
            </w:pPr>
            <w:r>
              <w:rPr>
                <w:spacing w:val="-5"/>
                <w:sz w:val="20"/>
              </w:rPr>
              <w:t>10</w:t>
            </w:r>
          </w:p>
        </w:tc>
      </w:tr>
      <w:tr>
        <w:trPr>
          <w:trHeight w:val="489" w:hRule="atLeast"/>
        </w:trPr>
        <w:tc>
          <w:tcPr>
            <w:tcW w:w="1697" w:type="dxa"/>
            <w:tcBorders>
              <w:right w:val="single" w:sz="4" w:space="0" w:color="000000"/>
            </w:tcBorders>
          </w:tcPr>
          <w:p>
            <w:pPr>
              <w:pStyle w:val="TableParagraph"/>
              <w:spacing w:line="240" w:lineRule="atLeast"/>
              <w:ind w:left="107" w:right="287"/>
              <w:rPr>
                <w:sz w:val="20"/>
              </w:rPr>
            </w:pPr>
            <w:r>
              <w:rPr>
                <w:spacing w:val="-2"/>
                <w:sz w:val="20"/>
              </w:rPr>
              <w:t>Wooroonook </w:t>
            </w:r>
            <w:r>
              <w:rPr>
                <w:spacing w:val="-4"/>
                <w:sz w:val="20"/>
              </w:rPr>
              <w:t>Lake</w:t>
            </w:r>
          </w:p>
        </w:tc>
        <w:tc>
          <w:tcPr>
            <w:tcW w:w="1134" w:type="dxa"/>
            <w:tcBorders>
              <w:top w:val="single" w:sz="4" w:space="0" w:color="000000"/>
              <w:left w:val="single" w:sz="4" w:space="0" w:color="000000"/>
              <w:bottom w:val="single" w:sz="4" w:space="0" w:color="000000"/>
              <w:right w:val="single" w:sz="4" w:space="0" w:color="000000"/>
            </w:tcBorders>
          </w:tcPr>
          <w:p>
            <w:pPr>
              <w:pStyle w:val="TableParagraph"/>
              <w:spacing w:before="123"/>
              <w:ind w:left="8"/>
              <w:jc w:val="center"/>
              <w:rPr>
                <w:sz w:val="20"/>
              </w:rPr>
            </w:pPr>
            <w:r>
              <w:rPr>
                <w:spacing w:val="-10"/>
                <w:sz w:val="20"/>
              </w:rPr>
              <w:t>1</w:t>
            </w:r>
          </w:p>
        </w:tc>
        <w:tc>
          <w:tcPr>
            <w:tcW w:w="1136" w:type="dxa"/>
            <w:tcBorders>
              <w:top w:val="single" w:sz="4" w:space="0" w:color="000000"/>
              <w:left w:val="single" w:sz="4" w:space="0" w:color="000000"/>
              <w:bottom w:val="single" w:sz="4" w:space="0" w:color="000000"/>
              <w:right w:val="single" w:sz="4" w:space="0" w:color="000000"/>
            </w:tcBorders>
          </w:tcPr>
          <w:p>
            <w:pPr>
              <w:pStyle w:val="TableParagraph"/>
              <w:spacing w:before="123"/>
              <w:ind w:left="4"/>
              <w:jc w:val="center"/>
              <w:rPr>
                <w:sz w:val="20"/>
              </w:rPr>
            </w:pPr>
            <w:r>
              <w:rPr>
                <w:spacing w:val="-10"/>
                <w:sz w:val="20"/>
              </w:rPr>
              <w:t>3</w:t>
            </w:r>
          </w:p>
        </w:tc>
        <w:tc>
          <w:tcPr>
            <w:tcW w:w="1093" w:type="dxa"/>
            <w:tcBorders>
              <w:top w:val="single" w:sz="4" w:space="0" w:color="000000"/>
              <w:left w:val="single" w:sz="4" w:space="0" w:color="000000"/>
              <w:bottom w:val="single" w:sz="4" w:space="0" w:color="000000"/>
              <w:right w:val="single" w:sz="4" w:space="0" w:color="000000"/>
            </w:tcBorders>
          </w:tcPr>
          <w:p>
            <w:pPr>
              <w:pStyle w:val="TableParagraph"/>
              <w:spacing w:before="123"/>
              <w:ind w:left="3"/>
              <w:jc w:val="center"/>
              <w:rPr>
                <w:sz w:val="20"/>
              </w:rPr>
            </w:pPr>
            <w:r>
              <w:rPr>
                <w:spacing w:val="-10"/>
                <w:sz w:val="20"/>
              </w:rPr>
              <w:t>2</w:t>
            </w:r>
          </w:p>
        </w:tc>
        <w:tc>
          <w:tcPr>
            <w:tcW w:w="1076" w:type="dxa"/>
            <w:tcBorders>
              <w:top w:val="single" w:sz="4" w:space="0" w:color="000000"/>
              <w:left w:val="single" w:sz="4" w:space="0" w:color="000000"/>
              <w:bottom w:val="single" w:sz="4" w:space="0" w:color="000000"/>
              <w:right w:val="single" w:sz="4" w:space="0" w:color="000000"/>
            </w:tcBorders>
          </w:tcPr>
          <w:p>
            <w:pPr>
              <w:pStyle w:val="TableParagraph"/>
              <w:spacing w:before="123"/>
              <w:jc w:val="center"/>
              <w:rPr>
                <w:sz w:val="20"/>
              </w:rPr>
            </w:pPr>
            <w:r>
              <w:rPr>
                <w:spacing w:val="-10"/>
                <w:sz w:val="20"/>
              </w:rPr>
              <w:t>3</w:t>
            </w:r>
          </w:p>
        </w:tc>
        <w:tc>
          <w:tcPr>
            <w:tcW w:w="1074" w:type="dxa"/>
            <w:tcBorders>
              <w:top w:val="single" w:sz="4" w:space="0" w:color="000000"/>
              <w:left w:val="single" w:sz="4" w:space="0" w:color="000000"/>
              <w:bottom w:val="single" w:sz="4" w:space="0" w:color="000000"/>
              <w:right w:val="single" w:sz="4" w:space="0" w:color="000000"/>
            </w:tcBorders>
          </w:tcPr>
          <w:p>
            <w:pPr>
              <w:pStyle w:val="TableParagraph"/>
              <w:spacing w:before="123"/>
              <w:ind w:right="2"/>
              <w:jc w:val="center"/>
              <w:rPr>
                <w:sz w:val="20"/>
              </w:rPr>
            </w:pPr>
            <w:r>
              <w:rPr>
                <w:spacing w:val="-10"/>
                <w:sz w:val="20"/>
              </w:rPr>
              <w:t>1</w:t>
            </w:r>
          </w:p>
        </w:tc>
        <w:tc>
          <w:tcPr>
            <w:tcW w:w="1297" w:type="dxa"/>
            <w:tcBorders>
              <w:top w:val="single" w:sz="4" w:space="0" w:color="000000"/>
              <w:left w:val="single" w:sz="4" w:space="0" w:color="000000"/>
              <w:bottom w:val="single" w:sz="4" w:space="0" w:color="000000"/>
              <w:right w:val="single" w:sz="4" w:space="0" w:color="000000"/>
            </w:tcBorders>
          </w:tcPr>
          <w:p>
            <w:pPr>
              <w:pStyle w:val="TableParagraph"/>
              <w:spacing w:before="123"/>
              <w:ind w:left="1"/>
              <w:jc w:val="center"/>
              <w:rPr>
                <w:sz w:val="20"/>
              </w:rPr>
            </w:pPr>
            <w:r>
              <w:rPr>
                <w:spacing w:val="-10"/>
                <w:sz w:val="20"/>
              </w:rPr>
              <w:t>2</w:t>
            </w:r>
          </w:p>
        </w:tc>
        <w:tc>
          <w:tcPr>
            <w:tcW w:w="995" w:type="dxa"/>
            <w:tcBorders>
              <w:top w:val="single" w:sz="4" w:space="0" w:color="000000"/>
              <w:left w:val="single" w:sz="4" w:space="0" w:color="000000"/>
              <w:bottom w:val="single" w:sz="4" w:space="0" w:color="000000"/>
              <w:right w:val="single" w:sz="4" w:space="0" w:color="000000"/>
            </w:tcBorders>
            <w:shd w:val="clear" w:color="auto" w:fill="00AF50"/>
          </w:tcPr>
          <w:p>
            <w:pPr>
              <w:pStyle w:val="TableParagraph"/>
              <w:spacing w:before="123"/>
              <w:ind w:left="11" w:right="12"/>
              <w:jc w:val="center"/>
              <w:rPr>
                <w:sz w:val="20"/>
              </w:rPr>
            </w:pPr>
            <w:r>
              <w:rPr>
                <w:spacing w:val="-5"/>
                <w:sz w:val="20"/>
              </w:rPr>
              <w:t>12</w:t>
            </w:r>
          </w:p>
        </w:tc>
      </w:tr>
      <w:tr>
        <w:trPr>
          <w:trHeight w:val="290" w:hRule="atLeast"/>
        </w:trPr>
        <w:tc>
          <w:tcPr>
            <w:tcW w:w="1697" w:type="dxa"/>
            <w:tcBorders>
              <w:right w:val="single" w:sz="4" w:space="0" w:color="000000"/>
            </w:tcBorders>
          </w:tcPr>
          <w:p>
            <w:pPr>
              <w:pStyle w:val="TableParagraph"/>
              <w:spacing w:before="23"/>
              <w:ind w:left="107"/>
              <w:rPr>
                <w:sz w:val="20"/>
              </w:rPr>
            </w:pPr>
            <w:r>
              <w:rPr>
                <w:sz w:val="20"/>
              </w:rPr>
              <w:t>Beulah</w:t>
            </w:r>
            <w:r>
              <w:rPr>
                <w:spacing w:val="-8"/>
                <w:sz w:val="20"/>
              </w:rPr>
              <w:t> </w:t>
            </w:r>
            <w:r>
              <w:rPr>
                <w:sz w:val="20"/>
              </w:rPr>
              <w:t>Weir</w:t>
            </w:r>
            <w:r>
              <w:rPr>
                <w:spacing w:val="-8"/>
                <w:sz w:val="20"/>
              </w:rPr>
              <w:t> </w:t>
            </w:r>
            <w:r>
              <w:rPr>
                <w:spacing w:val="-4"/>
                <w:sz w:val="20"/>
              </w:rPr>
              <w:t>Pool</w:t>
            </w:r>
          </w:p>
        </w:tc>
        <w:tc>
          <w:tcPr>
            <w:tcW w:w="1134" w:type="dxa"/>
            <w:tcBorders>
              <w:top w:val="single" w:sz="4" w:space="0" w:color="000000"/>
              <w:left w:val="single" w:sz="4" w:space="0" w:color="000000"/>
              <w:bottom w:val="single" w:sz="4" w:space="0" w:color="000000"/>
              <w:right w:val="single" w:sz="4" w:space="0" w:color="000000"/>
            </w:tcBorders>
          </w:tcPr>
          <w:p>
            <w:pPr>
              <w:pStyle w:val="TableParagraph"/>
              <w:spacing w:before="23"/>
              <w:ind w:left="8"/>
              <w:jc w:val="center"/>
              <w:rPr>
                <w:sz w:val="20"/>
              </w:rPr>
            </w:pPr>
            <w:r>
              <w:rPr>
                <w:spacing w:val="-10"/>
                <w:sz w:val="20"/>
              </w:rPr>
              <w:t>1</w:t>
            </w:r>
          </w:p>
        </w:tc>
        <w:tc>
          <w:tcPr>
            <w:tcW w:w="1136" w:type="dxa"/>
            <w:tcBorders>
              <w:top w:val="single" w:sz="4" w:space="0" w:color="000000"/>
              <w:left w:val="single" w:sz="4" w:space="0" w:color="000000"/>
              <w:bottom w:val="single" w:sz="4" w:space="0" w:color="000000"/>
              <w:right w:val="single" w:sz="4" w:space="0" w:color="000000"/>
            </w:tcBorders>
          </w:tcPr>
          <w:p>
            <w:pPr>
              <w:pStyle w:val="TableParagraph"/>
              <w:spacing w:before="23"/>
              <w:ind w:left="4"/>
              <w:jc w:val="center"/>
              <w:rPr>
                <w:sz w:val="20"/>
              </w:rPr>
            </w:pPr>
            <w:r>
              <w:rPr>
                <w:spacing w:val="-10"/>
                <w:sz w:val="20"/>
              </w:rPr>
              <w:t>1</w:t>
            </w:r>
          </w:p>
        </w:tc>
        <w:tc>
          <w:tcPr>
            <w:tcW w:w="1093" w:type="dxa"/>
            <w:tcBorders>
              <w:top w:val="single" w:sz="4" w:space="0" w:color="000000"/>
              <w:left w:val="single" w:sz="4" w:space="0" w:color="000000"/>
              <w:bottom w:val="single" w:sz="4" w:space="0" w:color="000000"/>
              <w:right w:val="single" w:sz="4" w:space="0" w:color="000000"/>
            </w:tcBorders>
          </w:tcPr>
          <w:p>
            <w:pPr>
              <w:pStyle w:val="TableParagraph"/>
              <w:spacing w:before="23"/>
              <w:ind w:left="3"/>
              <w:jc w:val="center"/>
              <w:rPr>
                <w:sz w:val="20"/>
              </w:rPr>
            </w:pPr>
            <w:r>
              <w:rPr>
                <w:spacing w:val="-10"/>
                <w:sz w:val="20"/>
              </w:rPr>
              <w:t>1</w:t>
            </w:r>
          </w:p>
        </w:tc>
        <w:tc>
          <w:tcPr>
            <w:tcW w:w="1076" w:type="dxa"/>
            <w:tcBorders>
              <w:top w:val="single" w:sz="4" w:space="0" w:color="000000"/>
              <w:left w:val="single" w:sz="4" w:space="0" w:color="000000"/>
              <w:bottom w:val="single" w:sz="4" w:space="0" w:color="000000"/>
              <w:right w:val="single" w:sz="4" w:space="0" w:color="000000"/>
            </w:tcBorders>
          </w:tcPr>
          <w:p>
            <w:pPr>
              <w:pStyle w:val="TableParagraph"/>
              <w:spacing w:before="23"/>
              <w:jc w:val="center"/>
              <w:rPr>
                <w:sz w:val="20"/>
              </w:rPr>
            </w:pPr>
            <w:r>
              <w:rPr>
                <w:spacing w:val="-10"/>
                <w:sz w:val="20"/>
              </w:rPr>
              <w:t>2</w:t>
            </w:r>
          </w:p>
        </w:tc>
        <w:tc>
          <w:tcPr>
            <w:tcW w:w="1074" w:type="dxa"/>
            <w:tcBorders>
              <w:top w:val="single" w:sz="4" w:space="0" w:color="000000"/>
              <w:left w:val="single" w:sz="4" w:space="0" w:color="000000"/>
              <w:bottom w:val="single" w:sz="4" w:space="0" w:color="000000"/>
              <w:right w:val="single" w:sz="4" w:space="0" w:color="000000"/>
            </w:tcBorders>
          </w:tcPr>
          <w:p>
            <w:pPr>
              <w:pStyle w:val="TableParagraph"/>
              <w:spacing w:before="23"/>
              <w:ind w:right="2"/>
              <w:jc w:val="center"/>
              <w:rPr>
                <w:sz w:val="20"/>
              </w:rPr>
            </w:pPr>
            <w:r>
              <w:rPr>
                <w:spacing w:val="-10"/>
                <w:sz w:val="20"/>
              </w:rPr>
              <w:t>1</w:t>
            </w:r>
          </w:p>
        </w:tc>
        <w:tc>
          <w:tcPr>
            <w:tcW w:w="1297" w:type="dxa"/>
            <w:tcBorders>
              <w:top w:val="single" w:sz="4" w:space="0" w:color="000000"/>
              <w:left w:val="single" w:sz="4" w:space="0" w:color="000000"/>
              <w:bottom w:val="single" w:sz="4" w:space="0" w:color="000000"/>
              <w:right w:val="single" w:sz="4" w:space="0" w:color="000000"/>
            </w:tcBorders>
          </w:tcPr>
          <w:p>
            <w:pPr>
              <w:pStyle w:val="TableParagraph"/>
              <w:spacing w:before="23"/>
              <w:ind w:left="1"/>
              <w:jc w:val="center"/>
              <w:rPr>
                <w:sz w:val="20"/>
              </w:rPr>
            </w:pPr>
            <w:r>
              <w:rPr>
                <w:spacing w:val="-10"/>
                <w:sz w:val="20"/>
              </w:rPr>
              <w:t>2</w:t>
            </w:r>
          </w:p>
        </w:tc>
        <w:tc>
          <w:tcPr>
            <w:tcW w:w="995" w:type="dxa"/>
            <w:tcBorders>
              <w:top w:val="single" w:sz="4" w:space="0" w:color="000000"/>
              <w:left w:val="single" w:sz="4" w:space="0" w:color="000000"/>
              <w:bottom w:val="single" w:sz="4" w:space="0" w:color="000000"/>
              <w:right w:val="single" w:sz="4" w:space="0" w:color="000000"/>
            </w:tcBorders>
            <w:shd w:val="clear" w:color="auto" w:fill="FFC000"/>
          </w:tcPr>
          <w:p>
            <w:pPr>
              <w:pStyle w:val="TableParagraph"/>
              <w:spacing w:before="23"/>
              <w:ind w:left="11" w:right="11"/>
              <w:jc w:val="center"/>
              <w:rPr>
                <w:sz w:val="20"/>
              </w:rPr>
            </w:pPr>
            <w:r>
              <w:rPr>
                <w:spacing w:val="-10"/>
                <w:sz w:val="20"/>
              </w:rPr>
              <w:t>8</w:t>
            </w:r>
          </w:p>
        </w:tc>
      </w:tr>
      <w:tr>
        <w:trPr>
          <w:trHeight w:val="290" w:hRule="atLeast"/>
        </w:trPr>
        <w:tc>
          <w:tcPr>
            <w:tcW w:w="1697" w:type="dxa"/>
            <w:tcBorders>
              <w:right w:val="single" w:sz="4" w:space="0" w:color="000000"/>
            </w:tcBorders>
          </w:tcPr>
          <w:p>
            <w:pPr>
              <w:pStyle w:val="TableParagraph"/>
              <w:spacing w:before="23"/>
              <w:ind w:left="107"/>
              <w:rPr>
                <w:sz w:val="20"/>
              </w:rPr>
            </w:pPr>
            <w:r>
              <w:rPr>
                <w:sz w:val="20"/>
              </w:rPr>
              <w:t>Green</w:t>
            </w:r>
            <w:r>
              <w:rPr>
                <w:spacing w:val="-8"/>
                <w:sz w:val="20"/>
              </w:rPr>
              <w:t> </w:t>
            </w:r>
            <w:r>
              <w:rPr>
                <w:spacing w:val="-4"/>
                <w:sz w:val="20"/>
              </w:rPr>
              <w:t>Lake</w:t>
            </w:r>
          </w:p>
        </w:tc>
        <w:tc>
          <w:tcPr>
            <w:tcW w:w="1134" w:type="dxa"/>
            <w:tcBorders>
              <w:top w:val="single" w:sz="4" w:space="0" w:color="000000"/>
              <w:left w:val="single" w:sz="4" w:space="0" w:color="000000"/>
              <w:bottom w:val="single" w:sz="4" w:space="0" w:color="000000"/>
              <w:right w:val="single" w:sz="4" w:space="0" w:color="000000"/>
            </w:tcBorders>
          </w:tcPr>
          <w:p>
            <w:pPr>
              <w:pStyle w:val="TableParagraph"/>
              <w:spacing w:before="23"/>
              <w:ind w:left="8"/>
              <w:jc w:val="center"/>
              <w:rPr>
                <w:sz w:val="20"/>
              </w:rPr>
            </w:pPr>
            <w:r>
              <w:rPr>
                <w:spacing w:val="-10"/>
                <w:sz w:val="20"/>
              </w:rPr>
              <w:t>1</w:t>
            </w:r>
          </w:p>
        </w:tc>
        <w:tc>
          <w:tcPr>
            <w:tcW w:w="1136" w:type="dxa"/>
            <w:tcBorders>
              <w:top w:val="single" w:sz="4" w:space="0" w:color="000000"/>
              <w:left w:val="single" w:sz="4" w:space="0" w:color="000000"/>
              <w:bottom w:val="single" w:sz="4" w:space="0" w:color="000000"/>
              <w:right w:val="single" w:sz="4" w:space="0" w:color="000000"/>
            </w:tcBorders>
          </w:tcPr>
          <w:p>
            <w:pPr>
              <w:pStyle w:val="TableParagraph"/>
              <w:spacing w:before="23"/>
              <w:ind w:left="4"/>
              <w:jc w:val="center"/>
              <w:rPr>
                <w:sz w:val="20"/>
              </w:rPr>
            </w:pPr>
            <w:r>
              <w:rPr>
                <w:spacing w:val="-10"/>
                <w:sz w:val="20"/>
              </w:rPr>
              <w:t>3</w:t>
            </w:r>
          </w:p>
        </w:tc>
        <w:tc>
          <w:tcPr>
            <w:tcW w:w="1093" w:type="dxa"/>
            <w:tcBorders>
              <w:top w:val="single" w:sz="4" w:space="0" w:color="000000"/>
              <w:left w:val="single" w:sz="4" w:space="0" w:color="000000"/>
              <w:bottom w:val="single" w:sz="4" w:space="0" w:color="000000"/>
              <w:right w:val="single" w:sz="4" w:space="0" w:color="000000"/>
            </w:tcBorders>
          </w:tcPr>
          <w:p>
            <w:pPr>
              <w:pStyle w:val="TableParagraph"/>
              <w:spacing w:before="23"/>
              <w:ind w:left="3"/>
              <w:jc w:val="center"/>
              <w:rPr>
                <w:sz w:val="20"/>
              </w:rPr>
            </w:pPr>
            <w:r>
              <w:rPr>
                <w:spacing w:val="-10"/>
                <w:sz w:val="20"/>
              </w:rPr>
              <w:t>2</w:t>
            </w:r>
          </w:p>
        </w:tc>
        <w:tc>
          <w:tcPr>
            <w:tcW w:w="1076" w:type="dxa"/>
            <w:tcBorders>
              <w:top w:val="single" w:sz="4" w:space="0" w:color="000000"/>
              <w:left w:val="single" w:sz="4" w:space="0" w:color="000000"/>
              <w:bottom w:val="single" w:sz="4" w:space="0" w:color="000000"/>
              <w:right w:val="single" w:sz="4" w:space="0" w:color="000000"/>
            </w:tcBorders>
          </w:tcPr>
          <w:p>
            <w:pPr>
              <w:pStyle w:val="TableParagraph"/>
              <w:spacing w:before="23"/>
              <w:jc w:val="center"/>
              <w:rPr>
                <w:sz w:val="20"/>
              </w:rPr>
            </w:pPr>
            <w:r>
              <w:rPr>
                <w:spacing w:val="-10"/>
                <w:sz w:val="20"/>
              </w:rPr>
              <w:t>2</w:t>
            </w:r>
          </w:p>
        </w:tc>
        <w:tc>
          <w:tcPr>
            <w:tcW w:w="1074" w:type="dxa"/>
            <w:tcBorders>
              <w:top w:val="single" w:sz="4" w:space="0" w:color="000000"/>
              <w:left w:val="single" w:sz="4" w:space="0" w:color="000000"/>
              <w:bottom w:val="single" w:sz="4" w:space="0" w:color="000000"/>
              <w:right w:val="single" w:sz="4" w:space="0" w:color="000000"/>
            </w:tcBorders>
          </w:tcPr>
          <w:p>
            <w:pPr>
              <w:pStyle w:val="TableParagraph"/>
              <w:spacing w:before="23"/>
              <w:ind w:right="2"/>
              <w:jc w:val="center"/>
              <w:rPr>
                <w:sz w:val="20"/>
              </w:rPr>
            </w:pPr>
            <w:r>
              <w:rPr>
                <w:spacing w:val="-10"/>
                <w:sz w:val="20"/>
              </w:rPr>
              <w:t>1</w:t>
            </w:r>
          </w:p>
        </w:tc>
        <w:tc>
          <w:tcPr>
            <w:tcW w:w="1297" w:type="dxa"/>
            <w:tcBorders>
              <w:top w:val="single" w:sz="4" w:space="0" w:color="000000"/>
              <w:left w:val="single" w:sz="4" w:space="0" w:color="000000"/>
              <w:bottom w:val="single" w:sz="4" w:space="0" w:color="000000"/>
              <w:right w:val="single" w:sz="4" w:space="0" w:color="000000"/>
            </w:tcBorders>
          </w:tcPr>
          <w:p>
            <w:pPr>
              <w:pStyle w:val="TableParagraph"/>
              <w:spacing w:before="23"/>
              <w:ind w:left="1"/>
              <w:jc w:val="center"/>
              <w:rPr>
                <w:sz w:val="20"/>
              </w:rPr>
            </w:pPr>
            <w:r>
              <w:rPr>
                <w:spacing w:val="-10"/>
                <w:sz w:val="20"/>
              </w:rPr>
              <w:t>3</w:t>
            </w:r>
          </w:p>
        </w:tc>
        <w:tc>
          <w:tcPr>
            <w:tcW w:w="995" w:type="dxa"/>
            <w:tcBorders>
              <w:top w:val="single" w:sz="4" w:space="0" w:color="000000"/>
              <w:left w:val="single" w:sz="4" w:space="0" w:color="000000"/>
              <w:bottom w:val="single" w:sz="4" w:space="0" w:color="000000"/>
              <w:right w:val="single" w:sz="4" w:space="0" w:color="000000"/>
            </w:tcBorders>
            <w:shd w:val="clear" w:color="auto" w:fill="00AF50"/>
          </w:tcPr>
          <w:p>
            <w:pPr>
              <w:pStyle w:val="TableParagraph"/>
              <w:spacing w:before="23"/>
              <w:ind w:left="11" w:right="12"/>
              <w:jc w:val="center"/>
              <w:rPr>
                <w:sz w:val="20"/>
              </w:rPr>
            </w:pPr>
            <w:r>
              <w:rPr>
                <w:spacing w:val="-5"/>
                <w:sz w:val="20"/>
              </w:rPr>
              <w:t>12</w:t>
            </w:r>
          </w:p>
        </w:tc>
      </w:tr>
      <w:tr>
        <w:trPr>
          <w:trHeight w:val="731" w:hRule="atLeast"/>
        </w:trPr>
        <w:tc>
          <w:tcPr>
            <w:tcW w:w="1697" w:type="dxa"/>
            <w:tcBorders>
              <w:right w:val="single" w:sz="4" w:space="0" w:color="000000"/>
            </w:tcBorders>
          </w:tcPr>
          <w:p>
            <w:pPr>
              <w:pStyle w:val="TableParagraph"/>
              <w:ind w:left="107" w:right="278"/>
              <w:rPr>
                <w:sz w:val="20"/>
              </w:rPr>
            </w:pPr>
            <w:r>
              <w:rPr>
                <w:spacing w:val="-2"/>
                <w:sz w:val="20"/>
              </w:rPr>
              <w:t>Hopetoun </w:t>
            </w:r>
            <w:r>
              <w:rPr>
                <w:sz w:val="20"/>
              </w:rPr>
              <w:t>Storage</w:t>
            </w:r>
            <w:r>
              <w:rPr>
                <w:spacing w:val="-12"/>
                <w:sz w:val="20"/>
              </w:rPr>
              <w:t> </w:t>
            </w:r>
            <w:r>
              <w:rPr>
                <w:sz w:val="20"/>
              </w:rPr>
              <w:t>(Willow</w:t>
            </w:r>
          </w:p>
          <w:p>
            <w:pPr>
              <w:pStyle w:val="TableParagraph"/>
              <w:spacing w:line="223" w:lineRule="exact"/>
              <w:ind w:left="107"/>
              <w:rPr>
                <w:sz w:val="20"/>
              </w:rPr>
            </w:pPr>
            <w:r>
              <w:rPr>
                <w:spacing w:val="-2"/>
                <w:sz w:val="20"/>
              </w:rPr>
              <w:t>Lake)</w:t>
            </w:r>
          </w:p>
        </w:tc>
        <w:tc>
          <w:tcPr>
            <w:tcW w:w="1134" w:type="dxa"/>
            <w:tcBorders>
              <w:top w:val="single" w:sz="4" w:space="0" w:color="000000"/>
              <w:left w:val="single" w:sz="4" w:space="0" w:color="000000"/>
              <w:bottom w:val="single" w:sz="4" w:space="0" w:color="000000"/>
              <w:right w:val="single" w:sz="4" w:space="0" w:color="000000"/>
            </w:tcBorders>
          </w:tcPr>
          <w:p>
            <w:pPr>
              <w:pStyle w:val="TableParagraph"/>
              <w:spacing w:before="243"/>
              <w:ind w:left="8"/>
              <w:jc w:val="center"/>
              <w:rPr>
                <w:sz w:val="20"/>
              </w:rPr>
            </w:pPr>
            <w:r>
              <w:rPr>
                <w:spacing w:val="-10"/>
                <w:sz w:val="20"/>
              </w:rPr>
              <w:t>1</w:t>
            </w:r>
          </w:p>
        </w:tc>
        <w:tc>
          <w:tcPr>
            <w:tcW w:w="1136" w:type="dxa"/>
            <w:tcBorders>
              <w:top w:val="single" w:sz="4" w:space="0" w:color="000000"/>
              <w:left w:val="single" w:sz="4" w:space="0" w:color="000000"/>
              <w:bottom w:val="single" w:sz="4" w:space="0" w:color="000000"/>
              <w:right w:val="single" w:sz="4" w:space="0" w:color="000000"/>
            </w:tcBorders>
          </w:tcPr>
          <w:p>
            <w:pPr>
              <w:pStyle w:val="TableParagraph"/>
              <w:spacing w:before="243"/>
              <w:ind w:left="4"/>
              <w:jc w:val="center"/>
              <w:rPr>
                <w:sz w:val="20"/>
              </w:rPr>
            </w:pPr>
            <w:r>
              <w:rPr>
                <w:spacing w:val="-10"/>
                <w:sz w:val="20"/>
              </w:rPr>
              <w:t>1</w:t>
            </w:r>
          </w:p>
        </w:tc>
        <w:tc>
          <w:tcPr>
            <w:tcW w:w="1093" w:type="dxa"/>
            <w:tcBorders>
              <w:top w:val="single" w:sz="4" w:space="0" w:color="000000"/>
              <w:left w:val="single" w:sz="4" w:space="0" w:color="000000"/>
              <w:bottom w:val="single" w:sz="4" w:space="0" w:color="000000"/>
              <w:right w:val="single" w:sz="4" w:space="0" w:color="000000"/>
            </w:tcBorders>
          </w:tcPr>
          <w:p>
            <w:pPr>
              <w:pStyle w:val="TableParagraph"/>
              <w:spacing w:before="243"/>
              <w:ind w:left="3"/>
              <w:jc w:val="center"/>
              <w:rPr>
                <w:sz w:val="20"/>
              </w:rPr>
            </w:pPr>
            <w:r>
              <w:rPr>
                <w:spacing w:val="-10"/>
                <w:sz w:val="20"/>
              </w:rPr>
              <w:t>2</w:t>
            </w:r>
          </w:p>
        </w:tc>
        <w:tc>
          <w:tcPr>
            <w:tcW w:w="1076" w:type="dxa"/>
            <w:tcBorders>
              <w:top w:val="single" w:sz="4" w:space="0" w:color="000000"/>
              <w:left w:val="single" w:sz="4" w:space="0" w:color="000000"/>
              <w:bottom w:val="single" w:sz="4" w:space="0" w:color="000000"/>
              <w:right w:val="single" w:sz="4" w:space="0" w:color="000000"/>
            </w:tcBorders>
          </w:tcPr>
          <w:p>
            <w:pPr>
              <w:pStyle w:val="TableParagraph"/>
              <w:spacing w:before="243"/>
              <w:jc w:val="center"/>
              <w:rPr>
                <w:sz w:val="20"/>
              </w:rPr>
            </w:pPr>
            <w:r>
              <w:rPr>
                <w:spacing w:val="-10"/>
                <w:sz w:val="20"/>
              </w:rPr>
              <w:t>1</w:t>
            </w:r>
          </w:p>
        </w:tc>
        <w:tc>
          <w:tcPr>
            <w:tcW w:w="1074" w:type="dxa"/>
            <w:tcBorders>
              <w:top w:val="single" w:sz="4" w:space="0" w:color="000000"/>
              <w:left w:val="single" w:sz="4" w:space="0" w:color="000000"/>
              <w:bottom w:val="single" w:sz="4" w:space="0" w:color="000000"/>
              <w:right w:val="single" w:sz="4" w:space="0" w:color="000000"/>
            </w:tcBorders>
          </w:tcPr>
          <w:p>
            <w:pPr>
              <w:pStyle w:val="TableParagraph"/>
              <w:spacing w:before="243"/>
              <w:ind w:right="2"/>
              <w:jc w:val="center"/>
              <w:rPr>
                <w:sz w:val="20"/>
              </w:rPr>
            </w:pPr>
            <w:r>
              <w:rPr>
                <w:spacing w:val="-10"/>
                <w:sz w:val="20"/>
              </w:rPr>
              <w:t>3</w:t>
            </w:r>
          </w:p>
        </w:tc>
        <w:tc>
          <w:tcPr>
            <w:tcW w:w="1297" w:type="dxa"/>
            <w:tcBorders>
              <w:top w:val="single" w:sz="4" w:space="0" w:color="000000"/>
              <w:left w:val="single" w:sz="4" w:space="0" w:color="000000"/>
              <w:bottom w:val="single" w:sz="4" w:space="0" w:color="000000"/>
              <w:right w:val="single" w:sz="4" w:space="0" w:color="000000"/>
            </w:tcBorders>
          </w:tcPr>
          <w:p>
            <w:pPr>
              <w:pStyle w:val="TableParagraph"/>
              <w:spacing w:before="243"/>
              <w:ind w:left="1"/>
              <w:jc w:val="center"/>
              <w:rPr>
                <w:sz w:val="20"/>
              </w:rPr>
            </w:pPr>
            <w:r>
              <w:rPr>
                <w:spacing w:val="-10"/>
                <w:sz w:val="20"/>
              </w:rPr>
              <w:t>1</w:t>
            </w:r>
          </w:p>
        </w:tc>
        <w:tc>
          <w:tcPr>
            <w:tcW w:w="995" w:type="dxa"/>
            <w:tcBorders>
              <w:top w:val="single" w:sz="4" w:space="0" w:color="000000"/>
              <w:left w:val="single" w:sz="4" w:space="0" w:color="000000"/>
              <w:bottom w:val="single" w:sz="4" w:space="0" w:color="000000"/>
              <w:right w:val="single" w:sz="4" w:space="0" w:color="000000"/>
            </w:tcBorders>
            <w:shd w:val="clear" w:color="auto" w:fill="FFC000"/>
          </w:tcPr>
          <w:p>
            <w:pPr>
              <w:pStyle w:val="TableParagraph"/>
              <w:spacing w:before="243"/>
              <w:ind w:left="11" w:right="11"/>
              <w:jc w:val="center"/>
              <w:rPr>
                <w:sz w:val="20"/>
              </w:rPr>
            </w:pPr>
            <w:r>
              <w:rPr>
                <w:spacing w:val="-10"/>
                <w:sz w:val="20"/>
              </w:rPr>
              <w:t>9</w:t>
            </w:r>
          </w:p>
        </w:tc>
      </w:tr>
      <w:tr>
        <w:trPr>
          <w:trHeight w:val="290" w:hRule="atLeast"/>
        </w:trPr>
        <w:tc>
          <w:tcPr>
            <w:tcW w:w="1697" w:type="dxa"/>
            <w:tcBorders>
              <w:right w:val="single" w:sz="4" w:space="0" w:color="000000"/>
            </w:tcBorders>
          </w:tcPr>
          <w:p>
            <w:pPr>
              <w:pStyle w:val="TableParagraph"/>
              <w:spacing w:before="23"/>
              <w:ind w:left="107"/>
              <w:rPr>
                <w:sz w:val="20"/>
              </w:rPr>
            </w:pPr>
            <w:r>
              <w:rPr>
                <w:sz w:val="20"/>
              </w:rPr>
              <w:t>Lake</w:t>
            </w:r>
            <w:r>
              <w:rPr>
                <w:spacing w:val="-5"/>
                <w:sz w:val="20"/>
              </w:rPr>
              <w:t> </w:t>
            </w:r>
            <w:r>
              <w:rPr>
                <w:spacing w:val="-2"/>
                <w:sz w:val="20"/>
              </w:rPr>
              <w:t>Lascelles</w:t>
            </w:r>
          </w:p>
        </w:tc>
        <w:tc>
          <w:tcPr>
            <w:tcW w:w="1134" w:type="dxa"/>
            <w:tcBorders>
              <w:top w:val="single" w:sz="4" w:space="0" w:color="000000"/>
              <w:left w:val="single" w:sz="4" w:space="0" w:color="000000"/>
              <w:bottom w:val="single" w:sz="4" w:space="0" w:color="000000"/>
              <w:right w:val="single" w:sz="4" w:space="0" w:color="000000"/>
            </w:tcBorders>
          </w:tcPr>
          <w:p>
            <w:pPr>
              <w:pStyle w:val="TableParagraph"/>
              <w:spacing w:before="23"/>
              <w:ind w:left="8"/>
              <w:jc w:val="center"/>
              <w:rPr>
                <w:sz w:val="20"/>
              </w:rPr>
            </w:pPr>
            <w:r>
              <w:rPr>
                <w:spacing w:val="-10"/>
                <w:sz w:val="20"/>
              </w:rPr>
              <w:t>3</w:t>
            </w:r>
          </w:p>
        </w:tc>
        <w:tc>
          <w:tcPr>
            <w:tcW w:w="1136" w:type="dxa"/>
            <w:tcBorders>
              <w:top w:val="single" w:sz="4" w:space="0" w:color="000000"/>
              <w:left w:val="single" w:sz="4" w:space="0" w:color="000000"/>
              <w:bottom w:val="single" w:sz="4" w:space="0" w:color="000000"/>
              <w:right w:val="single" w:sz="4" w:space="0" w:color="000000"/>
            </w:tcBorders>
          </w:tcPr>
          <w:p>
            <w:pPr>
              <w:pStyle w:val="TableParagraph"/>
              <w:spacing w:before="23"/>
              <w:ind w:left="4"/>
              <w:jc w:val="center"/>
              <w:rPr>
                <w:sz w:val="20"/>
              </w:rPr>
            </w:pPr>
            <w:r>
              <w:rPr>
                <w:spacing w:val="-10"/>
                <w:sz w:val="20"/>
              </w:rPr>
              <w:t>3</w:t>
            </w:r>
          </w:p>
        </w:tc>
        <w:tc>
          <w:tcPr>
            <w:tcW w:w="1093" w:type="dxa"/>
            <w:tcBorders>
              <w:top w:val="single" w:sz="4" w:space="0" w:color="000000"/>
              <w:left w:val="single" w:sz="4" w:space="0" w:color="000000"/>
              <w:bottom w:val="single" w:sz="4" w:space="0" w:color="000000"/>
              <w:right w:val="single" w:sz="4" w:space="0" w:color="000000"/>
            </w:tcBorders>
          </w:tcPr>
          <w:p>
            <w:pPr>
              <w:pStyle w:val="TableParagraph"/>
              <w:spacing w:before="23"/>
              <w:ind w:left="3"/>
              <w:jc w:val="center"/>
              <w:rPr>
                <w:sz w:val="20"/>
              </w:rPr>
            </w:pPr>
            <w:r>
              <w:rPr>
                <w:spacing w:val="-10"/>
                <w:sz w:val="20"/>
              </w:rPr>
              <w:t>3</w:t>
            </w:r>
          </w:p>
        </w:tc>
        <w:tc>
          <w:tcPr>
            <w:tcW w:w="1076" w:type="dxa"/>
            <w:tcBorders>
              <w:top w:val="single" w:sz="4" w:space="0" w:color="000000"/>
              <w:left w:val="single" w:sz="4" w:space="0" w:color="000000"/>
              <w:bottom w:val="single" w:sz="4" w:space="0" w:color="000000"/>
              <w:right w:val="single" w:sz="4" w:space="0" w:color="000000"/>
            </w:tcBorders>
          </w:tcPr>
          <w:p>
            <w:pPr>
              <w:pStyle w:val="TableParagraph"/>
              <w:spacing w:before="23"/>
              <w:jc w:val="center"/>
              <w:rPr>
                <w:sz w:val="20"/>
              </w:rPr>
            </w:pPr>
            <w:r>
              <w:rPr>
                <w:spacing w:val="-10"/>
                <w:sz w:val="20"/>
              </w:rPr>
              <w:t>3</w:t>
            </w:r>
          </w:p>
        </w:tc>
        <w:tc>
          <w:tcPr>
            <w:tcW w:w="1074" w:type="dxa"/>
            <w:tcBorders>
              <w:top w:val="single" w:sz="4" w:space="0" w:color="000000"/>
              <w:left w:val="single" w:sz="4" w:space="0" w:color="000000"/>
              <w:bottom w:val="single" w:sz="4" w:space="0" w:color="000000"/>
              <w:right w:val="single" w:sz="4" w:space="0" w:color="000000"/>
            </w:tcBorders>
          </w:tcPr>
          <w:p>
            <w:pPr>
              <w:pStyle w:val="TableParagraph"/>
              <w:spacing w:before="23"/>
              <w:ind w:right="2"/>
              <w:jc w:val="center"/>
              <w:rPr>
                <w:sz w:val="20"/>
              </w:rPr>
            </w:pPr>
            <w:r>
              <w:rPr>
                <w:spacing w:val="-10"/>
                <w:sz w:val="20"/>
              </w:rPr>
              <w:t>1</w:t>
            </w:r>
          </w:p>
        </w:tc>
        <w:tc>
          <w:tcPr>
            <w:tcW w:w="1297" w:type="dxa"/>
            <w:tcBorders>
              <w:top w:val="single" w:sz="4" w:space="0" w:color="000000"/>
              <w:left w:val="single" w:sz="4" w:space="0" w:color="000000"/>
              <w:bottom w:val="single" w:sz="4" w:space="0" w:color="000000"/>
              <w:right w:val="single" w:sz="4" w:space="0" w:color="000000"/>
            </w:tcBorders>
          </w:tcPr>
          <w:p>
            <w:pPr>
              <w:pStyle w:val="TableParagraph"/>
              <w:spacing w:before="23"/>
              <w:ind w:left="1"/>
              <w:jc w:val="center"/>
              <w:rPr>
                <w:sz w:val="20"/>
              </w:rPr>
            </w:pPr>
            <w:r>
              <w:rPr>
                <w:spacing w:val="-10"/>
                <w:sz w:val="20"/>
              </w:rPr>
              <w:t>2</w:t>
            </w:r>
          </w:p>
        </w:tc>
        <w:tc>
          <w:tcPr>
            <w:tcW w:w="995" w:type="dxa"/>
            <w:tcBorders>
              <w:top w:val="single" w:sz="4" w:space="0" w:color="000000"/>
              <w:left w:val="single" w:sz="4" w:space="0" w:color="000000"/>
              <w:bottom w:val="single" w:sz="4" w:space="0" w:color="000000"/>
              <w:right w:val="single" w:sz="4" w:space="0" w:color="000000"/>
            </w:tcBorders>
            <w:shd w:val="clear" w:color="auto" w:fill="00AF50"/>
          </w:tcPr>
          <w:p>
            <w:pPr>
              <w:pStyle w:val="TableParagraph"/>
              <w:spacing w:before="23"/>
              <w:ind w:left="11" w:right="12"/>
              <w:jc w:val="center"/>
              <w:rPr>
                <w:sz w:val="20"/>
              </w:rPr>
            </w:pPr>
            <w:r>
              <w:rPr>
                <w:spacing w:val="-5"/>
                <w:sz w:val="20"/>
              </w:rPr>
              <w:t>15</w:t>
            </w:r>
          </w:p>
        </w:tc>
      </w:tr>
      <w:tr>
        <w:trPr>
          <w:trHeight w:val="290" w:hRule="atLeast"/>
        </w:trPr>
        <w:tc>
          <w:tcPr>
            <w:tcW w:w="1697" w:type="dxa"/>
            <w:tcBorders>
              <w:right w:val="single" w:sz="4" w:space="0" w:color="000000"/>
            </w:tcBorders>
          </w:tcPr>
          <w:p>
            <w:pPr>
              <w:pStyle w:val="TableParagraph"/>
              <w:spacing w:before="23"/>
              <w:ind w:left="107"/>
              <w:rPr>
                <w:sz w:val="20"/>
              </w:rPr>
            </w:pPr>
            <w:r>
              <w:rPr>
                <w:sz w:val="20"/>
              </w:rPr>
              <w:t>Ouyen</w:t>
            </w:r>
            <w:r>
              <w:rPr>
                <w:spacing w:val="-8"/>
                <w:sz w:val="20"/>
              </w:rPr>
              <w:t> </w:t>
            </w:r>
            <w:r>
              <w:rPr>
                <w:spacing w:val="-4"/>
                <w:sz w:val="20"/>
              </w:rPr>
              <w:t>Lake</w:t>
            </w:r>
          </w:p>
        </w:tc>
        <w:tc>
          <w:tcPr>
            <w:tcW w:w="1134" w:type="dxa"/>
            <w:tcBorders>
              <w:top w:val="single" w:sz="4" w:space="0" w:color="000000"/>
              <w:left w:val="single" w:sz="4" w:space="0" w:color="000000"/>
              <w:bottom w:val="single" w:sz="4" w:space="0" w:color="000000"/>
              <w:right w:val="single" w:sz="4" w:space="0" w:color="000000"/>
            </w:tcBorders>
          </w:tcPr>
          <w:p>
            <w:pPr>
              <w:pStyle w:val="TableParagraph"/>
              <w:spacing w:before="23"/>
              <w:ind w:left="8"/>
              <w:jc w:val="center"/>
              <w:rPr>
                <w:sz w:val="20"/>
              </w:rPr>
            </w:pPr>
            <w:r>
              <w:rPr>
                <w:spacing w:val="-10"/>
                <w:sz w:val="20"/>
              </w:rPr>
              <w:t>1</w:t>
            </w:r>
          </w:p>
        </w:tc>
        <w:tc>
          <w:tcPr>
            <w:tcW w:w="1136" w:type="dxa"/>
            <w:tcBorders>
              <w:top w:val="single" w:sz="4" w:space="0" w:color="000000"/>
              <w:left w:val="single" w:sz="4" w:space="0" w:color="000000"/>
              <w:bottom w:val="single" w:sz="4" w:space="0" w:color="000000"/>
              <w:right w:val="single" w:sz="4" w:space="0" w:color="000000"/>
            </w:tcBorders>
          </w:tcPr>
          <w:p>
            <w:pPr>
              <w:pStyle w:val="TableParagraph"/>
              <w:spacing w:before="23"/>
              <w:ind w:left="4"/>
              <w:jc w:val="center"/>
              <w:rPr>
                <w:sz w:val="20"/>
              </w:rPr>
            </w:pPr>
            <w:r>
              <w:rPr>
                <w:spacing w:val="-10"/>
                <w:sz w:val="20"/>
              </w:rPr>
              <w:t>2</w:t>
            </w:r>
          </w:p>
        </w:tc>
        <w:tc>
          <w:tcPr>
            <w:tcW w:w="1093" w:type="dxa"/>
            <w:tcBorders>
              <w:top w:val="single" w:sz="4" w:space="0" w:color="000000"/>
              <w:left w:val="single" w:sz="4" w:space="0" w:color="000000"/>
              <w:bottom w:val="single" w:sz="4" w:space="0" w:color="000000"/>
              <w:right w:val="single" w:sz="4" w:space="0" w:color="000000"/>
            </w:tcBorders>
          </w:tcPr>
          <w:p>
            <w:pPr>
              <w:pStyle w:val="TableParagraph"/>
              <w:spacing w:before="23"/>
              <w:ind w:left="3"/>
              <w:jc w:val="center"/>
              <w:rPr>
                <w:sz w:val="20"/>
              </w:rPr>
            </w:pPr>
            <w:r>
              <w:rPr>
                <w:spacing w:val="-10"/>
                <w:sz w:val="20"/>
              </w:rPr>
              <w:t>1</w:t>
            </w:r>
          </w:p>
        </w:tc>
        <w:tc>
          <w:tcPr>
            <w:tcW w:w="1076" w:type="dxa"/>
            <w:tcBorders>
              <w:top w:val="single" w:sz="4" w:space="0" w:color="000000"/>
              <w:left w:val="single" w:sz="4" w:space="0" w:color="000000"/>
              <w:bottom w:val="single" w:sz="4" w:space="0" w:color="000000"/>
              <w:right w:val="single" w:sz="4" w:space="0" w:color="000000"/>
            </w:tcBorders>
          </w:tcPr>
          <w:p>
            <w:pPr>
              <w:pStyle w:val="TableParagraph"/>
              <w:spacing w:before="23"/>
              <w:jc w:val="center"/>
              <w:rPr>
                <w:sz w:val="20"/>
              </w:rPr>
            </w:pPr>
            <w:r>
              <w:rPr>
                <w:spacing w:val="-10"/>
                <w:sz w:val="20"/>
              </w:rPr>
              <w:t>1</w:t>
            </w:r>
          </w:p>
        </w:tc>
        <w:tc>
          <w:tcPr>
            <w:tcW w:w="1074" w:type="dxa"/>
            <w:tcBorders>
              <w:top w:val="single" w:sz="4" w:space="0" w:color="000000"/>
              <w:left w:val="single" w:sz="4" w:space="0" w:color="000000"/>
              <w:bottom w:val="single" w:sz="4" w:space="0" w:color="000000"/>
              <w:right w:val="single" w:sz="4" w:space="0" w:color="000000"/>
            </w:tcBorders>
          </w:tcPr>
          <w:p>
            <w:pPr>
              <w:pStyle w:val="TableParagraph"/>
              <w:spacing w:before="23"/>
              <w:ind w:right="2"/>
              <w:jc w:val="center"/>
              <w:rPr>
                <w:sz w:val="20"/>
              </w:rPr>
            </w:pPr>
            <w:r>
              <w:rPr>
                <w:spacing w:val="-10"/>
                <w:sz w:val="20"/>
              </w:rPr>
              <w:t>1</w:t>
            </w:r>
          </w:p>
        </w:tc>
        <w:tc>
          <w:tcPr>
            <w:tcW w:w="1297" w:type="dxa"/>
            <w:tcBorders>
              <w:top w:val="single" w:sz="4" w:space="0" w:color="000000"/>
              <w:left w:val="single" w:sz="4" w:space="0" w:color="000000"/>
              <w:bottom w:val="single" w:sz="4" w:space="0" w:color="000000"/>
              <w:right w:val="single" w:sz="4" w:space="0" w:color="000000"/>
            </w:tcBorders>
          </w:tcPr>
          <w:p>
            <w:pPr>
              <w:pStyle w:val="TableParagraph"/>
              <w:spacing w:before="23"/>
              <w:ind w:left="1"/>
              <w:jc w:val="center"/>
              <w:rPr>
                <w:sz w:val="20"/>
              </w:rPr>
            </w:pPr>
            <w:r>
              <w:rPr>
                <w:spacing w:val="-10"/>
                <w:sz w:val="20"/>
              </w:rPr>
              <w:t>2</w:t>
            </w:r>
          </w:p>
        </w:tc>
        <w:tc>
          <w:tcPr>
            <w:tcW w:w="995" w:type="dxa"/>
            <w:tcBorders>
              <w:top w:val="single" w:sz="4" w:space="0" w:color="000000"/>
              <w:left w:val="single" w:sz="4" w:space="0" w:color="000000"/>
              <w:bottom w:val="single" w:sz="4" w:space="0" w:color="000000"/>
              <w:right w:val="single" w:sz="4" w:space="0" w:color="000000"/>
            </w:tcBorders>
            <w:shd w:val="clear" w:color="auto" w:fill="FFC000"/>
          </w:tcPr>
          <w:p>
            <w:pPr>
              <w:pStyle w:val="TableParagraph"/>
              <w:spacing w:before="23"/>
              <w:ind w:left="11" w:right="11"/>
              <w:jc w:val="center"/>
              <w:rPr>
                <w:sz w:val="20"/>
              </w:rPr>
            </w:pPr>
            <w:r>
              <w:rPr>
                <w:spacing w:val="-10"/>
                <w:sz w:val="20"/>
              </w:rPr>
              <w:t>8</w:t>
            </w:r>
          </w:p>
        </w:tc>
      </w:tr>
      <w:tr>
        <w:trPr>
          <w:trHeight w:val="290" w:hRule="atLeast"/>
        </w:trPr>
        <w:tc>
          <w:tcPr>
            <w:tcW w:w="1697" w:type="dxa"/>
            <w:tcBorders>
              <w:right w:val="single" w:sz="4" w:space="0" w:color="000000"/>
            </w:tcBorders>
          </w:tcPr>
          <w:p>
            <w:pPr>
              <w:pStyle w:val="TableParagraph"/>
              <w:spacing w:before="23"/>
              <w:ind w:left="107"/>
              <w:rPr>
                <w:sz w:val="20"/>
              </w:rPr>
            </w:pPr>
            <w:r>
              <w:rPr>
                <w:sz w:val="20"/>
              </w:rPr>
              <w:t>Rainbow</w:t>
            </w:r>
            <w:r>
              <w:rPr>
                <w:spacing w:val="-12"/>
                <w:sz w:val="20"/>
              </w:rPr>
              <w:t> </w:t>
            </w:r>
            <w:r>
              <w:rPr>
                <w:spacing w:val="-4"/>
                <w:sz w:val="20"/>
              </w:rPr>
              <w:t>Lake</w:t>
            </w:r>
          </w:p>
        </w:tc>
        <w:tc>
          <w:tcPr>
            <w:tcW w:w="1134" w:type="dxa"/>
            <w:tcBorders>
              <w:top w:val="single" w:sz="4" w:space="0" w:color="000000"/>
              <w:left w:val="single" w:sz="4" w:space="0" w:color="000000"/>
              <w:bottom w:val="single" w:sz="4" w:space="0" w:color="000000"/>
              <w:right w:val="single" w:sz="4" w:space="0" w:color="000000"/>
            </w:tcBorders>
          </w:tcPr>
          <w:p>
            <w:pPr>
              <w:pStyle w:val="TableParagraph"/>
              <w:spacing w:before="23"/>
              <w:ind w:left="8"/>
              <w:jc w:val="center"/>
              <w:rPr>
                <w:sz w:val="20"/>
              </w:rPr>
            </w:pPr>
            <w:r>
              <w:rPr>
                <w:spacing w:val="-10"/>
                <w:sz w:val="20"/>
              </w:rPr>
              <w:t>1</w:t>
            </w:r>
          </w:p>
        </w:tc>
        <w:tc>
          <w:tcPr>
            <w:tcW w:w="1136" w:type="dxa"/>
            <w:tcBorders>
              <w:top w:val="single" w:sz="4" w:space="0" w:color="000000"/>
              <w:left w:val="single" w:sz="4" w:space="0" w:color="000000"/>
              <w:bottom w:val="single" w:sz="4" w:space="0" w:color="000000"/>
              <w:right w:val="single" w:sz="4" w:space="0" w:color="000000"/>
            </w:tcBorders>
          </w:tcPr>
          <w:p>
            <w:pPr>
              <w:pStyle w:val="TableParagraph"/>
              <w:spacing w:before="23"/>
              <w:ind w:left="4"/>
              <w:jc w:val="center"/>
              <w:rPr>
                <w:sz w:val="20"/>
              </w:rPr>
            </w:pPr>
            <w:r>
              <w:rPr>
                <w:spacing w:val="-10"/>
                <w:sz w:val="20"/>
              </w:rPr>
              <w:t>1</w:t>
            </w:r>
          </w:p>
        </w:tc>
        <w:tc>
          <w:tcPr>
            <w:tcW w:w="1093" w:type="dxa"/>
            <w:tcBorders>
              <w:top w:val="single" w:sz="4" w:space="0" w:color="000000"/>
              <w:left w:val="single" w:sz="4" w:space="0" w:color="000000"/>
              <w:bottom w:val="single" w:sz="4" w:space="0" w:color="000000"/>
              <w:right w:val="single" w:sz="4" w:space="0" w:color="000000"/>
            </w:tcBorders>
          </w:tcPr>
          <w:p>
            <w:pPr>
              <w:pStyle w:val="TableParagraph"/>
              <w:spacing w:before="23"/>
              <w:ind w:left="3"/>
              <w:jc w:val="center"/>
              <w:rPr>
                <w:sz w:val="20"/>
              </w:rPr>
            </w:pPr>
            <w:r>
              <w:rPr>
                <w:spacing w:val="-10"/>
                <w:sz w:val="20"/>
              </w:rPr>
              <w:t>1</w:t>
            </w:r>
          </w:p>
        </w:tc>
        <w:tc>
          <w:tcPr>
            <w:tcW w:w="1076" w:type="dxa"/>
            <w:tcBorders>
              <w:top w:val="single" w:sz="4" w:space="0" w:color="000000"/>
              <w:left w:val="single" w:sz="4" w:space="0" w:color="000000"/>
              <w:bottom w:val="single" w:sz="4" w:space="0" w:color="000000"/>
              <w:right w:val="single" w:sz="4" w:space="0" w:color="000000"/>
            </w:tcBorders>
          </w:tcPr>
          <w:p>
            <w:pPr>
              <w:pStyle w:val="TableParagraph"/>
              <w:spacing w:before="23"/>
              <w:jc w:val="center"/>
              <w:rPr>
                <w:sz w:val="20"/>
              </w:rPr>
            </w:pPr>
            <w:r>
              <w:rPr>
                <w:spacing w:val="-10"/>
                <w:sz w:val="20"/>
              </w:rPr>
              <w:t>1</w:t>
            </w:r>
          </w:p>
        </w:tc>
        <w:tc>
          <w:tcPr>
            <w:tcW w:w="1074" w:type="dxa"/>
            <w:tcBorders>
              <w:top w:val="single" w:sz="4" w:space="0" w:color="000000"/>
              <w:left w:val="single" w:sz="4" w:space="0" w:color="000000"/>
              <w:bottom w:val="single" w:sz="4" w:space="0" w:color="000000"/>
              <w:right w:val="single" w:sz="4" w:space="0" w:color="000000"/>
            </w:tcBorders>
          </w:tcPr>
          <w:p>
            <w:pPr>
              <w:pStyle w:val="TableParagraph"/>
              <w:spacing w:before="23"/>
              <w:ind w:right="2"/>
              <w:jc w:val="center"/>
              <w:rPr>
                <w:sz w:val="20"/>
              </w:rPr>
            </w:pPr>
            <w:r>
              <w:rPr>
                <w:spacing w:val="-10"/>
                <w:sz w:val="20"/>
              </w:rPr>
              <w:t>1</w:t>
            </w:r>
          </w:p>
        </w:tc>
        <w:tc>
          <w:tcPr>
            <w:tcW w:w="1297" w:type="dxa"/>
            <w:tcBorders>
              <w:top w:val="single" w:sz="4" w:space="0" w:color="000000"/>
              <w:left w:val="single" w:sz="4" w:space="0" w:color="000000"/>
              <w:bottom w:val="single" w:sz="4" w:space="0" w:color="000000"/>
              <w:right w:val="single" w:sz="4" w:space="0" w:color="000000"/>
            </w:tcBorders>
          </w:tcPr>
          <w:p>
            <w:pPr>
              <w:pStyle w:val="TableParagraph"/>
              <w:spacing w:before="23"/>
              <w:ind w:left="1"/>
              <w:jc w:val="center"/>
              <w:rPr>
                <w:sz w:val="20"/>
              </w:rPr>
            </w:pPr>
            <w:r>
              <w:rPr>
                <w:spacing w:val="-10"/>
                <w:sz w:val="20"/>
              </w:rPr>
              <w:t>1</w:t>
            </w:r>
          </w:p>
        </w:tc>
        <w:tc>
          <w:tcPr>
            <w:tcW w:w="995" w:type="dxa"/>
            <w:tcBorders>
              <w:top w:val="single" w:sz="4" w:space="0" w:color="000000"/>
              <w:left w:val="single" w:sz="4" w:space="0" w:color="000000"/>
              <w:bottom w:val="single" w:sz="4" w:space="0" w:color="000000"/>
              <w:right w:val="single" w:sz="4" w:space="0" w:color="000000"/>
            </w:tcBorders>
            <w:shd w:val="clear" w:color="auto" w:fill="FF0000"/>
          </w:tcPr>
          <w:p>
            <w:pPr>
              <w:pStyle w:val="TableParagraph"/>
              <w:spacing w:before="23"/>
              <w:ind w:left="11" w:right="11"/>
              <w:jc w:val="center"/>
              <w:rPr>
                <w:sz w:val="20"/>
              </w:rPr>
            </w:pPr>
            <w:r>
              <w:rPr>
                <w:spacing w:val="-10"/>
                <w:sz w:val="20"/>
              </w:rPr>
              <w:t>6</w:t>
            </w:r>
          </w:p>
        </w:tc>
      </w:tr>
      <w:tr>
        <w:trPr>
          <w:trHeight w:val="290" w:hRule="atLeast"/>
        </w:trPr>
        <w:tc>
          <w:tcPr>
            <w:tcW w:w="1697" w:type="dxa"/>
            <w:tcBorders>
              <w:right w:val="single" w:sz="4" w:space="0" w:color="000000"/>
            </w:tcBorders>
          </w:tcPr>
          <w:p>
            <w:pPr>
              <w:pStyle w:val="TableParagraph"/>
              <w:spacing w:before="23"/>
              <w:ind w:left="107"/>
              <w:rPr>
                <w:sz w:val="20"/>
              </w:rPr>
            </w:pPr>
            <w:r>
              <w:rPr>
                <w:sz w:val="20"/>
              </w:rPr>
              <w:t>Tchum</w:t>
            </w:r>
            <w:r>
              <w:rPr>
                <w:spacing w:val="-10"/>
                <w:sz w:val="20"/>
              </w:rPr>
              <w:t> </w:t>
            </w:r>
            <w:r>
              <w:rPr>
                <w:spacing w:val="-4"/>
                <w:sz w:val="20"/>
              </w:rPr>
              <w:t>Lake</w:t>
            </w:r>
          </w:p>
        </w:tc>
        <w:tc>
          <w:tcPr>
            <w:tcW w:w="1134" w:type="dxa"/>
            <w:tcBorders>
              <w:top w:val="single" w:sz="4" w:space="0" w:color="000000"/>
              <w:left w:val="single" w:sz="4" w:space="0" w:color="000000"/>
              <w:bottom w:val="single" w:sz="4" w:space="0" w:color="000000"/>
              <w:right w:val="single" w:sz="4" w:space="0" w:color="000000"/>
            </w:tcBorders>
          </w:tcPr>
          <w:p>
            <w:pPr>
              <w:pStyle w:val="TableParagraph"/>
              <w:spacing w:before="23"/>
              <w:ind w:left="8"/>
              <w:jc w:val="center"/>
              <w:rPr>
                <w:sz w:val="20"/>
              </w:rPr>
            </w:pPr>
            <w:r>
              <w:rPr>
                <w:spacing w:val="-10"/>
                <w:sz w:val="20"/>
              </w:rPr>
              <w:t>2</w:t>
            </w:r>
          </w:p>
        </w:tc>
        <w:tc>
          <w:tcPr>
            <w:tcW w:w="1136" w:type="dxa"/>
            <w:tcBorders>
              <w:top w:val="single" w:sz="4" w:space="0" w:color="000000"/>
              <w:left w:val="single" w:sz="4" w:space="0" w:color="000000"/>
              <w:bottom w:val="single" w:sz="4" w:space="0" w:color="000000"/>
              <w:right w:val="single" w:sz="4" w:space="0" w:color="000000"/>
            </w:tcBorders>
          </w:tcPr>
          <w:p>
            <w:pPr>
              <w:pStyle w:val="TableParagraph"/>
              <w:spacing w:before="23"/>
              <w:ind w:left="4"/>
              <w:jc w:val="center"/>
              <w:rPr>
                <w:sz w:val="20"/>
              </w:rPr>
            </w:pPr>
            <w:r>
              <w:rPr>
                <w:spacing w:val="-10"/>
                <w:sz w:val="20"/>
              </w:rPr>
              <w:t>2</w:t>
            </w:r>
          </w:p>
        </w:tc>
        <w:tc>
          <w:tcPr>
            <w:tcW w:w="1093" w:type="dxa"/>
            <w:tcBorders>
              <w:top w:val="single" w:sz="4" w:space="0" w:color="000000"/>
              <w:left w:val="single" w:sz="4" w:space="0" w:color="000000"/>
              <w:bottom w:val="single" w:sz="4" w:space="0" w:color="000000"/>
              <w:right w:val="single" w:sz="4" w:space="0" w:color="000000"/>
            </w:tcBorders>
          </w:tcPr>
          <w:p>
            <w:pPr>
              <w:pStyle w:val="TableParagraph"/>
              <w:spacing w:before="23"/>
              <w:ind w:left="3"/>
              <w:jc w:val="center"/>
              <w:rPr>
                <w:sz w:val="20"/>
              </w:rPr>
            </w:pPr>
            <w:r>
              <w:rPr>
                <w:spacing w:val="-10"/>
                <w:sz w:val="20"/>
              </w:rPr>
              <w:t>1</w:t>
            </w:r>
          </w:p>
        </w:tc>
        <w:tc>
          <w:tcPr>
            <w:tcW w:w="1076" w:type="dxa"/>
            <w:tcBorders>
              <w:top w:val="single" w:sz="4" w:space="0" w:color="000000"/>
              <w:left w:val="single" w:sz="4" w:space="0" w:color="000000"/>
              <w:bottom w:val="single" w:sz="4" w:space="0" w:color="000000"/>
              <w:right w:val="single" w:sz="4" w:space="0" w:color="000000"/>
            </w:tcBorders>
          </w:tcPr>
          <w:p>
            <w:pPr>
              <w:pStyle w:val="TableParagraph"/>
              <w:spacing w:before="23"/>
              <w:jc w:val="center"/>
              <w:rPr>
                <w:sz w:val="20"/>
              </w:rPr>
            </w:pPr>
            <w:r>
              <w:rPr>
                <w:spacing w:val="-10"/>
                <w:sz w:val="20"/>
              </w:rPr>
              <w:t>3</w:t>
            </w:r>
          </w:p>
        </w:tc>
        <w:tc>
          <w:tcPr>
            <w:tcW w:w="1074" w:type="dxa"/>
            <w:tcBorders>
              <w:top w:val="single" w:sz="4" w:space="0" w:color="000000"/>
              <w:left w:val="single" w:sz="4" w:space="0" w:color="000000"/>
              <w:bottom w:val="single" w:sz="4" w:space="0" w:color="000000"/>
              <w:right w:val="single" w:sz="4" w:space="0" w:color="000000"/>
            </w:tcBorders>
          </w:tcPr>
          <w:p>
            <w:pPr>
              <w:pStyle w:val="TableParagraph"/>
              <w:spacing w:before="23"/>
              <w:ind w:right="2"/>
              <w:jc w:val="center"/>
              <w:rPr>
                <w:sz w:val="20"/>
              </w:rPr>
            </w:pPr>
            <w:r>
              <w:rPr>
                <w:spacing w:val="-10"/>
                <w:sz w:val="20"/>
              </w:rPr>
              <w:t>1</w:t>
            </w:r>
          </w:p>
        </w:tc>
        <w:tc>
          <w:tcPr>
            <w:tcW w:w="1297" w:type="dxa"/>
            <w:tcBorders>
              <w:top w:val="single" w:sz="4" w:space="0" w:color="000000"/>
              <w:left w:val="single" w:sz="4" w:space="0" w:color="000000"/>
              <w:bottom w:val="single" w:sz="4" w:space="0" w:color="000000"/>
              <w:right w:val="single" w:sz="4" w:space="0" w:color="000000"/>
            </w:tcBorders>
          </w:tcPr>
          <w:p>
            <w:pPr>
              <w:pStyle w:val="TableParagraph"/>
              <w:spacing w:before="23"/>
              <w:ind w:left="1"/>
              <w:jc w:val="center"/>
              <w:rPr>
                <w:sz w:val="20"/>
              </w:rPr>
            </w:pPr>
            <w:r>
              <w:rPr>
                <w:spacing w:val="-10"/>
                <w:sz w:val="20"/>
              </w:rPr>
              <w:t>2</w:t>
            </w:r>
          </w:p>
        </w:tc>
        <w:tc>
          <w:tcPr>
            <w:tcW w:w="995" w:type="dxa"/>
            <w:tcBorders>
              <w:top w:val="single" w:sz="4" w:space="0" w:color="000000"/>
              <w:left w:val="single" w:sz="4" w:space="0" w:color="000000"/>
              <w:bottom w:val="single" w:sz="4" w:space="0" w:color="000000"/>
              <w:right w:val="single" w:sz="4" w:space="0" w:color="000000"/>
            </w:tcBorders>
            <w:shd w:val="clear" w:color="auto" w:fill="00AF50"/>
          </w:tcPr>
          <w:p>
            <w:pPr>
              <w:pStyle w:val="TableParagraph"/>
              <w:spacing w:before="23"/>
              <w:ind w:left="11" w:right="12"/>
              <w:jc w:val="center"/>
              <w:rPr>
                <w:sz w:val="20"/>
              </w:rPr>
            </w:pPr>
            <w:r>
              <w:rPr>
                <w:spacing w:val="-5"/>
                <w:sz w:val="20"/>
              </w:rPr>
              <w:t>11</w:t>
            </w:r>
          </w:p>
        </w:tc>
      </w:tr>
      <w:tr>
        <w:trPr>
          <w:trHeight w:val="731" w:hRule="atLeast"/>
        </w:trPr>
        <w:tc>
          <w:tcPr>
            <w:tcW w:w="1697" w:type="dxa"/>
            <w:tcBorders>
              <w:right w:val="single" w:sz="4" w:space="0" w:color="000000"/>
            </w:tcBorders>
          </w:tcPr>
          <w:p>
            <w:pPr>
              <w:pStyle w:val="TableParagraph"/>
              <w:spacing w:before="1"/>
              <w:ind w:left="107" w:right="243"/>
              <w:rPr>
                <w:sz w:val="20"/>
              </w:rPr>
            </w:pPr>
            <w:r>
              <w:rPr>
                <w:sz w:val="20"/>
              </w:rPr>
              <w:t>Yaapeet</w:t>
            </w:r>
            <w:r>
              <w:rPr>
                <w:spacing w:val="-12"/>
                <w:sz w:val="20"/>
              </w:rPr>
              <w:t> </w:t>
            </w:r>
            <w:r>
              <w:rPr>
                <w:sz w:val="20"/>
              </w:rPr>
              <w:t>Storage (Turkey Bottom</w:t>
            </w:r>
          </w:p>
          <w:p>
            <w:pPr>
              <w:pStyle w:val="TableParagraph"/>
              <w:spacing w:line="222" w:lineRule="exact"/>
              <w:ind w:left="107"/>
              <w:rPr>
                <w:sz w:val="20"/>
              </w:rPr>
            </w:pPr>
            <w:r>
              <w:rPr>
                <w:spacing w:val="-2"/>
                <w:sz w:val="20"/>
              </w:rPr>
              <w:t>Lake)</w:t>
            </w:r>
          </w:p>
        </w:tc>
        <w:tc>
          <w:tcPr>
            <w:tcW w:w="1134" w:type="dxa"/>
            <w:tcBorders>
              <w:top w:val="single" w:sz="4" w:space="0" w:color="000000"/>
              <w:left w:val="single" w:sz="4" w:space="0" w:color="000000"/>
              <w:bottom w:val="single" w:sz="4" w:space="0" w:color="000000"/>
              <w:right w:val="single" w:sz="4" w:space="0" w:color="000000"/>
            </w:tcBorders>
          </w:tcPr>
          <w:p>
            <w:pPr>
              <w:pStyle w:val="TableParagraph"/>
              <w:spacing w:before="243"/>
              <w:ind w:left="8"/>
              <w:jc w:val="center"/>
              <w:rPr>
                <w:sz w:val="20"/>
              </w:rPr>
            </w:pPr>
            <w:r>
              <w:rPr>
                <w:spacing w:val="-10"/>
                <w:sz w:val="20"/>
              </w:rPr>
              <w:t>1</w:t>
            </w:r>
          </w:p>
        </w:tc>
        <w:tc>
          <w:tcPr>
            <w:tcW w:w="1136" w:type="dxa"/>
            <w:tcBorders>
              <w:top w:val="single" w:sz="4" w:space="0" w:color="000000"/>
              <w:left w:val="single" w:sz="4" w:space="0" w:color="000000"/>
              <w:bottom w:val="single" w:sz="4" w:space="0" w:color="000000"/>
              <w:right w:val="single" w:sz="4" w:space="0" w:color="000000"/>
            </w:tcBorders>
          </w:tcPr>
          <w:p>
            <w:pPr>
              <w:pStyle w:val="TableParagraph"/>
              <w:spacing w:before="243"/>
              <w:ind w:left="4"/>
              <w:jc w:val="center"/>
              <w:rPr>
                <w:sz w:val="20"/>
              </w:rPr>
            </w:pPr>
            <w:r>
              <w:rPr>
                <w:spacing w:val="-10"/>
                <w:sz w:val="20"/>
              </w:rPr>
              <w:t>1</w:t>
            </w:r>
          </w:p>
        </w:tc>
        <w:tc>
          <w:tcPr>
            <w:tcW w:w="1093" w:type="dxa"/>
            <w:tcBorders>
              <w:top w:val="single" w:sz="4" w:space="0" w:color="000000"/>
              <w:left w:val="single" w:sz="4" w:space="0" w:color="000000"/>
              <w:bottom w:val="single" w:sz="4" w:space="0" w:color="000000"/>
              <w:right w:val="single" w:sz="4" w:space="0" w:color="000000"/>
            </w:tcBorders>
          </w:tcPr>
          <w:p>
            <w:pPr>
              <w:pStyle w:val="TableParagraph"/>
              <w:spacing w:before="243"/>
              <w:ind w:left="3"/>
              <w:jc w:val="center"/>
              <w:rPr>
                <w:sz w:val="20"/>
              </w:rPr>
            </w:pPr>
            <w:r>
              <w:rPr>
                <w:spacing w:val="-10"/>
                <w:sz w:val="20"/>
              </w:rPr>
              <w:t>1</w:t>
            </w:r>
          </w:p>
        </w:tc>
        <w:tc>
          <w:tcPr>
            <w:tcW w:w="1076" w:type="dxa"/>
            <w:tcBorders>
              <w:top w:val="single" w:sz="4" w:space="0" w:color="000000"/>
              <w:left w:val="single" w:sz="4" w:space="0" w:color="000000"/>
              <w:bottom w:val="single" w:sz="4" w:space="0" w:color="000000"/>
              <w:right w:val="single" w:sz="4" w:space="0" w:color="000000"/>
            </w:tcBorders>
          </w:tcPr>
          <w:p>
            <w:pPr>
              <w:pStyle w:val="TableParagraph"/>
              <w:spacing w:before="243"/>
              <w:jc w:val="center"/>
              <w:rPr>
                <w:sz w:val="20"/>
              </w:rPr>
            </w:pPr>
            <w:r>
              <w:rPr>
                <w:spacing w:val="-10"/>
                <w:sz w:val="20"/>
              </w:rPr>
              <w:t>1</w:t>
            </w:r>
          </w:p>
        </w:tc>
        <w:tc>
          <w:tcPr>
            <w:tcW w:w="1074" w:type="dxa"/>
            <w:tcBorders>
              <w:top w:val="single" w:sz="4" w:space="0" w:color="000000"/>
              <w:left w:val="single" w:sz="4" w:space="0" w:color="000000"/>
              <w:bottom w:val="single" w:sz="4" w:space="0" w:color="000000"/>
              <w:right w:val="single" w:sz="4" w:space="0" w:color="000000"/>
            </w:tcBorders>
          </w:tcPr>
          <w:p>
            <w:pPr>
              <w:pStyle w:val="TableParagraph"/>
              <w:spacing w:before="243"/>
              <w:ind w:right="2"/>
              <w:jc w:val="center"/>
              <w:rPr>
                <w:sz w:val="20"/>
              </w:rPr>
            </w:pPr>
            <w:r>
              <w:rPr>
                <w:spacing w:val="-10"/>
                <w:sz w:val="20"/>
              </w:rPr>
              <w:t>1</w:t>
            </w:r>
          </w:p>
        </w:tc>
        <w:tc>
          <w:tcPr>
            <w:tcW w:w="1297" w:type="dxa"/>
            <w:tcBorders>
              <w:top w:val="single" w:sz="4" w:space="0" w:color="000000"/>
              <w:left w:val="single" w:sz="4" w:space="0" w:color="000000"/>
              <w:bottom w:val="single" w:sz="4" w:space="0" w:color="000000"/>
              <w:right w:val="single" w:sz="4" w:space="0" w:color="000000"/>
            </w:tcBorders>
          </w:tcPr>
          <w:p>
            <w:pPr>
              <w:pStyle w:val="TableParagraph"/>
              <w:spacing w:before="243"/>
              <w:ind w:left="1"/>
              <w:jc w:val="center"/>
              <w:rPr>
                <w:sz w:val="20"/>
              </w:rPr>
            </w:pPr>
            <w:r>
              <w:rPr>
                <w:spacing w:val="-10"/>
                <w:sz w:val="20"/>
              </w:rPr>
              <w:t>2</w:t>
            </w:r>
          </w:p>
        </w:tc>
        <w:tc>
          <w:tcPr>
            <w:tcW w:w="995" w:type="dxa"/>
            <w:tcBorders>
              <w:top w:val="single" w:sz="4" w:space="0" w:color="000000"/>
              <w:left w:val="single" w:sz="4" w:space="0" w:color="000000"/>
              <w:bottom w:val="single" w:sz="4" w:space="0" w:color="000000"/>
              <w:right w:val="single" w:sz="4" w:space="0" w:color="000000"/>
            </w:tcBorders>
            <w:shd w:val="clear" w:color="auto" w:fill="FF0000"/>
          </w:tcPr>
          <w:p>
            <w:pPr>
              <w:pStyle w:val="TableParagraph"/>
              <w:spacing w:before="243"/>
              <w:ind w:left="11" w:right="11"/>
              <w:jc w:val="center"/>
              <w:rPr>
                <w:sz w:val="20"/>
              </w:rPr>
            </w:pPr>
            <w:r>
              <w:rPr>
                <w:spacing w:val="-10"/>
                <w:sz w:val="20"/>
              </w:rPr>
              <w:t>7</w:t>
            </w:r>
          </w:p>
        </w:tc>
      </w:tr>
    </w:tbl>
    <w:p>
      <w:pPr>
        <w:pStyle w:val="BodyText"/>
        <w:rPr>
          <w:b/>
          <w:sz w:val="18"/>
        </w:rPr>
      </w:pPr>
    </w:p>
    <w:p>
      <w:pPr>
        <w:pStyle w:val="BodyText"/>
        <w:spacing w:before="107"/>
        <w:rPr>
          <w:b/>
          <w:sz w:val="18"/>
        </w:rPr>
      </w:pPr>
    </w:p>
    <w:p>
      <w:pPr>
        <w:pStyle w:val="Heading2"/>
        <w:numPr>
          <w:ilvl w:val="2"/>
          <w:numId w:val="43"/>
        </w:numPr>
        <w:tabs>
          <w:tab w:pos="863" w:val="left" w:leader="none"/>
          <w:tab w:pos="9526" w:val="left" w:leader="none"/>
        </w:tabs>
        <w:spacing w:line="240" w:lineRule="auto" w:before="0" w:after="0"/>
        <w:ind w:left="863" w:right="0" w:hanging="748"/>
        <w:jc w:val="left"/>
      </w:pPr>
      <w:bookmarkStart w:name="_bookmark50" w:id="66"/>
      <w:bookmarkEnd w:id="66"/>
      <w:r>
        <w:rPr>
          <w:b w:val="0"/>
        </w:rPr>
      </w:r>
      <w:r>
        <w:rPr>
          <w:color w:val="000000"/>
          <w:shd w:fill="E6E6E6" w:color="auto" w:val="clear"/>
        </w:rPr>
        <w:t>Sensitivity</w:t>
      </w:r>
      <w:r>
        <w:rPr>
          <w:color w:val="000000"/>
          <w:spacing w:val="-2"/>
          <w:shd w:fill="E6E6E6" w:color="auto" w:val="clear"/>
        </w:rPr>
        <w:t> analysis</w:t>
      </w:r>
      <w:r>
        <w:rPr>
          <w:color w:val="000000"/>
          <w:shd w:fill="E6E6E6" w:color="auto" w:val="clear"/>
        </w:rPr>
        <w:tab/>
      </w:r>
    </w:p>
    <w:p>
      <w:pPr>
        <w:pStyle w:val="BodyText"/>
        <w:spacing w:before="4"/>
        <w:rPr>
          <w:b/>
          <w:sz w:val="24"/>
        </w:rPr>
      </w:pPr>
    </w:p>
    <w:p>
      <w:pPr>
        <w:pStyle w:val="BodyText"/>
        <w:spacing w:line="256" w:lineRule="auto"/>
        <w:ind w:left="143" w:right="349"/>
      </w:pPr>
      <w:r>
        <w:rPr/>
        <w:t>A sensitivity analysis was undertaken by doubling the score for each criterion, in turn, whilst maintaining the original scores for the remaining criteria (Appendix 5). This weighting of individual criterions generally had a relatively</w:t>
      </w:r>
      <w:r>
        <w:rPr>
          <w:spacing w:val="-1"/>
        </w:rPr>
        <w:t> </w:t>
      </w:r>
      <w:r>
        <w:rPr/>
        <w:t>minor</w:t>
      </w:r>
      <w:r>
        <w:rPr>
          <w:spacing w:val="-2"/>
        </w:rPr>
        <w:t> </w:t>
      </w:r>
      <w:r>
        <w:rPr/>
        <w:t>effect</w:t>
      </w:r>
      <w:r>
        <w:rPr>
          <w:spacing w:val="-2"/>
        </w:rPr>
        <w:t> </w:t>
      </w:r>
      <w:r>
        <w:rPr/>
        <w:t>on</w:t>
      </w:r>
      <w:r>
        <w:rPr>
          <w:spacing w:val="-2"/>
        </w:rPr>
        <w:t> </w:t>
      </w:r>
      <w:r>
        <w:rPr/>
        <w:t>the</w:t>
      </w:r>
      <w:r>
        <w:rPr>
          <w:spacing w:val="-3"/>
        </w:rPr>
        <w:t> </w:t>
      </w:r>
      <w:r>
        <w:rPr/>
        <w:t>overall</w:t>
      </w:r>
      <w:r>
        <w:rPr>
          <w:spacing w:val="-3"/>
        </w:rPr>
        <w:t> </w:t>
      </w:r>
      <w:r>
        <w:rPr/>
        <w:t>ranking.</w:t>
      </w:r>
      <w:r>
        <w:rPr>
          <w:spacing w:val="-3"/>
        </w:rPr>
        <w:t> </w:t>
      </w:r>
      <w:r>
        <w:rPr/>
        <w:t>All</w:t>
      </w:r>
      <w:r>
        <w:rPr>
          <w:spacing w:val="-3"/>
        </w:rPr>
        <w:t> </w:t>
      </w:r>
      <w:r>
        <w:rPr/>
        <w:t>the</w:t>
      </w:r>
      <w:r>
        <w:rPr>
          <w:spacing w:val="-2"/>
        </w:rPr>
        <w:t> </w:t>
      </w:r>
      <w:r>
        <w:rPr/>
        <w:t>high-ranking</w:t>
      </w:r>
      <w:r>
        <w:rPr>
          <w:spacing w:val="-1"/>
        </w:rPr>
        <w:t> </w:t>
      </w:r>
      <w:r>
        <w:rPr/>
        <w:t>lakes</w:t>
      </w:r>
      <w:r>
        <w:rPr>
          <w:spacing w:val="-2"/>
        </w:rPr>
        <w:t> </w:t>
      </w:r>
      <w:r>
        <w:rPr/>
        <w:t>retained</w:t>
      </w:r>
      <w:r>
        <w:rPr>
          <w:spacing w:val="-2"/>
        </w:rPr>
        <w:t> </w:t>
      </w:r>
      <w:r>
        <w:rPr/>
        <w:t>their</w:t>
      </w:r>
      <w:r>
        <w:rPr>
          <w:spacing w:val="-3"/>
        </w:rPr>
        <w:t> </w:t>
      </w:r>
      <w:r>
        <w:rPr/>
        <w:t>high</w:t>
      </w:r>
      <w:r>
        <w:rPr>
          <w:spacing w:val="-2"/>
        </w:rPr>
        <w:t> </w:t>
      </w:r>
      <w:r>
        <w:rPr/>
        <w:t>ranking.</w:t>
      </w:r>
      <w:r>
        <w:rPr>
          <w:spacing w:val="40"/>
        </w:rPr>
        <w:t> </w:t>
      </w:r>
      <w:r>
        <w:rPr/>
        <w:t>In</w:t>
      </w:r>
      <w:r>
        <w:rPr>
          <w:spacing w:val="-2"/>
        </w:rPr>
        <w:t> </w:t>
      </w:r>
      <w:r>
        <w:rPr/>
        <w:t>addition:</w:t>
      </w:r>
    </w:p>
    <w:p>
      <w:pPr>
        <w:pStyle w:val="ListParagraph"/>
        <w:numPr>
          <w:ilvl w:val="3"/>
          <w:numId w:val="43"/>
        </w:numPr>
        <w:tabs>
          <w:tab w:pos="863" w:val="left" w:leader="none"/>
        </w:tabs>
        <w:spacing w:line="240" w:lineRule="auto" w:before="106" w:after="0"/>
        <w:ind w:left="863" w:right="0" w:hanging="360"/>
        <w:jc w:val="left"/>
        <w:rPr>
          <w:sz w:val="20"/>
        </w:rPr>
      </w:pPr>
      <w:r>
        <w:rPr>
          <w:sz w:val="20"/>
        </w:rPr>
        <w:t>Walkers</w:t>
      </w:r>
      <w:r>
        <w:rPr>
          <w:spacing w:val="-5"/>
          <w:sz w:val="20"/>
        </w:rPr>
        <w:t> </w:t>
      </w:r>
      <w:r>
        <w:rPr>
          <w:sz w:val="20"/>
        </w:rPr>
        <w:t>Lake</w:t>
      </w:r>
      <w:r>
        <w:rPr>
          <w:spacing w:val="-5"/>
          <w:sz w:val="20"/>
        </w:rPr>
        <w:t> </w:t>
      </w:r>
      <w:r>
        <w:rPr>
          <w:sz w:val="20"/>
        </w:rPr>
        <w:t>had</w:t>
      </w:r>
      <w:r>
        <w:rPr>
          <w:spacing w:val="-4"/>
          <w:sz w:val="20"/>
        </w:rPr>
        <w:t> </w:t>
      </w:r>
      <w:r>
        <w:rPr>
          <w:sz w:val="20"/>
        </w:rPr>
        <w:t>a</w:t>
      </w:r>
      <w:r>
        <w:rPr>
          <w:spacing w:val="-5"/>
          <w:sz w:val="20"/>
        </w:rPr>
        <w:t> </w:t>
      </w:r>
      <w:r>
        <w:rPr>
          <w:sz w:val="20"/>
        </w:rPr>
        <w:t>high</w:t>
      </w:r>
      <w:r>
        <w:rPr>
          <w:spacing w:val="-5"/>
          <w:sz w:val="20"/>
        </w:rPr>
        <w:t> </w:t>
      </w:r>
      <w:r>
        <w:rPr>
          <w:sz w:val="20"/>
        </w:rPr>
        <w:t>ranking</w:t>
      </w:r>
      <w:r>
        <w:rPr>
          <w:spacing w:val="-3"/>
          <w:sz w:val="20"/>
        </w:rPr>
        <w:t> </w:t>
      </w:r>
      <w:r>
        <w:rPr>
          <w:sz w:val="20"/>
        </w:rPr>
        <w:t>for</w:t>
      </w:r>
      <w:r>
        <w:rPr>
          <w:spacing w:val="-5"/>
          <w:sz w:val="20"/>
        </w:rPr>
        <w:t> </w:t>
      </w:r>
      <w:r>
        <w:rPr>
          <w:sz w:val="20"/>
        </w:rPr>
        <w:t>receiving</w:t>
      </w:r>
      <w:r>
        <w:rPr>
          <w:spacing w:val="-3"/>
          <w:sz w:val="20"/>
        </w:rPr>
        <w:t> </w:t>
      </w:r>
      <w:r>
        <w:rPr>
          <w:sz w:val="20"/>
        </w:rPr>
        <w:t>water</w:t>
      </w:r>
      <w:r>
        <w:rPr>
          <w:spacing w:val="-4"/>
          <w:sz w:val="20"/>
        </w:rPr>
        <w:t> </w:t>
      </w:r>
      <w:r>
        <w:rPr>
          <w:sz w:val="20"/>
        </w:rPr>
        <w:t>when</w:t>
      </w:r>
      <w:r>
        <w:rPr>
          <w:spacing w:val="-4"/>
          <w:sz w:val="20"/>
        </w:rPr>
        <w:t> </w:t>
      </w:r>
      <w:r>
        <w:rPr>
          <w:sz w:val="20"/>
        </w:rPr>
        <w:t>any</w:t>
      </w:r>
      <w:r>
        <w:rPr>
          <w:spacing w:val="-5"/>
          <w:sz w:val="20"/>
        </w:rPr>
        <w:t> </w:t>
      </w:r>
      <w:r>
        <w:rPr>
          <w:sz w:val="20"/>
        </w:rPr>
        <w:t>of</w:t>
      </w:r>
      <w:r>
        <w:rPr>
          <w:spacing w:val="-6"/>
          <w:sz w:val="20"/>
        </w:rPr>
        <w:t> </w:t>
      </w:r>
      <w:r>
        <w:rPr>
          <w:sz w:val="20"/>
        </w:rPr>
        <w:t>the</w:t>
      </w:r>
      <w:r>
        <w:rPr>
          <w:spacing w:val="-6"/>
          <w:sz w:val="20"/>
        </w:rPr>
        <w:t> </w:t>
      </w:r>
      <w:r>
        <w:rPr>
          <w:sz w:val="20"/>
        </w:rPr>
        <w:t>criteria</w:t>
      </w:r>
      <w:r>
        <w:rPr>
          <w:spacing w:val="-5"/>
          <w:sz w:val="20"/>
        </w:rPr>
        <w:t> </w:t>
      </w:r>
      <w:r>
        <w:rPr>
          <w:sz w:val="20"/>
        </w:rPr>
        <w:t>were</w:t>
      </w:r>
      <w:r>
        <w:rPr>
          <w:spacing w:val="-6"/>
          <w:sz w:val="20"/>
        </w:rPr>
        <w:t> </w:t>
      </w:r>
      <w:r>
        <w:rPr>
          <w:spacing w:val="-2"/>
          <w:sz w:val="20"/>
        </w:rPr>
        <w:t>weighted.</w:t>
      </w:r>
    </w:p>
    <w:p>
      <w:pPr>
        <w:pStyle w:val="ListParagraph"/>
        <w:numPr>
          <w:ilvl w:val="3"/>
          <w:numId w:val="43"/>
        </w:numPr>
        <w:tabs>
          <w:tab w:pos="863" w:val="left" w:leader="none"/>
        </w:tabs>
        <w:spacing w:line="256" w:lineRule="auto" w:before="125" w:after="0"/>
        <w:ind w:left="863" w:right="460" w:hanging="360"/>
        <w:jc w:val="left"/>
        <w:rPr>
          <w:sz w:val="20"/>
        </w:rPr>
      </w:pPr>
      <w:r>
        <w:rPr>
          <w:sz w:val="20"/>
        </w:rPr>
        <w:t>Hopetoun</w:t>
      </w:r>
      <w:r>
        <w:rPr>
          <w:spacing w:val="-3"/>
          <w:sz w:val="20"/>
        </w:rPr>
        <w:t> </w:t>
      </w:r>
      <w:r>
        <w:rPr>
          <w:sz w:val="20"/>
        </w:rPr>
        <w:t>Storage</w:t>
      </w:r>
      <w:r>
        <w:rPr>
          <w:spacing w:val="-5"/>
          <w:sz w:val="20"/>
        </w:rPr>
        <w:t> </w:t>
      </w:r>
      <w:r>
        <w:rPr>
          <w:sz w:val="20"/>
        </w:rPr>
        <w:t>(Willow</w:t>
      </w:r>
      <w:r>
        <w:rPr>
          <w:spacing w:val="-4"/>
          <w:sz w:val="20"/>
        </w:rPr>
        <w:t> </w:t>
      </w:r>
      <w:r>
        <w:rPr>
          <w:sz w:val="20"/>
        </w:rPr>
        <w:t>Lake)</w:t>
      </w:r>
      <w:r>
        <w:rPr>
          <w:spacing w:val="-4"/>
          <w:sz w:val="20"/>
        </w:rPr>
        <w:t> </w:t>
      </w:r>
      <w:r>
        <w:rPr>
          <w:sz w:val="20"/>
        </w:rPr>
        <w:t>had</w:t>
      </w:r>
      <w:r>
        <w:rPr>
          <w:spacing w:val="-2"/>
          <w:sz w:val="20"/>
        </w:rPr>
        <w:t> </w:t>
      </w:r>
      <w:r>
        <w:rPr>
          <w:sz w:val="20"/>
        </w:rPr>
        <w:t>a</w:t>
      </w:r>
      <w:r>
        <w:rPr>
          <w:spacing w:val="-3"/>
          <w:sz w:val="20"/>
        </w:rPr>
        <w:t> </w:t>
      </w:r>
      <w:r>
        <w:rPr>
          <w:sz w:val="20"/>
        </w:rPr>
        <w:t>high</w:t>
      </w:r>
      <w:r>
        <w:rPr>
          <w:spacing w:val="-3"/>
          <w:sz w:val="20"/>
        </w:rPr>
        <w:t> </w:t>
      </w:r>
      <w:r>
        <w:rPr>
          <w:sz w:val="20"/>
        </w:rPr>
        <w:t>ranking</w:t>
      </w:r>
      <w:r>
        <w:rPr>
          <w:spacing w:val="-4"/>
          <w:sz w:val="20"/>
        </w:rPr>
        <w:t> </w:t>
      </w:r>
      <w:r>
        <w:rPr>
          <w:sz w:val="20"/>
        </w:rPr>
        <w:t>when</w:t>
      </w:r>
      <w:r>
        <w:rPr>
          <w:spacing w:val="-3"/>
          <w:sz w:val="20"/>
        </w:rPr>
        <w:t> </w:t>
      </w:r>
      <w:r>
        <w:rPr>
          <w:sz w:val="20"/>
        </w:rPr>
        <w:t>the ‘supports</w:t>
      </w:r>
      <w:r>
        <w:rPr>
          <w:spacing w:val="-1"/>
          <w:sz w:val="20"/>
        </w:rPr>
        <w:t> </w:t>
      </w:r>
      <w:r>
        <w:rPr>
          <w:sz w:val="20"/>
        </w:rPr>
        <w:t>threatened</w:t>
      </w:r>
      <w:r>
        <w:rPr>
          <w:spacing w:val="-3"/>
          <w:sz w:val="20"/>
        </w:rPr>
        <w:t> </w:t>
      </w:r>
      <w:r>
        <w:rPr>
          <w:sz w:val="20"/>
        </w:rPr>
        <w:t>species’</w:t>
      </w:r>
      <w:r>
        <w:rPr>
          <w:spacing w:val="-3"/>
          <w:sz w:val="20"/>
        </w:rPr>
        <w:t> </w:t>
      </w:r>
      <w:r>
        <w:rPr>
          <w:sz w:val="20"/>
        </w:rPr>
        <w:t>and</w:t>
      </w:r>
      <w:r>
        <w:rPr>
          <w:spacing w:val="-3"/>
          <w:sz w:val="20"/>
        </w:rPr>
        <w:t> </w:t>
      </w:r>
      <w:r>
        <w:rPr>
          <w:sz w:val="20"/>
        </w:rPr>
        <w:t>‘refugia for flora and fauna’ criteria were weighted</w:t>
      </w:r>
    </w:p>
    <w:p>
      <w:pPr>
        <w:pStyle w:val="ListParagraph"/>
        <w:numPr>
          <w:ilvl w:val="3"/>
          <w:numId w:val="43"/>
        </w:numPr>
        <w:tabs>
          <w:tab w:pos="863" w:val="left" w:leader="none"/>
        </w:tabs>
        <w:spacing w:line="240" w:lineRule="auto" w:before="108" w:after="0"/>
        <w:ind w:left="863" w:right="0" w:hanging="360"/>
        <w:jc w:val="left"/>
        <w:rPr>
          <w:sz w:val="20"/>
        </w:rPr>
      </w:pPr>
      <w:r>
        <w:rPr>
          <w:sz w:val="20"/>
        </w:rPr>
        <w:t>Donald</w:t>
      </w:r>
      <w:r>
        <w:rPr>
          <w:spacing w:val="-7"/>
          <w:sz w:val="20"/>
        </w:rPr>
        <w:t> </w:t>
      </w:r>
      <w:r>
        <w:rPr>
          <w:sz w:val="20"/>
        </w:rPr>
        <w:t>Caravan</w:t>
      </w:r>
      <w:r>
        <w:rPr>
          <w:spacing w:val="-5"/>
          <w:sz w:val="20"/>
        </w:rPr>
        <w:t> </w:t>
      </w:r>
      <w:r>
        <w:rPr>
          <w:sz w:val="20"/>
        </w:rPr>
        <w:t>Park</w:t>
      </w:r>
      <w:r>
        <w:rPr>
          <w:spacing w:val="-7"/>
          <w:sz w:val="20"/>
        </w:rPr>
        <w:t> </w:t>
      </w:r>
      <w:r>
        <w:rPr>
          <w:sz w:val="20"/>
        </w:rPr>
        <w:t>Lake</w:t>
      </w:r>
      <w:r>
        <w:rPr>
          <w:spacing w:val="-7"/>
          <w:sz w:val="20"/>
        </w:rPr>
        <w:t> </w:t>
      </w:r>
      <w:r>
        <w:rPr>
          <w:sz w:val="20"/>
        </w:rPr>
        <w:t>had</w:t>
      </w:r>
      <w:r>
        <w:rPr>
          <w:spacing w:val="-6"/>
          <w:sz w:val="20"/>
        </w:rPr>
        <w:t> </w:t>
      </w:r>
      <w:r>
        <w:rPr>
          <w:sz w:val="20"/>
        </w:rPr>
        <w:t>a</w:t>
      </w:r>
      <w:r>
        <w:rPr>
          <w:spacing w:val="-7"/>
          <w:sz w:val="20"/>
        </w:rPr>
        <w:t> </w:t>
      </w:r>
      <w:r>
        <w:rPr>
          <w:sz w:val="20"/>
        </w:rPr>
        <w:t>high</w:t>
      </w:r>
      <w:r>
        <w:rPr>
          <w:spacing w:val="-6"/>
          <w:sz w:val="20"/>
        </w:rPr>
        <w:t> </w:t>
      </w:r>
      <w:r>
        <w:rPr>
          <w:sz w:val="20"/>
        </w:rPr>
        <w:t>ranking</w:t>
      </w:r>
      <w:r>
        <w:rPr>
          <w:spacing w:val="-7"/>
          <w:sz w:val="20"/>
        </w:rPr>
        <w:t> </w:t>
      </w:r>
      <w:r>
        <w:rPr>
          <w:sz w:val="20"/>
        </w:rPr>
        <w:t>when</w:t>
      </w:r>
      <w:r>
        <w:rPr>
          <w:spacing w:val="-7"/>
          <w:sz w:val="20"/>
        </w:rPr>
        <w:t> </w:t>
      </w:r>
      <w:r>
        <w:rPr>
          <w:sz w:val="20"/>
        </w:rPr>
        <w:t>the</w:t>
      </w:r>
      <w:r>
        <w:rPr>
          <w:spacing w:val="-7"/>
          <w:sz w:val="20"/>
        </w:rPr>
        <w:t> </w:t>
      </w:r>
      <w:r>
        <w:rPr>
          <w:sz w:val="20"/>
        </w:rPr>
        <w:t>‘supports biodiversity’</w:t>
      </w:r>
      <w:r>
        <w:rPr>
          <w:spacing w:val="-6"/>
          <w:sz w:val="20"/>
        </w:rPr>
        <w:t> </w:t>
      </w:r>
      <w:r>
        <w:rPr>
          <w:sz w:val="20"/>
        </w:rPr>
        <w:t>criterion</w:t>
      </w:r>
      <w:r>
        <w:rPr>
          <w:spacing w:val="-7"/>
          <w:sz w:val="20"/>
        </w:rPr>
        <w:t> </w:t>
      </w:r>
      <w:r>
        <w:rPr>
          <w:sz w:val="20"/>
        </w:rPr>
        <w:t>was</w:t>
      </w:r>
      <w:r>
        <w:rPr>
          <w:spacing w:val="-6"/>
          <w:sz w:val="20"/>
        </w:rPr>
        <w:t> </w:t>
      </w:r>
      <w:r>
        <w:rPr>
          <w:spacing w:val="-2"/>
          <w:sz w:val="20"/>
        </w:rPr>
        <w:t>weighted.</w:t>
      </w:r>
    </w:p>
    <w:p>
      <w:pPr>
        <w:pStyle w:val="BodyText"/>
        <w:spacing w:before="90"/>
        <w:rPr>
          <w:sz w:val="32"/>
        </w:rPr>
      </w:pPr>
    </w:p>
    <w:p>
      <w:pPr>
        <w:pStyle w:val="Heading1"/>
        <w:numPr>
          <w:ilvl w:val="0"/>
          <w:numId w:val="11"/>
        </w:numPr>
        <w:tabs>
          <w:tab w:pos="575" w:val="left" w:leader="none"/>
          <w:tab w:pos="9526" w:val="left" w:leader="none"/>
        </w:tabs>
        <w:spacing w:line="240" w:lineRule="auto" w:before="1" w:after="0"/>
        <w:ind w:left="575" w:right="0" w:hanging="432"/>
        <w:jc w:val="left"/>
      </w:pPr>
      <w:bookmarkStart w:name="_bookmark51" w:id="67"/>
      <w:bookmarkEnd w:id="67"/>
      <w:r>
        <w:rPr/>
      </w:r>
      <w:r>
        <w:rPr>
          <w:color w:val="FFFFFF"/>
          <w:spacing w:val="-2"/>
          <w:shd w:fill="0D2542" w:color="auto" w:val="clear"/>
        </w:rPr>
        <w:t>SUMMARY</w:t>
      </w:r>
      <w:r>
        <w:rPr>
          <w:color w:val="FFFFFF"/>
          <w:shd w:fill="0D2542" w:color="auto" w:val="clear"/>
        </w:rPr>
        <w:tab/>
      </w:r>
    </w:p>
    <w:p>
      <w:pPr>
        <w:pStyle w:val="BodyText"/>
        <w:spacing w:line="254" w:lineRule="auto" w:before="124"/>
        <w:ind w:left="143" w:right="249"/>
      </w:pPr>
      <w:r>
        <w:rPr/>
        <w:t>This project was to investigate the environmental values of 15 recreation lakes in the Wimmera-Mallee which are currently</w:t>
      </w:r>
      <w:r>
        <w:rPr>
          <w:spacing w:val="-2"/>
        </w:rPr>
        <w:t> </w:t>
      </w:r>
      <w:r>
        <w:rPr/>
        <w:t>supplied</w:t>
      </w:r>
      <w:r>
        <w:rPr>
          <w:spacing w:val="-3"/>
        </w:rPr>
        <w:t> </w:t>
      </w:r>
      <w:r>
        <w:rPr/>
        <w:t>with</w:t>
      </w:r>
      <w:r>
        <w:rPr>
          <w:spacing w:val="-3"/>
        </w:rPr>
        <w:t> </w:t>
      </w:r>
      <w:r>
        <w:rPr/>
        <w:t>designated</w:t>
      </w:r>
      <w:r>
        <w:rPr>
          <w:spacing w:val="-3"/>
        </w:rPr>
        <w:t> </w:t>
      </w:r>
      <w:r>
        <w:rPr/>
        <w:t>recreation</w:t>
      </w:r>
      <w:r>
        <w:rPr>
          <w:spacing w:val="-3"/>
        </w:rPr>
        <w:t> </w:t>
      </w:r>
      <w:r>
        <w:rPr/>
        <w:t>water</w:t>
      </w:r>
      <w:r>
        <w:rPr>
          <w:spacing w:val="-3"/>
        </w:rPr>
        <w:t> </w:t>
      </w:r>
      <w:r>
        <w:rPr/>
        <w:t>supply and</w:t>
      </w:r>
      <w:r>
        <w:rPr>
          <w:spacing w:val="-2"/>
        </w:rPr>
        <w:t> </w:t>
      </w:r>
      <w:r>
        <w:rPr/>
        <w:t>provide</w:t>
      </w:r>
      <w:r>
        <w:rPr>
          <w:spacing w:val="-4"/>
        </w:rPr>
        <w:t> </w:t>
      </w:r>
      <w:r>
        <w:rPr/>
        <w:t>an</w:t>
      </w:r>
      <w:r>
        <w:rPr>
          <w:spacing w:val="-3"/>
        </w:rPr>
        <w:t> </w:t>
      </w:r>
      <w:r>
        <w:rPr/>
        <w:t>environmental</w:t>
      </w:r>
      <w:r>
        <w:rPr>
          <w:spacing w:val="-4"/>
        </w:rPr>
        <w:t> </w:t>
      </w:r>
      <w:r>
        <w:rPr/>
        <w:t>ranking.</w:t>
      </w:r>
      <w:r>
        <w:rPr>
          <w:spacing w:val="-3"/>
        </w:rPr>
        <w:t> </w:t>
      </w:r>
      <w:r>
        <w:rPr/>
        <w:t>The</w:t>
      </w:r>
      <w:r>
        <w:rPr>
          <w:spacing w:val="-4"/>
        </w:rPr>
        <w:t> </w:t>
      </w:r>
      <w:r>
        <w:rPr/>
        <w:t>findings</w:t>
      </w:r>
      <w:r>
        <w:rPr>
          <w:spacing w:val="-3"/>
        </w:rPr>
        <w:t> </w:t>
      </w:r>
      <w:r>
        <w:rPr/>
        <w:t>are considered preliminary in that there are very limited data available on the environmental values for these sites.</w:t>
      </w:r>
    </w:p>
    <w:p>
      <w:pPr>
        <w:pStyle w:val="BodyText"/>
        <w:spacing w:after="0" w:line="254" w:lineRule="auto"/>
        <w:sectPr>
          <w:pgSz w:w="11910" w:h="16840"/>
          <w:pgMar w:header="779" w:footer="688" w:top="1040" w:bottom="880" w:left="1275" w:right="850"/>
        </w:sectPr>
      </w:pPr>
    </w:p>
    <w:p>
      <w:pPr>
        <w:pStyle w:val="BodyText"/>
        <w:spacing w:line="256" w:lineRule="auto" w:before="100"/>
        <w:ind w:left="143" w:right="302"/>
      </w:pPr>
      <w:r>
        <w:rPr/>
        <w:t>The findings suggest that five of the recreation lakes ranked highly from an environmental perspective. These include Lake Marma, Wooroonook Lake, Green Lake, Lake Lascelles and Tchum Lake. The addition of</w:t>
      </w:r>
      <w:r>
        <w:rPr>
          <w:spacing w:val="-1"/>
        </w:rPr>
        <w:t> </w:t>
      </w:r>
      <w:r>
        <w:rPr/>
        <w:t>Walkers Lake to this group could also be considered, given it received a high ranking if any of the assessment criteria were weighted.</w:t>
      </w:r>
      <w:r>
        <w:rPr>
          <w:spacing w:val="40"/>
        </w:rPr>
        <w:t> </w:t>
      </w:r>
      <w:r>
        <w:rPr/>
        <w:t>Lake</w:t>
      </w:r>
      <w:r>
        <w:rPr>
          <w:spacing w:val="-4"/>
        </w:rPr>
        <w:t> </w:t>
      </w:r>
      <w:r>
        <w:rPr/>
        <w:t>Tchum</w:t>
      </w:r>
      <w:r>
        <w:rPr>
          <w:spacing w:val="-4"/>
        </w:rPr>
        <w:t> </w:t>
      </w:r>
      <w:r>
        <w:rPr/>
        <w:t>is</w:t>
      </w:r>
      <w:r>
        <w:rPr>
          <w:spacing w:val="-2"/>
        </w:rPr>
        <w:t> </w:t>
      </w:r>
      <w:r>
        <w:rPr/>
        <w:t>a</w:t>
      </w:r>
      <w:r>
        <w:rPr>
          <w:spacing w:val="-3"/>
        </w:rPr>
        <w:t> </w:t>
      </w:r>
      <w:r>
        <w:rPr/>
        <w:t>temporary</w:t>
      </w:r>
      <w:r>
        <w:rPr>
          <w:spacing w:val="-3"/>
        </w:rPr>
        <w:t> </w:t>
      </w:r>
      <w:r>
        <w:rPr/>
        <w:t>marsh,</w:t>
      </w:r>
      <w:r>
        <w:rPr>
          <w:spacing w:val="-3"/>
        </w:rPr>
        <w:t> </w:t>
      </w:r>
      <w:r>
        <w:rPr/>
        <w:t>Lake</w:t>
      </w:r>
      <w:r>
        <w:rPr>
          <w:spacing w:val="-4"/>
        </w:rPr>
        <w:t> </w:t>
      </w:r>
      <w:r>
        <w:rPr/>
        <w:t>Marma</w:t>
      </w:r>
      <w:r>
        <w:rPr>
          <w:spacing w:val="-3"/>
        </w:rPr>
        <w:t> </w:t>
      </w:r>
      <w:r>
        <w:rPr/>
        <w:t>a</w:t>
      </w:r>
      <w:r>
        <w:rPr>
          <w:spacing w:val="-3"/>
        </w:rPr>
        <w:t> </w:t>
      </w:r>
      <w:r>
        <w:rPr/>
        <w:t>permanent</w:t>
      </w:r>
      <w:r>
        <w:rPr>
          <w:spacing w:val="-3"/>
        </w:rPr>
        <w:t> </w:t>
      </w:r>
      <w:r>
        <w:rPr/>
        <w:t>lake</w:t>
      </w:r>
      <w:r>
        <w:rPr>
          <w:spacing w:val="-4"/>
        </w:rPr>
        <w:t> </w:t>
      </w:r>
      <w:r>
        <w:rPr/>
        <w:t>and</w:t>
      </w:r>
      <w:r>
        <w:rPr>
          <w:spacing w:val="-3"/>
        </w:rPr>
        <w:t> </w:t>
      </w:r>
      <w:r>
        <w:rPr/>
        <w:t>the</w:t>
      </w:r>
      <w:r>
        <w:rPr>
          <w:spacing w:val="-4"/>
        </w:rPr>
        <w:t> </w:t>
      </w:r>
      <w:r>
        <w:rPr/>
        <w:t>rest</w:t>
      </w:r>
      <w:r>
        <w:rPr>
          <w:spacing w:val="-3"/>
        </w:rPr>
        <w:t> </w:t>
      </w:r>
      <w:r>
        <w:rPr/>
        <w:t>are</w:t>
      </w:r>
      <w:r>
        <w:rPr>
          <w:spacing w:val="-4"/>
        </w:rPr>
        <w:t> </w:t>
      </w:r>
      <w:r>
        <w:rPr/>
        <w:t>temporary</w:t>
      </w:r>
      <w:r>
        <w:rPr>
          <w:spacing w:val="-3"/>
        </w:rPr>
        <w:t> </w:t>
      </w:r>
      <w:r>
        <w:rPr/>
        <w:t>lakes.</w:t>
      </w:r>
      <w:r>
        <w:rPr>
          <w:spacing w:val="-3"/>
        </w:rPr>
        <w:t> </w:t>
      </w:r>
      <w:r>
        <w:rPr/>
        <w:t>This finding matches the judgement of</w:t>
      </w:r>
      <w:r>
        <w:rPr>
          <w:spacing w:val="-1"/>
        </w:rPr>
        <w:t> </w:t>
      </w:r>
      <w:r>
        <w:rPr/>
        <w:t>on ground managers, that these lakes would be likely to support</w:t>
      </w:r>
      <w:r>
        <w:rPr>
          <w:spacing w:val="-1"/>
        </w:rPr>
        <w:t> </w:t>
      </w:r>
      <w:r>
        <w:rPr/>
        <w:t>environmental values in addition to recreation and social values.</w:t>
      </w:r>
    </w:p>
    <w:p>
      <w:pPr>
        <w:pStyle w:val="BodyText"/>
        <w:spacing w:line="254" w:lineRule="auto" w:before="194"/>
        <w:ind w:left="143" w:right="302"/>
      </w:pPr>
      <w:r>
        <w:rPr/>
        <w:t>To increase the confidence in the ranking of environmental value of the sites, further environmental data is required across all 15recreation lakes. If these assets were to be managed for environmental outcomes, it is likely that</w:t>
      </w:r>
      <w:r>
        <w:rPr>
          <w:spacing w:val="-2"/>
        </w:rPr>
        <w:t> </w:t>
      </w:r>
      <w:r>
        <w:rPr/>
        <w:t>a</w:t>
      </w:r>
      <w:r>
        <w:rPr>
          <w:spacing w:val="-2"/>
        </w:rPr>
        <w:t> </w:t>
      </w:r>
      <w:r>
        <w:rPr/>
        <w:t>variation</w:t>
      </w:r>
      <w:r>
        <w:rPr>
          <w:spacing w:val="-4"/>
        </w:rPr>
        <w:t> </w:t>
      </w:r>
      <w:r>
        <w:rPr/>
        <w:t>in</w:t>
      </w:r>
      <w:r>
        <w:rPr>
          <w:spacing w:val="-2"/>
        </w:rPr>
        <w:t> </w:t>
      </w:r>
      <w:r>
        <w:rPr/>
        <w:t>water</w:t>
      </w:r>
      <w:r>
        <w:rPr>
          <w:spacing w:val="-2"/>
        </w:rPr>
        <w:t> </w:t>
      </w:r>
      <w:r>
        <w:rPr/>
        <w:t>levels and</w:t>
      </w:r>
      <w:r>
        <w:rPr>
          <w:spacing w:val="-2"/>
        </w:rPr>
        <w:t> </w:t>
      </w:r>
      <w:r>
        <w:rPr/>
        <w:t>or</w:t>
      </w:r>
      <w:r>
        <w:rPr>
          <w:spacing w:val="-2"/>
        </w:rPr>
        <w:t> </w:t>
      </w:r>
      <w:r>
        <w:rPr/>
        <w:t>a</w:t>
      </w:r>
      <w:r>
        <w:rPr>
          <w:spacing w:val="-4"/>
        </w:rPr>
        <w:t> </w:t>
      </w:r>
      <w:r>
        <w:rPr/>
        <w:t>wetting</w:t>
      </w:r>
      <w:r>
        <w:rPr>
          <w:spacing w:val="-3"/>
        </w:rPr>
        <w:t> </w:t>
      </w:r>
      <w:r>
        <w:rPr/>
        <w:t>and</w:t>
      </w:r>
      <w:r>
        <w:rPr>
          <w:spacing w:val="-2"/>
        </w:rPr>
        <w:t> </w:t>
      </w:r>
      <w:r>
        <w:rPr/>
        <w:t>drying</w:t>
      </w:r>
      <w:r>
        <w:rPr>
          <w:spacing w:val="-5"/>
        </w:rPr>
        <w:t> </w:t>
      </w:r>
      <w:r>
        <w:rPr/>
        <w:t>regime</w:t>
      </w:r>
      <w:r>
        <w:rPr>
          <w:spacing w:val="-3"/>
        </w:rPr>
        <w:t> </w:t>
      </w:r>
      <w:r>
        <w:rPr/>
        <w:t>would need</w:t>
      </w:r>
      <w:r>
        <w:rPr>
          <w:spacing w:val="-2"/>
        </w:rPr>
        <w:t> </w:t>
      </w:r>
      <w:r>
        <w:rPr/>
        <w:t>to</w:t>
      </w:r>
      <w:r>
        <w:rPr>
          <w:spacing w:val="-1"/>
        </w:rPr>
        <w:t> </w:t>
      </w:r>
      <w:r>
        <w:rPr/>
        <w:t>be</w:t>
      </w:r>
      <w:r>
        <w:rPr>
          <w:spacing w:val="-3"/>
        </w:rPr>
        <w:t> </w:t>
      </w:r>
      <w:r>
        <w:rPr/>
        <w:t>considered.</w:t>
      </w:r>
      <w:r>
        <w:rPr>
          <w:spacing w:val="-2"/>
        </w:rPr>
        <w:t> </w:t>
      </w:r>
      <w:r>
        <w:rPr/>
        <w:t>Potential</w:t>
      </w:r>
      <w:r>
        <w:rPr>
          <w:spacing w:val="-3"/>
        </w:rPr>
        <w:t> </w:t>
      </w:r>
      <w:r>
        <w:rPr/>
        <w:t>benefits from</w:t>
      </w:r>
      <w:r>
        <w:rPr>
          <w:spacing w:val="-3"/>
        </w:rPr>
        <w:t> </w:t>
      </w:r>
      <w:r>
        <w:rPr/>
        <w:t>managing</w:t>
      </w:r>
      <w:r>
        <w:rPr>
          <w:spacing w:val="-3"/>
        </w:rPr>
        <w:t> </w:t>
      </w:r>
      <w:r>
        <w:rPr/>
        <w:t>the</w:t>
      </w:r>
      <w:r>
        <w:rPr>
          <w:spacing w:val="-3"/>
        </w:rPr>
        <w:t> </w:t>
      </w:r>
      <w:r>
        <w:rPr/>
        <w:t>six high</w:t>
      </w:r>
      <w:r>
        <w:rPr>
          <w:spacing w:val="-2"/>
        </w:rPr>
        <w:t> </w:t>
      </w:r>
      <w:r>
        <w:rPr/>
        <w:t>environmental</w:t>
      </w:r>
      <w:r>
        <w:rPr>
          <w:spacing w:val="-3"/>
        </w:rPr>
        <w:t> </w:t>
      </w:r>
      <w:r>
        <w:rPr/>
        <w:t>value recreation</w:t>
      </w:r>
      <w:r>
        <w:rPr>
          <w:spacing w:val="-2"/>
        </w:rPr>
        <w:t> </w:t>
      </w:r>
      <w:r>
        <w:rPr/>
        <w:t>lakes (Marma,</w:t>
      </w:r>
      <w:r>
        <w:rPr>
          <w:spacing w:val="-2"/>
        </w:rPr>
        <w:t> </w:t>
      </w:r>
      <w:r>
        <w:rPr/>
        <w:t>Wooroonook,</w:t>
      </w:r>
      <w:r>
        <w:rPr>
          <w:spacing w:val="-2"/>
        </w:rPr>
        <w:t> </w:t>
      </w:r>
      <w:r>
        <w:rPr/>
        <w:t>Green,</w:t>
      </w:r>
      <w:r>
        <w:rPr>
          <w:spacing w:val="-2"/>
        </w:rPr>
        <w:t> </w:t>
      </w:r>
      <w:r>
        <w:rPr/>
        <w:t>Walkers,</w:t>
      </w:r>
      <w:r>
        <w:rPr>
          <w:spacing w:val="-2"/>
        </w:rPr>
        <w:t> </w:t>
      </w:r>
      <w:r>
        <w:rPr/>
        <w:t>Lascelles and Tchum), for environmental outcomes could include:</w:t>
      </w:r>
    </w:p>
    <w:p>
      <w:pPr>
        <w:pStyle w:val="ListParagraph"/>
        <w:numPr>
          <w:ilvl w:val="1"/>
          <w:numId w:val="11"/>
        </w:numPr>
        <w:tabs>
          <w:tab w:pos="863" w:val="left" w:leader="none"/>
        </w:tabs>
        <w:spacing w:line="240" w:lineRule="auto" w:before="196" w:after="0"/>
        <w:ind w:left="863" w:right="0" w:hanging="360"/>
        <w:jc w:val="left"/>
        <w:rPr>
          <w:sz w:val="20"/>
        </w:rPr>
      </w:pPr>
      <w:r>
        <w:rPr>
          <w:sz w:val="20"/>
        </w:rPr>
        <w:t>Increased</w:t>
      </w:r>
      <w:r>
        <w:rPr>
          <w:spacing w:val="-8"/>
          <w:sz w:val="20"/>
        </w:rPr>
        <w:t> </w:t>
      </w:r>
      <w:r>
        <w:rPr>
          <w:sz w:val="20"/>
        </w:rPr>
        <w:t>alpha</w:t>
      </w:r>
      <w:r>
        <w:rPr>
          <w:spacing w:val="-7"/>
          <w:sz w:val="20"/>
        </w:rPr>
        <w:t> </w:t>
      </w:r>
      <w:r>
        <w:rPr>
          <w:sz w:val="20"/>
        </w:rPr>
        <w:t>diversity</w:t>
      </w:r>
      <w:r>
        <w:rPr>
          <w:spacing w:val="-7"/>
          <w:sz w:val="20"/>
        </w:rPr>
        <w:t> </w:t>
      </w:r>
      <w:r>
        <w:rPr>
          <w:sz w:val="20"/>
        </w:rPr>
        <w:t>in</w:t>
      </w:r>
      <w:r>
        <w:rPr>
          <w:spacing w:val="-7"/>
          <w:sz w:val="20"/>
        </w:rPr>
        <w:t> </w:t>
      </w:r>
      <w:r>
        <w:rPr>
          <w:sz w:val="20"/>
        </w:rPr>
        <w:t>water-dependent</w:t>
      </w:r>
      <w:r>
        <w:rPr>
          <w:spacing w:val="-7"/>
          <w:sz w:val="20"/>
        </w:rPr>
        <w:t> </w:t>
      </w:r>
      <w:r>
        <w:rPr>
          <w:sz w:val="20"/>
        </w:rPr>
        <w:t>plant</w:t>
      </w:r>
      <w:r>
        <w:rPr>
          <w:spacing w:val="-7"/>
          <w:sz w:val="20"/>
        </w:rPr>
        <w:t> </w:t>
      </w:r>
      <w:r>
        <w:rPr>
          <w:sz w:val="20"/>
        </w:rPr>
        <w:t>species</w:t>
      </w:r>
      <w:r>
        <w:rPr>
          <w:spacing w:val="-7"/>
          <w:sz w:val="20"/>
        </w:rPr>
        <w:t> </w:t>
      </w:r>
      <w:r>
        <w:rPr>
          <w:sz w:val="20"/>
        </w:rPr>
        <w:t>and</w:t>
      </w:r>
      <w:r>
        <w:rPr>
          <w:spacing w:val="-8"/>
          <w:sz w:val="20"/>
        </w:rPr>
        <w:t> </w:t>
      </w:r>
      <w:r>
        <w:rPr>
          <w:sz w:val="20"/>
        </w:rPr>
        <w:t>or</w:t>
      </w:r>
      <w:r>
        <w:rPr>
          <w:spacing w:val="-3"/>
          <w:sz w:val="20"/>
        </w:rPr>
        <w:t> </w:t>
      </w:r>
      <w:r>
        <w:rPr>
          <w:sz w:val="20"/>
        </w:rPr>
        <w:t>communities</w:t>
      </w:r>
      <w:r>
        <w:rPr>
          <w:spacing w:val="-7"/>
          <w:sz w:val="20"/>
        </w:rPr>
        <w:t> </w:t>
      </w:r>
      <w:r>
        <w:rPr>
          <w:sz w:val="20"/>
        </w:rPr>
        <w:t>(i.e.,</w:t>
      </w:r>
      <w:r>
        <w:rPr>
          <w:spacing w:val="-8"/>
          <w:sz w:val="20"/>
        </w:rPr>
        <w:t> </w:t>
      </w:r>
      <w:r>
        <w:rPr>
          <w:spacing w:val="-2"/>
          <w:sz w:val="20"/>
        </w:rPr>
        <w:t>EVCs)</w:t>
      </w:r>
    </w:p>
    <w:p>
      <w:pPr>
        <w:pStyle w:val="ListParagraph"/>
        <w:numPr>
          <w:ilvl w:val="1"/>
          <w:numId w:val="11"/>
        </w:numPr>
        <w:tabs>
          <w:tab w:pos="863" w:val="left" w:leader="none"/>
        </w:tabs>
        <w:spacing w:line="240" w:lineRule="auto" w:before="203" w:after="0"/>
        <w:ind w:left="863" w:right="0" w:hanging="360"/>
        <w:jc w:val="left"/>
        <w:rPr>
          <w:sz w:val="20"/>
        </w:rPr>
      </w:pPr>
      <w:r>
        <w:rPr>
          <w:sz w:val="20"/>
        </w:rPr>
        <w:t>Improved</w:t>
      </w:r>
      <w:r>
        <w:rPr>
          <w:spacing w:val="-8"/>
          <w:sz w:val="20"/>
        </w:rPr>
        <w:t> </w:t>
      </w:r>
      <w:r>
        <w:rPr>
          <w:sz w:val="20"/>
        </w:rPr>
        <w:t>condition</w:t>
      </w:r>
      <w:r>
        <w:rPr>
          <w:spacing w:val="-8"/>
          <w:sz w:val="20"/>
        </w:rPr>
        <w:t> </w:t>
      </w:r>
      <w:r>
        <w:rPr>
          <w:sz w:val="20"/>
        </w:rPr>
        <w:t>in</w:t>
      </w:r>
      <w:r>
        <w:rPr>
          <w:spacing w:val="-8"/>
          <w:sz w:val="20"/>
        </w:rPr>
        <w:t> </w:t>
      </w:r>
      <w:r>
        <w:rPr>
          <w:sz w:val="20"/>
        </w:rPr>
        <w:t>water-dependent</w:t>
      </w:r>
      <w:r>
        <w:rPr>
          <w:spacing w:val="-8"/>
          <w:sz w:val="20"/>
        </w:rPr>
        <w:t> </w:t>
      </w:r>
      <w:r>
        <w:rPr>
          <w:sz w:val="20"/>
        </w:rPr>
        <w:t>woody</w:t>
      </w:r>
      <w:r>
        <w:rPr>
          <w:spacing w:val="-8"/>
          <w:sz w:val="20"/>
        </w:rPr>
        <w:t> </w:t>
      </w:r>
      <w:r>
        <w:rPr>
          <w:sz w:val="20"/>
        </w:rPr>
        <w:t>and</w:t>
      </w:r>
      <w:r>
        <w:rPr>
          <w:spacing w:val="-8"/>
          <w:sz w:val="20"/>
        </w:rPr>
        <w:t> </w:t>
      </w:r>
      <w:r>
        <w:rPr>
          <w:sz w:val="20"/>
        </w:rPr>
        <w:t>non-woody</w:t>
      </w:r>
      <w:r>
        <w:rPr>
          <w:spacing w:val="-8"/>
          <w:sz w:val="20"/>
        </w:rPr>
        <w:t> </w:t>
      </w:r>
      <w:r>
        <w:rPr>
          <w:spacing w:val="-2"/>
          <w:sz w:val="20"/>
        </w:rPr>
        <w:t>vegetation</w:t>
      </w:r>
    </w:p>
    <w:p>
      <w:pPr>
        <w:pStyle w:val="ListParagraph"/>
        <w:numPr>
          <w:ilvl w:val="1"/>
          <w:numId w:val="11"/>
        </w:numPr>
        <w:tabs>
          <w:tab w:pos="863" w:val="left" w:leader="none"/>
        </w:tabs>
        <w:spacing w:line="240" w:lineRule="auto" w:before="207" w:after="0"/>
        <w:ind w:left="863" w:right="0" w:hanging="360"/>
        <w:jc w:val="left"/>
        <w:rPr>
          <w:sz w:val="20"/>
        </w:rPr>
      </w:pPr>
      <w:r>
        <w:rPr>
          <w:sz w:val="20"/>
        </w:rPr>
        <w:t>Provision</w:t>
      </w:r>
      <w:r>
        <w:rPr>
          <w:spacing w:val="-6"/>
          <w:sz w:val="20"/>
        </w:rPr>
        <w:t> </w:t>
      </w:r>
      <w:r>
        <w:rPr>
          <w:sz w:val="20"/>
        </w:rPr>
        <w:t>of</w:t>
      </w:r>
      <w:r>
        <w:rPr>
          <w:spacing w:val="-8"/>
          <w:sz w:val="20"/>
        </w:rPr>
        <w:t> </w:t>
      </w:r>
      <w:r>
        <w:rPr>
          <w:sz w:val="20"/>
        </w:rPr>
        <w:t>refuge</w:t>
      </w:r>
      <w:r>
        <w:rPr>
          <w:spacing w:val="-8"/>
          <w:sz w:val="20"/>
        </w:rPr>
        <w:t> </w:t>
      </w:r>
      <w:r>
        <w:rPr>
          <w:sz w:val="20"/>
        </w:rPr>
        <w:t>habitat</w:t>
      </w:r>
      <w:r>
        <w:rPr>
          <w:spacing w:val="-6"/>
          <w:sz w:val="20"/>
        </w:rPr>
        <w:t> </w:t>
      </w:r>
      <w:r>
        <w:rPr>
          <w:sz w:val="20"/>
        </w:rPr>
        <w:t>in</w:t>
      </w:r>
      <w:r>
        <w:rPr>
          <w:spacing w:val="-6"/>
          <w:sz w:val="20"/>
        </w:rPr>
        <w:t> </w:t>
      </w:r>
      <w:r>
        <w:rPr>
          <w:sz w:val="20"/>
        </w:rPr>
        <w:t>drought</w:t>
      </w:r>
      <w:r>
        <w:rPr>
          <w:spacing w:val="-6"/>
          <w:sz w:val="20"/>
        </w:rPr>
        <w:t> </w:t>
      </w:r>
      <w:r>
        <w:rPr>
          <w:spacing w:val="-2"/>
          <w:sz w:val="20"/>
        </w:rPr>
        <w:t>conditions</w:t>
      </w:r>
    </w:p>
    <w:p>
      <w:pPr>
        <w:pStyle w:val="ListParagraph"/>
        <w:numPr>
          <w:ilvl w:val="1"/>
          <w:numId w:val="11"/>
        </w:numPr>
        <w:tabs>
          <w:tab w:pos="863" w:val="left" w:leader="none"/>
        </w:tabs>
        <w:spacing w:line="254" w:lineRule="auto" w:before="206" w:after="0"/>
        <w:ind w:left="863" w:right="847" w:hanging="360"/>
        <w:jc w:val="left"/>
        <w:rPr>
          <w:sz w:val="20"/>
        </w:rPr>
      </w:pPr>
      <w:r>
        <w:rPr>
          <w:sz w:val="20"/>
        </w:rPr>
        <w:t>Improved</w:t>
      </w:r>
      <w:r>
        <w:rPr>
          <w:spacing w:val="-4"/>
          <w:sz w:val="20"/>
        </w:rPr>
        <w:t> </w:t>
      </w:r>
      <w:r>
        <w:rPr>
          <w:sz w:val="20"/>
        </w:rPr>
        <w:t>water</w:t>
      </w:r>
      <w:r>
        <w:rPr>
          <w:spacing w:val="-4"/>
          <w:sz w:val="20"/>
        </w:rPr>
        <w:t> </w:t>
      </w:r>
      <w:r>
        <w:rPr>
          <w:sz w:val="20"/>
        </w:rPr>
        <w:t>quality</w:t>
      </w:r>
      <w:r>
        <w:rPr>
          <w:spacing w:val="-4"/>
          <w:sz w:val="20"/>
        </w:rPr>
        <w:t> </w:t>
      </w:r>
      <w:r>
        <w:rPr>
          <w:sz w:val="20"/>
        </w:rPr>
        <w:t>via</w:t>
      </w:r>
      <w:r>
        <w:rPr>
          <w:spacing w:val="-1"/>
          <w:sz w:val="20"/>
        </w:rPr>
        <w:t> </w:t>
      </w:r>
      <w:r>
        <w:rPr>
          <w:sz w:val="20"/>
        </w:rPr>
        <w:t>promotion</w:t>
      </w:r>
      <w:r>
        <w:rPr>
          <w:spacing w:val="-4"/>
          <w:sz w:val="20"/>
        </w:rPr>
        <w:t> </w:t>
      </w:r>
      <w:r>
        <w:rPr>
          <w:sz w:val="20"/>
        </w:rPr>
        <w:t>of</w:t>
      </w:r>
      <w:r>
        <w:rPr>
          <w:spacing w:val="-6"/>
          <w:sz w:val="20"/>
        </w:rPr>
        <w:t> </w:t>
      </w:r>
      <w:r>
        <w:rPr>
          <w:sz w:val="20"/>
        </w:rPr>
        <w:t>macrophyte</w:t>
      </w:r>
      <w:r>
        <w:rPr>
          <w:spacing w:val="-5"/>
          <w:sz w:val="20"/>
        </w:rPr>
        <w:t> </w:t>
      </w:r>
      <w:r>
        <w:rPr>
          <w:sz w:val="20"/>
        </w:rPr>
        <w:t>dominated</w:t>
      </w:r>
      <w:r>
        <w:rPr>
          <w:spacing w:val="-4"/>
          <w:sz w:val="20"/>
        </w:rPr>
        <w:t> </w:t>
      </w:r>
      <w:r>
        <w:rPr>
          <w:sz w:val="20"/>
        </w:rPr>
        <w:t>primary</w:t>
      </w:r>
      <w:r>
        <w:rPr>
          <w:spacing w:val="-4"/>
          <w:sz w:val="20"/>
        </w:rPr>
        <w:t> </w:t>
      </w:r>
      <w:r>
        <w:rPr>
          <w:sz w:val="20"/>
        </w:rPr>
        <w:t>production</w:t>
      </w:r>
      <w:r>
        <w:rPr>
          <w:spacing w:val="-4"/>
          <w:sz w:val="20"/>
        </w:rPr>
        <w:t> </w:t>
      </w:r>
      <w:r>
        <w:rPr>
          <w:sz w:val="20"/>
        </w:rPr>
        <w:t>and</w:t>
      </w:r>
      <w:r>
        <w:rPr>
          <w:spacing w:val="-6"/>
          <w:sz w:val="20"/>
        </w:rPr>
        <w:t> </w:t>
      </w:r>
      <w:r>
        <w:rPr>
          <w:sz w:val="20"/>
        </w:rPr>
        <w:t>increased filtration of run off by enhancing riparian vegetation cover</w:t>
      </w:r>
    </w:p>
    <w:p>
      <w:pPr>
        <w:pStyle w:val="BodyText"/>
        <w:spacing w:line="254" w:lineRule="auto" w:before="202"/>
        <w:ind w:left="143" w:right="706"/>
      </w:pPr>
      <w:r>
        <w:rPr/>
        <w:t>The</w:t>
      </w:r>
      <w:r>
        <w:rPr>
          <w:spacing w:val="-4"/>
        </w:rPr>
        <w:t> </w:t>
      </w:r>
      <w:r>
        <w:rPr/>
        <w:t>other</w:t>
      </w:r>
      <w:r>
        <w:rPr>
          <w:spacing w:val="-3"/>
        </w:rPr>
        <w:t> </w:t>
      </w:r>
      <w:r>
        <w:rPr/>
        <w:t>nine</w:t>
      </w:r>
      <w:r>
        <w:rPr>
          <w:spacing w:val="-4"/>
        </w:rPr>
        <w:t> </w:t>
      </w:r>
      <w:r>
        <w:rPr/>
        <w:t>lakes</w:t>
      </w:r>
      <w:r>
        <w:rPr>
          <w:spacing w:val="-2"/>
        </w:rPr>
        <w:t> </w:t>
      </w:r>
      <w:r>
        <w:rPr/>
        <w:t>could</w:t>
      </w:r>
      <w:r>
        <w:rPr>
          <w:spacing w:val="-3"/>
        </w:rPr>
        <w:t> </w:t>
      </w:r>
      <w:r>
        <w:rPr/>
        <w:t>improve</w:t>
      </w:r>
      <w:r>
        <w:rPr>
          <w:spacing w:val="-4"/>
        </w:rPr>
        <w:t> </w:t>
      </w:r>
      <w:r>
        <w:rPr/>
        <w:t>their</w:t>
      </w:r>
      <w:r>
        <w:rPr>
          <w:spacing w:val="-4"/>
        </w:rPr>
        <w:t> </w:t>
      </w:r>
      <w:r>
        <w:rPr/>
        <w:t>ranking</w:t>
      </w:r>
      <w:r>
        <w:rPr>
          <w:spacing w:val="-4"/>
        </w:rPr>
        <w:t> </w:t>
      </w:r>
      <w:r>
        <w:rPr/>
        <w:t>if</w:t>
      </w:r>
      <w:r>
        <w:rPr>
          <w:spacing w:val="-4"/>
        </w:rPr>
        <w:t> </w:t>
      </w:r>
      <w:r>
        <w:rPr/>
        <w:t>they</w:t>
      </w:r>
      <w:r>
        <w:rPr>
          <w:spacing w:val="-3"/>
        </w:rPr>
        <w:t> </w:t>
      </w:r>
      <w:r>
        <w:rPr/>
        <w:t>had</w:t>
      </w:r>
      <w:r>
        <w:rPr>
          <w:spacing w:val="-3"/>
        </w:rPr>
        <w:t> </w:t>
      </w:r>
      <w:r>
        <w:rPr/>
        <w:t>their</w:t>
      </w:r>
      <w:r>
        <w:rPr>
          <w:spacing w:val="-4"/>
        </w:rPr>
        <w:t> </w:t>
      </w:r>
      <w:r>
        <w:rPr/>
        <w:t>environmental</w:t>
      </w:r>
      <w:r>
        <w:rPr>
          <w:spacing w:val="-4"/>
        </w:rPr>
        <w:t> </w:t>
      </w:r>
      <w:r>
        <w:rPr/>
        <w:t>values</w:t>
      </w:r>
      <w:r>
        <w:rPr>
          <w:spacing w:val="-3"/>
        </w:rPr>
        <w:t> </w:t>
      </w:r>
      <w:r>
        <w:rPr/>
        <w:t>improved via</w:t>
      </w:r>
      <w:r>
        <w:rPr>
          <w:spacing w:val="-3"/>
        </w:rPr>
        <w:t> </w:t>
      </w:r>
      <w:r>
        <w:rPr/>
        <w:t>the mitigation of threats, for example by:</w:t>
      </w:r>
    </w:p>
    <w:p>
      <w:pPr>
        <w:pStyle w:val="ListParagraph"/>
        <w:numPr>
          <w:ilvl w:val="1"/>
          <w:numId w:val="11"/>
        </w:numPr>
        <w:tabs>
          <w:tab w:pos="863" w:val="left" w:leader="none"/>
        </w:tabs>
        <w:spacing w:line="240" w:lineRule="auto" w:before="192" w:after="0"/>
        <w:ind w:left="863" w:right="0" w:hanging="360"/>
        <w:jc w:val="left"/>
        <w:rPr>
          <w:sz w:val="20"/>
        </w:rPr>
      </w:pPr>
      <w:r>
        <w:rPr>
          <w:sz w:val="20"/>
        </w:rPr>
        <w:t>Reintroduction</w:t>
      </w:r>
      <w:r>
        <w:rPr>
          <w:spacing w:val="-8"/>
          <w:sz w:val="20"/>
        </w:rPr>
        <w:t> </w:t>
      </w:r>
      <w:r>
        <w:rPr>
          <w:sz w:val="20"/>
        </w:rPr>
        <w:t>of</w:t>
      </w:r>
      <w:r>
        <w:rPr>
          <w:spacing w:val="-6"/>
          <w:sz w:val="20"/>
        </w:rPr>
        <w:t> </w:t>
      </w:r>
      <w:r>
        <w:rPr>
          <w:sz w:val="20"/>
        </w:rPr>
        <w:t>hydrological</w:t>
      </w:r>
      <w:r>
        <w:rPr>
          <w:spacing w:val="-7"/>
          <w:sz w:val="20"/>
        </w:rPr>
        <w:t> </w:t>
      </w:r>
      <w:r>
        <w:rPr>
          <w:sz w:val="20"/>
        </w:rPr>
        <w:t>regimes</w:t>
      </w:r>
      <w:r>
        <w:rPr>
          <w:spacing w:val="-7"/>
          <w:sz w:val="20"/>
        </w:rPr>
        <w:t> </w:t>
      </w:r>
      <w:r>
        <w:rPr>
          <w:sz w:val="20"/>
        </w:rPr>
        <w:t>typical</w:t>
      </w:r>
      <w:r>
        <w:rPr>
          <w:spacing w:val="-8"/>
          <w:sz w:val="20"/>
        </w:rPr>
        <w:t> </w:t>
      </w:r>
      <w:r>
        <w:rPr>
          <w:sz w:val="20"/>
        </w:rPr>
        <w:t>of</w:t>
      </w:r>
      <w:r>
        <w:rPr>
          <w:spacing w:val="-9"/>
          <w:sz w:val="20"/>
        </w:rPr>
        <w:t> </w:t>
      </w:r>
      <w:r>
        <w:rPr>
          <w:sz w:val="20"/>
        </w:rPr>
        <w:t>historic</w:t>
      </w:r>
      <w:r>
        <w:rPr>
          <w:spacing w:val="-8"/>
          <w:sz w:val="20"/>
        </w:rPr>
        <w:t> </w:t>
      </w:r>
      <w:r>
        <w:rPr>
          <w:sz w:val="20"/>
        </w:rPr>
        <w:t>conditions</w:t>
      </w:r>
      <w:r>
        <w:rPr>
          <w:spacing w:val="-7"/>
          <w:sz w:val="20"/>
        </w:rPr>
        <w:t> </w:t>
      </w:r>
      <w:r>
        <w:rPr>
          <w:sz w:val="20"/>
        </w:rPr>
        <w:t>(i.e.,</w:t>
      </w:r>
      <w:r>
        <w:rPr>
          <w:spacing w:val="-7"/>
          <w:sz w:val="20"/>
        </w:rPr>
        <w:t> </w:t>
      </w:r>
      <w:r>
        <w:rPr>
          <w:sz w:val="20"/>
        </w:rPr>
        <w:t>introduce</w:t>
      </w:r>
      <w:r>
        <w:rPr>
          <w:spacing w:val="-8"/>
          <w:sz w:val="20"/>
        </w:rPr>
        <w:t> </w:t>
      </w:r>
      <w:r>
        <w:rPr>
          <w:sz w:val="20"/>
        </w:rPr>
        <w:t>varied</w:t>
      </w:r>
      <w:r>
        <w:rPr>
          <w:spacing w:val="-9"/>
          <w:sz w:val="20"/>
        </w:rPr>
        <w:t> </w:t>
      </w:r>
      <w:r>
        <w:rPr>
          <w:sz w:val="20"/>
        </w:rPr>
        <w:t>lake</w:t>
      </w:r>
      <w:r>
        <w:rPr>
          <w:spacing w:val="-8"/>
          <w:sz w:val="20"/>
        </w:rPr>
        <w:t> </w:t>
      </w:r>
      <w:r>
        <w:rPr>
          <w:spacing w:val="-2"/>
          <w:sz w:val="20"/>
        </w:rPr>
        <w:t>levels)</w:t>
      </w:r>
    </w:p>
    <w:p>
      <w:pPr>
        <w:pStyle w:val="ListParagraph"/>
        <w:numPr>
          <w:ilvl w:val="1"/>
          <w:numId w:val="11"/>
        </w:numPr>
        <w:tabs>
          <w:tab w:pos="863" w:val="left" w:leader="none"/>
        </w:tabs>
        <w:spacing w:line="240" w:lineRule="auto" w:before="204" w:after="0"/>
        <w:ind w:left="863" w:right="0" w:hanging="360"/>
        <w:jc w:val="left"/>
        <w:rPr>
          <w:sz w:val="20"/>
        </w:rPr>
      </w:pPr>
      <w:r>
        <w:rPr>
          <w:sz w:val="20"/>
        </w:rPr>
        <w:t>Control</w:t>
      </w:r>
      <w:r>
        <w:rPr>
          <w:spacing w:val="-6"/>
          <w:sz w:val="20"/>
        </w:rPr>
        <w:t> </w:t>
      </w:r>
      <w:r>
        <w:rPr>
          <w:sz w:val="20"/>
        </w:rPr>
        <w:t>of</w:t>
      </w:r>
      <w:r>
        <w:rPr>
          <w:spacing w:val="-7"/>
          <w:sz w:val="20"/>
        </w:rPr>
        <w:t> </w:t>
      </w:r>
      <w:r>
        <w:rPr>
          <w:sz w:val="20"/>
        </w:rPr>
        <w:t>non-native</w:t>
      </w:r>
      <w:r>
        <w:rPr>
          <w:spacing w:val="-6"/>
          <w:sz w:val="20"/>
        </w:rPr>
        <w:t> </w:t>
      </w:r>
      <w:r>
        <w:rPr>
          <w:sz w:val="20"/>
        </w:rPr>
        <w:t>species,</w:t>
      </w:r>
      <w:r>
        <w:rPr>
          <w:spacing w:val="-5"/>
          <w:sz w:val="20"/>
        </w:rPr>
        <w:t> </w:t>
      </w:r>
      <w:r>
        <w:rPr>
          <w:sz w:val="20"/>
        </w:rPr>
        <w:t>and</w:t>
      </w:r>
      <w:r>
        <w:rPr>
          <w:spacing w:val="-4"/>
          <w:sz w:val="20"/>
        </w:rPr>
        <w:t> </w:t>
      </w:r>
      <w:r>
        <w:rPr>
          <w:sz w:val="20"/>
        </w:rPr>
        <w:t>/</w:t>
      </w:r>
      <w:r>
        <w:rPr>
          <w:spacing w:val="-5"/>
          <w:sz w:val="20"/>
        </w:rPr>
        <w:t> or</w:t>
      </w:r>
    </w:p>
    <w:p>
      <w:pPr>
        <w:pStyle w:val="ListParagraph"/>
        <w:numPr>
          <w:ilvl w:val="1"/>
          <w:numId w:val="11"/>
        </w:numPr>
        <w:tabs>
          <w:tab w:pos="863" w:val="left" w:leader="none"/>
        </w:tabs>
        <w:spacing w:line="240" w:lineRule="auto" w:before="206" w:after="0"/>
        <w:ind w:left="863" w:right="0" w:hanging="360"/>
        <w:jc w:val="left"/>
        <w:rPr>
          <w:sz w:val="20"/>
        </w:rPr>
      </w:pPr>
      <w:r>
        <w:rPr>
          <w:sz w:val="20"/>
        </w:rPr>
        <w:t>Planting</w:t>
      </w:r>
      <w:r>
        <w:rPr>
          <w:spacing w:val="-8"/>
          <w:sz w:val="20"/>
        </w:rPr>
        <w:t> </w:t>
      </w:r>
      <w:r>
        <w:rPr>
          <w:sz w:val="20"/>
        </w:rPr>
        <w:t>of</w:t>
      </w:r>
      <w:r>
        <w:rPr>
          <w:spacing w:val="-7"/>
          <w:sz w:val="20"/>
        </w:rPr>
        <w:t> </w:t>
      </w:r>
      <w:r>
        <w:rPr>
          <w:sz w:val="20"/>
        </w:rPr>
        <w:t>native</w:t>
      </w:r>
      <w:r>
        <w:rPr>
          <w:spacing w:val="-6"/>
          <w:sz w:val="20"/>
        </w:rPr>
        <w:t> </w:t>
      </w:r>
      <w:r>
        <w:rPr>
          <w:sz w:val="20"/>
        </w:rPr>
        <w:t>riparian</w:t>
      </w:r>
      <w:r>
        <w:rPr>
          <w:spacing w:val="-5"/>
          <w:sz w:val="20"/>
        </w:rPr>
        <w:t> </w:t>
      </w:r>
      <w:r>
        <w:rPr>
          <w:sz w:val="20"/>
        </w:rPr>
        <w:t>plant</w:t>
      </w:r>
      <w:r>
        <w:rPr>
          <w:spacing w:val="-5"/>
          <w:sz w:val="20"/>
        </w:rPr>
        <w:t> </w:t>
      </w:r>
      <w:r>
        <w:rPr>
          <w:sz w:val="20"/>
        </w:rPr>
        <w:t>species</w:t>
      </w:r>
      <w:r>
        <w:rPr>
          <w:spacing w:val="-5"/>
          <w:sz w:val="20"/>
        </w:rPr>
        <w:t> </w:t>
      </w:r>
      <w:r>
        <w:rPr>
          <w:sz w:val="20"/>
        </w:rPr>
        <w:t>to</w:t>
      </w:r>
      <w:r>
        <w:rPr>
          <w:spacing w:val="-5"/>
          <w:sz w:val="20"/>
        </w:rPr>
        <w:t> </w:t>
      </w:r>
      <w:r>
        <w:rPr>
          <w:sz w:val="20"/>
        </w:rPr>
        <w:t>provide</w:t>
      </w:r>
      <w:r>
        <w:rPr>
          <w:spacing w:val="-6"/>
          <w:sz w:val="20"/>
        </w:rPr>
        <w:t> </w:t>
      </w:r>
      <w:r>
        <w:rPr>
          <w:sz w:val="20"/>
        </w:rPr>
        <w:t>habitat</w:t>
      </w:r>
      <w:r>
        <w:rPr>
          <w:spacing w:val="-5"/>
          <w:sz w:val="20"/>
        </w:rPr>
        <w:t> </w:t>
      </w:r>
      <w:r>
        <w:rPr>
          <w:sz w:val="20"/>
        </w:rPr>
        <w:t>for</w:t>
      </w:r>
      <w:r>
        <w:rPr>
          <w:spacing w:val="-5"/>
          <w:sz w:val="20"/>
        </w:rPr>
        <w:t> </w:t>
      </w:r>
      <w:r>
        <w:rPr>
          <w:sz w:val="20"/>
        </w:rPr>
        <w:t>fauna</w:t>
      </w:r>
      <w:r>
        <w:rPr>
          <w:spacing w:val="-5"/>
          <w:sz w:val="20"/>
        </w:rPr>
        <w:t> </w:t>
      </w:r>
      <w:r>
        <w:rPr>
          <w:sz w:val="20"/>
        </w:rPr>
        <w:t>and</w:t>
      </w:r>
      <w:r>
        <w:rPr>
          <w:spacing w:val="-5"/>
          <w:sz w:val="20"/>
        </w:rPr>
        <w:t> </w:t>
      </w:r>
      <w:r>
        <w:rPr>
          <w:sz w:val="20"/>
        </w:rPr>
        <w:t>also</w:t>
      </w:r>
      <w:r>
        <w:rPr>
          <w:spacing w:val="-5"/>
          <w:sz w:val="20"/>
        </w:rPr>
        <w:t> </w:t>
      </w:r>
      <w:r>
        <w:rPr>
          <w:sz w:val="20"/>
        </w:rPr>
        <w:t>to</w:t>
      </w:r>
      <w:r>
        <w:rPr>
          <w:spacing w:val="-5"/>
          <w:sz w:val="20"/>
        </w:rPr>
        <w:t> </w:t>
      </w:r>
      <w:r>
        <w:rPr>
          <w:sz w:val="20"/>
        </w:rPr>
        <w:t>filter</w:t>
      </w:r>
      <w:r>
        <w:rPr>
          <w:spacing w:val="-6"/>
          <w:sz w:val="20"/>
        </w:rPr>
        <w:t> </w:t>
      </w:r>
      <w:r>
        <w:rPr>
          <w:sz w:val="20"/>
        </w:rPr>
        <w:t>overland</w:t>
      </w:r>
      <w:r>
        <w:rPr>
          <w:spacing w:val="-4"/>
          <w:sz w:val="20"/>
        </w:rPr>
        <w:t> </w:t>
      </w:r>
      <w:r>
        <w:rPr>
          <w:sz w:val="20"/>
        </w:rPr>
        <w:t>run-</w:t>
      </w:r>
      <w:r>
        <w:rPr>
          <w:spacing w:val="-4"/>
          <w:sz w:val="20"/>
        </w:rPr>
        <w:t>off.</w:t>
      </w:r>
    </w:p>
    <w:p>
      <w:pPr>
        <w:pStyle w:val="BodyText"/>
      </w:pPr>
    </w:p>
    <w:p>
      <w:pPr>
        <w:pStyle w:val="BodyText"/>
        <w:spacing w:before="223"/>
      </w:pPr>
      <w:r>
        <w:rPr/>
        <mc:AlternateContent>
          <mc:Choice Requires="wps">
            <w:drawing>
              <wp:anchor distT="0" distB="0" distL="0" distR="0" allowOverlap="1" layoutInCell="1" locked="0" behindDoc="1" simplePos="0" relativeHeight="487602176">
                <wp:simplePos x="0" y="0"/>
                <wp:positionH relativeFrom="page">
                  <wp:posOffset>882700</wp:posOffset>
                </wp:positionH>
                <wp:positionV relativeFrom="paragraph">
                  <wp:posOffset>312138</wp:posOffset>
                </wp:positionV>
                <wp:extent cx="5976620" cy="240029"/>
                <wp:effectExtent l="0" t="0" r="0" b="0"/>
                <wp:wrapTopAndBottom/>
                <wp:docPr id="96" name="Group 96"/>
                <wp:cNvGraphicFramePr>
                  <a:graphicFrameLocks/>
                </wp:cNvGraphicFramePr>
                <a:graphic>
                  <a:graphicData uri="http://schemas.microsoft.com/office/word/2010/wordprocessingGroup">
                    <wpg:wgp>
                      <wpg:cNvPr id="96" name="Group 96"/>
                      <wpg:cNvGrpSpPr/>
                      <wpg:grpSpPr>
                        <a:xfrm>
                          <a:off x="0" y="0"/>
                          <a:ext cx="5976620" cy="240029"/>
                          <a:chExt cx="5976620" cy="240029"/>
                        </a:xfrm>
                      </wpg:grpSpPr>
                      <wps:wsp>
                        <wps:cNvPr id="97" name="Graphic 97"/>
                        <wps:cNvSpPr/>
                        <wps:spPr>
                          <a:xfrm>
                            <a:off x="0" y="0"/>
                            <a:ext cx="5976620" cy="230504"/>
                          </a:xfrm>
                          <a:custGeom>
                            <a:avLst/>
                            <a:gdLst/>
                            <a:ahLst/>
                            <a:cxnLst/>
                            <a:rect l="l" t="t" r="r" b="b"/>
                            <a:pathLst>
                              <a:path w="5976620" h="230504">
                                <a:moveTo>
                                  <a:pt x="5976492" y="0"/>
                                </a:moveTo>
                                <a:lnTo>
                                  <a:pt x="0" y="0"/>
                                </a:lnTo>
                                <a:lnTo>
                                  <a:pt x="0" y="230428"/>
                                </a:lnTo>
                                <a:lnTo>
                                  <a:pt x="5976492" y="230428"/>
                                </a:lnTo>
                                <a:lnTo>
                                  <a:pt x="5976492" y="0"/>
                                </a:lnTo>
                                <a:close/>
                              </a:path>
                            </a:pathLst>
                          </a:custGeom>
                          <a:solidFill>
                            <a:srgbClr val="E6E6E6"/>
                          </a:solidFill>
                        </wps:spPr>
                        <wps:bodyPr wrap="square" lIns="0" tIns="0" rIns="0" bIns="0" rtlCol="0">
                          <a:prstTxWarp prst="textNoShape">
                            <a:avLst/>
                          </a:prstTxWarp>
                          <a:noAutofit/>
                        </wps:bodyPr>
                      </wps:wsp>
                      <wps:wsp>
                        <wps:cNvPr id="98" name="Graphic 98"/>
                        <wps:cNvSpPr/>
                        <wps:spPr>
                          <a:xfrm>
                            <a:off x="0" y="230428"/>
                            <a:ext cx="5976620" cy="9525"/>
                          </a:xfrm>
                          <a:custGeom>
                            <a:avLst/>
                            <a:gdLst/>
                            <a:ahLst/>
                            <a:cxnLst/>
                            <a:rect l="l" t="t" r="r" b="b"/>
                            <a:pathLst>
                              <a:path w="5976620" h="9525">
                                <a:moveTo>
                                  <a:pt x="5976492" y="0"/>
                                </a:moveTo>
                                <a:lnTo>
                                  <a:pt x="0" y="0"/>
                                </a:lnTo>
                                <a:lnTo>
                                  <a:pt x="0" y="9144"/>
                                </a:lnTo>
                                <a:lnTo>
                                  <a:pt x="5976492" y="9144"/>
                                </a:lnTo>
                                <a:lnTo>
                                  <a:pt x="5976492" y="0"/>
                                </a:lnTo>
                                <a:close/>
                              </a:path>
                            </a:pathLst>
                          </a:custGeom>
                          <a:solidFill>
                            <a:srgbClr val="000000"/>
                          </a:solidFill>
                        </wps:spPr>
                        <wps:bodyPr wrap="square" lIns="0" tIns="0" rIns="0" bIns="0" rtlCol="0">
                          <a:prstTxWarp prst="textNoShape">
                            <a:avLst/>
                          </a:prstTxWarp>
                          <a:noAutofit/>
                        </wps:bodyPr>
                      </wps:wsp>
                      <wps:wsp>
                        <wps:cNvPr id="99" name="Textbox 99"/>
                        <wps:cNvSpPr txBox="1"/>
                        <wps:spPr>
                          <a:xfrm>
                            <a:off x="0" y="0"/>
                            <a:ext cx="5976620" cy="230504"/>
                          </a:xfrm>
                          <a:prstGeom prst="rect">
                            <a:avLst/>
                          </a:prstGeom>
                        </wps:spPr>
                        <wps:txbx>
                          <w:txbxContent>
                            <w:p>
                              <w:pPr>
                                <w:numPr>
                                  <w:ilvl w:val="1"/>
                                  <w:numId w:val="44"/>
                                </w:numPr>
                                <w:tabs>
                                  <w:tab w:pos="604" w:val="left" w:leader="none"/>
                                </w:tabs>
                                <w:spacing w:before="2"/>
                                <w:ind w:left="604" w:right="0" w:hanging="576"/>
                                <w:jc w:val="left"/>
                                <w:rPr>
                                  <w:b/>
                                  <w:sz w:val="28"/>
                                </w:rPr>
                              </w:pPr>
                              <w:bookmarkStart w:name="_bookmark52" w:id="68"/>
                              <w:bookmarkEnd w:id="68"/>
                              <w:r>
                                <w:rPr/>
                              </w:r>
                              <w:r>
                                <w:rPr>
                                  <w:b/>
                                  <w:sz w:val="28"/>
                                </w:rPr>
                                <w:t>KNOWLEDGE</w:t>
                              </w:r>
                              <w:r>
                                <w:rPr>
                                  <w:b/>
                                  <w:spacing w:val="-6"/>
                                  <w:sz w:val="28"/>
                                </w:rPr>
                                <w:t> </w:t>
                              </w:r>
                              <w:r>
                                <w:rPr>
                                  <w:b/>
                                  <w:spacing w:val="-4"/>
                                  <w:sz w:val="28"/>
                                </w:rPr>
                                <w:t>GAPS</w:t>
                              </w:r>
                            </w:p>
                          </w:txbxContent>
                        </wps:txbx>
                        <wps:bodyPr wrap="square" lIns="0" tIns="0" rIns="0" bIns="0" rtlCol="0">
                          <a:noAutofit/>
                        </wps:bodyPr>
                      </wps:wsp>
                    </wpg:wgp>
                  </a:graphicData>
                </a:graphic>
              </wp:anchor>
            </w:drawing>
          </mc:Choice>
          <mc:Fallback>
            <w:pict>
              <v:group style="position:absolute;margin-left:69.503998pt;margin-top:24.577835pt;width:470.6pt;height:18.9pt;mso-position-horizontal-relative:page;mso-position-vertical-relative:paragraph;z-index:-15714304;mso-wrap-distance-left:0;mso-wrap-distance-right:0" id="docshapegroup80" coordorigin="1390,492" coordsize="9412,378">
                <v:rect style="position:absolute;left:1390;top:491;width:9412;height:363" id="docshape81" filled="true" fillcolor="#e6e6e6" stroked="false">
                  <v:fill type="solid"/>
                </v:rect>
                <v:rect style="position:absolute;left:1390;top:854;width:9412;height:15" id="docshape82" filled="true" fillcolor="#000000" stroked="false">
                  <v:fill type="solid"/>
                </v:rect>
                <v:shape style="position:absolute;left:1390;top:491;width:9412;height:363" type="#_x0000_t202" id="docshape83" filled="false" stroked="false">
                  <v:textbox inset="0,0,0,0">
                    <w:txbxContent>
                      <w:p>
                        <w:pPr>
                          <w:numPr>
                            <w:ilvl w:val="1"/>
                            <w:numId w:val="44"/>
                          </w:numPr>
                          <w:tabs>
                            <w:tab w:pos="604" w:val="left" w:leader="none"/>
                          </w:tabs>
                          <w:spacing w:before="2"/>
                          <w:ind w:left="604" w:right="0" w:hanging="576"/>
                          <w:jc w:val="left"/>
                          <w:rPr>
                            <w:b/>
                            <w:sz w:val="28"/>
                          </w:rPr>
                        </w:pPr>
                        <w:bookmarkStart w:name="_bookmark52" w:id="69"/>
                        <w:bookmarkEnd w:id="69"/>
                        <w:r>
                          <w:rPr/>
                        </w:r>
                        <w:r>
                          <w:rPr>
                            <w:b/>
                            <w:sz w:val="28"/>
                          </w:rPr>
                          <w:t>KNOWLEDGE</w:t>
                        </w:r>
                        <w:r>
                          <w:rPr>
                            <w:b/>
                            <w:spacing w:val="-6"/>
                            <w:sz w:val="28"/>
                          </w:rPr>
                          <w:t> </w:t>
                        </w:r>
                        <w:r>
                          <w:rPr>
                            <w:b/>
                            <w:spacing w:val="-4"/>
                            <w:sz w:val="28"/>
                          </w:rPr>
                          <w:t>GAPS</w:t>
                        </w:r>
                      </w:p>
                    </w:txbxContent>
                  </v:textbox>
                  <w10:wrap type="none"/>
                </v:shape>
                <w10:wrap type="topAndBottom"/>
              </v:group>
            </w:pict>
          </mc:Fallback>
        </mc:AlternateContent>
      </w:r>
    </w:p>
    <w:p>
      <w:pPr>
        <w:pStyle w:val="BodyText"/>
        <w:spacing w:before="44"/>
      </w:pPr>
    </w:p>
    <w:p>
      <w:pPr>
        <w:pStyle w:val="ListParagraph"/>
        <w:numPr>
          <w:ilvl w:val="1"/>
          <w:numId w:val="11"/>
        </w:numPr>
        <w:tabs>
          <w:tab w:pos="863" w:val="left" w:leader="none"/>
        </w:tabs>
        <w:spacing w:line="256" w:lineRule="auto" w:before="0" w:after="0"/>
        <w:ind w:left="863" w:right="563" w:hanging="360"/>
        <w:jc w:val="left"/>
        <w:rPr>
          <w:sz w:val="20"/>
        </w:rPr>
      </w:pPr>
      <w:r>
        <w:rPr>
          <w:sz w:val="20"/>
        </w:rPr>
        <w:t>Two</w:t>
      </w:r>
      <w:r>
        <w:rPr>
          <w:spacing w:val="-2"/>
          <w:sz w:val="20"/>
        </w:rPr>
        <w:t> </w:t>
      </w:r>
      <w:r>
        <w:rPr>
          <w:sz w:val="20"/>
        </w:rPr>
        <w:t>lakes,</w:t>
      </w:r>
      <w:r>
        <w:rPr>
          <w:spacing w:val="-2"/>
          <w:sz w:val="20"/>
        </w:rPr>
        <w:t> </w:t>
      </w:r>
      <w:r>
        <w:rPr>
          <w:sz w:val="20"/>
        </w:rPr>
        <w:t>Rainbow</w:t>
      </w:r>
      <w:r>
        <w:rPr>
          <w:spacing w:val="-3"/>
          <w:sz w:val="20"/>
        </w:rPr>
        <w:t> </w:t>
      </w:r>
      <w:r>
        <w:rPr>
          <w:sz w:val="20"/>
        </w:rPr>
        <w:t>Lake</w:t>
      </w:r>
      <w:r>
        <w:rPr>
          <w:spacing w:val="-3"/>
          <w:sz w:val="20"/>
        </w:rPr>
        <w:t> </w:t>
      </w:r>
      <w:r>
        <w:rPr>
          <w:sz w:val="20"/>
        </w:rPr>
        <w:t>and</w:t>
      </w:r>
      <w:r>
        <w:rPr>
          <w:spacing w:val="-2"/>
          <w:sz w:val="20"/>
        </w:rPr>
        <w:t> </w:t>
      </w:r>
      <w:r>
        <w:rPr>
          <w:sz w:val="20"/>
        </w:rPr>
        <w:t>Hopetoun</w:t>
      </w:r>
      <w:r>
        <w:rPr>
          <w:spacing w:val="-2"/>
          <w:sz w:val="20"/>
        </w:rPr>
        <w:t> </w:t>
      </w:r>
      <w:r>
        <w:rPr>
          <w:sz w:val="20"/>
        </w:rPr>
        <w:t>Storage,</w:t>
      </w:r>
      <w:r>
        <w:rPr>
          <w:spacing w:val="-2"/>
          <w:sz w:val="20"/>
        </w:rPr>
        <w:t> </w:t>
      </w:r>
      <w:r>
        <w:rPr>
          <w:sz w:val="20"/>
        </w:rPr>
        <w:t>do</w:t>
      </w:r>
      <w:r>
        <w:rPr>
          <w:spacing w:val="-2"/>
          <w:sz w:val="20"/>
        </w:rPr>
        <w:t> </w:t>
      </w:r>
      <w:r>
        <w:rPr>
          <w:sz w:val="20"/>
        </w:rPr>
        <w:t>not</w:t>
      </w:r>
      <w:r>
        <w:rPr>
          <w:spacing w:val="-2"/>
          <w:sz w:val="20"/>
        </w:rPr>
        <w:t> </w:t>
      </w:r>
      <w:r>
        <w:rPr>
          <w:sz w:val="20"/>
        </w:rPr>
        <w:t>have</w:t>
      </w:r>
      <w:r>
        <w:rPr>
          <w:spacing w:val="-3"/>
          <w:sz w:val="20"/>
        </w:rPr>
        <w:t> </w:t>
      </w:r>
      <w:r>
        <w:rPr>
          <w:sz w:val="20"/>
        </w:rPr>
        <w:t>any</w:t>
      </w:r>
      <w:r>
        <w:rPr>
          <w:spacing w:val="-2"/>
          <w:sz w:val="20"/>
        </w:rPr>
        <w:t> </w:t>
      </w:r>
      <w:r>
        <w:rPr>
          <w:sz w:val="20"/>
        </w:rPr>
        <w:t>species</w:t>
      </w:r>
      <w:r>
        <w:rPr>
          <w:spacing w:val="-2"/>
          <w:sz w:val="20"/>
        </w:rPr>
        <w:t> </w:t>
      </w:r>
      <w:r>
        <w:rPr>
          <w:sz w:val="20"/>
        </w:rPr>
        <w:t>listed</w:t>
      </w:r>
      <w:r>
        <w:rPr>
          <w:spacing w:val="-2"/>
          <w:sz w:val="20"/>
        </w:rPr>
        <w:t> </w:t>
      </w:r>
      <w:r>
        <w:rPr>
          <w:sz w:val="20"/>
        </w:rPr>
        <w:t>in</w:t>
      </w:r>
      <w:r>
        <w:rPr>
          <w:spacing w:val="-2"/>
          <w:sz w:val="20"/>
        </w:rPr>
        <w:t> </w:t>
      </w:r>
      <w:r>
        <w:rPr>
          <w:sz w:val="20"/>
        </w:rPr>
        <w:t>the</w:t>
      </w:r>
      <w:r>
        <w:rPr>
          <w:spacing w:val="-3"/>
          <w:sz w:val="20"/>
        </w:rPr>
        <w:t> </w:t>
      </w:r>
      <w:r>
        <w:rPr>
          <w:sz w:val="20"/>
        </w:rPr>
        <w:t>VBA.</w:t>
      </w:r>
      <w:r>
        <w:rPr>
          <w:spacing w:val="-2"/>
          <w:sz w:val="20"/>
        </w:rPr>
        <w:t> </w:t>
      </w:r>
      <w:r>
        <w:rPr>
          <w:sz w:val="20"/>
        </w:rPr>
        <w:t>Surveys</w:t>
      </w:r>
      <w:r>
        <w:rPr>
          <w:spacing w:val="-2"/>
          <w:sz w:val="20"/>
        </w:rPr>
        <w:t> </w:t>
      </w:r>
      <w:r>
        <w:rPr>
          <w:sz w:val="20"/>
        </w:rPr>
        <w:t>are recommended to put these lakes on the same basis as other lakes.</w:t>
      </w:r>
    </w:p>
    <w:p>
      <w:pPr>
        <w:pStyle w:val="ListParagraph"/>
        <w:numPr>
          <w:ilvl w:val="1"/>
          <w:numId w:val="11"/>
        </w:numPr>
        <w:tabs>
          <w:tab w:pos="863" w:val="left" w:leader="none"/>
        </w:tabs>
        <w:spacing w:line="256" w:lineRule="auto" w:before="187" w:after="0"/>
        <w:ind w:left="863" w:right="746" w:hanging="360"/>
        <w:jc w:val="left"/>
        <w:rPr>
          <w:sz w:val="20"/>
        </w:rPr>
      </w:pPr>
      <w:r>
        <w:rPr>
          <w:sz w:val="20"/>
        </w:rPr>
        <w:t>Biotic</w:t>
      </w:r>
      <w:r>
        <w:rPr>
          <w:spacing w:val="-3"/>
          <w:sz w:val="20"/>
        </w:rPr>
        <w:t> </w:t>
      </w:r>
      <w:r>
        <w:rPr>
          <w:sz w:val="20"/>
        </w:rPr>
        <w:t>surveys</w:t>
      </w:r>
      <w:r>
        <w:rPr>
          <w:spacing w:val="-3"/>
          <w:sz w:val="20"/>
        </w:rPr>
        <w:t> </w:t>
      </w:r>
      <w:r>
        <w:rPr>
          <w:sz w:val="20"/>
        </w:rPr>
        <w:t>across</w:t>
      </w:r>
      <w:r>
        <w:rPr>
          <w:spacing w:val="-5"/>
          <w:sz w:val="20"/>
        </w:rPr>
        <w:t> </w:t>
      </w:r>
      <w:r>
        <w:rPr>
          <w:sz w:val="20"/>
        </w:rPr>
        <w:t>all</w:t>
      </w:r>
      <w:r>
        <w:rPr>
          <w:spacing w:val="-4"/>
          <w:sz w:val="20"/>
        </w:rPr>
        <w:t> </w:t>
      </w:r>
      <w:r>
        <w:rPr>
          <w:sz w:val="20"/>
        </w:rPr>
        <w:t>sites</w:t>
      </w:r>
      <w:r>
        <w:rPr>
          <w:spacing w:val="-5"/>
          <w:sz w:val="20"/>
        </w:rPr>
        <w:t> </w:t>
      </w:r>
      <w:r>
        <w:rPr>
          <w:sz w:val="20"/>
        </w:rPr>
        <w:t>at</w:t>
      </w:r>
      <w:r>
        <w:rPr>
          <w:spacing w:val="-3"/>
          <w:sz w:val="20"/>
        </w:rPr>
        <w:t> </w:t>
      </w:r>
      <w:r>
        <w:rPr>
          <w:sz w:val="20"/>
        </w:rPr>
        <w:t>a</w:t>
      </w:r>
      <w:r>
        <w:rPr>
          <w:spacing w:val="-3"/>
          <w:sz w:val="20"/>
        </w:rPr>
        <w:t> </w:t>
      </w:r>
      <w:r>
        <w:rPr>
          <w:sz w:val="20"/>
        </w:rPr>
        <w:t>comparable</w:t>
      </w:r>
      <w:r>
        <w:rPr>
          <w:spacing w:val="-5"/>
          <w:sz w:val="20"/>
        </w:rPr>
        <w:t> </w:t>
      </w:r>
      <w:r>
        <w:rPr>
          <w:sz w:val="20"/>
        </w:rPr>
        <w:t>level</w:t>
      </w:r>
      <w:r>
        <w:rPr>
          <w:spacing w:val="-4"/>
          <w:sz w:val="20"/>
        </w:rPr>
        <w:t> </w:t>
      </w:r>
      <w:r>
        <w:rPr>
          <w:sz w:val="20"/>
        </w:rPr>
        <w:t>to</w:t>
      </w:r>
      <w:r>
        <w:rPr>
          <w:spacing w:val="-3"/>
          <w:sz w:val="20"/>
        </w:rPr>
        <w:t> </w:t>
      </w:r>
      <w:r>
        <w:rPr>
          <w:sz w:val="20"/>
        </w:rPr>
        <w:t>existing</w:t>
      </w:r>
      <w:r>
        <w:rPr>
          <w:spacing w:val="-4"/>
          <w:sz w:val="20"/>
        </w:rPr>
        <w:t> </w:t>
      </w:r>
      <w:r>
        <w:rPr>
          <w:sz w:val="20"/>
        </w:rPr>
        <w:t>sites</w:t>
      </w:r>
      <w:r>
        <w:rPr>
          <w:spacing w:val="-3"/>
          <w:sz w:val="20"/>
        </w:rPr>
        <w:t> </w:t>
      </w:r>
      <w:r>
        <w:rPr>
          <w:sz w:val="20"/>
        </w:rPr>
        <w:t>that</w:t>
      </w:r>
      <w:r>
        <w:rPr>
          <w:spacing w:val="-3"/>
          <w:sz w:val="20"/>
        </w:rPr>
        <w:t> </w:t>
      </w:r>
      <w:r>
        <w:rPr>
          <w:sz w:val="20"/>
        </w:rPr>
        <w:t>receive</w:t>
      </w:r>
      <w:r>
        <w:rPr>
          <w:spacing w:val="-4"/>
          <w:sz w:val="20"/>
        </w:rPr>
        <w:t> </w:t>
      </w:r>
      <w:r>
        <w:rPr>
          <w:sz w:val="20"/>
        </w:rPr>
        <w:t>environmental</w:t>
      </w:r>
      <w:r>
        <w:rPr>
          <w:spacing w:val="-4"/>
          <w:sz w:val="20"/>
        </w:rPr>
        <w:t> </w:t>
      </w:r>
      <w:r>
        <w:rPr>
          <w:sz w:val="20"/>
        </w:rPr>
        <w:t>water within the Wimmera-Mallee pipeline footprint. In particular the following need to be addressed:</w:t>
      </w:r>
    </w:p>
    <w:p>
      <w:pPr>
        <w:pStyle w:val="ListParagraph"/>
        <w:numPr>
          <w:ilvl w:val="2"/>
          <w:numId w:val="11"/>
        </w:numPr>
        <w:tabs>
          <w:tab w:pos="1582" w:val="left" w:leader="none"/>
        </w:tabs>
        <w:spacing w:line="240" w:lineRule="auto" w:before="197" w:after="0"/>
        <w:ind w:left="1582" w:right="0" w:hanging="359"/>
        <w:jc w:val="left"/>
        <w:rPr>
          <w:sz w:val="20"/>
        </w:rPr>
      </w:pPr>
      <w:r>
        <w:rPr>
          <w:sz w:val="20"/>
        </w:rPr>
        <w:t>Vegetation</w:t>
      </w:r>
      <w:r>
        <w:rPr>
          <w:spacing w:val="-7"/>
          <w:sz w:val="20"/>
        </w:rPr>
        <w:t> </w:t>
      </w:r>
      <w:r>
        <w:rPr>
          <w:sz w:val="20"/>
        </w:rPr>
        <w:t>data</w:t>
      </w:r>
      <w:r>
        <w:rPr>
          <w:spacing w:val="-6"/>
          <w:sz w:val="20"/>
        </w:rPr>
        <w:t> </w:t>
      </w:r>
      <w:r>
        <w:rPr>
          <w:sz w:val="20"/>
        </w:rPr>
        <w:t>is</w:t>
      </w:r>
      <w:r>
        <w:rPr>
          <w:spacing w:val="-6"/>
          <w:sz w:val="20"/>
        </w:rPr>
        <w:t> </w:t>
      </w:r>
      <w:r>
        <w:rPr>
          <w:sz w:val="20"/>
        </w:rPr>
        <w:t>extremely</w:t>
      </w:r>
      <w:r>
        <w:rPr>
          <w:spacing w:val="-6"/>
          <w:sz w:val="20"/>
        </w:rPr>
        <w:t> </w:t>
      </w:r>
      <w:r>
        <w:rPr>
          <w:sz w:val="20"/>
        </w:rPr>
        <w:t>limited,</w:t>
      </w:r>
      <w:r>
        <w:rPr>
          <w:spacing w:val="-6"/>
          <w:sz w:val="20"/>
        </w:rPr>
        <w:t> </w:t>
      </w:r>
      <w:r>
        <w:rPr>
          <w:sz w:val="20"/>
        </w:rPr>
        <w:t>both</w:t>
      </w:r>
      <w:r>
        <w:rPr>
          <w:spacing w:val="-6"/>
          <w:sz w:val="20"/>
        </w:rPr>
        <w:t> </w:t>
      </w:r>
      <w:r>
        <w:rPr>
          <w:sz w:val="20"/>
        </w:rPr>
        <w:t>fringing,</w:t>
      </w:r>
      <w:r>
        <w:rPr>
          <w:spacing w:val="-6"/>
          <w:sz w:val="20"/>
        </w:rPr>
        <w:t> </w:t>
      </w:r>
      <w:r>
        <w:rPr>
          <w:sz w:val="20"/>
        </w:rPr>
        <w:t>riparian</w:t>
      </w:r>
      <w:r>
        <w:rPr>
          <w:spacing w:val="-5"/>
          <w:sz w:val="20"/>
        </w:rPr>
        <w:t> </w:t>
      </w:r>
      <w:r>
        <w:rPr>
          <w:sz w:val="20"/>
        </w:rPr>
        <w:t>and</w:t>
      </w:r>
      <w:r>
        <w:rPr>
          <w:spacing w:val="-6"/>
          <w:sz w:val="20"/>
        </w:rPr>
        <w:t> </w:t>
      </w:r>
      <w:r>
        <w:rPr>
          <w:sz w:val="20"/>
        </w:rPr>
        <w:t>in-</w:t>
      </w:r>
      <w:r>
        <w:rPr>
          <w:spacing w:val="-2"/>
          <w:sz w:val="20"/>
        </w:rPr>
        <w:t>system</w:t>
      </w:r>
    </w:p>
    <w:p>
      <w:pPr>
        <w:pStyle w:val="ListParagraph"/>
        <w:numPr>
          <w:ilvl w:val="2"/>
          <w:numId w:val="11"/>
        </w:numPr>
        <w:tabs>
          <w:tab w:pos="1582" w:val="left" w:leader="none"/>
        </w:tabs>
        <w:spacing w:line="240" w:lineRule="auto" w:before="211" w:after="0"/>
        <w:ind w:left="1582" w:right="0" w:hanging="359"/>
        <w:jc w:val="left"/>
        <w:rPr>
          <w:sz w:val="20"/>
        </w:rPr>
      </w:pPr>
      <w:r>
        <w:rPr>
          <w:sz w:val="20"/>
        </w:rPr>
        <w:t>Waterbird</w:t>
      </w:r>
      <w:r>
        <w:rPr>
          <w:spacing w:val="-6"/>
          <w:sz w:val="20"/>
        </w:rPr>
        <w:t> </w:t>
      </w:r>
      <w:r>
        <w:rPr>
          <w:sz w:val="20"/>
        </w:rPr>
        <w:t>data</w:t>
      </w:r>
      <w:r>
        <w:rPr>
          <w:spacing w:val="-5"/>
          <w:sz w:val="20"/>
        </w:rPr>
        <w:t> </w:t>
      </w:r>
      <w:r>
        <w:rPr>
          <w:sz w:val="20"/>
        </w:rPr>
        <w:t>is</w:t>
      </w:r>
      <w:r>
        <w:rPr>
          <w:spacing w:val="-5"/>
          <w:sz w:val="20"/>
        </w:rPr>
        <w:t> </w:t>
      </w:r>
      <w:r>
        <w:rPr>
          <w:sz w:val="20"/>
        </w:rPr>
        <w:t>extremely</w:t>
      </w:r>
      <w:r>
        <w:rPr>
          <w:spacing w:val="-5"/>
          <w:sz w:val="20"/>
        </w:rPr>
        <w:t> </w:t>
      </w:r>
      <w:r>
        <w:rPr>
          <w:sz w:val="20"/>
        </w:rPr>
        <w:t>limited</w:t>
      </w:r>
      <w:r>
        <w:rPr>
          <w:spacing w:val="-5"/>
          <w:sz w:val="20"/>
        </w:rPr>
        <w:t> </w:t>
      </w:r>
      <w:r>
        <w:rPr>
          <w:sz w:val="20"/>
        </w:rPr>
        <w:t>and</w:t>
      </w:r>
      <w:r>
        <w:rPr>
          <w:spacing w:val="-6"/>
          <w:sz w:val="20"/>
        </w:rPr>
        <w:t> </w:t>
      </w:r>
      <w:r>
        <w:rPr>
          <w:sz w:val="20"/>
        </w:rPr>
        <w:t>there</w:t>
      </w:r>
      <w:r>
        <w:rPr>
          <w:spacing w:val="-6"/>
          <w:sz w:val="20"/>
        </w:rPr>
        <w:t> </w:t>
      </w:r>
      <w:r>
        <w:rPr>
          <w:sz w:val="20"/>
        </w:rPr>
        <w:t>are</w:t>
      </w:r>
      <w:r>
        <w:rPr>
          <w:spacing w:val="-6"/>
          <w:sz w:val="20"/>
        </w:rPr>
        <w:t> </w:t>
      </w:r>
      <w:r>
        <w:rPr>
          <w:sz w:val="20"/>
        </w:rPr>
        <w:t>only</w:t>
      </w:r>
      <w:r>
        <w:rPr>
          <w:spacing w:val="-5"/>
          <w:sz w:val="20"/>
        </w:rPr>
        <w:t> </w:t>
      </w:r>
      <w:r>
        <w:rPr>
          <w:sz w:val="20"/>
        </w:rPr>
        <w:t>anecdotal</w:t>
      </w:r>
      <w:r>
        <w:rPr>
          <w:spacing w:val="-6"/>
          <w:sz w:val="20"/>
        </w:rPr>
        <w:t> </w:t>
      </w:r>
      <w:r>
        <w:rPr>
          <w:sz w:val="20"/>
        </w:rPr>
        <w:t>data</w:t>
      </w:r>
      <w:r>
        <w:rPr>
          <w:spacing w:val="-5"/>
          <w:sz w:val="20"/>
        </w:rPr>
        <w:t> </w:t>
      </w:r>
      <w:r>
        <w:rPr>
          <w:sz w:val="20"/>
        </w:rPr>
        <w:t>for</w:t>
      </w:r>
      <w:r>
        <w:rPr>
          <w:spacing w:val="-5"/>
          <w:sz w:val="20"/>
        </w:rPr>
        <w:t> </w:t>
      </w:r>
      <w:r>
        <w:rPr>
          <w:spacing w:val="-2"/>
          <w:sz w:val="20"/>
        </w:rPr>
        <w:t>breeding</w:t>
      </w:r>
    </w:p>
    <w:p>
      <w:pPr>
        <w:pStyle w:val="ListParagraph"/>
        <w:numPr>
          <w:ilvl w:val="1"/>
          <w:numId w:val="11"/>
        </w:numPr>
        <w:tabs>
          <w:tab w:pos="863" w:val="left" w:leader="none"/>
        </w:tabs>
        <w:spacing w:line="240" w:lineRule="auto" w:before="199" w:after="0"/>
        <w:ind w:left="863" w:right="0" w:hanging="360"/>
        <w:jc w:val="left"/>
        <w:rPr>
          <w:sz w:val="20"/>
        </w:rPr>
      </w:pPr>
      <w:r>
        <w:rPr>
          <w:sz w:val="20"/>
        </w:rPr>
        <w:t>Confirm</w:t>
      </w:r>
      <w:r>
        <w:rPr>
          <w:spacing w:val="-7"/>
          <w:sz w:val="20"/>
        </w:rPr>
        <w:t> </w:t>
      </w:r>
      <w:r>
        <w:rPr>
          <w:sz w:val="20"/>
        </w:rPr>
        <w:t>salinity</w:t>
      </w:r>
      <w:r>
        <w:rPr>
          <w:spacing w:val="-5"/>
          <w:sz w:val="20"/>
        </w:rPr>
        <w:t> </w:t>
      </w:r>
      <w:r>
        <w:rPr>
          <w:sz w:val="20"/>
        </w:rPr>
        <w:t>status</w:t>
      </w:r>
      <w:r>
        <w:rPr>
          <w:spacing w:val="-6"/>
          <w:sz w:val="20"/>
        </w:rPr>
        <w:t> </w:t>
      </w:r>
      <w:r>
        <w:rPr>
          <w:sz w:val="20"/>
        </w:rPr>
        <w:t>at</w:t>
      </w:r>
      <w:r>
        <w:rPr>
          <w:spacing w:val="-5"/>
          <w:sz w:val="20"/>
        </w:rPr>
        <w:t> </w:t>
      </w:r>
      <w:r>
        <w:rPr>
          <w:sz w:val="20"/>
        </w:rPr>
        <w:t>Green</w:t>
      </w:r>
      <w:r>
        <w:rPr>
          <w:spacing w:val="-5"/>
          <w:sz w:val="20"/>
        </w:rPr>
        <w:t> </w:t>
      </w:r>
      <w:r>
        <w:rPr>
          <w:sz w:val="20"/>
        </w:rPr>
        <w:t>Lake</w:t>
      </w:r>
      <w:r>
        <w:rPr>
          <w:spacing w:val="-6"/>
          <w:sz w:val="20"/>
        </w:rPr>
        <w:t> </w:t>
      </w:r>
      <w:r>
        <w:rPr>
          <w:sz w:val="20"/>
        </w:rPr>
        <w:t>as</w:t>
      </w:r>
      <w:r>
        <w:rPr>
          <w:spacing w:val="-5"/>
          <w:sz w:val="20"/>
        </w:rPr>
        <w:t> </w:t>
      </w:r>
      <w:r>
        <w:rPr>
          <w:sz w:val="20"/>
        </w:rPr>
        <w:t>Ruppia</w:t>
      </w:r>
      <w:r>
        <w:rPr>
          <w:spacing w:val="-5"/>
          <w:sz w:val="20"/>
        </w:rPr>
        <w:t> </w:t>
      </w:r>
      <w:r>
        <w:rPr>
          <w:sz w:val="20"/>
        </w:rPr>
        <w:t>has</w:t>
      </w:r>
      <w:r>
        <w:rPr>
          <w:spacing w:val="-5"/>
          <w:sz w:val="20"/>
        </w:rPr>
        <w:t> </w:t>
      </w:r>
      <w:r>
        <w:rPr>
          <w:sz w:val="20"/>
        </w:rPr>
        <w:t>been</w:t>
      </w:r>
      <w:r>
        <w:rPr>
          <w:spacing w:val="-5"/>
          <w:sz w:val="20"/>
        </w:rPr>
        <w:t> </w:t>
      </w:r>
      <w:r>
        <w:rPr>
          <w:sz w:val="20"/>
        </w:rPr>
        <w:t>identified</w:t>
      </w:r>
      <w:r>
        <w:rPr>
          <w:spacing w:val="-5"/>
          <w:sz w:val="20"/>
        </w:rPr>
        <w:t> </w:t>
      </w:r>
      <w:r>
        <w:rPr>
          <w:sz w:val="20"/>
        </w:rPr>
        <w:t>as</w:t>
      </w:r>
      <w:r>
        <w:rPr>
          <w:spacing w:val="-5"/>
          <w:sz w:val="20"/>
        </w:rPr>
        <w:t> </w:t>
      </w:r>
      <w:r>
        <w:rPr>
          <w:sz w:val="20"/>
        </w:rPr>
        <w:t>being</w:t>
      </w:r>
      <w:r>
        <w:rPr>
          <w:spacing w:val="-6"/>
          <w:sz w:val="20"/>
        </w:rPr>
        <w:t> </w:t>
      </w:r>
      <w:r>
        <w:rPr>
          <w:spacing w:val="-2"/>
          <w:sz w:val="20"/>
        </w:rPr>
        <w:t>present.</w:t>
      </w:r>
    </w:p>
    <w:p>
      <w:pPr>
        <w:pStyle w:val="ListParagraph"/>
        <w:spacing w:after="0" w:line="240" w:lineRule="auto"/>
        <w:jc w:val="left"/>
        <w:rPr>
          <w:sz w:val="20"/>
        </w:rPr>
        <w:sectPr>
          <w:pgSz w:w="11910" w:h="16840"/>
          <w:pgMar w:header="779" w:footer="688" w:top="1040" w:bottom="880" w:left="1275" w:right="850"/>
        </w:sectPr>
      </w:pPr>
    </w:p>
    <w:p>
      <w:pPr>
        <w:pStyle w:val="Heading1"/>
        <w:numPr>
          <w:ilvl w:val="0"/>
          <w:numId w:val="11"/>
        </w:numPr>
        <w:tabs>
          <w:tab w:pos="575" w:val="left" w:leader="none"/>
          <w:tab w:pos="9526" w:val="left" w:leader="none"/>
        </w:tabs>
        <w:spacing w:line="240" w:lineRule="auto" w:before="64" w:after="0"/>
        <w:ind w:left="575" w:right="0" w:hanging="432"/>
        <w:jc w:val="left"/>
      </w:pPr>
      <w:bookmarkStart w:name="_bookmark53" w:id="70"/>
      <w:bookmarkEnd w:id="70"/>
      <w:r>
        <w:rPr/>
      </w:r>
      <w:r>
        <w:rPr>
          <w:color w:val="FFFFFF"/>
          <w:spacing w:val="-2"/>
          <w:shd w:fill="0D2542" w:color="auto" w:val="clear"/>
        </w:rPr>
        <w:t>REFERENCES</w:t>
      </w:r>
      <w:r>
        <w:rPr>
          <w:color w:val="FFFFFF"/>
          <w:shd w:fill="0D2542" w:color="auto" w:val="clear"/>
        </w:rPr>
        <w:tab/>
      </w:r>
    </w:p>
    <w:p>
      <w:pPr>
        <w:spacing w:line="256" w:lineRule="auto" w:before="125"/>
        <w:ind w:left="143" w:right="422" w:firstLine="0"/>
        <w:jc w:val="both"/>
        <w:rPr>
          <w:sz w:val="20"/>
        </w:rPr>
      </w:pPr>
      <w:r>
        <w:rPr>
          <w:sz w:val="20"/>
        </w:rPr>
        <w:t>AETG</w:t>
      </w:r>
      <w:r>
        <w:rPr>
          <w:spacing w:val="-4"/>
          <w:sz w:val="20"/>
        </w:rPr>
        <w:t> </w:t>
      </w:r>
      <w:r>
        <w:rPr>
          <w:sz w:val="20"/>
        </w:rPr>
        <w:t>(Aquatic</w:t>
      </w:r>
      <w:r>
        <w:rPr>
          <w:spacing w:val="-4"/>
          <w:sz w:val="20"/>
        </w:rPr>
        <w:t> </w:t>
      </w:r>
      <w:r>
        <w:rPr>
          <w:sz w:val="20"/>
        </w:rPr>
        <w:t>Ecosystems</w:t>
      </w:r>
      <w:r>
        <w:rPr>
          <w:spacing w:val="-3"/>
          <w:sz w:val="20"/>
        </w:rPr>
        <w:t> </w:t>
      </w:r>
      <w:r>
        <w:rPr>
          <w:sz w:val="20"/>
        </w:rPr>
        <w:t>Task</w:t>
      </w:r>
      <w:r>
        <w:rPr>
          <w:spacing w:val="-3"/>
          <w:sz w:val="20"/>
        </w:rPr>
        <w:t> </w:t>
      </w:r>
      <w:r>
        <w:rPr>
          <w:sz w:val="20"/>
        </w:rPr>
        <w:t>Group)</w:t>
      </w:r>
      <w:r>
        <w:rPr>
          <w:spacing w:val="-4"/>
          <w:sz w:val="20"/>
        </w:rPr>
        <w:t> </w:t>
      </w:r>
      <w:r>
        <w:rPr>
          <w:sz w:val="20"/>
        </w:rPr>
        <w:t>(2012).</w:t>
      </w:r>
      <w:r>
        <w:rPr>
          <w:spacing w:val="-4"/>
          <w:sz w:val="20"/>
        </w:rPr>
        <w:t> </w:t>
      </w:r>
      <w:r>
        <w:rPr>
          <w:sz w:val="20"/>
        </w:rPr>
        <w:t>Aquatic</w:t>
      </w:r>
      <w:r>
        <w:rPr>
          <w:spacing w:val="-4"/>
          <w:sz w:val="20"/>
        </w:rPr>
        <w:t> </w:t>
      </w:r>
      <w:r>
        <w:rPr>
          <w:sz w:val="20"/>
        </w:rPr>
        <w:t>Ecosystems</w:t>
      </w:r>
      <w:r>
        <w:rPr>
          <w:spacing w:val="-3"/>
          <w:sz w:val="20"/>
        </w:rPr>
        <w:t> </w:t>
      </w:r>
      <w:r>
        <w:rPr>
          <w:sz w:val="20"/>
        </w:rPr>
        <w:t>Toolkit. </w:t>
      </w:r>
      <w:r>
        <w:rPr>
          <w:i/>
          <w:sz w:val="20"/>
        </w:rPr>
        <w:t>Module</w:t>
      </w:r>
      <w:r>
        <w:rPr>
          <w:i/>
          <w:spacing w:val="-3"/>
          <w:sz w:val="20"/>
        </w:rPr>
        <w:t> </w:t>
      </w:r>
      <w:r>
        <w:rPr>
          <w:i/>
          <w:sz w:val="20"/>
        </w:rPr>
        <w:t>2.</w:t>
      </w:r>
      <w:r>
        <w:rPr>
          <w:i/>
          <w:spacing w:val="-4"/>
          <w:sz w:val="20"/>
        </w:rPr>
        <w:t> </w:t>
      </w:r>
      <w:r>
        <w:rPr>
          <w:i/>
          <w:sz w:val="20"/>
        </w:rPr>
        <w:t>Interim</w:t>
      </w:r>
      <w:r>
        <w:rPr>
          <w:i/>
          <w:spacing w:val="-3"/>
          <w:sz w:val="20"/>
        </w:rPr>
        <w:t> </w:t>
      </w:r>
      <w:r>
        <w:rPr>
          <w:i/>
          <w:sz w:val="20"/>
        </w:rPr>
        <w:t>Australian</w:t>
      </w:r>
      <w:r>
        <w:rPr>
          <w:i/>
          <w:spacing w:val="-3"/>
          <w:sz w:val="20"/>
        </w:rPr>
        <w:t> </w:t>
      </w:r>
      <w:r>
        <w:rPr>
          <w:i/>
          <w:sz w:val="20"/>
        </w:rPr>
        <w:t>National</w:t>
      </w:r>
      <w:r>
        <w:rPr>
          <w:i/>
          <w:sz w:val="20"/>
        </w:rPr>
        <w:t> Aquatic Ecosystem Classification Framework. </w:t>
      </w:r>
      <w:r>
        <w:rPr>
          <w:sz w:val="20"/>
        </w:rPr>
        <w:t>Australian Government Department of</w:t>
      </w:r>
      <w:r>
        <w:rPr>
          <w:spacing w:val="-1"/>
          <w:sz w:val="20"/>
        </w:rPr>
        <w:t> </w:t>
      </w:r>
      <w:r>
        <w:rPr>
          <w:sz w:val="20"/>
        </w:rPr>
        <w:t>Sustainability, Environment, Water, Population and Communities, Canberra.</w:t>
      </w:r>
    </w:p>
    <w:p>
      <w:pPr>
        <w:pStyle w:val="BodyText"/>
        <w:spacing w:line="254" w:lineRule="auto" w:before="198"/>
        <w:ind w:left="143" w:right="706"/>
      </w:pPr>
      <w:r>
        <w:rPr/>
        <w:t>Brooks</w:t>
      </w:r>
      <w:r>
        <w:rPr>
          <w:spacing w:val="-2"/>
        </w:rPr>
        <w:t> </w:t>
      </w:r>
      <w:r>
        <w:rPr/>
        <w:t>S.,</w:t>
      </w:r>
      <w:r>
        <w:rPr>
          <w:spacing w:val="-3"/>
        </w:rPr>
        <w:t> </w:t>
      </w:r>
      <w:r>
        <w:rPr/>
        <w:t>Cottingham</w:t>
      </w:r>
      <w:r>
        <w:rPr>
          <w:spacing w:val="-4"/>
        </w:rPr>
        <w:t> </w:t>
      </w:r>
      <w:r>
        <w:rPr/>
        <w:t>P.,</w:t>
      </w:r>
      <w:r>
        <w:rPr>
          <w:spacing w:val="-3"/>
        </w:rPr>
        <w:t> </w:t>
      </w:r>
      <w:r>
        <w:rPr/>
        <w:t>Butcher</w:t>
      </w:r>
      <w:r>
        <w:rPr>
          <w:spacing w:val="-3"/>
        </w:rPr>
        <w:t> </w:t>
      </w:r>
      <w:r>
        <w:rPr/>
        <w:t>R.</w:t>
      </w:r>
      <w:r>
        <w:rPr>
          <w:spacing w:val="-3"/>
        </w:rPr>
        <w:t> </w:t>
      </w:r>
      <w:r>
        <w:rPr/>
        <w:t>and</w:t>
      </w:r>
      <w:r>
        <w:rPr>
          <w:spacing w:val="-3"/>
        </w:rPr>
        <w:t> </w:t>
      </w:r>
      <w:r>
        <w:rPr/>
        <w:t>Hale</w:t>
      </w:r>
      <w:r>
        <w:rPr>
          <w:spacing w:val="-4"/>
        </w:rPr>
        <w:t> </w:t>
      </w:r>
      <w:r>
        <w:rPr/>
        <w:t>J.</w:t>
      </w:r>
      <w:r>
        <w:rPr>
          <w:spacing w:val="-3"/>
        </w:rPr>
        <w:t> </w:t>
      </w:r>
      <w:r>
        <w:rPr/>
        <w:t>(2014).</w:t>
      </w:r>
      <w:r>
        <w:rPr>
          <w:spacing w:val="-3"/>
        </w:rPr>
        <w:t> </w:t>
      </w:r>
      <w:r>
        <w:rPr/>
        <w:t>Murray-Darling</w:t>
      </w:r>
      <w:r>
        <w:rPr>
          <w:spacing w:val="-4"/>
        </w:rPr>
        <w:t> </w:t>
      </w:r>
      <w:r>
        <w:rPr/>
        <w:t>Basin</w:t>
      </w:r>
      <w:r>
        <w:rPr>
          <w:spacing w:val="-3"/>
        </w:rPr>
        <w:t> </w:t>
      </w:r>
      <w:r>
        <w:rPr/>
        <w:t>aquatic</w:t>
      </w:r>
      <w:r>
        <w:rPr>
          <w:spacing w:val="-4"/>
        </w:rPr>
        <w:t> </w:t>
      </w:r>
      <w:r>
        <w:rPr/>
        <w:t>ecosystem</w:t>
      </w:r>
      <w:r>
        <w:rPr>
          <w:spacing w:val="-5"/>
        </w:rPr>
        <w:t> </w:t>
      </w:r>
      <w:r>
        <w:rPr/>
        <w:t>classification: Stage</w:t>
      </w:r>
      <w:r>
        <w:rPr>
          <w:spacing w:val="-1"/>
        </w:rPr>
        <w:t> </w:t>
      </w:r>
      <w:r>
        <w:rPr/>
        <w:t>2 report. Peter Cottingham &amp; Associates report to the</w:t>
      </w:r>
      <w:r>
        <w:rPr>
          <w:spacing w:val="-3"/>
        </w:rPr>
        <w:t> </w:t>
      </w:r>
      <w:r>
        <w:rPr/>
        <w:t>Commonwealth Environmental Water Office</w:t>
      </w:r>
      <w:r>
        <w:rPr>
          <w:spacing w:val="-1"/>
        </w:rPr>
        <w:t> </w:t>
      </w:r>
      <w:r>
        <w:rPr/>
        <w:t>and Murray-Darling Basin Authority, Canberra.</w:t>
      </w:r>
    </w:p>
    <w:p>
      <w:pPr>
        <w:pStyle w:val="BodyText"/>
        <w:spacing w:line="256" w:lineRule="auto" w:before="203"/>
        <w:ind w:left="143" w:right="357"/>
      </w:pPr>
      <w:r>
        <w:rPr/>
        <w:t>Brooks, S. (2021). Australian National Aquatic Ecosystem (ANAE) Classification of the Murray-Darling Basin v3.0: User</w:t>
      </w:r>
      <w:r>
        <w:rPr>
          <w:spacing w:val="-3"/>
        </w:rPr>
        <w:t> </w:t>
      </w:r>
      <w:r>
        <w:rPr/>
        <w:t>Guide.</w:t>
      </w:r>
      <w:r>
        <w:rPr>
          <w:spacing w:val="-3"/>
        </w:rPr>
        <w:t> </w:t>
      </w:r>
      <w:r>
        <w:rPr/>
        <w:t>Commonwealth</w:t>
      </w:r>
      <w:r>
        <w:rPr>
          <w:spacing w:val="-3"/>
        </w:rPr>
        <w:t> </w:t>
      </w:r>
      <w:r>
        <w:rPr/>
        <w:t>Environmental</w:t>
      </w:r>
      <w:r>
        <w:rPr>
          <w:spacing w:val="-4"/>
        </w:rPr>
        <w:t> </w:t>
      </w:r>
      <w:r>
        <w:rPr/>
        <w:t>Water</w:t>
      </w:r>
      <w:r>
        <w:rPr>
          <w:spacing w:val="-3"/>
        </w:rPr>
        <w:t> </w:t>
      </w:r>
      <w:r>
        <w:rPr/>
        <w:t>Office,</w:t>
      </w:r>
      <w:r>
        <w:rPr>
          <w:spacing w:val="-3"/>
        </w:rPr>
        <w:t> </w:t>
      </w:r>
      <w:r>
        <w:rPr/>
        <w:t>Department</w:t>
      </w:r>
      <w:r>
        <w:rPr>
          <w:spacing w:val="-3"/>
        </w:rPr>
        <w:t> </w:t>
      </w:r>
      <w:r>
        <w:rPr/>
        <w:t>of</w:t>
      </w:r>
      <w:r>
        <w:rPr>
          <w:spacing w:val="-5"/>
        </w:rPr>
        <w:t> </w:t>
      </w:r>
      <w:r>
        <w:rPr/>
        <w:t>Agriculture,</w:t>
      </w:r>
      <w:r>
        <w:rPr>
          <w:spacing w:val="-3"/>
        </w:rPr>
        <w:t> </w:t>
      </w:r>
      <w:r>
        <w:rPr/>
        <w:t>Water</w:t>
      </w:r>
      <w:r>
        <w:rPr>
          <w:spacing w:val="-4"/>
        </w:rPr>
        <w:t> </w:t>
      </w:r>
      <w:r>
        <w:rPr/>
        <w:t>and</w:t>
      </w:r>
      <w:r>
        <w:rPr>
          <w:spacing w:val="-3"/>
        </w:rPr>
        <w:t> </w:t>
      </w:r>
      <w:r>
        <w:rPr/>
        <w:t>the</w:t>
      </w:r>
      <w:r>
        <w:rPr>
          <w:spacing w:val="-4"/>
        </w:rPr>
        <w:t> </w:t>
      </w:r>
      <w:r>
        <w:rPr/>
        <w:t>Environment, </w:t>
      </w:r>
      <w:r>
        <w:rPr>
          <w:spacing w:val="-2"/>
        </w:rPr>
        <w:t>Australia.</w:t>
      </w:r>
    </w:p>
    <w:p>
      <w:pPr>
        <w:pStyle w:val="BodyText"/>
        <w:spacing w:line="256" w:lineRule="auto" w:before="196"/>
        <w:ind w:left="143" w:right="349"/>
      </w:pPr>
      <w:r>
        <w:rPr/>
        <w:t>Butcher R., Cottingham P. and Hale J. (2012). Murray-Darling Basin aquatic ecosystem classification: Review of jurisdiction</w:t>
      </w:r>
      <w:r>
        <w:rPr>
          <w:spacing w:val="-3"/>
        </w:rPr>
        <w:t> </w:t>
      </w:r>
      <w:r>
        <w:rPr/>
        <w:t>and</w:t>
      </w:r>
      <w:r>
        <w:rPr>
          <w:spacing w:val="-3"/>
        </w:rPr>
        <w:t> </w:t>
      </w:r>
      <w:r>
        <w:rPr/>
        <w:t>ANAE</w:t>
      </w:r>
      <w:r>
        <w:rPr>
          <w:spacing w:val="-5"/>
        </w:rPr>
        <w:t> </w:t>
      </w:r>
      <w:r>
        <w:rPr/>
        <w:t>classifications.</w:t>
      </w:r>
      <w:r>
        <w:rPr>
          <w:spacing w:val="-3"/>
        </w:rPr>
        <w:t> </w:t>
      </w:r>
      <w:r>
        <w:rPr/>
        <w:t>Peter</w:t>
      </w:r>
      <w:r>
        <w:rPr>
          <w:spacing w:val="-3"/>
        </w:rPr>
        <w:t> </w:t>
      </w:r>
      <w:r>
        <w:rPr/>
        <w:t>Cottingham</w:t>
      </w:r>
      <w:r>
        <w:rPr>
          <w:spacing w:val="-4"/>
        </w:rPr>
        <w:t> </w:t>
      </w:r>
      <w:r>
        <w:rPr/>
        <w:t>&amp;</w:t>
      </w:r>
      <w:r>
        <w:rPr>
          <w:spacing w:val="-3"/>
        </w:rPr>
        <w:t> </w:t>
      </w:r>
      <w:r>
        <w:rPr/>
        <w:t>Associates</w:t>
      </w:r>
      <w:r>
        <w:rPr>
          <w:spacing w:val="-3"/>
        </w:rPr>
        <w:t> </w:t>
      </w:r>
      <w:r>
        <w:rPr/>
        <w:t>report</w:t>
      </w:r>
      <w:r>
        <w:rPr>
          <w:spacing w:val="-3"/>
        </w:rPr>
        <w:t> </w:t>
      </w:r>
      <w:r>
        <w:rPr/>
        <w:t>to</w:t>
      </w:r>
      <w:r>
        <w:rPr>
          <w:spacing w:val="-3"/>
        </w:rPr>
        <w:t> </w:t>
      </w:r>
      <w:r>
        <w:rPr/>
        <w:t>the</w:t>
      </w:r>
      <w:r>
        <w:rPr>
          <w:spacing w:val="-4"/>
        </w:rPr>
        <w:t> </w:t>
      </w:r>
      <w:r>
        <w:rPr/>
        <w:t>Department</w:t>
      </w:r>
      <w:r>
        <w:rPr>
          <w:spacing w:val="-3"/>
        </w:rPr>
        <w:t> </w:t>
      </w:r>
      <w:r>
        <w:rPr/>
        <w:t>of</w:t>
      </w:r>
      <w:r>
        <w:rPr>
          <w:spacing w:val="-5"/>
        </w:rPr>
        <w:t> </w:t>
      </w:r>
      <w:r>
        <w:rPr/>
        <w:t>Sustainability, Environment, Water, Population and Communities, Canberra.</w:t>
      </w:r>
    </w:p>
    <w:p>
      <w:pPr>
        <w:pStyle w:val="BodyText"/>
        <w:spacing w:before="198"/>
        <w:ind w:left="143"/>
      </w:pPr>
      <w:r>
        <w:rPr/>
        <w:t>Commonwealth</w:t>
      </w:r>
      <w:r>
        <w:rPr>
          <w:spacing w:val="-6"/>
        </w:rPr>
        <w:t> </w:t>
      </w:r>
      <w:r>
        <w:rPr/>
        <w:t>of</w:t>
      </w:r>
      <w:r>
        <w:rPr>
          <w:spacing w:val="-7"/>
        </w:rPr>
        <w:t> </w:t>
      </w:r>
      <w:r>
        <w:rPr/>
        <w:t>Australia</w:t>
      </w:r>
      <w:r>
        <w:rPr>
          <w:spacing w:val="-5"/>
        </w:rPr>
        <w:t> </w:t>
      </w:r>
      <w:r>
        <w:rPr/>
        <w:t>(2012).</w:t>
      </w:r>
      <w:r>
        <w:rPr>
          <w:spacing w:val="-7"/>
        </w:rPr>
        <w:t> </w:t>
      </w:r>
      <w:r>
        <w:rPr/>
        <w:t>Basin</w:t>
      </w:r>
      <w:r>
        <w:rPr>
          <w:spacing w:val="-5"/>
        </w:rPr>
        <w:t> </w:t>
      </w:r>
      <w:r>
        <w:rPr/>
        <w:t>Plan</w:t>
      </w:r>
      <w:r>
        <w:rPr>
          <w:spacing w:val="-5"/>
        </w:rPr>
        <w:t> </w:t>
      </w:r>
      <w:r>
        <w:rPr/>
        <w:t>2012.</w:t>
      </w:r>
      <w:r>
        <w:rPr>
          <w:spacing w:val="-7"/>
        </w:rPr>
        <w:t> </w:t>
      </w:r>
      <w:r>
        <w:rPr/>
        <w:t>Prepared</w:t>
      </w:r>
      <w:r>
        <w:rPr>
          <w:spacing w:val="-5"/>
        </w:rPr>
        <w:t> </w:t>
      </w:r>
      <w:r>
        <w:rPr/>
        <w:t>by</w:t>
      </w:r>
      <w:r>
        <w:rPr>
          <w:spacing w:val="-5"/>
        </w:rPr>
        <w:t> </w:t>
      </w:r>
      <w:r>
        <w:rPr/>
        <w:t>the</w:t>
      </w:r>
      <w:r>
        <w:rPr>
          <w:spacing w:val="-7"/>
        </w:rPr>
        <w:t> </w:t>
      </w:r>
      <w:r>
        <w:rPr/>
        <w:t>Office</w:t>
      </w:r>
      <w:r>
        <w:rPr>
          <w:spacing w:val="-7"/>
        </w:rPr>
        <w:t> </w:t>
      </w:r>
      <w:r>
        <w:rPr/>
        <w:t>of</w:t>
      </w:r>
      <w:r>
        <w:rPr>
          <w:spacing w:val="-7"/>
        </w:rPr>
        <w:t> </w:t>
      </w:r>
      <w:r>
        <w:rPr/>
        <w:t>Parliamentary</w:t>
      </w:r>
      <w:r>
        <w:rPr>
          <w:spacing w:val="-5"/>
        </w:rPr>
        <w:t> </w:t>
      </w:r>
      <w:r>
        <w:rPr/>
        <w:t>Counsel,</w:t>
      </w:r>
      <w:r>
        <w:rPr>
          <w:spacing w:val="-6"/>
        </w:rPr>
        <w:t> </w:t>
      </w:r>
      <w:r>
        <w:rPr>
          <w:spacing w:val="-2"/>
        </w:rPr>
        <w:t>Canberra.</w:t>
      </w:r>
    </w:p>
    <w:p>
      <w:pPr>
        <w:pStyle w:val="BodyText"/>
        <w:spacing w:line="256" w:lineRule="auto" w:before="214"/>
        <w:ind w:left="143" w:right="456"/>
      </w:pPr>
      <w:r>
        <w:rPr/>
        <w:t>Cowardin,</w:t>
      </w:r>
      <w:r>
        <w:rPr>
          <w:spacing w:val="-3"/>
        </w:rPr>
        <w:t> </w:t>
      </w:r>
      <w:r>
        <w:rPr/>
        <w:t>L.</w:t>
      </w:r>
      <w:r>
        <w:rPr>
          <w:spacing w:val="-3"/>
        </w:rPr>
        <w:t> </w:t>
      </w:r>
      <w:r>
        <w:rPr/>
        <w:t>M.,</w:t>
      </w:r>
      <w:r>
        <w:rPr>
          <w:spacing w:val="-3"/>
        </w:rPr>
        <w:t> </w:t>
      </w:r>
      <w:r>
        <w:rPr/>
        <w:t>Carter,</w:t>
      </w:r>
      <w:r>
        <w:rPr>
          <w:spacing w:val="-3"/>
        </w:rPr>
        <w:t> </w:t>
      </w:r>
      <w:r>
        <w:rPr/>
        <w:t>V.,</w:t>
      </w:r>
      <w:r>
        <w:rPr>
          <w:spacing w:val="-3"/>
        </w:rPr>
        <w:t> </w:t>
      </w:r>
      <w:r>
        <w:rPr/>
        <w:t>Golet,</w:t>
      </w:r>
      <w:r>
        <w:rPr>
          <w:spacing w:val="-3"/>
        </w:rPr>
        <w:t> </w:t>
      </w:r>
      <w:r>
        <w:rPr/>
        <w:t>F.C.,</w:t>
      </w:r>
      <w:r>
        <w:rPr>
          <w:spacing w:val="-3"/>
        </w:rPr>
        <w:t> </w:t>
      </w:r>
      <w:r>
        <w:rPr/>
        <w:t>and</w:t>
      </w:r>
      <w:r>
        <w:rPr>
          <w:spacing w:val="-3"/>
        </w:rPr>
        <w:t> </w:t>
      </w:r>
      <w:r>
        <w:rPr/>
        <w:t>LaRoe,</w:t>
      </w:r>
      <w:r>
        <w:rPr>
          <w:spacing w:val="-3"/>
        </w:rPr>
        <w:t> </w:t>
      </w:r>
      <w:r>
        <w:rPr/>
        <w:t>E.T.</w:t>
      </w:r>
      <w:r>
        <w:rPr>
          <w:spacing w:val="-3"/>
        </w:rPr>
        <w:t> </w:t>
      </w:r>
      <w:r>
        <w:rPr/>
        <w:t>(1979).</w:t>
      </w:r>
      <w:r>
        <w:rPr>
          <w:spacing w:val="-4"/>
        </w:rPr>
        <w:t> </w:t>
      </w:r>
      <w:r>
        <w:rPr/>
        <w:t>Classification</w:t>
      </w:r>
      <w:r>
        <w:rPr>
          <w:spacing w:val="-3"/>
        </w:rPr>
        <w:t> </w:t>
      </w:r>
      <w:r>
        <w:rPr/>
        <w:t>of</w:t>
      </w:r>
      <w:r>
        <w:rPr>
          <w:spacing w:val="-5"/>
        </w:rPr>
        <w:t> </w:t>
      </w:r>
      <w:r>
        <w:rPr/>
        <w:t>wetlands</w:t>
      </w:r>
      <w:r>
        <w:rPr>
          <w:spacing w:val="-3"/>
        </w:rPr>
        <w:t> </w:t>
      </w:r>
      <w:r>
        <w:rPr/>
        <w:t>and</w:t>
      </w:r>
      <w:r>
        <w:rPr>
          <w:spacing w:val="-3"/>
        </w:rPr>
        <w:t> </w:t>
      </w:r>
      <w:r>
        <w:rPr/>
        <w:t>deep</w:t>
      </w:r>
      <w:r>
        <w:rPr>
          <w:spacing w:val="-3"/>
        </w:rPr>
        <w:t> </w:t>
      </w:r>
      <w:r>
        <w:rPr/>
        <w:t>water</w:t>
      </w:r>
      <w:r>
        <w:rPr>
          <w:spacing w:val="-3"/>
        </w:rPr>
        <w:t> </w:t>
      </w:r>
      <w:r>
        <w:rPr/>
        <w:t>habitats of the United States. U.S. Department of the Interior, Fish and Wildlife Service, Washing, D.C. Jamestown, ND: Northern Prairie Wildlife Research Center.</w:t>
      </w:r>
    </w:p>
    <w:p>
      <w:pPr>
        <w:pStyle w:val="BodyText"/>
        <w:spacing w:line="254" w:lineRule="auto" w:before="198"/>
        <w:ind w:left="143" w:right="357"/>
      </w:pPr>
      <w:r>
        <w:rPr/>
        <w:t>DEPI</w:t>
      </w:r>
      <w:r>
        <w:rPr>
          <w:spacing w:val="-4"/>
        </w:rPr>
        <w:t> </w:t>
      </w:r>
      <w:r>
        <w:rPr/>
        <w:t>(2013).</w:t>
      </w:r>
      <w:r>
        <w:rPr>
          <w:spacing w:val="-2"/>
        </w:rPr>
        <w:t> </w:t>
      </w:r>
      <w:r>
        <w:rPr/>
        <w:t>Victorian</w:t>
      </w:r>
      <w:r>
        <w:rPr>
          <w:spacing w:val="-4"/>
        </w:rPr>
        <w:t> </w:t>
      </w:r>
      <w:r>
        <w:rPr/>
        <w:t>Waterway</w:t>
      </w:r>
      <w:r>
        <w:rPr>
          <w:spacing w:val="-3"/>
        </w:rPr>
        <w:t> </w:t>
      </w:r>
      <w:r>
        <w:rPr/>
        <w:t>Management</w:t>
      </w:r>
      <w:r>
        <w:rPr>
          <w:spacing w:val="-4"/>
        </w:rPr>
        <w:t> </w:t>
      </w:r>
      <w:r>
        <w:rPr/>
        <w:t>Strategy,</w:t>
      </w:r>
      <w:r>
        <w:rPr>
          <w:spacing w:val="-4"/>
        </w:rPr>
        <w:t> </w:t>
      </w:r>
      <w:r>
        <w:rPr/>
        <w:t>Victoria</w:t>
      </w:r>
      <w:r>
        <w:rPr>
          <w:spacing w:val="-4"/>
        </w:rPr>
        <w:t> </w:t>
      </w:r>
      <w:r>
        <w:rPr/>
        <w:t>Department</w:t>
      </w:r>
      <w:r>
        <w:rPr>
          <w:spacing w:val="-4"/>
        </w:rPr>
        <w:t> </w:t>
      </w:r>
      <w:r>
        <w:rPr/>
        <w:t>of</w:t>
      </w:r>
      <w:r>
        <w:rPr>
          <w:spacing w:val="-6"/>
        </w:rPr>
        <w:t> </w:t>
      </w:r>
      <w:r>
        <w:rPr/>
        <w:t>Environment</w:t>
      </w:r>
      <w:r>
        <w:rPr>
          <w:spacing w:val="-4"/>
        </w:rPr>
        <w:t> </w:t>
      </w:r>
      <w:r>
        <w:rPr/>
        <w:t>and</w:t>
      </w:r>
      <w:r>
        <w:rPr>
          <w:spacing w:val="-4"/>
        </w:rPr>
        <w:t> </w:t>
      </w:r>
      <w:r>
        <w:rPr/>
        <w:t>Primary</w:t>
      </w:r>
      <w:r>
        <w:rPr>
          <w:spacing w:val="-4"/>
        </w:rPr>
        <w:t> </w:t>
      </w:r>
      <w:r>
        <w:rPr/>
        <w:t>and Industries, Melbourne, Victoria.</w:t>
      </w:r>
    </w:p>
    <w:p>
      <w:pPr>
        <w:pStyle w:val="BodyText"/>
        <w:spacing w:line="254" w:lineRule="auto" w:before="203"/>
        <w:ind w:left="143" w:right="249"/>
      </w:pPr>
      <w:r>
        <w:rPr/>
        <w:t>DEWLP</w:t>
      </w:r>
      <w:r>
        <w:rPr>
          <w:spacing w:val="-3"/>
        </w:rPr>
        <w:t> </w:t>
      </w:r>
      <w:r>
        <w:rPr/>
        <w:t>(2016).</w:t>
      </w:r>
      <w:r>
        <w:rPr>
          <w:spacing w:val="-4"/>
        </w:rPr>
        <w:t> </w:t>
      </w:r>
      <w:r>
        <w:rPr/>
        <w:t>The</w:t>
      </w:r>
      <w:r>
        <w:rPr>
          <w:spacing w:val="-4"/>
        </w:rPr>
        <w:t> </w:t>
      </w:r>
      <w:r>
        <w:rPr/>
        <w:t>Victorian</w:t>
      </w:r>
      <w:r>
        <w:rPr>
          <w:spacing w:val="-3"/>
        </w:rPr>
        <w:t> </w:t>
      </w:r>
      <w:r>
        <w:rPr/>
        <w:t>wetland</w:t>
      </w:r>
      <w:r>
        <w:rPr>
          <w:spacing w:val="-3"/>
        </w:rPr>
        <w:t> </w:t>
      </w:r>
      <w:r>
        <w:rPr/>
        <w:t>classification</w:t>
      </w:r>
      <w:r>
        <w:rPr>
          <w:spacing w:val="-3"/>
        </w:rPr>
        <w:t> </w:t>
      </w:r>
      <w:r>
        <w:rPr/>
        <w:t>framework</w:t>
      </w:r>
      <w:r>
        <w:rPr>
          <w:spacing w:val="-3"/>
        </w:rPr>
        <w:t> </w:t>
      </w:r>
      <w:r>
        <w:rPr/>
        <w:t>2014.</w:t>
      </w:r>
      <w:r>
        <w:rPr>
          <w:spacing w:val="-4"/>
        </w:rPr>
        <w:t> </w:t>
      </w:r>
      <w:r>
        <w:rPr/>
        <w:t>Department</w:t>
      </w:r>
      <w:r>
        <w:rPr>
          <w:spacing w:val="-3"/>
        </w:rPr>
        <w:t> </w:t>
      </w:r>
      <w:r>
        <w:rPr/>
        <w:t>of</w:t>
      </w:r>
      <w:r>
        <w:rPr>
          <w:spacing w:val="-5"/>
        </w:rPr>
        <w:t> </w:t>
      </w:r>
      <w:r>
        <w:rPr/>
        <w:t>Environment,</w:t>
      </w:r>
      <w:r>
        <w:rPr>
          <w:spacing w:val="-3"/>
        </w:rPr>
        <w:t> </w:t>
      </w:r>
      <w:r>
        <w:rPr/>
        <w:t>Land,</w:t>
      </w:r>
      <w:r>
        <w:rPr>
          <w:spacing w:val="-3"/>
        </w:rPr>
        <w:t> </w:t>
      </w:r>
      <w:r>
        <w:rPr/>
        <w:t>Water</w:t>
      </w:r>
      <w:r>
        <w:rPr>
          <w:spacing w:val="-3"/>
        </w:rPr>
        <w:t> </w:t>
      </w:r>
      <w:r>
        <w:rPr/>
        <w:t>and Planning, East Melbourne.</w:t>
      </w:r>
    </w:p>
    <w:p>
      <w:pPr>
        <w:pStyle w:val="BodyText"/>
        <w:spacing w:line="254" w:lineRule="auto" w:before="202"/>
        <w:ind w:left="143" w:right="357"/>
      </w:pPr>
      <w:r>
        <w:rPr/>
        <w:t>DELWP</w:t>
      </w:r>
      <w:r>
        <w:rPr>
          <w:spacing w:val="-4"/>
        </w:rPr>
        <w:t> </w:t>
      </w:r>
      <w:r>
        <w:rPr/>
        <w:t>(2020).</w:t>
      </w:r>
      <w:r>
        <w:rPr>
          <w:spacing w:val="-5"/>
        </w:rPr>
        <w:t> </w:t>
      </w:r>
      <w:r>
        <w:rPr/>
        <w:t>Index</w:t>
      </w:r>
      <w:r>
        <w:rPr>
          <w:spacing w:val="-4"/>
        </w:rPr>
        <w:t> </w:t>
      </w:r>
      <w:r>
        <w:rPr/>
        <w:t>of</w:t>
      </w:r>
      <w:r>
        <w:rPr>
          <w:spacing w:val="-6"/>
        </w:rPr>
        <w:t> </w:t>
      </w:r>
      <w:r>
        <w:rPr/>
        <w:t>Wetland</w:t>
      </w:r>
      <w:r>
        <w:rPr>
          <w:spacing w:val="-4"/>
        </w:rPr>
        <w:t> </w:t>
      </w:r>
      <w:r>
        <w:rPr/>
        <w:t>Condition</w:t>
      </w:r>
      <w:r>
        <w:rPr>
          <w:spacing w:val="-4"/>
        </w:rPr>
        <w:t> </w:t>
      </w:r>
      <w:r>
        <w:rPr/>
        <w:t>assessment</w:t>
      </w:r>
      <w:r>
        <w:rPr>
          <w:spacing w:val="-4"/>
        </w:rPr>
        <w:t> </w:t>
      </w:r>
      <w:r>
        <w:rPr/>
        <w:t>procedure</w:t>
      </w:r>
      <w:r>
        <w:rPr>
          <w:spacing w:val="-5"/>
        </w:rPr>
        <w:t> </w:t>
      </w:r>
      <w:r>
        <w:rPr/>
        <w:t>December</w:t>
      </w:r>
      <w:r>
        <w:rPr>
          <w:spacing w:val="-4"/>
        </w:rPr>
        <w:t> </w:t>
      </w:r>
      <w:r>
        <w:rPr/>
        <w:t>2020.</w:t>
      </w:r>
      <w:r>
        <w:rPr>
          <w:spacing w:val="-5"/>
        </w:rPr>
        <w:t> </w:t>
      </w:r>
      <w:r>
        <w:rPr/>
        <w:t>Department</w:t>
      </w:r>
      <w:r>
        <w:rPr>
          <w:spacing w:val="-4"/>
        </w:rPr>
        <w:t> </w:t>
      </w:r>
      <w:r>
        <w:rPr/>
        <w:t>of</w:t>
      </w:r>
      <w:r>
        <w:rPr>
          <w:spacing w:val="-6"/>
        </w:rPr>
        <w:t> </w:t>
      </w:r>
      <w:r>
        <w:rPr/>
        <w:t>Environment, Land, Water and Planning, East Melbourne, Victoria.</w:t>
      </w:r>
    </w:p>
    <w:p>
      <w:pPr>
        <w:pStyle w:val="BodyText"/>
        <w:spacing w:line="254" w:lineRule="auto" w:before="203"/>
        <w:ind w:left="143" w:right="349"/>
      </w:pPr>
      <w:r>
        <w:rPr/>
        <w:t>DELWP</w:t>
      </w:r>
      <w:r>
        <w:rPr>
          <w:spacing w:val="-4"/>
        </w:rPr>
        <w:t> </w:t>
      </w:r>
      <w:r>
        <w:rPr/>
        <w:t>(2022).</w:t>
      </w:r>
      <w:r>
        <w:rPr>
          <w:spacing w:val="-4"/>
        </w:rPr>
        <w:t> </w:t>
      </w:r>
      <w:r>
        <w:rPr/>
        <w:t>Environmental</w:t>
      </w:r>
      <w:r>
        <w:rPr>
          <w:spacing w:val="-4"/>
        </w:rPr>
        <w:t> </w:t>
      </w:r>
      <w:r>
        <w:rPr/>
        <w:t>Water</w:t>
      </w:r>
      <w:r>
        <w:rPr>
          <w:spacing w:val="-4"/>
        </w:rPr>
        <w:t> </w:t>
      </w:r>
      <w:r>
        <w:rPr/>
        <w:t>Management</w:t>
      </w:r>
      <w:r>
        <w:rPr>
          <w:spacing w:val="-4"/>
        </w:rPr>
        <w:t> </w:t>
      </w:r>
      <w:r>
        <w:rPr/>
        <w:t>Plan</w:t>
      </w:r>
      <w:r>
        <w:rPr>
          <w:spacing w:val="-3"/>
        </w:rPr>
        <w:t> </w:t>
      </w:r>
      <w:r>
        <w:rPr/>
        <w:t>Guidelines.</w:t>
      </w:r>
      <w:r>
        <w:rPr>
          <w:spacing w:val="-4"/>
        </w:rPr>
        <w:t> </w:t>
      </w:r>
      <w:r>
        <w:rPr/>
        <w:t>Department</w:t>
      </w:r>
      <w:r>
        <w:rPr>
          <w:spacing w:val="-4"/>
        </w:rPr>
        <w:t> </w:t>
      </w:r>
      <w:r>
        <w:rPr/>
        <w:t>of</w:t>
      </w:r>
      <w:r>
        <w:rPr>
          <w:spacing w:val="-5"/>
        </w:rPr>
        <w:t> </w:t>
      </w:r>
      <w:r>
        <w:rPr/>
        <w:t>Environment,</w:t>
      </w:r>
      <w:r>
        <w:rPr>
          <w:spacing w:val="-4"/>
        </w:rPr>
        <w:t> </w:t>
      </w:r>
      <w:r>
        <w:rPr/>
        <w:t>Land,</w:t>
      </w:r>
      <w:r>
        <w:rPr>
          <w:spacing w:val="-4"/>
        </w:rPr>
        <w:t> </w:t>
      </w:r>
      <w:r>
        <w:rPr/>
        <w:t>Water</w:t>
      </w:r>
      <w:r>
        <w:rPr>
          <w:spacing w:val="-4"/>
        </w:rPr>
        <w:t> </w:t>
      </w:r>
      <w:r>
        <w:rPr/>
        <w:t>and Planning, East Melbourne, Victoria.</w:t>
      </w:r>
    </w:p>
    <w:p>
      <w:pPr>
        <w:pStyle w:val="BodyText"/>
        <w:spacing w:before="202"/>
        <w:ind w:left="143"/>
      </w:pPr>
      <w:r>
        <w:rPr/>
        <w:t>Hammer,</w:t>
      </w:r>
      <w:r>
        <w:rPr>
          <w:spacing w:val="-8"/>
        </w:rPr>
        <w:t> </w:t>
      </w:r>
      <w:r>
        <w:rPr/>
        <w:t>O.</w:t>
      </w:r>
      <w:r>
        <w:rPr>
          <w:spacing w:val="-7"/>
        </w:rPr>
        <w:t> </w:t>
      </w:r>
      <w:r>
        <w:rPr/>
        <w:t>(2011).</w:t>
      </w:r>
      <w:r>
        <w:rPr>
          <w:spacing w:val="-9"/>
        </w:rPr>
        <w:t> </w:t>
      </w:r>
      <w:r>
        <w:rPr/>
        <w:t>PAST</w:t>
      </w:r>
      <w:r>
        <w:rPr>
          <w:spacing w:val="-9"/>
        </w:rPr>
        <w:t> </w:t>
      </w:r>
      <w:r>
        <w:rPr/>
        <w:t>Paleontological</w:t>
      </w:r>
      <w:r>
        <w:rPr>
          <w:spacing w:val="-7"/>
        </w:rPr>
        <w:t> </w:t>
      </w:r>
      <w:r>
        <w:rPr/>
        <w:t>Statistics</w:t>
      </w:r>
      <w:r>
        <w:rPr>
          <w:spacing w:val="-8"/>
        </w:rPr>
        <w:t> </w:t>
      </w:r>
      <w:r>
        <w:rPr/>
        <w:t>Version</w:t>
      </w:r>
      <w:r>
        <w:rPr>
          <w:spacing w:val="-7"/>
        </w:rPr>
        <w:t> </w:t>
      </w:r>
      <w:r>
        <w:rPr/>
        <w:t>2.10.</w:t>
      </w:r>
      <w:r>
        <w:rPr>
          <w:spacing w:val="-8"/>
        </w:rPr>
        <w:t> </w:t>
      </w:r>
      <w:r>
        <w:rPr/>
        <w:t>Natural</w:t>
      </w:r>
      <w:r>
        <w:rPr>
          <w:spacing w:val="-8"/>
        </w:rPr>
        <w:t> </w:t>
      </w:r>
      <w:r>
        <w:rPr/>
        <w:t>History</w:t>
      </w:r>
      <w:r>
        <w:rPr>
          <w:spacing w:val="-8"/>
        </w:rPr>
        <w:t> </w:t>
      </w:r>
      <w:r>
        <w:rPr/>
        <w:t>Museum</w:t>
      </w:r>
      <w:r>
        <w:rPr>
          <w:spacing w:val="-8"/>
        </w:rPr>
        <w:t> </w:t>
      </w:r>
      <w:r>
        <w:rPr/>
        <w:t>University</w:t>
      </w:r>
      <w:r>
        <w:rPr>
          <w:spacing w:val="-7"/>
        </w:rPr>
        <w:t> </w:t>
      </w:r>
      <w:r>
        <w:rPr/>
        <w:t>of</w:t>
      </w:r>
      <w:r>
        <w:rPr>
          <w:spacing w:val="-10"/>
        </w:rPr>
        <w:t> </w:t>
      </w:r>
      <w:r>
        <w:rPr>
          <w:spacing w:val="-2"/>
        </w:rPr>
        <w:t>Oslo,</w:t>
      </w:r>
    </w:p>
    <w:p>
      <w:pPr>
        <w:pStyle w:val="BodyText"/>
        <w:spacing w:line="256" w:lineRule="auto" w:before="215"/>
        <w:ind w:left="143" w:right="357"/>
      </w:pPr>
      <w:r>
        <w:rPr/>
        <w:t>McGill,</w:t>
      </w:r>
      <w:r>
        <w:rPr>
          <w:spacing w:val="-3"/>
        </w:rPr>
        <w:t> </w:t>
      </w:r>
      <w:r>
        <w:rPr/>
        <w:t>B.J.,</w:t>
      </w:r>
      <w:r>
        <w:rPr>
          <w:spacing w:val="-3"/>
        </w:rPr>
        <w:t> </w:t>
      </w:r>
      <w:r>
        <w:rPr/>
        <w:t>Dornelas,</w:t>
      </w:r>
      <w:r>
        <w:rPr>
          <w:spacing w:val="-3"/>
        </w:rPr>
        <w:t> </w:t>
      </w:r>
      <w:r>
        <w:rPr/>
        <w:t>M.,</w:t>
      </w:r>
      <w:r>
        <w:rPr>
          <w:spacing w:val="-3"/>
        </w:rPr>
        <w:t> </w:t>
      </w:r>
      <w:r>
        <w:rPr/>
        <w:t>Gotelli,</w:t>
      </w:r>
      <w:r>
        <w:rPr>
          <w:spacing w:val="-3"/>
        </w:rPr>
        <w:t> </w:t>
      </w:r>
      <w:r>
        <w:rPr/>
        <w:t>N.J.,</w:t>
      </w:r>
      <w:r>
        <w:rPr>
          <w:spacing w:val="-3"/>
        </w:rPr>
        <w:t> </w:t>
      </w:r>
      <w:r>
        <w:rPr/>
        <w:t>Magurran,</w:t>
      </w:r>
      <w:r>
        <w:rPr>
          <w:spacing w:val="-3"/>
        </w:rPr>
        <w:t> </w:t>
      </w:r>
      <w:r>
        <w:rPr/>
        <w:t>A.E. (2015).</w:t>
      </w:r>
      <w:r>
        <w:rPr>
          <w:spacing w:val="-3"/>
        </w:rPr>
        <w:t> </w:t>
      </w:r>
      <w:r>
        <w:rPr/>
        <w:t>Fifteen</w:t>
      </w:r>
      <w:r>
        <w:rPr>
          <w:spacing w:val="-3"/>
        </w:rPr>
        <w:t> </w:t>
      </w:r>
      <w:r>
        <w:rPr/>
        <w:t>forms</w:t>
      </w:r>
      <w:r>
        <w:rPr>
          <w:spacing w:val="-3"/>
        </w:rPr>
        <w:t> </w:t>
      </w:r>
      <w:r>
        <w:rPr/>
        <w:t>of</w:t>
      </w:r>
      <w:r>
        <w:rPr>
          <w:spacing w:val="-5"/>
        </w:rPr>
        <w:t> </w:t>
      </w:r>
      <w:r>
        <w:rPr/>
        <w:t>biodiversity</w:t>
      </w:r>
      <w:r>
        <w:rPr>
          <w:spacing w:val="-3"/>
        </w:rPr>
        <w:t> </w:t>
      </w:r>
      <w:r>
        <w:rPr/>
        <w:t>trend</w:t>
      </w:r>
      <w:r>
        <w:rPr>
          <w:spacing w:val="-3"/>
        </w:rPr>
        <w:t> </w:t>
      </w:r>
      <w:r>
        <w:rPr/>
        <w:t>in</w:t>
      </w:r>
      <w:r>
        <w:rPr>
          <w:spacing w:val="-3"/>
        </w:rPr>
        <w:t> </w:t>
      </w:r>
      <w:r>
        <w:rPr/>
        <w:t>the anthropocene. Trends Ecol. Evol. 30, 104–113</w:t>
      </w:r>
    </w:p>
    <w:p>
      <w:pPr>
        <w:pStyle w:val="BodyText"/>
        <w:spacing w:before="197"/>
        <w:ind w:left="143"/>
      </w:pPr>
      <w:r>
        <w:rPr/>
        <w:t>MDBA</w:t>
      </w:r>
      <w:r>
        <w:rPr>
          <w:spacing w:val="-11"/>
        </w:rPr>
        <w:t> </w:t>
      </w:r>
      <w:r>
        <w:rPr/>
        <w:t>(2020).</w:t>
      </w:r>
      <w:r>
        <w:rPr>
          <w:spacing w:val="-8"/>
        </w:rPr>
        <w:t> </w:t>
      </w:r>
      <w:r>
        <w:rPr/>
        <w:t>Basin-wide</w:t>
      </w:r>
      <w:r>
        <w:rPr>
          <w:spacing w:val="-10"/>
        </w:rPr>
        <w:t> </w:t>
      </w:r>
      <w:r>
        <w:rPr/>
        <w:t>environmental</w:t>
      </w:r>
      <w:r>
        <w:rPr>
          <w:spacing w:val="-11"/>
        </w:rPr>
        <w:t> </w:t>
      </w:r>
      <w:r>
        <w:rPr/>
        <w:t>watering</w:t>
      </w:r>
      <w:r>
        <w:rPr>
          <w:spacing w:val="-10"/>
        </w:rPr>
        <w:t> </w:t>
      </w:r>
      <w:r>
        <w:rPr/>
        <w:t>strategy,</w:t>
      </w:r>
      <w:r>
        <w:rPr>
          <w:spacing w:val="-10"/>
        </w:rPr>
        <w:t> </w:t>
      </w:r>
      <w:r>
        <w:rPr/>
        <w:t>Murray‒Darling</w:t>
      </w:r>
      <w:r>
        <w:rPr>
          <w:spacing w:val="-10"/>
        </w:rPr>
        <w:t> </w:t>
      </w:r>
      <w:r>
        <w:rPr/>
        <w:t>Basin</w:t>
      </w:r>
      <w:r>
        <w:rPr>
          <w:spacing w:val="-10"/>
        </w:rPr>
        <w:t> </w:t>
      </w:r>
      <w:r>
        <w:rPr/>
        <w:t>Authority</w:t>
      </w:r>
      <w:r>
        <w:rPr>
          <w:spacing w:val="-10"/>
        </w:rPr>
        <w:t> </w:t>
      </w:r>
      <w:r>
        <w:rPr/>
        <w:t>Canberra,</w:t>
      </w:r>
      <w:r>
        <w:rPr>
          <w:spacing w:val="-9"/>
        </w:rPr>
        <w:t> </w:t>
      </w:r>
      <w:r>
        <w:rPr>
          <w:spacing w:val="-4"/>
        </w:rPr>
        <w:t>ACT.</w:t>
      </w:r>
    </w:p>
    <w:p>
      <w:pPr>
        <w:pStyle w:val="BodyText"/>
        <w:spacing w:before="18"/>
        <w:ind w:left="143"/>
      </w:pPr>
      <w:r>
        <w:rPr/>
        <w:t>Second</w:t>
      </w:r>
      <w:r>
        <w:rPr>
          <w:spacing w:val="-8"/>
        </w:rPr>
        <w:t> </w:t>
      </w:r>
      <w:r>
        <w:rPr/>
        <w:t>Edition,</w:t>
      </w:r>
      <w:r>
        <w:rPr>
          <w:spacing w:val="-8"/>
        </w:rPr>
        <w:t> </w:t>
      </w:r>
      <w:r>
        <w:rPr/>
        <w:t>February</w:t>
      </w:r>
      <w:r>
        <w:rPr>
          <w:spacing w:val="-5"/>
        </w:rPr>
        <w:t> </w:t>
      </w:r>
      <w:r>
        <w:rPr>
          <w:spacing w:val="-2"/>
        </w:rPr>
        <w:t>2020.</w:t>
      </w:r>
    </w:p>
    <w:p>
      <w:pPr>
        <w:pStyle w:val="BodyText"/>
        <w:spacing w:line="256" w:lineRule="auto" w:before="214"/>
        <w:ind w:left="143" w:right="357"/>
      </w:pPr>
      <w:r>
        <w:rPr/>
        <w:t>Mori,</w:t>
      </w:r>
      <w:r>
        <w:rPr>
          <w:spacing w:val="-3"/>
        </w:rPr>
        <w:t> </w:t>
      </w:r>
      <w:r>
        <w:rPr/>
        <w:t>A.S.,</w:t>
      </w:r>
      <w:r>
        <w:rPr>
          <w:spacing w:val="-3"/>
        </w:rPr>
        <w:t> </w:t>
      </w:r>
      <w:r>
        <w:rPr/>
        <w:t>Isbell,</w:t>
      </w:r>
      <w:r>
        <w:rPr>
          <w:spacing w:val="-3"/>
        </w:rPr>
        <w:t> </w:t>
      </w:r>
      <w:r>
        <w:rPr/>
        <w:t>F.</w:t>
      </w:r>
      <w:r>
        <w:rPr>
          <w:spacing w:val="-4"/>
        </w:rPr>
        <w:t> </w:t>
      </w:r>
      <w:r>
        <w:rPr/>
        <w:t>and</w:t>
      </w:r>
      <w:r>
        <w:rPr>
          <w:spacing w:val="-3"/>
        </w:rPr>
        <w:t> </w:t>
      </w:r>
      <w:r>
        <w:rPr/>
        <w:t>Seidl,</w:t>
      </w:r>
      <w:r>
        <w:rPr>
          <w:spacing w:val="-3"/>
        </w:rPr>
        <w:t> </w:t>
      </w:r>
      <w:r>
        <w:rPr/>
        <w:t>R.,</w:t>
      </w:r>
      <w:r>
        <w:rPr>
          <w:spacing w:val="-3"/>
        </w:rPr>
        <w:t> </w:t>
      </w:r>
      <w:r>
        <w:rPr/>
        <w:t>2018.</w:t>
      </w:r>
      <w:r>
        <w:rPr>
          <w:spacing w:val="-4"/>
        </w:rPr>
        <w:t> </w:t>
      </w:r>
      <w:r>
        <w:rPr/>
        <w:t>β-diversity,</w:t>
      </w:r>
      <w:r>
        <w:rPr>
          <w:spacing w:val="-3"/>
        </w:rPr>
        <w:t> </w:t>
      </w:r>
      <w:r>
        <w:rPr/>
        <w:t>community</w:t>
      </w:r>
      <w:r>
        <w:rPr>
          <w:spacing w:val="-3"/>
        </w:rPr>
        <w:t> </w:t>
      </w:r>
      <w:r>
        <w:rPr/>
        <w:t>assembly,</w:t>
      </w:r>
      <w:r>
        <w:rPr>
          <w:spacing w:val="-3"/>
        </w:rPr>
        <w:t> </w:t>
      </w:r>
      <w:r>
        <w:rPr/>
        <w:t>and</w:t>
      </w:r>
      <w:r>
        <w:rPr>
          <w:spacing w:val="-5"/>
        </w:rPr>
        <w:t> </w:t>
      </w:r>
      <w:r>
        <w:rPr/>
        <w:t>ecosystem</w:t>
      </w:r>
      <w:r>
        <w:rPr>
          <w:spacing w:val="-5"/>
        </w:rPr>
        <w:t> </w:t>
      </w:r>
      <w:r>
        <w:rPr/>
        <w:t>functioning.</w:t>
      </w:r>
      <w:r>
        <w:rPr>
          <w:spacing w:val="-4"/>
        </w:rPr>
        <w:t> </w:t>
      </w:r>
      <w:r>
        <w:rPr/>
        <w:t>Trends</w:t>
      </w:r>
      <w:r>
        <w:rPr>
          <w:spacing w:val="-3"/>
        </w:rPr>
        <w:t> </w:t>
      </w:r>
      <w:r>
        <w:rPr/>
        <w:t>in ecology &amp; evolution, 33(7), pp.549-564.</w:t>
      </w:r>
    </w:p>
    <w:p>
      <w:pPr>
        <w:pStyle w:val="BodyText"/>
        <w:spacing w:line="256" w:lineRule="auto" w:before="197"/>
        <w:ind w:left="143" w:right="357"/>
      </w:pPr>
      <w:r>
        <w:rPr/>
        <w:t>Moysey</w:t>
      </w:r>
      <w:r>
        <w:rPr>
          <w:spacing w:val="-3"/>
        </w:rPr>
        <w:t> </w:t>
      </w:r>
      <w:r>
        <w:rPr/>
        <w:t>E.,</w:t>
      </w:r>
      <w:r>
        <w:rPr>
          <w:spacing w:val="-3"/>
        </w:rPr>
        <w:t> </w:t>
      </w:r>
      <w:r>
        <w:rPr/>
        <w:t>McMahon</w:t>
      </w:r>
      <w:r>
        <w:rPr>
          <w:spacing w:val="-3"/>
        </w:rPr>
        <w:t> </w:t>
      </w:r>
      <w:r>
        <w:rPr/>
        <w:t>J.,</w:t>
      </w:r>
      <w:r>
        <w:rPr>
          <w:spacing w:val="-3"/>
        </w:rPr>
        <w:t> </w:t>
      </w:r>
      <w:r>
        <w:rPr/>
        <w:t>Barlow</w:t>
      </w:r>
      <w:r>
        <w:rPr>
          <w:spacing w:val="-4"/>
        </w:rPr>
        <w:t> </w:t>
      </w:r>
      <w:r>
        <w:rPr/>
        <w:t>T.,</w:t>
      </w:r>
      <w:r>
        <w:rPr>
          <w:spacing w:val="-3"/>
        </w:rPr>
        <w:t> </w:t>
      </w:r>
      <w:r>
        <w:rPr/>
        <w:t>Cook</w:t>
      </w:r>
      <w:r>
        <w:rPr>
          <w:spacing w:val="-3"/>
        </w:rPr>
        <w:t> </w:t>
      </w:r>
      <w:r>
        <w:rPr/>
        <w:t>S.,</w:t>
      </w:r>
      <w:r>
        <w:rPr>
          <w:spacing w:val="-3"/>
        </w:rPr>
        <w:t> </w:t>
      </w:r>
      <w:r>
        <w:rPr/>
        <w:t>Conole</w:t>
      </w:r>
      <w:r>
        <w:rPr>
          <w:spacing w:val="-5"/>
        </w:rPr>
        <w:t> </w:t>
      </w:r>
      <w:r>
        <w:rPr/>
        <w:t>L.,</w:t>
      </w:r>
      <w:r>
        <w:rPr>
          <w:spacing w:val="-3"/>
        </w:rPr>
        <w:t> </w:t>
      </w:r>
      <w:r>
        <w:rPr/>
        <w:t>Quin D.,</w:t>
      </w:r>
      <w:r>
        <w:rPr>
          <w:spacing w:val="-3"/>
        </w:rPr>
        <w:t> </w:t>
      </w:r>
      <w:r>
        <w:rPr/>
        <w:t>Wilson</w:t>
      </w:r>
      <w:r>
        <w:rPr>
          <w:spacing w:val="-3"/>
        </w:rPr>
        <w:t> </w:t>
      </w:r>
      <w:r>
        <w:rPr/>
        <w:t>C.</w:t>
      </w:r>
      <w:r>
        <w:rPr>
          <w:spacing w:val="-3"/>
        </w:rPr>
        <w:t> </w:t>
      </w:r>
      <w:r>
        <w:rPr/>
        <w:t>and</w:t>
      </w:r>
      <w:r>
        <w:rPr>
          <w:spacing w:val="-3"/>
        </w:rPr>
        <w:t> </w:t>
      </w:r>
      <w:r>
        <w:rPr/>
        <w:t>McMahon</w:t>
      </w:r>
      <w:r>
        <w:rPr>
          <w:spacing w:val="-3"/>
        </w:rPr>
        <w:t> </w:t>
      </w:r>
      <w:r>
        <w:rPr/>
        <w:t>A.</w:t>
      </w:r>
      <w:r>
        <w:rPr>
          <w:spacing w:val="-3"/>
        </w:rPr>
        <w:t> </w:t>
      </w:r>
      <w:r>
        <w:rPr/>
        <w:t>(2004). Assessment</w:t>
      </w:r>
      <w:r>
        <w:rPr>
          <w:spacing w:val="-3"/>
        </w:rPr>
        <w:t> </w:t>
      </w:r>
      <w:r>
        <w:rPr/>
        <w:t>of environmental values associated with the recreational water bodies nominated for supply under the Wimmera Mallee Pipeline System. Ecology Australia, Fairfield, Victoria.</w:t>
      </w:r>
    </w:p>
    <w:p>
      <w:pPr>
        <w:pStyle w:val="BodyText"/>
        <w:spacing w:line="254" w:lineRule="auto" w:before="199"/>
        <w:ind w:left="143" w:right="357"/>
      </w:pPr>
      <w:r>
        <w:rPr/>
        <w:t>Nielsen,</w:t>
      </w:r>
      <w:r>
        <w:rPr>
          <w:spacing w:val="-2"/>
        </w:rPr>
        <w:t> </w:t>
      </w:r>
      <w:r>
        <w:rPr/>
        <w:t>T.F.,</w:t>
      </w:r>
      <w:r>
        <w:rPr>
          <w:spacing w:val="-2"/>
        </w:rPr>
        <w:t> </w:t>
      </w:r>
      <w:r>
        <w:rPr/>
        <w:t>Sand-Jensen,</w:t>
      </w:r>
      <w:r>
        <w:rPr>
          <w:spacing w:val="-2"/>
        </w:rPr>
        <w:t> </w:t>
      </w:r>
      <w:r>
        <w:rPr/>
        <w:t>K.,</w:t>
      </w:r>
      <w:r>
        <w:rPr>
          <w:spacing w:val="-2"/>
        </w:rPr>
        <w:t> </w:t>
      </w:r>
      <w:r>
        <w:rPr/>
        <w:t>Dornelas,</w:t>
      </w:r>
      <w:r>
        <w:rPr>
          <w:spacing w:val="-2"/>
        </w:rPr>
        <w:t> </w:t>
      </w:r>
      <w:r>
        <w:rPr/>
        <w:t>M.,</w:t>
      </w:r>
      <w:r>
        <w:rPr>
          <w:spacing w:val="-2"/>
        </w:rPr>
        <w:t> </w:t>
      </w:r>
      <w:r>
        <w:rPr/>
        <w:t>Bruun,</w:t>
      </w:r>
      <w:r>
        <w:rPr>
          <w:spacing w:val="-2"/>
        </w:rPr>
        <w:t> </w:t>
      </w:r>
      <w:r>
        <w:rPr/>
        <w:t>H.H.,</w:t>
      </w:r>
      <w:r>
        <w:rPr>
          <w:spacing w:val="-2"/>
        </w:rPr>
        <w:t> </w:t>
      </w:r>
      <w:r>
        <w:rPr/>
        <w:t>2019.</w:t>
      </w:r>
      <w:r>
        <w:rPr>
          <w:spacing w:val="-3"/>
        </w:rPr>
        <w:t> </w:t>
      </w:r>
      <w:r>
        <w:rPr/>
        <w:t>More</w:t>
      </w:r>
      <w:r>
        <w:rPr>
          <w:spacing w:val="-3"/>
        </w:rPr>
        <w:t> </w:t>
      </w:r>
      <w:r>
        <w:rPr/>
        <w:t>is</w:t>
      </w:r>
      <w:r>
        <w:rPr>
          <w:spacing w:val="-2"/>
        </w:rPr>
        <w:t> </w:t>
      </w:r>
      <w:r>
        <w:rPr/>
        <w:t>less:</w:t>
      </w:r>
      <w:r>
        <w:rPr>
          <w:spacing w:val="-3"/>
        </w:rPr>
        <w:t> </w:t>
      </w:r>
      <w:r>
        <w:rPr/>
        <w:t>net</w:t>
      </w:r>
      <w:r>
        <w:rPr>
          <w:spacing w:val="-2"/>
        </w:rPr>
        <w:t> </w:t>
      </w:r>
      <w:r>
        <w:rPr/>
        <w:t>gain</w:t>
      </w:r>
      <w:r>
        <w:rPr>
          <w:spacing w:val="-2"/>
        </w:rPr>
        <w:t> </w:t>
      </w:r>
      <w:r>
        <w:rPr/>
        <w:t>in</w:t>
      </w:r>
      <w:r>
        <w:rPr>
          <w:spacing w:val="-2"/>
        </w:rPr>
        <w:t> </w:t>
      </w:r>
      <w:r>
        <w:rPr/>
        <w:t>species</w:t>
      </w:r>
      <w:r>
        <w:rPr>
          <w:spacing w:val="-2"/>
        </w:rPr>
        <w:t> </w:t>
      </w:r>
      <w:r>
        <w:rPr/>
        <w:t>richness,</w:t>
      </w:r>
      <w:r>
        <w:rPr>
          <w:spacing w:val="-2"/>
        </w:rPr>
        <w:t> </w:t>
      </w:r>
      <w:r>
        <w:rPr/>
        <w:t>but</w:t>
      </w:r>
      <w:r>
        <w:rPr>
          <w:spacing w:val="-2"/>
        </w:rPr>
        <w:t> </w:t>
      </w:r>
      <w:r>
        <w:rPr/>
        <w:t>biotic homogenization over 140 years. Ecol. Lett. 22, 1650–1657.</w:t>
      </w:r>
    </w:p>
    <w:p>
      <w:pPr>
        <w:pStyle w:val="BodyText"/>
        <w:spacing w:line="254" w:lineRule="auto" w:before="202"/>
        <w:ind w:left="143" w:right="357"/>
      </w:pPr>
      <w:r>
        <w:rPr/>
        <w:t>Olden,</w:t>
      </w:r>
      <w:r>
        <w:rPr>
          <w:spacing w:val="-3"/>
        </w:rPr>
        <w:t> </w:t>
      </w:r>
      <w:r>
        <w:rPr/>
        <w:t>J.D.,</w:t>
      </w:r>
      <w:r>
        <w:rPr>
          <w:spacing w:val="-3"/>
        </w:rPr>
        <w:t> </w:t>
      </w:r>
      <w:r>
        <w:rPr/>
        <w:t>2006.</w:t>
      </w:r>
      <w:r>
        <w:rPr>
          <w:spacing w:val="-4"/>
        </w:rPr>
        <w:t> </w:t>
      </w:r>
      <w:r>
        <w:rPr/>
        <w:t>Biotic</w:t>
      </w:r>
      <w:r>
        <w:rPr>
          <w:spacing w:val="-4"/>
        </w:rPr>
        <w:t> </w:t>
      </w:r>
      <w:r>
        <w:rPr/>
        <w:t>homogenization:</w:t>
      </w:r>
      <w:r>
        <w:rPr>
          <w:spacing w:val="-4"/>
        </w:rPr>
        <w:t> </w:t>
      </w:r>
      <w:r>
        <w:rPr/>
        <w:t>a</w:t>
      </w:r>
      <w:r>
        <w:rPr>
          <w:spacing w:val="-3"/>
        </w:rPr>
        <w:t> </w:t>
      </w:r>
      <w:r>
        <w:rPr/>
        <w:t>new</w:t>
      </w:r>
      <w:r>
        <w:rPr>
          <w:spacing w:val="-4"/>
        </w:rPr>
        <w:t> </w:t>
      </w:r>
      <w:r>
        <w:rPr/>
        <w:t>research</w:t>
      </w:r>
      <w:r>
        <w:rPr>
          <w:spacing w:val="-3"/>
        </w:rPr>
        <w:t> </w:t>
      </w:r>
      <w:r>
        <w:rPr/>
        <w:t>agenda</w:t>
      </w:r>
      <w:r>
        <w:rPr>
          <w:spacing w:val="-3"/>
        </w:rPr>
        <w:t> </w:t>
      </w:r>
      <w:r>
        <w:rPr/>
        <w:t>for</w:t>
      </w:r>
      <w:r>
        <w:rPr>
          <w:spacing w:val="-3"/>
        </w:rPr>
        <w:t> </w:t>
      </w:r>
      <w:r>
        <w:rPr/>
        <w:t>conservation</w:t>
      </w:r>
      <w:r>
        <w:rPr>
          <w:spacing w:val="-3"/>
        </w:rPr>
        <w:t> </w:t>
      </w:r>
      <w:r>
        <w:rPr/>
        <w:t>biogeography.</w:t>
      </w:r>
      <w:r>
        <w:rPr>
          <w:spacing w:val="-4"/>
        </w:rPr>
        <w:t> </w:t>
      </w:r>
      <w:r>
        <w:rPr/>
        <w:t>J.</w:t>
      </w:r>
      <w:r>
        <w:rPr>
          <w:spacing w:val="-3"/>
        </w:rPr>
        <w:t> </w:t>
      </w:r>
      <w:r>
        <w:rPr/>
        <w:t>Biogeogr.</w:t>
      </w:r>
      <w:r>
        <w:rPr>
          <w:spacing w:val="-3"/>
        </w:rPr>
        <w:t> </w:t>
      </w:r>
      <w:r>
        <w:rPr/>
        <w:t>33, </w:t>
      </w:r>
      <w:r>
        <w:rPr>
          <w:spacing w:val="-2"/>
        </w:rPr>
        <w:t>2027–2039.</w:t>
      </w:r>
    </w:p>
    <w:p>
      <w:pPr>
        <w:pStyle w:val="BodyText"/>
        <w:spacing w:line="254" w:lineRule="auto" w:before="203"/>
        <w:ind w:left="143" w:right="249"/>
      </w:pPr>
      <w:r>
        <w:rPr/>
        <w:t>Rolls, R.J., Chessman, B.C., Heino, J., Wolfenden, B., Growns, I.O., Cheshire, K.J., Curwen, G., Ryan, D. and Butler, G.L.,</w:t>
      </w:r>
      <w:r>
        <w:rPr>
          <w:spacing w:val="-3"/>
        </w:rPr>
        <w:t> </w:t>
      </w:r>
      <w:r>
        <w:rPr/>
        <w:t>2021.</w:t>
      </w:r>
      <w:r>
        <w:rPr>
          <w:spacing w:val="-1"/>
        </w:rPr>
        <w:t> </w:t>
      </w:r>
      <w:r>
        <w:rPr/>
        <w:t>Consequences</w:t>
      </w:r>
      <w:r>
        <w:rPr>
          <w:spacing w:val="-3"/>
        </w:rPr>
        <w:t> </w:t>
      </w:r>
      <w:r>
        <w:rPr/>
        <w:t>of</w:t>
      </w:r>
      <w:r>
        <w:rPr>
          <w:spacing w:val="-5"/>
        </w:rPr>
        <w:t> </w:t>
      </w:r>
      <w:r>
        <w:rPr/>
        <w:t>hydrological</w:t>
      </w:r>
      <w:r>
        <w:rPr>
          <w:spacing w:val="-3"/>
        </w:rPr>
        <w:t> </w:t>
      </w:r>
      <w:r>
        <w:rPr/>
        <w:t>alteration</w:t>
      </w:r>
      <w:r>
        <w:rPr>
          <w:spacing w:val="-3"/>
        </w:rPr>
        <w:t> </w:t>
      </w:r>
      <w:r>
        <w:rPr/>
        <w:t>for</w:t>
      </w:r>
      <w:r>
        <w:rPr>
          <w:spacing w:val="-3"/>
        </w:rPr>
        <w:t> </w:t>
      </w:r>
      <w:r>
        <w:rPr/>
        <w:t>beta</w:t>
      </w:r>
      <w:r>
        <w:rPr>
          <w:spacing w:val="-3"/>
        </w:rPr>
        <w:t> </w:t>
      </w:r>
      <w:r>
        <w:rPr/>
        <w:t>diversity</w:t>
      </w:r>
      <w:r>
        <w:rPr>
          <w:spacing w:val="-3"/>
        </w:rPr>
        <w:t> </w:t>
      </w:r>
      <w:r>
        <w:rPr/>
        <w:t>of</w:t>
      </w:r>
      <w:r>
        <w:rPr>
          <w:spacing w:val="-5"/>
        </w:rPr>
        <w:t> </w:t>
      </w:r>
      <w:r>
        <w:rPr/>
        <w:t>fish</w:t>
      </w:r>
      <w:r>
        <w:rPr>
          <w:spacing w:val="-3"/>
        </w:rPr>
        <w:t> </w:t>
      </w:r>
      <w:r>
        <w:rPr/>
        <w:t>assemblages</w:t>
      </w:r>
      <w:r>
        <w:rPr>
          <w:spacing w:val="-3"/>
        </w:rPr>
        <w:t> </w:t>
      </w:r>
      <w:r>
        <w:rPr/>
        <w:t>at</w:t>
      </w:r>
      <w:r>
        <w:rPr>
          <w:spacing w:val="-3"/>
        </w:rPr>
        <w:t> </w:t>
      </w:r>
      <w:r>
        <w:rPr/>
        <w:t>multiple</w:t>
      </w:r>
      <w:r>
        <w:rPr>
          <w:spacing w:val="-5"/>
        </w:rPr>
        <w:t> </w:t>
      </w:r>
      <w:r>
        <w:rPr/>
        <w:t>spatial</w:t>
      </w:r>
      <w:r>
        <w:rPr>
          <w:spacing w:val="-3"/>
        </w:rPr>
        <w:t> </w:t>
      </w:r>
      <w:r>
        <w:rPr/>
        <w:t>scales. Science of the Total Environment, 798, p.149170.</w:t>
      </w:r>
    </w:p>
    <w:p>
      <w:pPr>
        <w:pStyle w:val="BodyText"/>
        <w:spacing w:after="0" w:line="254" w:lineRule="auto"/>
        <w:sectPr>
          <w:pgSz w:w="11910" w:h="16840"/>
          <w:pgMar w:header="779" w:footer="688" w:top="1040" w:bottom="880" w:left="1275" w:right="850"/>
        </w:sectPr>
      </w:pPr>
    </w:p>
    <w:p>
      <w:pPr>
        <w:pStyle w:val="BodyText"/>
        <w:spacing w:line="256" w:lineRule="auto" w:before="100"/>
        <w:ind w:left="143" w:right="302"/>
      </w:pPr>
      <w:r>
        <w:rPr/>
        <w:t>Rolls,</w:t>
      </w:r>
      <w:r>
        <w:rPr>
          <w:spacing w:val="-3"/>
        </w:rPr>
        <w:t> </w:t>
      </w:r>
      <w:r>
        <w:rPr/>
        <w:t>R.J.,</w:t>
      </w:r>
      <w:r>
        <w:rPr>
          <w:spacing w:val="-3"/>
        </w:rPr>
        <w:t> </w:t>
      </w:r>
      <w:r>
        <w:rPr/>
        <w:t>Chessman,</w:t>
      </w:r>
      <w:r>
        <w:rPr>
          <w:spacing w:val="-3"/>
        </w:rPr>
        <w:t> </w:t>
      </w:r>
      <w:r>
        <w:rPr/>
        <w:t>B.C.,</w:t>
      </w:r>
      <w:r>
        <w:rPr>
          <w:spacing w:val="-3"/>
        </w:rPr>
        <w:t> </w:t>
      </w:r>
      <w:r>
        <w:rPr/>
        <w:t>Heino,</w:t>
      </w:r>
      <w:r>
        <w:rPr>
          <w:spacing w:val="-3"/>
        </w:rPr>
        <w:t> </w:t>
      </w:r>
      <w:r>
        <w:rPr/>
        <w:t>J.,</w:t>
      </w:r>
      <w:r>
        <w:rPr>
          <w:spacing w:val="-3"/>
        </w:rPr>
        <w:t> </w:t>
      </w:r>
      <w:r>
        <w:rPr/>
        <w:t>Wolfenden,</w:t>
      </w:r>
      <w:r>
        <w:rPr>
          <w:spacing w:val="-3"/>
        </w:rPr>
        <w:t> </w:t>
      </w:r>
      <w:r>
        <w:rPr/>
        <w:t>B.,</w:t>
      </w:r>
      <w:r>
        <w:rPr>
          <w:spacing w:val="-3"/>
        </w:rPr>
        <w:t> </w:t>
      </w:r>
      <w:r>
        <w:rPr/>
        <w:t>Thurtell,</w:t>
      </w:r>
      <w:r>
        <w:rPr>
          <w:spacing w:val="-3"/>
        </w:rPr>
        <w:t> </w:t>
      </w:r>
      <w:r>
        <w:rPr/>
        <w:t>L.A.,</w:t>
      </w:r>
      <w:r>
        <w:rPr>
          <w:spacing w:val="-3"/>
        </w:rPr>
        <w:t> </w:t>
      </w:r>
      <w:r>
        <w:rPr/>
        <w:t>Cheshire,</w:t>
      </w:r>
      <w:r>
        <w:rPr>
          <w:spacing w:val="-3"/>
        </w:rPr>
        <w:t> </w:t>
      </w:r>
      <w:r>
        <w:rPr/>
        <w:t>K.J.,</w:t>
      </w:r>
      <w:r>
        <w:rPr>
          <w:spacing w:val="-3"/>
        </w:rPr>
        <w:t> </w:t>
      </w:r>
      <w:r>
        <w:rPr/>
        <w:t>Ryan,</w:t>
      </w:r>
      <w:r>
        <w:rPr>
          <w:spacing w:val="-3"/>
        </w:rPr>
        <w:t> </w:t>
      </w:r>
      <w:r>
        <w:rPr/>
        <w:t>D.,</w:t>
      </w:r>
      <w:r>
        <w:rPr>
          <w:spacing w:val="-4"/>
        </w:rPr>
        <w:t> </w:t>
      </w:r>
      <w:r>
        <w:rPr/>
        <w:t>Butler,</w:t>
      </w:r>
      <w:r>
        <w:rPr>
          <w:spacing w:val="-3"/>
        </w:rPr>
        <w:t> </w:t>
      </w:r>
      <w:r>
        <w:rPr/>
        <w:t>G.,</w:t>
      </w:r>
      <w:r>
        <w:rPr>
          <w:spacing w:val="-3"/>
        </w:rPr>
        <w:t> </w:t>
      </w:r>
      <w:r>
        <w:rPr/>
        <w:t>Growns,</w:t>
      </w:r>
      <w:r>
        <w:rPr>
          <w:spacing w:val="-3"/>
        </w:rPr>
        <w:t> </w:t>
      </w:r>
      <w:r>
        <w:rPr/>
        <w:t>I.</w:t>
      </w:r>
      <w:r>
        <w:rPr>
          <w:spacing w:val="-3"/>
        </w:rPr>
        <w:t> </w:t>
      </w:r>
      <w:r>
        <w:rPr/>
        <w:t>and Curwen, G., 2022. Change in beta diversity of riverine fish during and after supra-seasonal drought. Landscape Ecology, 37(6), pp.1633-1651.</w:t>
      </w:r>
    </w:p>
    <w:p>
      <w:pPr>
        <w:pStyle w:val="BodyText"/>
        <w:spacing w:line="254" w:lineRule="auto" w:before="198"/>
        <w:ind w:left="143" w:right="357"/>
      </w:pPr>
      <w:r>
        <w:rPr/>
        <w:t>Street</w:t>
      </w:r>
      <w:r>
        <w:rPr>
          <w:spacing w:val="-4"/>
        </w:rPr>
        <w:t> </w:t>
      </w:r>
      <w:r>
        <w:rPr/>
        <w:t>Ryan</w:t>
      </w:r>
      <w:r>
        <w:rPr>
          <w:spacing w:val="-3"/>
        </w:rPr>
        <w:t> </w:t>
      </w:r>
      <w:r>
        <w:rPr/>
        <w:t>(2022).</w:t>
      </w:r>
      <w:r>
        <w:rPr>
          <w:spacing w:val="-5"/>
        </w:rPr>
        <w:t> </w:t>
      </w:r>
      <w:r>
        <w:rPr/>
        <w:t>Wimmera</w:t>
      </w:r>
      <w:r>
        <w:rPr>
          <w:spacing w:val="-2"/>
        </w:rPr>
        <w:t> </w:t>
      </w:r>
      <w:r>
        <w:rPr/>
        <w:t>southern</w:t>
      </w:r>
      <w:r>
        <w:rPr>
          <w:spacing w:val="-4"/>
        </w:rPr>
        <w:t> </w:t>
      </w:r>
      <w:r>
        <w:rPr/>
        <w:t>Mallee</w:t>
      </w:r>
      <w:r>
        <w:rPr>
          <w:spacing w:val="-5"/>
        </w:rPr>
        <w:t> </w:t>
      </w:r>
      <w:r>
        <w:rPr/>
        <w:t>Recreational</w:t>
      </w:r>
      <w:r>
        <w:rPr>
          <w:spacing w:val="-4"/>
        </w:rPr>
        <w:t> </w:t>
      </w:r>
      <w:r>
        <w:rPr/>
        <w:t>and</w:t>
      </w:r>
      <w:r>
        <w:rPr>
          <w:spacing w:val="-4"/>
        </w:rPr>
        <w:t> </w:t>
      </w:r>
      <w:r>
        <w:rPr/>
        <w:t>Environmental</w:t>
      </w:r>
      <w:r>
        <w:rPr>
          <w:spacing w:val="-5"/>
        </w:rPr>
        <w:t> </w:t>
      </w:r>
      <w:r>
        <w:rPr/>
        <w:t>Water:</w:t>
      </w:r>
      <w:r>
        <w:rPr>
          <w:spacing w:val="-5"/>
        </w:rPr>
        <w:t> </w:t>
      </w:r>
      <w:r>
        <w:rPr/>
        <w:t>Socio-Economic</w:t>
      </w:r>
      <w:r>
        <w:rPr>
          <w:spacing w:val="-2"/>
        </w:rPr>
        <w:t> </w:t>
      </w:r>
      <w:r>
        <w:rPr/>
        <w:t>Value Trends and Insights 2016-17 to 2019-20. Street Ryan report to the Wimmera Development Association.</w:t>
      </w:r>
    </w:p>
    <w:p>
      <w:pPr>
        <w:pStyle w:val="BodyText"/>
        <w:spacing w:line="458" w:lineRule="exact" w:before="26"/>
        <w:ind w:left="143" w:right="878"/>
      </w:pPr>
      <w:r>
        <w:rPr/>
        <w:t>VEWH</w:t>
      </w:r>
      <w:r>
        <w:rPr>
          <w:spacing w:val="-5"/>
        </w:rPr>
        <w:t> </w:t>
      </w:r>
      <w:r>
        <w:rPr/>
        <w:t>(2022).</w:t>
      </w:r>
      <w:r>
        <w:rPr>
          <w:spacing w:val="-3"/>
        </w:rPr>
        <w:t> </w:t>
      </w:r>
      <w:r>
        <w:rPr/>
        <w:t>Seasonal</w:t>
      </w:r>
      <w:r>
        <w:rPr>
          <w:spacing w:val="-5"/>
        </w:rPr>
        <w:t> </w:t>
      </w:r>
      <w:r>
        <w:rPr/>
        <w:t>watering</w:t>
      </w:r>
      <w:r>
        <w:rPr>
          <w:spacing w:val="-6"/>
        </w:rPr>
        <w:t> </w:t>
      </w:r>
      <w:r>
        <w:rPr/>
        <w:t>plan:</w:t>
      </w:r>
      <w:r>
        <w:rPr>
          <w:spacing w:val="-3"/>
        </w:rPr>
        <w:t> </w:t>
      </w:r>
      <w:r>
        <w:rPr/>
        <w:t>2022-23.</w:t>
      </w:r>
      <w:r>
        <w:rPr>
          <w:spacing w:val="-5"/>
        </w:rPr>
        <w:t> </w:t>
      </w:r>
      <w:r>
        <w:rPr/>
        <w:t>Victorian</w:t>
      </w:r>
      <w:r>
        <w:rPr>
          <w:spacing w:val="-5"/>
        </w:rPr>
        <w:t> </w:t>
      </w:r>
      <w:r>
        <w:rPr/>
        <w:t>Environmental</w:t>
      </w:r>
      <w:r>
        <w:rPr>
          <w:spacing w:val="-6"/>
        </w:rPr>
        <w:t> </w:t>
      </w:r>
      <w:r>
        <w:rPr/>
        <w:t>Water</w:t>
      </w:r>
      <w:r>
        <w:rPr>
          <w:spacing w:val="-5"/>
        </w:rPr>
        <w:t> </w:t>
      </w:r>
      <w:r>
        <w:rPr/>
        <w:t>Holder,</w:t>
      </w:r>
      <w:r>
        <w:rPr>
          <w:spacing w:val="-5"/>
        </w:rPr>
        <w:t> </w:t>
      </w:r>
      <w:r>
        <w:rPr/>
        <w:t>Melbourne. Victorian Biodiversity Atlas, viewed October 2022, </w:t>
      </w:r>
      <w:hyperlink r:id="rId37">
        <w:r>
          <w:rPr/>
          <w:t>http://www.dse.vic.gov.au/environment-and-</w:t>
        </w:r>
      </w:hyperlink>
    </w:p>
    <w:p>
      <w:pPr>
        <w:pStyle w:val="BodyText"/>
        <w:spacing w:line="224" w:lineRule="exact"/>
        <w:ind w:left="143"/>
      </w:pPr>
      <w:r>
        <w:rPr>
          <w:spacing w:val="-2"/>
        </w:rPr>
        <w:t>wildlife/biodiversity/victorian-biodiversity-atlas.</w:t>
      </w:r>
      <w:r>
        <w:rPr>
          <w:spacing w:val="11"/>
        </w:rPr>
        <w:t> </w:t>
      </w:r>
      <w:r>
        <w:rPr>
          <w:spacing w:val="-2"/>
        </w:rPr>
        <w:t>Victoria</w:t>
      </w:r>
      <w:r>
        <w:rPr>
          <w:spacing w:val="12"/>
        </w:rPr>
        <w:t> </w:t>
      </w:r>
      <w:r>
        <w:rPr>
          <w:spacing w:val="-2"/>
        </w:rPr>
        <w:t>Department</w:t>
      </w:r>
      <w:r>
        <w:rPr>
          <w:spacing w:val="12"/>
        </w:rPr>
        <w:t> </w:t>
      </w:r>
      <w:r>
        <w:rPr>
          <w:spacing w:val="-2"/>
        </w:rPr>
        <w:t>of</w:t>
      </w:r>
      <w:r>
        <w:rPr>
          <w:spacing w:val="9"/>
        </w:rPr>
        <w:t> </w:t>
      </w:r>
      <w:r>
        <w:rPr>
          <w:spacing w:val="-2"/>
        </w:rPr>
        <w:t>Environment,</w:t>
      </w:r>
      <w:r>
        <w:rPr>
          <w:spacing w:val="12"/>
        </w:rPr>
        <w:t> </w:t>
      </w:r>
      <w:r>
        <w:rPr>
          <w:spacing w:val="-2"/>
        </w:rPr>
        <w:t>Land,</w:t>
      </w:r>
      <w:r>
        <w:rPr>
          <w:spacing w:val="11"/>
        </w:rPr>
        <w:t> </w:t>
      </w:r>
      <w:r>
        <w:rPr>
          <w:spacing w:val="-2"/>
        </w:rPr>
        <w:t>Water</w:t>
      </w:r>
      <w:r>
        <w:rPr>
          <w:spacing w:val="12"/>
        </w:rPr>
        <w:t> </w:t>
      </w:r>
      <w:r>
        <w:rPr>
          <w:spacing w:val="-2"/>
        </w:rPr>
        <w:t>and</w:t>
      </w:r>
      <w:r>
        <w:rPr>
          <w:spacing w:val="12"/>
        </w:rPr>
        <w:t> </w:t>
      </w:r>
      <w:r>
        <w:rPr>
          <w:spacing w:val="-2"/>
        </w:rPr>
        <w:t>Planning,</w:t>
      </w:r>
    </w:p>
    <w:p>
      <w:pPr>
        <w:pStyle w:val="BodyText"/>
        <w:spacing w:before="15"/>
        <w:ind w:left="143"/>
      </w:pPr>
      <w:r>
        <w:rPr>
          <w:spacing w:val="-2"/>
        </w:rPr>
        <w:t>Melbourne,</w:t>
      </w:r>
      <w:r>
        <w:rPr>
          <w:spacing w:val="6"/>
        </w:rPr>
        <w:t> </w:t>
      </w:r>
      <w:r>
        <w:rPr>
          <w:spacing w:val="-2"/>
        </w:rPr>
        <w:t>Victoria.</w:t>
      </w:r>
    </w:p>
    <w:p>
      <w:pPr>
        <w:pStyle w:val="BodyText"/>
        <w:spacing w:before="217"/>
        <w:ind w:left="143"/>
      </w:pPr>
      <w:r>
        <w:rPr/>
        <w:t>Wimmera</w:t>
      </w:r>
      <w:r>
        <w:rPr>
          <w:spacing w:val="-7"/>
        </w:rPr>
        <w:t> </w:t>
      </w:r>
      <w:r>
        <w:rPr/>
        <w:t>CMA</w:t>
      </w:r>
      <w:r>
        <w:rPr>
          <w:spacing w:val="-8"/>
        </w:rPr>
        <w:t> </w:t>
      </w:r>
      <w:r>
        <w:rPr/>
        <w:t>(2014).</w:t>
      </w:r>
      <w:r>
        <w:rPr>
          <w:spacing w:val="-8"/>
        </w:rPr>
        <w:t> </w:t>
      </w:r>
      <w:r>
        <w:rPr/>
        <w:t>Wimmera</w:t>
      </w:r>
      <w:r>
        <w:rPr>
          <w:spacing w:val="-7"/>
        </w:rPr>
        <w:t> </w:t>
      </w:r>
      <w:r>
        <w:rPr/>
        <w:t>waterway</w:t>
      </w:r>
      <w:r>
        <w:rPr>
          <w:spacing w:val="-5"/>
        </w:rPr>
        <w:t> </w:t>
      </w:r>
      <w:r>
        <w:rPr/>
        <w:t>strategy.</w:t>
      </w:r>
      <w:r>
        <w:rPr>
          <w:spacing w:val="-7"/>
        </w:rPr>
        <w:t> </w:t>
      </w:r>
      <w:r>
        <w:rPr/>
        <w:t>Wimmera</w:t>
      </w:r>
      <w:r>
        <w:rPr>
          <w:spacing w:val="-7"/>
        </w:rPr>
        <w:t> </w:t>
      </w:r>
      <w:r>
        <w:rPr/>
        <w:t>Catchment</w:t>
      </w:r>
      <w:r>
        <w:rPr>
          <w:spacing w:val="-7"/>
        </w:rPr>
        <w:t> </w:t>
      </w:r>
      <w:r>
        <w:rPr/>
        <w:t>Management</w:t>
      </w:r>
      <w:r>
        <w:rPr>
          <w:spacing w:val="-7"/>
        </w:rPr>
        <w:t> </w:t>
      </w:r>
      <w:r>
        <w:rPr/>
        <w:t>Authority,</w:t>
      </w:r>
      <w:r>
        <w:rPr>
          <w:spacing w:val="-7"/>
        </w:rPr>
        <w:t> </w:t>
      </w:r>
      <w:r>
        <w:rPr>
          <w:spacing w:val="-2"/>
        </w:rPr>
        <w:t>Horsham.</w:t>
      </w:r>
    </w:p>
    <w:p>
      <w:pPr>
        <w:pStyle w:val="BodyText"/>
        <w:spacing w:after="0"/>
        <w:sectPr>
          <w:pgSz w:w="11910" w:h="16840"/>
          <w:pgMar w:header="779" w:footer="688" w:top="1040" w:bottom="880" w:left="1275" w:right="850"/>
        </w:sectPr>
      </w:pPr>
    </w:p>
    <w:p>
      <w:pPr>
        <w:pStyle w:val="Heading1"/>
        <w:numPr>
          <w:ilvl w:val="0"/>
          <w:numId w:val="11"/>
        </w:numPr>
        <w:tabs>
          <w:tab w:pos="575" w:val="left" w:leader="none"/>
          <w:tab w:pos="9526" w:val="left" w:leader="none"/>
        </w:tabs>
        <w:spacing w:line="240" w:lineRule="auto" w:before="64" w:after="0"/>
        <w:ind w:left="575" w:right="0" w:hanging="432"/>
        <w:jc w:val="left"/>
      </w:pPr>
      <w:bookmarkStart w:name="_bookmark54" w:id="71"/>
      <w:bookmarkEnd w:id="71"/>
      <w:r>
        <w:rPr/>
      </w:r>
      <w:r>
        <w:rPr>
          <w:color w:val="FFFFFF"/>
          <w:shd w:fill="0D2542" w:color="auto" w:val="clear"/>
        </w:rPr>
        <w:t>APPENDIX</w:t>
      </w:r>
      <w:r>
        <w:rPr>
          <w:color w:val="FFFFFF"/>
          <w:spacing w:val="-12"/>
          <w:shd w:fill="0D2542" w:color="auto" w:val="clear"/>
        </w:rPr>
        <w:t> </w:t>
      </w:r>
      <w:r>
        <w:rPr>
          <w:color w:val="FFFFFF"/>
          <w:shd w:fill="0D2542" w:color="auto" w:val="clear"/>
        </w:rPr>
        <w:t>1:</w:t>
      </w:r>
      <w:r>
        <w:rPr>
          <w:color w:val="FFFFFF"/>
          <w:spacing w:val="-12"/>
          <w:shd w:fill="0D2542" w:color="auto" w:val="clear"/>
        </w:rPr>
        <w:t> </w:t>
      </w:r>
      <w:r>
        <w:rPr>
          <w:color w:val="FFFFFF"/>
          <w:shd w:fill="0D2542" w:color="auto" w:val="clear"/>
        </w:rPr>
        <w:t>SUMMARY</w:t>
      </w:r>
      <w:r>
        <w:rPr>
          <w:color w:val="FFFFFF"/>
          <w:spacing w:val="-11"/>
          <w:shd w:fill="0D2542" w:color="auto" w:val="clear"/>
        </w:rPr>
        <w:t> </w:t>
      </w:r>
      <w:r>
        <w:rPr>
          <w:color w:val="FFFFFF"/>
          <w:shd w:fill="0D2542" w:color="auto" w:val="clear"/>
        </w:rPr>
        <w:t>OF</w:t>
      </w:r>
      <w:r>
        <w:rPr>
          <w:color w:val="FFFFFF"/>
          <w:spacing w:val="-10"/>
          <w:shd w:fill="0D2542" w:color="auto" w:val="clear"/>
        </w:rPr>
        <w:t> </w:t>
      </w:r>
      <w:r>
        <w:rPr>
          <w:color w:val="FFFFFF"/>
          <w:shd w:fill="0D2542" w:color="auto" w:val="clear"/>
        </w:rPr>
        <w:t>SOCIAL</w:t>
      </w:r>
      <w:r>
        <w:rPr>
          <w:color w:val="FFFFFF"/>
          <w:spacing w:val="-10"/>
          <w:shd w:fill="0D2542" w:color="auto" w:val="clear"/>
        </w:rPr>
        <w:t> </w:t>
      </w:r>
      <w:r>
        <w:rPr>
          <w:color w:val="FFFFFF"/>
          <w:shd w:fill="0D2542" w:color="auto" w:val="clear"/>
        </w:rPr>
        <w:t>AND</w:t>
      </w:r>
      <w:r>
        <w:rPr>
          <w:color w:val="FFFFFF"/>
          <w:spacing w:val="-11"/>
          <w:shd w:fill="0D2542" w:color="auto" w:val="clear"/>
        </w:rPr>
        <w:t> </w:t>
      </w:r>
      <w:r>
        <w:rPr>
          <w:color w:val="FFFFFF"/>
          <w:shd w:fill="0D2542" w:color="auto" w:val="clear"/>
        </w:rPr>
        <w:t>ECONOMIC</w:t>
      </w:r>
      <w:r>
        <w:rPr>
          <w:color w:val="FFFFFF"/>
          <w:spacing w:val="-12"/>
          <w:shd w:fill="0D2542" w:color="auto" w:val="clear"/>
        </w:rPr>
        <w:t> </w:t>
      </w:r>
      <w:r>
        <w:rPr>
          <w:color w:val="FFFFFF"/>
          <w:spacing w:val="-2"/>
          <w:shd w:fill="0D2542" w:color="auto" w:val="clear"/>
        </w:rPr>
        <w:t>VALUES</w:t>
      </w:r>
      <w:r>
        <w:rPr>
          <w:color w:val="FFFFFF"/>
          <w:shd w:fill="0D2542" w:color="auto" w:val="clear"/>
        </w:rPr>
        <w:tab/>
      </w:r>
    </w:p>
    <w:p>
      <w:pPr>
        <w:pStyle w:val="BodyText"/>
        <w:spacing w:line="256" w:lineRule="auto" w:before="125"/>
        <w:ind w:left="143" w:right="357"/>
      </w:pPr>
      <w:r>
        <w:rPr/>
        <w:t>The social and economic values associated with the recreation lakes are summarised in the following sections. Social</w:t>
      </w:r>
      <w:r>
        <w:rPr>
          <w:spacing w:val="-3"/>
        </w:rPr>
        <w:t> </w:t>
      </w:r>
      <w:r>
        <w:rPr/>
        <w:t>values</w:t>
      </w:r>
      <w:r>
        <w:rPr>
          <w:spacing w:val="-3"/>
        </w:rPr>
        <w:t> </w:t>
      </w:r>
      <w:r>
        <w:rPr/>
        <w:t>are</w:t>
      </w:r>
      <w:r>
        <w:rPr>
          <w:spacing w:val="-3"/>
        </w:rPr>
        <w:t> </w:t>
      </w:r>
      <w:r>
        <w:rPr/>
        <w:t>based</w:t>
      </w:r>
      <w:r>
        <w:rPr>
          <w:spacing w:val="-3"/>
        </w:rPr>
        <w:t> </w:t>
      </w:r>
      <w:r>
        <w:rPr/>
        <w:t>on</w:t>
      </w:r>
      <w:r>
        <w:rPr>
          <w:spacing w:val="-3"/>
        </w:rPr>
        <w:t> </w:t>
      </w:r>
      <w:r>
        <w:rPr/>
        <w:t>interviews</w:t>
      </w:r>
      <w:r>
        <w:rPr>
          <w:spacing w:val="-3"/>
        </w:rPr>
        <w:t> </w:t>
      </w:r>
      <w:r>
        <w:rPr/>
        <w:t>with</w:t>
      </w:r>
      <w:r>
        <w:rPr>
          <w:spacing w:val="-3"/>
        </w:rPr>
        <w:t> </w:t>
      </w:r>
      <w:r>
        <w:rPr/>
        <w:t>representatives</w:t>
      </w:r>
      <w:r>
        <w:rPr>
          <w:spacing w:val="-3"/>
        </w:rPr>
        <w:t> </w:t>
      </w:r>
      <w:r>
        <w:rPr/>
        <w:t>for</w:t>
      </w:r>
      <w:r>
        <w:rPr>
          <w:spacing w:val="-3"/>
        </w:rPr>
        <w:t> </w:t>
      </w:r>
      <w:r>
        <w:rPr/>
        <w:t>each</w:t>
      </w:r>
      <w:r>
        <w:rPr>
          <w:spacing w:val="-3"/>
        </w:rPr>
        <w:t> </w:t>
      </w:r>
      <w:r>
        <w:rPr/>
        <w:t>recreation</w:t>
      </w:r>
      <w:r>
        <w:rPr>
          <w:spacing w:val="-3"/>
        </w:rPr>
        <w:t> </w:t>
      </w:r>
      <w:r>
        <w:rPr/>
        <w:t>lake,</w:t>
      </w:r>
      <w:r>
        <w:rPr>
          <w:spacing w:val="-3"/>
        </w:rPr>
        <w:t> </w:t>
      </w:r>
      <w:r>
        <w:rPr/>
        <w:t>as</w:t>
      </w:r>
      <w:r>
        <w:rPr>
          <w:spacing w:val="-2"/>
        </w:rPr>
        <w:t> </w:t>
      </w:r>
      <w:r>
        <w:rPr/>
        <w:t>well</w:t>
      </w:r>
      <w:r>
        <w:rPr>
          <w:spacing w:val="-3"/>
        </w:rPr>
        <w:t> </w:t>
      </w:r>
      <w:r>
        <w:rPr/>
        <w:t>as</w:t>
      </w:r>
      <w:r>
        <w:rPr>
          <w:spacing w:val="-3"/>
        </w:rPr>
        <w:t> </w:t>
      </w:r>
      <w:r>
        <w:rPr/>
        <w:t>economic</w:t>
      </w:r>
      <w:r>
        <w:rPr>
          <w:spacing w:val="-3"/>
        </w:rPr>
        <w:t> </w:t>
      </w:r>
      <w:r>
        <w:rPr/>
        <w:t>analyses based on visitor numbers and associated economic and health benefits (Street Ryan 2022 and 2022a).</w:t>
      </w:r>
    </w:p>
    <w:p>
      <w:pPr>
        <w:pStyle w:val="BodyText"/>
        <w:spacing w:before="12"/>
        <w:rPr>
          <w:sz w:val="12"/>
        </w:rPr>
      </w:pPr>
      <w:r>
        <w:rPr>
          <w:sz w:val="12"/>
        </w:rPr>
        <mc:AlternateContent>
          <mc:Choice Requires="wps">
            <w:drawing>
              <wp:anchor distT="0" distB="0" distL="0" distR="0" allowOverlap="1" layoutInCell="1" locked="0" behindDoc="1" simplePos="0" relativeHeight="487602688">
                <wp:simplePos x="0" y="0"/>
                <wp:positionH relativeFrom="page">
                  <wp:posOffset>826312</wp:posOffset>
                </wp:positionH>
                <wp:positionV relativeFrom="paragraph">
                  <wp:posOffset>115921</wp:posOffset>
                </wp:positionV>
                <wp:extent cx="6033135" cy="387350"/>
                <wp:effectExtent l="0" t="0" r="0" b="0"/>
                <wp:wrapTopAndBottom/>
                <wp:docPr id="100" name="Group 100"/>
                <wp:cNvGraphicFramePr>
                  <a:graphicFrameLocks/>
                </wp:cNvGraphicFramePr>
                <a:graphic>
                  <a:graphicData uri="http://schemas.microsoft.com/office/word/2010/wordprocessingGroup">
                    <wpg:wgp>
                      <wpg:cNvPr id="100" name="Group 100"/>
                      <wpg:cNvGrpSpPr/>
                      <wpg:grpSpPr>
                        <a:xfrm>
                          <a:off x="0" y="0"/>
                          <a:ext cx="6033135" cy="387350"/>
                          <a:chExt cx="6033135" cy="387350"/>
                        </a:xfrm>
                      </wpg:grpSpPr>
                      <wps:wsp>
                        <wps:cNvPr id="101" name="Graphic 101"/>
                        <wps:cNvSpPr/>
                        <wps:spPr>
                          <a:xfrm>
                            <a:off x="-12" y="0"/>
                            <a:ext cx="6033135" cy="387350"/>
                          </a:xfrm>
                          <a:custGeom>
                            <a:avLst/>
                            <a:gdLst/>
                            <a:ahLst/>
                            <a:cxnLst/>
                            <a:rect l="l" t="t" r="r" b="b"/>
                            <a:pathLst>
                              <a:path w="6033135" h="387350">
                                <a:moveTo>
                                  <a:pt x="6032893" y="0"/>
                                </a:moveTo>
                                <a:lnTo>
                                  <a:pt x="6108" y="0"/>
                                </a:lnTo>
                                <a:lnTo>
                                  <a:pt x="0" y="0"/>
                                </a:lnTo>
                                <a:lnTo>
                                  <a:pt x="0" y="6096"/>
                                </a:lnTo>
                                <a:lnTo>
                                  <a:pt x="0" y="387096"/>
                                </a:lnTo>
                                <a:lnTo>
                                  <a:pt x="6108" y="387096"/>
                                </a:lnTo>
                                <a:lnTo>
                                  <a:pt x="6108" y="6096"/>
                                </a:lnTo>
                                <a:lnTo>
                                  <a:pt x="6032893" y="6096"/>
                                </a:lnTo>
                                <a:lnTo>
                                  <a:pt x="6032893" y="0"/>
                                </a:lnTo>
                                <a:close/>
                              </a:path>
                            </a:pathLst>
                          </a:custGeom>
                          <a:solidFill>
                            <a:srgbClr val="A9A47B"/>
                          </a:solidFill>
                        </wps:spPr>
                        <wps:bodyPr wrap="square" lIns="0" tIns="0" rIns="0" bIns="0" rtlCol="0">
                          <a:prstTxWarp prst="textNoShape">
                            <a:avLst/>
                          </a:prstTxWarp>
                          <a:noAutofit/>
                        </wps:bodyPr>
                      </wps:wsp>
                      <wps:wsp>
                        <wps:cNvPr id="102" name="Textbox 102"/>
                        <wps:cNvSpPr txBox="1"/>
                        <wps:spPr>
                          <a:xfrm>
                            <a:off x="0" y="0"/>
                            <a:ext cx="6033135" cy="387350"/>
                          </a:xfrm>
                          <a:prstGeom prst="rect">
                            <a:avLst/>
                          </a:prstGeom>
                        </wps:spPr>
                        <wps:txbx>
                          <w:txbxContent>
                            <w:p>
                              <w:pPr>
                                <w:numPr>
                                  <w:ilvl w:val="1"/>
                                  <w:numId w:val="45"/>
                                </w:numPr>
                                <w:tabs>
                                  <w:tab w:pos="695" w:val="left" w:leader="none"/>
                                </w:tabs>
                                <w:spacing w:before="28"/>
                                <w:ind w:left="695" w:right="0" w:hanging="578"/>
                                <w:jc w:val="left"/>
                                <w:rPr>
                                  <w:b/>
                                  <w:sz w:val="28"/>
                                </w:rPr>
                              </w:pPr>
                              <w:bookmarkStart w:name="_bookmark55" w:id="72"/>
                              <w:bookmarkEnd w:id="72"/>
                              <w:r>
                                <w:rPr/>
                              </w:r>
                              <w:r>
                                <w:rPr>
                                  <w:b/>
                                  <w:sz w:val="28"/>
                                </w:rPr>
                                <w:t>SOCIAL</w:t>
                              </w:r>
                              <w:r>
                                <w:rPr>
                                  <w:b/>
                                  <w:spacing w:val="-4"/>
                                  <w:sz w:val="28"/>
                                </w:rPr>
                                <w:t> </w:t>
                              </w:r>
                              <w:r>
                                <w:rPr>
                                  <w:b/>
                                  <w:spacing w:val="-2"/>
                                  <w:sz w:val="28"/>
                                </w:rPr>
                                <w:t>VALUES</w:t>
                              </w:r>
                            </w:p>
                          </w:txbxContent>
                        </wps:txbx>
                        <wps:bodyPr wrap="square" lIns="0" tIns="0" rIns="0" bIns="0" rtlCol="0">
                          <a:noAutofit/>
                        </wps:bodyPr>
                      </wps:wsp>
                    </wpg:wgp>
                  </a:graphicData>
                </a:graphic>
              </wp:anchor>
            </w:drawing>
          </mc:Choice>
          <mc:Fallback>
            <w:pict>
              <v:group style="position:absolute;margin-left:65.064003pt;margin-top:9.127676pt;width:475.05pt;height:30.5pt;mso-position-horizontal-relative:page;mso-position-vertical-relative:paragraph;z-index:-15713792;mso-wrap-distance-left:0;mso-wrap-distance-right:0" id="docshapegroup84" coordorigin="1301,183" coordsize="9501,610">
                <v:shape style="position:absolute;left:1301;top:182;width:9501;height:610" id="docshape85" coordorigin="1301,183" coordsize="9501,610" path="m10802,183l1311,183,1301,183,1301,192,1301,792,1311,792,1311,192,10802,192,10802,183xe" filled="true" fillcolor="#a9a47b" stroked="false">
                  <v:path arrowok="t"/>
                  <v:fill type="solid"/>
                </v:shape>
                <v:shape style="position:absolute;left:1301;top:182;width:9501;height:610" type="#_x0000_t202" id="docshape86" filled="false" stroked="false">
                  <v:textbox inset="0,0,0,0">
                    <w:txbxContent>
                      <w:p>
                        <w:pPr>
                          <w:numPr>
                            <w:ilvl w:val="1"/>
                            <w:numId w:val="45"/>
                          </w:numPr>
                          <w:tabs>
                            <w:tab w:pos="695" w:val="left" w:leader="none"/>
                          </w:tabs>
                          <w:spacing w:before="28"/>
                          <w:ind w:left="695" w:right="0" w:hanging="578"/>
                          <w:jc w:val="left"/>
                          <w:rPr>
                            <w:b/>
                            <w:sz w:val="28"/>
                          </w:rPr>
                        </w:pPr>
                        <w:bookmarkStart w:name="_bookmark55" w:id="73"/>
                        <w:bookmarkEnd w:id="73"/>
                        <w:r>
                          <w:rPr/>
                        </w:r>
                        <w:r>
                          <w:rPr>
                            <w:b/>
                            <w:sz w:val="28"/>
                          </w:rPr>
                          <w:t>SOCIAL</w:t>
                        </w:r>
                        <w:r>
                          <w:rPr>
                            <w:b/>
                            <w:spacing w:val="-4"/>
                            <w:sz w:val="28"/>
                          </w:rPr>
                          <w:t> </w:t>
                        </w:r>
                        <w:r>
                          <w:rPr>
                            <w:b/>
                            <w:spacing w:val="-2"/>
                            <w:sz w:val="28"/>
                          </w:rPr>
                          <w:t>VALUES</w:t>
                        </w:r>
                      </w:p>
                    </w:txbxContent>
                  </v:textbox>
                  <w10:wrap type="none"/>
                </v:shape>
                <w10:wrap type="topAndBottom"/>
              </v:group>
            </w:pict>
          </mc:Fallback>
        </mc:AlternateContent>
      </w:r>
    </w:p>
    <w:p>
      <w:pPr>
        <w:pStyle w:val="BodyText"/>
        <w:spacing w:line="254" w:lineRule="auto" w:before="18"/>
        <w:ind w:left="143" w:right="302"/>
      </w:pPr>
      <w:r>
        <w:rPr/>
        <w:t>The social values associated with the recreation lakes is summarised in </w:t>
      </w:r>
      <w:hyperlink w:history="true" w:anchor="_bookmark57">
        <w:r>
          <w:rPr/>
          <w:t>Table 19.</w:t>
        </w:r>
      </w:hyperlink>
      <w:r>
        <w:rPr/>
        <w:t> Each lake is valued for opportunities for fishing, camping, caravanning, birdwatching, walking and other passive activities. Many are also highly valued for activities such as fishing, boating (power boats as well as canoeing and kayaking) and swimming. All of these values contributed to the social values and lifestyles of nearby regional, town and local communities. This was reflected in visitor number information (</w:t>
      </w:r>
      <w:hyperlink w:history="true" w:anchor="_bookmark56">
        <w:r>
          <w:rPr/>
          <w:t>Table 18</w:t>
        </w:r>
      </w:hyperlink>
      <w:r>
        <w:rPr/>
        <w:t>) collected for many of</w:t>
      </w:r>
      <w:r>
        <w:rPr>
          <w:spacing w:val="-1"/>
        </w:rPr>
        <w:t> </w:t>
      </w:r>
      <w:r>
        <w:rPr/>
        <w:t>the lakes as part of</w:t>
      </w:r>
      <w:r>
        <w:rPr>
          <w:spacing w:val="-1"/>
        </w:rPr>
        <w:t> </w:t>
      </w:r>
      <w:r>
        <w:rPr/>
        <w:t>a wider study on the socio-economic value of recreation lakes in the Wimmera-Southern Mallee (Street Ryan 2022). Community satisfaction,</w:t>
      </w:r>
      <w:r>
        <w:rPr>
          <w:spacing w:val="-1"/>
        </w:rPr>
        <w:t> </w:t>
      </w:r>
      <w:r>
        <w:rPr/>
        <w:t>pride,</w:t>
      </w:r>
      <w:r>
        <w:rPr>
          <w:spacing w:val="-3"/>
        </w:rPr>
        <w:t> </w:t>
      </w:r>
      <w:r>
        <w:rPr/>
        <w:t>reduced</w:t>
      </w:r>
      <w:r>
        <w:rPr>
          <w:spacing w:val="-3"/>
        </w:rPr>
        <w:t> </w:t>
      </w:r>
      <w:r>
        <w:rPr/>
        <w:t>social</w:t>
      </w:r>
      <w:r>
        <w:rPr>
          <w:spacing w:val="-4"/>
        </w:rPr>
        <w:t> </w:t>
      </w:r>
      <w:r>
        <w:rPr/>
        <w:t>isolation</w:t>
      </w:r>
      <w:r>
        <w:rPr>
          <w:spacing w:val="-3"/>
        </w:rPr>
        <w:t> </w:t>
      </w:r>
      <w:r>
        <w:rPr/>
        <w:t>and</w:t>
      </w:r>
      <w:r>
        <w:rPr>
          <w:spacing w:val="-3"/>
        </w:rPr>
        <w:t> </w:t>
      </w:r>
      <w:r>
        <w:rPr/>
        <w:t>volunteering</w:t>
      </w:r>
      <w:r>
        <w:rPr>
          <w:spacing w:val="-4"/>
        </w:rPr>
        <w:t> </w:t>
      </w:r>
      <w:r>
        <w:rPr/>
        <w:t>were</w:t>
      </w:r>
      <w:r>
        <w:rPr>
          <w:spacing w:val="-4"/>
        </w:rPr>
        <w:t> </w:t>
      </w:r>
      <w:r>
        <w:rPr/>
        <w:t>all</w:t>
      </w:r>
      <w:r>
        <w:rPr>
          <w:spacing w:val="-4"/>
        </w:rPr>
        <w:t> </w:t>
      </w:r>
      <w:r>
        <w:rPr/>
        <w:t>reported</w:t>
      </w:r>
      <w:r>
        <w:rPr>
          <w:spacing w:val="-3"/>
        </w:rPr>
        <w:t> </w:t>
      </w:r>
      <w:r>
        <w:rPr/>
        <w:t>to</w:t>
      </w:r>
      <w:r>
        <w:rPr>
          <w:spacing w:val="-3"/>
        </w:rPr>
        <w:t> </w:t>
      </w:r>
      <w:r>
        <w:rPr/>
        <w:t>be improved</w:t>
      </w:r>
      <w:r>
        <w:rPr>
          <w:spacing w:val="-1"/>
        </w:rPr>
        <w:t> </w:t>
      </w:r>
      <w:r>
        <w:rPr/>
        <w:t>by</w:t>
      </w:r>
      <w:r>
        <w:rPr>
          <w:spacing w:val="-3"/>
        </w:rPr>
        <w:t> </w:t>
      </w:r>
      <w:r>
        <w:rPr/>
        <w:t>having</w:t>
      </w:r>
      <w:r>
        <w:rPr>
          <w:spacing w:val="-4"/>
        </w:rPr>
        <w:t> </w:t>
      </w:r>
      <w:r>
        <w:rPr/>
        <w:t>functional lakes and weirs.</w:t>
      </w:r>
    </w:p>
    <w:p>
      <w:pPr>
        <w:pStyle w:val="BodyText"/>
      </w:pPr>
    </w:p>
    <w:p>
      <w:pPr>
        <w:pStyle w:val="BodyText"/>
        <w:spacing w:before="199"/>
      </w:pPr>
    </w:p>
    <w:p>
      <w:pPr>
        <w:spacing w:before="1"/>
        <w:ind w:left="143" w:right="0" w:firstLine="0"/>
        <w:jc w:val="left"/>
        <w:rPr>
          <w:b/>
          <w:sz w:val="18"/>
        </w:rPr>
      </w:pPr>
      <w:bookmarkStart w:name="_bookmark56" w:id="74"/>
      <w:bookmarkEnd w:id="74"/>
      <w:r>
        <w:rPr/>
      </w:r>
      <w:r>
        <w:rPr>
          <w:b/>
          <w:sz w:val="18"/>
        </w:rPr>
        <w:t>Table</w:t>
      </w:r>
      <w:r>
        <w:rPr>
          <w:b/>
          <w:spacing w:val="-5"/>
          <w:sz w:val="18"/>
        </w:rPr>
        <w:t> </w:t>
      </w:r>
      <w:r>
        <w:rPr>
          <w:b/>
          <w:sz w:val="18"/>
        </w:rPr>
        <w:t>18.</w:t>
      </w:r>
      <w:r>
        <w:rPr>
          <w:b/>
          <w:spacing w:val="-3"/>
          <w:sz w:val="18"/>
        </w:rPr>
        <w:t> </w:t>
      </w:r>
      <w:r>
        <w:rPr>
          <w:b/>
          <w:sz w:val="18"/>
        </w:rPr>
        <w:t>Summary</w:t>
      </w:r>
      <w:r>
        <w:rPr>
          <w:b/>
          <w:spacing w:val="-2"/>
          <w:sz w:val="18"/>
        </w:rPr>
        <w:t> </w:t>
      </w:r>
      <w:r>
        <w:rPr>
          <w:b/>
          <w:sz w:val="18"/>
        </w:rPr>
        <w:t>of</w:t>
      </w:r>
      <w:r>
        <w:rPr>
          <w:b/>
          <w:spacing w:val="-2"/>
          <w:sz w:val="18"/>
        </w:rPr>
        <w:t> </w:t>
      </w:r>
      <w:r>
        <w:rPr>
          <w:b/>
          <w:sz w:val="18"/>
        </w:rPr>
        <w:t>visitor</w:t>
      </w:r>
      <w:r>
        <w:rPr>
          <w:b/>
          <w:spacing w:val="-2"/>
          <w:sz w:val="18"/>
        </w:rPr>
        <w:t> </w:t>
      </w:r>
      <w:r>
        <w:rPr>
          <w:b/>
          <w:sz w:val="18"/>
        </w:rPr>
        <w:t>numbers</w:t>
      </w:r>
      <w:r>
        <w:rPr>
          <w:b/>
          <w:spacing w:val="-2"/>
          <w:sz w:val="18"/>
        </w:rPr>
        <w:t> </w:t>
      </w:r>
      <w:r>
        <w:rPr>
          <w:b/>
          <w:sz w:val="18"/>
        </w:rPr>
        <w:t>at</w:t>
      </w:r>
      <w:r>
        <w:rPr>
          <w:b/>
          <w:spacing w:val="-2"/>
          <w:sz w:val="18"/>
        </w:rPr>
        <w:t> </w:t>
      </w:r>
      <w:r>
        <w:rPr>
          <w:b/>
          <w:sz w:val="18"/>
        </w:rPr>
        <w:t>recreation</w:t>
      </w:r>
      <w:r>
        <w:rPr>
          <w:b/>
          <w:spacing w:val="-3"/>
          <w:sz w:val="18"/>
        </w:rPr>
        <w:t> </w:t>
      </w:r>
      <w:r>
        <w:rPr>
          <w:b/>
          <w:sz w:val="18"/>
        </w:rPr>
        <w:t>lakes</w:t>
      </w:r>
      <w:r>
        <w:rPr>
          <w:b/>
          <w:spacing w:val="-2"/>
          <w:sz w:val="18"/>
        </w:rPr>
        <w:t> </w:t>
      </w:r>
      <w:r>
        <w:rPr>
          <w:b/>
          <w:sz w:val="18"/>
        </w:rPr>
        <w:t>2020/21</w:t>
      </w:r>
      <w:r>
        <w:rPr>
          <w:b/>
          <w:spacing w:val="-2"/>
          <w:sz w:val="18"/>
        </w:rPr>
        <w:t> </w:t>
      </w:r>
      <w:r>
        <w:rPr>
          <w:b/>
          <w:sz w:val="18"/>
        </w:rPr>
        <w:t>(from</w:t>
      </w:r>
      <w:r>
        <w:rPr>
          <w:b/>
          <w:spacing w:val="-3"/>
          <w:sz w:val="18"/>
        </w:rPr>
        <w:t> </w:t>
      </w:r>
      <w:r>
        <w:rPr>
          <w:b/>
          <w:sz w:val="18"/>
        </w:rPr>
        <w:t>Street</w:t>
      </w:r>
      <w:r>
        <w:rPr>
          <w:b/>
          <w:spacing w:val="-2"/>
          <w:sz w:val="18"/>
        </w:rPr>
        <w:t> </w:t>
      </w:r>
      <w:r>
        <w:rPr>
          <w:b/>
          <w:sz w:val="18"/>
        </w:rPr>
        <w:t>Ryan</w:t>
      </w:r>
      <w:r>
        <w:rPr>
          <w:b/>
          <w:spacing w:val="-3"/>
          <w:sz w:val="18"/>
        </w:rPr>
        <w:t> </w:t>
      </w:r>
      <w:r>
        <w:rPr>
          <w:b/>
          <w:spacing w:val="-2"/>
          <w:sz w:val="18"/>
        </w:rPr>
        <w:t>2022a)</w:t>
      </w:r>
    </w:p>
    <w:p>
      <w:pPr>
        <w:pStyle w:val="BodyText"/>
        <w:spacing w:before="2"/>
        <w:rPr>
          <w:b/>
          <w:sz w:val="10"/>
        </w:rPr>
      </w:pPr>
    </w:p>
    <w:tbl>
      <w:tblPr>
        <w:tblW w:w="0" w:type="auto"/>
        <w:jc w:val="left"/>
        <w:tblInd w:w="2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156"/>
        <w:gridCol w:w="1260"/>
        <w:gridCol w:w="1400"/>
        <w:gridCol w:w="1402"/>
        <w:gridCol w:w="1400"/>
        <w:gridCol w:w="1402"/>
      </w:tblGrid>
      <w:tr>
        <w:trPr>
          <w:trHeight w:val="899" w:hRule="atLeast"/>
        </w:trPr>
        <w:tc>
          <w:tcPr>
            <w:tcW w:w="2156" w:type="dxa"/>
            <w:shd w:val="clear" w:color="auto" w:fill="456867"/>
          </w:tcPr>
          <w:p>
            <w:pPr>
              <w:pStyle w:val="TableParagraph"/>
              <w:rPr>
                <w:rFonts w:ascii="Times New Roman"/>
                <w:sz w:val="18"/>
              </w:rPr>
            </w:pPr>
          </w:p>
        </w:tc>
        <w:tc>
          <w:tcPr>
            <w:tcW w:w="1260" w:type="dxa"/>
            <w:shd w:val="clear" w:color="auto" w:fill="456867"/>
          </w:tcPr>
          <w:p>
            <w:pPr>
              <w:pStyle w:val="TableParagraph"/>
              <w:spacing w:line="285" w:lineRule="auto" w:before="95"/>
              <w:ind w:left="359" w:hanging="106"/>
              <w:rPr>
                <w:b/>
                <w:sz w:val="18"/>
              </w:rPr>
            </w:pPr>
            <w:r>
              <w:rPr>
                <w:b/>
                <w:color w:val="FFFFFF"/>
                <w:spacing w:val="-2"/>
                <w:sz w:val="18"/>
              </w:rPr>
              <w:t>Overnight</w:t>
            </w:r>
            <w:r>
              <w:rPr>
                <w:b/>
                <w:color w:val="FFFFFF"/>
                <w:sz w:val="18"/>
              </w:rPr>
              <w:t> </w:t>
            </w:r>
            <w:r>
              <w:rPr>
                <w:b/>
                <w:color w:val="FFFFFF"/>
                <w:spacing w:val="-2"/>
                <w:sz w:val="18"/>
              </w:rPr>
              <w:t>visitors</w:t>
            </w:r>
          </w:p>
        </w:tc>
        <w:tc>
          <w:tcPr>
            <w:tcW w:w="1400" w:type="dxa"/>
            <w:shd w:val="clear" w:color="auto" w:fill="456867"/>
          </w:tcPr>
          <w:p>
            <w:pPr>
              <w:pStyle w:val="TableParagraph"/>
              <w:spacing w:before="97"/>
              <w:ind w:left="282"/>
              <w:rPr>
                <w:b/>
                <w:sz w:val="18"/>
              </w:rPr>
            </w:pPr>
            <w:r>
              <w:rPr>
                <w:b/>
                <w:color w:val="FFFFFF"/>
                <w:sz w:val="18"/>
              </w:rPr>
              <w:t>Visit</w:t>
            </w:r>
            <w:r>
              <w:rPr>
                <w:b/>
                <w:color w:val="FFFFFF"/>
                <w:spacing w:val="-5"/>
                <w:sz w:val="18"/>
              </w:rPr>
              <w:t> </w:t>
            </w:r>
            <w:r>
              <w:rPr>
                <w:b/>
                <w:color w:val="FFFFFF"/>
                <w:spacing w:val="-2"/>
                <w:sz w:val="18"/>
              </w:rPr>
              <w:t>nights</w:t>
            </w:r>
          </w:p>
        </w:tc>
        <w:tc>
          <w:tcPr>
            <w:tcW w:w="1402" w:type="dxa"/>
            <w:shd w:val="clear" w:color="auto" w:fill="456867"/>
          </w:tcPr>
          <w:p>
            <w:pPr>
              <w:pStyle w:val="TableParagraph"/>
              <w:spacing w:line="285" w:lineRule="auto" w:before="95"/>
              <w:ind w:left="253" w:firstLine="57"/>
              <w:rPr>
                <w:b/>
                <w:sz w:val="18"/>
              </w:rPr>
            </w:pPr>
            <w:r>
              <w:rPr>
                <w:b/>
                <w:color w:val="FFFFFF"/>
                <w:sz w:val="18"/>
              </w:rPr>
              <w:t>Active day </w:t>
            </w:r>
            <w:r>
              <w:rPr>
                <w:b/>
                <w:color w:val="FFFFFF"/>
                <w:spacing w:val="-2"/>
                <w:sz w:val="18"/>
              </w:rPr>
              <w:t>participants</w:t>
            </w:r>
          </w:p>
        </w:tc>
        <w:tc>
          <w:tcPr>
            <w:tcW w:w="1400" w:type="dxa"/>
            <w:shd w:val="clear" w:color="auto" w:fill="456867"/>
          </w:tcPr>
          <w:p>
            <w:pPr>
              <w:pStyle w:val="TableParagraph"/>
              <w:spacing w:line="348" w:lineRule="auto" w:before="97"/>
              <w:ind w:left="248" w:firstLine="16"/>
              <w:rPr>
                <w:b/>
                <w:sz w:val="18"/>
              </w:rPr>
            </w:pPr>
            <w:r>
              <w:rPr>
                <w:b/>
                <w:color w:val="FFFFFF"/>
                <w:sz w:val="18"/>
              </w:rPr>
              <w:t>Passive</w:t>
            </w:r>
            <w:r>
              <w:rPr>
                <w:b/>
                <w:color w:val="FFFFFF"/>
                <w:spacing w:val="-11"/>
                <w:sz w:val="18"/>
              </w:rPr>
              <w:t> </w:t>
            </w:r>
            <w:r>
              <w:rPr>
                <w:b/>
                <w:color w:val="FFFFFF"/>
                <w:sz w:val="18"/>
              </w:rPr>
              <w:t>day </w:t>
            </w:r>
            <w:r>
              <w:rPr>
                <w:b/>
                <w:color w:val="FFFFFF"/>
                <w:spacing w:val="-2"/>
                <w:sz w:val="18"/>
              </w:rPr>
              <w:t>participants</w:t>
            </w:r>
          </w:p>
        </w:tc>
        <w:tc>
          <w:tcPr>
            <w:tcW w:w="1402" w:type="dxa"/>
            <w:shd w:val="clear" w:color="auto" w:fill="456867"/>
          </w:tcPr>
          <w:p>
            <w:pPr>
              <w:pStyle w:val="TableParagraph"/>
              <w:spacing w:line="285" w:lineRule="auto" w:before="95"/>
              <w:ind w:left="252" w:right="247" w:hanging="1"/>
              <w:jc w:val="center"/>
              <w:rPr>
                <w:b/>
                <w:sz w:val="18"/>
              </w:rPr>
            </w:pPr>
            <w:r>
              <w:rPr>
                <w:b/>
                <w:color w:val="FFFFFF"/>
                <w:sz w:val="18"/>
              </w:rPr>
              <w:t>Total</w:t>
            </w:r>
            <w:r>
              <w:rPr>
                <w:b/>
                <w:color w:val="FFFFFF"/>
                <w:spacing w:val="-9"/>
                <w:sz w:val="18"/>
              </w:rPr>
              <w:t> </w:t>
            </w:r>
            <w:r>
              <w:rPr>
                <w:b/>
                <w:color w:val="FFFFFF"/>
                <w:sz w:val="18"/>
              </w:rPr>
              <w:t>water </w:t>
            </w:r>
            <w:r>
              <w:rPr>
                <w:b/>
                <w:color w:val="FFFFFF"/>
                <w:spacing w:val="-2"/>
                <w:sz w:val="18"/>
              </w:rPr>
              <w:t>participants</w:t>
            </w:r>
            <w:r>
              <w:rPr>
                <w:b/>
                <w:color w:val="FFFFFF"/>
                <w:sz w:val="18"/>
              </w:rPr>
              <w:t> </w:t>
            </w:r>
            <w:r>
              <w:rPr>
                <w:b/>
                <w:color w:val="FFFFFF"/>
                <w:spacing w:val="-4"/>
                <w:sz w:val="18"/>
              </w:rPr>
              <w:t>2021</w:t>
            </w:r>
          </w:p>
        </w:tc>
      </w:tr>
      <w:tr>
        <w:trPr>
          <w:trHeight w:val="378" w:hRule="atLeast"/>
        </w:trPr>
        <w:tc>
          <w:tcPr>
            <w:tcW w:w="9020" w:type="dxa"/>
            <w:gridSpan w:val="6"/>
            <w:shd w:val="clear" w:color="auto" w:fill="D3DAD6"/>
          </w:tcPr>
          <w:p>
            <w:pPr>
              <w:pStyle w:val="TableParagraph"/>
              <w:spacing w:before="97"/>
              <w:ind w:left="107"/>
              <w:rPr>
                <w:b/>
                <w:sz w:val="18"/>
              </w:rPr>
            </w:pPr>
            <w:r>
              <w:rPr>
                <w:b/>
                <w:sz w:val="18"/>
              </w:rPr>
              <w:t>Wimmera</w:t>
            </w:r>
            <w:r>
              <w:rPr>
                <w:b/>
                <w:spacing w:val="-2"/>
                <w:sz w:val="18"/>
              </w:rPr>
              <w:t> </w:t>
            </w:r>
            <w:r>
              <w:rPr>
                <w:b/>
                <w:sz w:val="18"/>
              </w:rPr>
              <w:t>CMA</w:t>
            </w:r>
            <w:r>
              <w:rPr>
                <w:b/>
                <w:spacing w:val="-3"/>
                <w:sz w:val="18"/>
              </w:rPr>
              <w:t> </w:t>
            </w:r>
            <w:r>
              <w:rPr>
                <w:b/>
                <w:spacing w:val="-2"/>
                <w:sz w:val="18"/>
              </w:rPr>
              <w:t>Region</w:t>
            </w:r>
          </w:p>
        </w:tc>
      </w:tr>
      <w:tr>
        <w:trPr>
          <w:trHeight w:val="381" w:hRule="atLeast"/>
        </w:trPr>
        <w:tc>
          <w:tcPr>
            <w:tcW w:w="2156" w:type="dxa"/>
          </w:tcPr>
          <w:p>
            <w:pPr>
              <w:pStyle w:val="TableParagraph"/>
              <w:spacing w:before="99"/>
              <w:ind w:left="107"/>
              <w:rPr>
                <w:sz w:val="18"/>
              </w:rPr>
            </w:pPr>
            <w:r>
              <w:rPr>
                <w:sz w:val="18"/>
              </w:rPr>
              <w:t>Brim</w:t>
            </w:r>
            <w:r>
              <w:rPr>
                <w:spacing w:val="-2"/>
                <w:sz w:val="18"/>
              </w:rPr>
              <w:t> </w:t>
            </w:r>
            <w:r>
              <w:rPr>
                <w:sz w:val="18"/>
              </w:rPr>
              <w:t>Weir</w:t>
            </w:r>
            <w:r>
              <w:rPr>
                <w:spacing w:val="-1"/>
                <w:sz w:val="18"/>
              </w:rPr>
              <w:t> </w:t>
            </w:r>
            <w:r>
              <w:rPr>
                <w:spacing w:val="-4"/>
                <w:sz w:val="18"/>
              </w:rPr>
              <w:t>Pool</w:t>
            </w:r>
          </w:p>
        </w:tc>
        <w:tc>
          <w:tcPr>
            <w:tcW w:w="1260" w:type="dxa"/>
          </w:tcPr>
          <w:p>
            <w:pPr>
              <w:pStyle w:val="TableParagraph"/>
              <w:spacing w:before="99"/>
              <w:ind w:right="96"/>
              <w:jc w:val="right"/>
              <w:rPr>
                <w:sz w:val="18"/>
              </w:rPr>
            </w:pPr>
            <w:r>
              <w:rPr>
                <w:spacing w:val="-2"/>
                <w:sz w:val="18"/>
              </w:rPr>
              <w:t>1,178</w:t>
            </w:r>
          </w:p>
        </w:tc>
        <w:tc>
          <w:tcPr>
            <w:tcW w:w="1400" w:type="dxa"/>
          </w:tcPr>
          <w:p>
            <w:pPr>
              <w:pStyle w:val="TableParagraph"/>
              <w:spacing w:before="99"/>
              <w:ind w:right="99"/>
              <w:jc w:val="right"/>
              <w:rPr>
                <w:sz w:val="18"/>
              </w:rPr>
            </w:pPr>
            <w:r>
              <w:rPr>
                <w:spacing w:val="-2"/>
                <w:sz w:val="18"/>
              </w:rPr>
              <w:t>3,937</w:t>
            </w:r>
          </w:p>
        </w:tc>
        <w:tc>
          <w:tcPr>
            <w:tcW w:w="1402" w:type="dxa"/>
          </w:tcPr>
          <w:p>
            <w:pPr>
              <w:pStyle w:val="TableParagraph"/>
              <w:spacing w:before="99"/>
              <w:ind w:right="97"/>
              <w:jc w:val="right"/>
              <w:rPr>
                <w:sz w:val="18"/>
              </w:rPr>
            </w:pPr>
            <w:r>
              <w:rPr>
                <w:spacing w:val="-2"/>
                <w:sz w:val="18"/>
              </w:rPr>
              <w:t>3,643</w:t>
            </w:r>
          </w:p>
        </w:tc>
        <w:tc>
          <w:tcPr>
            <w:tcW w:w="1400" w:type="dxa"/>
          </w:tcPr>
          <w:p>
            <w:pPr>
              <w:pStyle w:val="TableParagraph"/>
              <w:spacing w:before="99"/>
              <w:ind w:right="102"/>
              <w:jc w:val="right"/>
              <w:rPr>
                <w:sz w:val="18"/>
              </w:rPr>
            </w:pPr>
            <w:r>
              <w:rPr>
                <w:spacing w:val="-5"/>
                <w:sz w:val="18"/>
              </w:rPr>
              <w:t>NA</w:t>
            </w:r>
          </w:p>
        </w:tc>
        <w:tc>
          <w:tcPr>
            <w:tcW w:w="1402" w:type="dxa"/>
          </w:tcPr>
          <w:p>
            <w:pPr>
              <w:pStyle w:val="TableParagraph"/>
              <w:spacing w:before="99"/>
              <w:ind w:right="97"/>
              <w:jc w:val="right"/>
              <w:rPr>
                <w:sz w:val="18"/>
              </w:rPr>
            </w:pPr>
            <w:r>
              <w:rPr>
                <w:spacing w:val="-2"/>
                <w:sz w:val="18"/>
              </w:rPr>
              <w:t>4,822</w:t>
            </w:r>
          </w:p>
        </w:tc>
      </w:tr>
      <w:tr>
        <w:trPr>
          <w:trHeight w:val="378" w:hRule="atLeast"/>
        </w:trPr>
        <w:tc>
          <w:tcPr>
            <w:tcW w:w="2156" w:type="dxa"/>
          </w:tcPr>
          <w:p>
            <w:pPr>
              <w:pStyle w:val="TableParagraph"/>
              <w:spacing w:before="97"/>
              <w:ind w:left="107"/>
              <w:rPr>
                <w:sz w:val="18"/>
              </w:rPr>
            </w:pPr>
            <w:r>
              <w:rPr>
                <w:sz w:val="18"/>
              </w:rPr>
              <w:t>Lake </w:t>
            </w:r>
            <w:r>
              <w:rPr>
                <w:spacing w:val="-2"/>
                <w:sz w:val="18"/>
              </w:rPr>
              <w:t>Marma</w:t>
            </w:r>
          </w:p>
        </w:tc>
        <w:tc>
          <w:tcPr>
            <w:tcW w:w="1260" w:type="dxa"/>
          </w:tcPr>
          <w:p>
            <w:pPr>
              <w:pStyle w:val="TableParagraph"/>
              <w:spacing w:before="97"/>
              <w:ind w:right="96"/>
              <w:jc w:val="right"/>
              <w:rPr>
                <w:sz w:val="18"/>
              </w:rPr>
            </w:pPr>
            <w:r>
              <w:rPr>
                <w:spacing w:val="-2"/>
                <w:sz w:val="18"/>
              </w:rPr>
              <w:t>1,007</w:t>
            </w:r>
          </w:p>
        </w:tc>
        <w:tc>
          <w:tcPr>
            <w:tcW w:w="1400" w:type="dxa"/>
          </w:tcPr>
          <w:p>
            <w:pPr>
              <w:pStyle w:val="TableParagraph"/>
              <w:spacing w:before="97"/>
              <w:ind w:right="99"/>
              <w:jc w:val="right"/>
              <w:rPr>
                <w:sz w:val="18"/>
              </w:rPr>
            </w:pPr>
            <w:r>
              <w:rPr>
                <w:spacing w:val="-2"/>
                <w:sz w:val="18"/>
              </w:rPr>
              <w:t>3,596</w:t>
            </w:r>
          </w:p>
        </w:tc>
        <w:tc>
          <w:tcPr>
            <w:tcW w:w="1402" w:type="dxa"/>
          </w:tcPr>
          <w:p>
            <w:pPr>
              <w:pStyle w:val="TableParagraph"/>
              <w:spacing w:before="97"/>
              <w:ind w:right="97"/>
              <w:jc w:val="right"/>
              <w:rPr>
                <w:sz w:val="18"/>
              </w:rPr>
            </w:pPr>
            <w:r>
              <w:rPr>
                <w:spacing w:val="-5"/>
                <w:sz w:val="18"/>
              </w:rPr>
              <w:t>732</w:t>
            </w:r>
          </w:p>
        </w:tc>
        <w:tc>
          <w:tcPr>
            <w:tcW w:w="1400" w:type="dxa"/>
          </w:tcPr>
          <w:p>
            <w:pPr>
              <w:pStyle w:val="TableParagraph"/>
              <w:spacing w:before="97"/>
              <w:ind w:right="99"/>
              <w:jc w:val="right"/>
              <w:rPr>
                <w:sz w:val="18"/>
              </w:rPr>
            </w:pPr>
            <w:r>
              <w:rPr>
                <w:spacing w:val="-2"/>
                <w:sz w:val="18"/>
              </w:rPr>
              <w:t>9,250</w:t>
            </w:r>
          </w:p>
        </w:tc>
        <w:tc>
          <w:tcPr>
            <w:tcW w:w="1402" w:type="dxa"/>
          </w:tcPr>
          <w:p>
            <w:pPr>
              <w:pStyle w:val="TableParagraph"/>
              <w:spacing w:before="97"/>
              <w:ind w:right="98"/>
              <w:jc w:val="right"/>
              <w:rPr>
                <w:sz w:val="18"/>
              </w:rPr>
            </w:pPr>
            <w:r>
              <w:rPr>
                <w:spacing w:val="-2"/>
                <w:sz w:val="18"/>
              </w:rPr>
              <w:t>10,989</w:t>
            </w:r>
          </w:p>
        </w:tc>
      </w:tr>
      <w:tr>
        <w:trPr>
          <w:trHeight w:val="381" w:hRule="atLeast"/>
        </w:trPr>
        <w:tc>
          <w:tcPr>
            <w:tcW w:w="2156" w:type="dxa"/>
          </w:tcPr>
          <w:p>
            <w:pPr>
              <w:pStyle w:val="TableParagraph"/>
              <w:spacing w:before="99"/>
              <w:ind w:left="107"/>
              <w:rPr>
                <w:sz w:val="18"/>
              </w:rPr>
            </w:pPr>
            <w:r>
              <w:rPr>
                <w:sz w:val="18"/>
              </w:rPr>
              <w:t>Warracknabeal</w:t>
            </w:r>
            <w:r>
              <w:rPr>
                <w:spacing w:val="-5"/>
                <w:sz w:val="18"/>
              </w:rPr>
              <w:t> </w:t>
            </w:r>
            <w:r>
              <w:rPr>
                <w:sz w:val="18"/>
              </w:rPr>
              <w:t>Weir</w:t>
            </w:r>
            <w:r>
              <w:rPr>
                <w:spacing w:val="-4"/>
                <w:sz w:val="18"/>
              </w:rPr>
              <w:t> Pool</w:t>
            </w:r>
          </w:p>
        </w:tc>
        <w:tc>
          <w:tcPr>
            <w:tcW w:w="1260" w:type="dxa"/>
          </w:tcPr>
          <w:p>
            <w:pPr>
              <w:pStyle w:val="TableParagraph"/>
              <w:spacing w:before="99"/>
              <w:ind w:right="96"/>
              <w:jc w:val="right"/>
              <w:rPr>
                <w:sz w:val="18"/>
              </w:rPr>
            </w:pPr>
            <w:r>
              <w:rPr>
                <w:spacing w:val="-2"/>
                <w:sz w:val="18"/>
              </w:rPr>
              <w:t>1,840</w:t>
            </w:r>
          </w:p>
        </w:tc>
        <w:tc>
          <w:tcPr>
            <w:tcW w:w="1400" w:type="dxa"/>
          </w:tcPr>
          <w:p>
            <w:pPr>
              <w:pStyle w:val="TableParagraph"/>
              <w:spacing w:before="99"/>
              <w:ind w:right="99"/>
              <w:jc w:val="right"/>
              <w:rPr>
                <w:sz w:val="18"/>
              </w:rPr>
            </w:pPr>
            <w:r>
              <w:rPr>
                <w:spacing w:val="-2"/>
                <w:sz w:val="18"/>
              </w:rPr>
              <w:t>8,983</w:t>
            </w:r>
          </w:p>
        </w:tc>
        <w:tc>
          <w:tcPr>
            <w:tcW w:w="1402" w:type="dxa"/>
          </w:tcPr>
          <w:p>
            <w:pPr>
              <w:pStyle w:val="TableParagraph"/>
              <w:spacing w:before="99"/>
              <w:ind w:right="97"/>
              <w:jc w:val="right"/>
              <w:rPr>
                <w:sz w:val="18"/>
              </w:rPr>
            </w:pPr>
            <w:r>
              <w:rPr>
                <w:spacing w:val="-2"/>
                <w:sz w:val="18"/>
              </w:rPr>
              <w:t>2,464</w:t>
            </w:r>
          </w:p>
        </w:tc>
        <w:tc>
          <w:tcPr>
            <w:tcW w:w="1400" w:type="dxa"/>
          </w:tcPr>
          <w:p>
            <w:pPr>
              <w:pStyle w:val="TableParagraph"/>
              <w:spacing w:before="99"/>
              <w:ind w:right="100"/>
              <w:jc w:val="right"/>
              <w:rPr>
                <w:sz w:val="18"/>
              </w:rPr>
            </w:pPr>
            <w:r>
              <w:rPr>
                <w:spacing w:val="-2"/>
                <w:sz w:val="18"/>
              </w:rPr>
              <w:t>13,983</w:t>
            </w:r>
          </w:p>
        </w:tc>
        <w:tc>
          <w:tcPr>
            <w:tcW w:w="1402" w:type="dxa"/>
          </w:tcPr>
          <w:p>
            <w:pPr>
              <w:pStyle w:val="TableParagraph"/>
              <w:spacing w:before="99"/>
              <w:ind w:right="98"/>
              <w:jc w:val="right"/>
              <w:rPr>
                <w:sz w:val="18"/>
              </w:rPr>
            </w:pPr>
            <w:r>
              <w:rPr>
                <w:spacing w:val="-2"/>
                <w:sz w:val="18"/>
              </w:rPr>
              <w:t>18,287</w:t>
            </w:r>
          </w:p>
        </w:tc>
      </w:tr>
      <w:tr>
        <w:trPr>
          <w:trHeight w:val="379" w:hRule="atLeast"/>
        </w:trPr>
        <w:tc>
          <w:tcPr>
            <w:tcW w:w="2156" w:type="dxa"/>
          </w:tcPr>
          <w:p>
            <w:pPr>
              <w:pStyle w:val="TableParagraph"/>
              <w:spacing w:before="97"/>
              <w:ind w:left="107"/>
              <w:rPr>
                <w:sz w:val="18"/>
              </w:rPr>
            </w:pPr>
            <w:r>
              <w:rPr>
                <w:sz w:val="18"/>
              </w:rPr>
              <w:t>Watchem</w:t>
            </w:r>
            <w:r>
              <w:rPr>
                <w:spacing w:val="-2"/>
                <w:sz w:val="18"/>
              </w:rPr>
              <w:t> </w:t>
            </w:r>
            <w:r>
              <w:rPr>
                <w:spacing w:val="-4"/>
                <w:sz w:val="18"/>
              </w:rPr>
              <w:t>Lake</w:t>
            </w:r>
          </w:p>
        </w:tc>
        <w:tc>
          <w:tcPr>
            <w:tcW w:w="1260" w:type="dxa"/>
          </w:tcPr>
          <w:p>
            <w:pPr>
              <w:pStyle w:val="TableParagraph"/>
              <w:spacing w:before="97"/>
              <w:ind w:right="96"/>
              <w:jc w:val="right"/>
              <w:rPr>
                <w:sz w:val="18"/>
              </w:rPr>
            </w:pPr>
            <w:r>
              <w:rPr>
                <w:spacing w:val="-5"/>
                <w:sz w:val="18"/>
              </w:rPr>
              <w:t>847</w:t>
            </w:r>
          </w:p>
        </w:tc>
        <w:tc>
          <w:tcPr>
            <w:tcW w:w="1400" w:type="dxa"/>
          </w:tcPr>
          <w:p>
            <w:pPr>
              <w:pStyle w:val="TableParagraph"/>
              <w:spacing w:before="97"/>
              <w:ind w:right="99"/>
              <w:jc w:val="right"/>
              <w:rPr>
                <w:sz w:val="18"/>
              </w:rPr>
            </w:pPr>
            <w:r>
              <w:rPr>
                <w:spacing w:val="-2"/>
                <w:sz w:val="18"/>
              </w:rPr>
              <w:t>5,953</w:t>
            </w:r>
          </w:p>
        </w:tc>
        <w:tc>
          <w:tcPr>
            <w:tcW w:w="1402" w:type="dxa"/>
          </w:tcPr>
          <w:p>
            <w:pPr>
              <w:pStyle w:val="TableParagraph"/>
              <w:spacing w:before="97"/>
              <w:ind w:right="97"/>
              <w:jc w:val="right"/>
              <w:rPr>
                <w:sz w:val="18"/>
              </w:rPr>
            </w:pPr>
            <w:r>
              <w:rPr>
                <w:spacing w:val="-5"/>
                <w:sz w:val="18"/>
              </w:rPr>
              <w:t>581</w:t>
            </w:r>
          </w:p>
        </w:tc>
        <w:tc>
          <w:tcPr>
            <w:tcW w:w="1400" w:type="dxa"/>
          </w:tcPr>
          <w:p>
            <w:pPr>
              <w:pStyle w:val="TableParagraph"/>
              <w:spacing w:before="97"/>
              <w:ind w:right="102"/>
              <w:jc w:val="right"/>
              <w:rPr>
                <w:sz w:val="18"/>
              </w:rPr>
            </w:pPr>
            <w:r>
              <w:rPr>
                <w:spacing w:val="-5"/>
                <w:sz w:val="18"/>
              </w:rPr>
              <w:t>NA</w:t>
            </w:r>
          </w:p>
        </w:tc>
        <w:tc>
          <w:tcPr>
            <w:tcW w:w="1402" w:type="dxa"/>
          </w:tcPr>
          <w:p>
            <w:pPr>
              <w:pStyle w:val="TableParagraph"/>
              <w:spacing w:before="97"/>
              <w:ind w:right="97"/>
              <w:jc w:val="right"/>
              <w:rPr>
                <w:sz w:val="18"/>
              </w:rPr>
            </w:pPr>
            <w:r>
              <w:rPr>
                <w:spacing w:val="-2"/>
                <w:sz w:val="18"/>
              </w:rPr>
              <w:t>1,429</w:t>
            </w:r>
          </w:p>
        </w:tc>
      </w:tr>
      <w:tr>
        <w:trPr>
          <w:trHeight w:val="381" w:hRule="atLeast"/>
        </w:trPr>
        <w:tc>
          <w:tcPr>
            <w:tcW w:w="9020" w:type="dxa"/>
            <w:gridSpan w:val="6"/>
            <w:shd w:val="clear" w:color="auto" w:fill="D3DAD6"/>
          </w:tcPr>
          <w:p>
            <w:pPr>
              <w:pStyle w:val="TableParagraph"/>
              <w:spacing w:before="99"/>
              <w:ind w:left="107"/>
              <w:rPr>
                <w:b/>
                <w:sz w:val="18"/>
              </w:rPr>
            </w:pPr>
            <w:r>
              <w:rPr>
                <w:b/>
                <w:sz w:val="18"/>
              </w:rPr>
              <w:t>North</w:t>
            </w:r>
            <w:r>
              <w:rPr>
                <w:b/>
                <w:spacing w:val="-3"/>
                <w:sz w:val="18"/>
              </w:rPr>
              <w:t> </w:t>
            </w:r>
            <w:r>
              <w:rPr>
                <w:b/>
                <w:sz w:val="18"/>
              </w:rPr>
              <w:t>Central</w:t>
            </w:r>
            <w:r>
              <w:rPr>
                <w:b/>
                <w:spacing w:val="-4"/>
                <w:sz w:val="18"/>
              </w:rPr>
              <w:t> </w:t>
            </w:r>
            <w:r>
              <w:rPr>
                <w:b/>
                <w:sz w:val="18"/>
              </w:rPr>
              <w:t>CMA</w:t>
            </w:r>
            <w:r>
              <w:rPr>
                <w:b/>
                <w:spacing w:val="-3"/>
                <w:sz w:val="18"/>
              </w:rPr>
              <w:t> </w:t>
            </w:r>
            <w:r>
              <w:rPr>
                <w:b/>
                <w:spacing w:val="-2"/>
                <w:sz w:val="18"/>
              </w:rPr>
              <w:t>region</w:t>
            </w:r>
          </w:p>
        </w:tc>
      </w:tr>
      <w:tr>
        <w:trPr>
          <w:trHeight w:val="378" w:hRule="atLeast"/>
        </w:trPr>
        <w:tc>
          <w:tcPr>
            <w:tcW w:w="2156" w:type="dxa"/>
          </w:tcPr>
          <w:p>
            <w:pPr>
              <w:pStyle w:val="TableParagraph"/>
              <w:spacing w:before="97"/>
              <w:ind w:left="107"/>
              <w:rPr>
                <w:sz w:val="18"/>
              </w:rPr>
            </w:pPr>
            <w:r>
              <w:rPr>
                <w:sz w:val="18"/>
              </w:rPr>
              <w:t>Donald</w:t>
            </w:r>
            <w:r>
              <w:rPr>
                <w:spacing w:val="-5"/>
                <w:sz w:val="18"/>
              </w:rPr>
              <w:t> </w:t>
            </w:r>
            <w:r>
              <w:rPr>
                <w:sz w:val="18"/>
              </w:rPr>
              <w:t>Caravan</w:t>
            </w:r>
            <w:r>
              <w:rPr>
                <w:spacing w:val="-3"/>
                <w:sz w:val="18"/>
              </w:rPr>
              <w:t> </w:t>
            </w:r>
            <w:r>
              <w:rPr>
                <w:sz w:val="18"/>
              </w:rPr>
              <w:t>Park</w:t>
            </w:r>
            <w:r>
              <w:rPr>
                <w:spacing w:val="-4"/>
                <w:sz w:val="18"/>
              </w:rPr>
              <w:t> Lake</w:t>
            </w:r>
          </w:p>
        </w:tc>
        <w:tc>
          <w:tcPr>
            <w:tcW w:w="1260" w:type="dxa"/>
          </w:tcPr>
          <w:p>
            <w:pPr>
              <w:pStyle w:val="TableParagraph"/>
              <w:spacing w:before="97"/>
              <w:ind w:right="96"/>
              <w:jc w:val="right"/>
              <w:rPr>
                <w:sz w:val="18"/>
              </w:rPr>
            </w:pPr>
            <w:r>
              <w:rPr>
                <w:spacing w:val="-5"/>
                <w:sz w:val="18"/>
              </w:rPr>
              <w:t>933</w:t>
            </w:r>
          </w:p>
        </w:tc>
        <w:tc>
          <w:tcPr>
            <w:tcW w:w="1400" w:type="dxa"/>
          </w:tcPr>
          <w:p>
            <w:pPr>
              <w:pStyle w:val="TableParagraph"/>
              <w:spacing w:before="97"/>
              <w:ind w:right="99"/>
              <w:jc w:val="right"/>
              <w:rPr>
                <w:sz w:val="18"/>
              </w:rPr>
            </w:pPr>
            <w:r>
              <w:rPr>
                <w:spacing w:val="-2"/>
                <w:sz w:val="18"/>
              </w:rPr>
              <w:t>3,835</w:t>
            </w:r>
          </w:p>
        </w:tc>
        <w:tc>
          <w:tcPr>
            <w:tcW w:w="1402" w:type="dxa"/>
          </w:tcPr>
          <w:p>
            <w:pPr>
              <w:pStyle w:val="TableParagraph"/>
              <w:spacing w:before="97"/>
              <w:ind w:right="97"/>
              <w:jc w:val="right"/>
              <w:rPr>
                <w:sz w:val="18"/>
              </w:rPr>
            </w:pPr>
            <w:r>
              <w:rPr>
                <w:spacing w:val="-2"/>
                <w:sz w:val="18"/>
              </w:rPr>
              <w:t>1,081</w:t>
            </w:r>
          </w:p>
        </w:tc>
        <w:tc>
          <w:tcPr>
            <w:tcW w:w="1400" w:type="dxa"/>
          </w:tcPr>
          <w:p>
            <w:pPr>
              <w:pStyle w:val="TableParagraph"/>
              <w:spacing w:before="97"/>
              <w:ind w:right="99"/>
              <w:jc w:val="right"/>
              <w:rPr>
                <w:sz w:val="18"/>
              </w:rPr>
            </w:pPr>
            <w:r>
              <w:rPr>
                <w:spacing w:val="-2"/>
                <w:sz w:val="18"/>
              </w:rPr>
              <w:t>2,995</w:t>
            </w:r>
          </w:p>
        </w:tc>
        <w:tc>
          <w:tcPr>
            <w:tcW w:w="1402" w:type="dxa"/>
          </w:tcPr>
          <w:p>
            <w:pPr>
              <w:pStyle w:val="TableParagraph"/>
              <w:spacing w:before="97"/>
              <w:ind w:right="97"/>
              <w:jc w:val="right"/>
              <w:rPr>
                <w:sz w:val="18"/>
              </w:rPr>
            </w:pPr>
            <w:r>
              <w:rPr>
                <w:spacing w:val="-2"/>
                <w:sz w:val="18"/>
              </w:rPr>
              <w:t>5,009</w:t>
            </w:r>
          </w:p>
        </w:tc>
      </w:tr>
      <w:tr>
        <w:trPr>
          <w:trHeight w:val="381" w:hRule="atLeast"/>
        </w:trPr>
        <w:tc>
          <w:tcPr>
            <w:tcW w:w="2156" w:type="dxa"/>
          </w:tcPr>
          <w:p>
            <w:pPr>
              <w:pStyle w:val="TableParagraph"/>
              <w:spacing w:before="99"/>
              <w:ind w:left="107"/>
              <w:rPr>
                <w:sz w:val="18"/>
              </w:rPr>
            </w:pPr>
            <w:r>
              <w:rPr>
                <w:sz w:val="18"/>
              </w:rPr>
              <w:t>Walkers</w:t>
            </w:r>
            <w:r>
              <w:rPr>
                <w:spacing w:val="-7"/>
                <w:sz w:val="18"/>
              </w:rPr>
              <w:t> </w:t>
            </w:r>
            <w:r>
              <w:rPr>
                <w:spacing w:val="-4"/>
                <w:sz w:val="18"/>
              </w:rPr>
              <w:t>Lake</w:t>
            </w:r>
          </w:p>
        </w:tc>
        <w:tc>
          <w:tcPr>
            <w:tcW w:w="1260" w:type="dxa"/>
          </w:tcPr>
          <w:p>
            <w:pPr>
              <w:pStyle w:val="TableParagraph"/>
              <w:spacing w:before="99"/>
              <w:ind w:right="96"/>
              <w:jc w:val="right"/>
              <w:rPr>
                <w:sz w:val="18"/>
              </w:rPr>
            </w:pPr>
            <w:r>
              <w:rPr>
                <w:spacing w:val="-2"/>
                <w:sz w:val="18"/>
              </w:rPr>
              <w:t>1,067</w:t>
            </w:r>
          </w:p>
        </w:tc>
        <w:tc>
          <w:tcPr>
            <w:tcW w:w="1400" w:type="dxa"/>
          </w:tcPr>
          <w:p>
            <w:pPr>
              <w:pStyle w:val="TableParagraph"/>
              <w:spacing w:before="99"/>
              <w:ind w:right="99"/>
              <w:jc w:val="right"/>
              <w:rPr>
                <w:sz w:val="18"/>
              </w:rPr>
            </w:pPr>
            <w:r>
              <w:rPr>
                <w:spacing w:val="-2"/>
                <w:sz w:val="18"/>
              </w:rPr>
              <w:t>5,134</w:t>
            </w:r>
          </w:p>
        </w:tc>
        <w:tc>
          <w:tcPr>
            <w:tcW w:w="1402" w:type="dxa"/>
          </w:tcPr>
          <w:p>
            <w:pPr>
              <w:pStyle w:val="TableParagraph"/>
              <w:spacing w:before="99"/>
              <w:ind w:right="97"/>
              <w:jc w:val="right"/>
              <w:rPr>
                <w:sz w:val="18"/>
              </w:rPr>
            </w:pPr>
            <w:r>
              <w:rPr>
                <w:spacing w:val="-2"/>
                <w:sz w:val="18"/>
              </w:rPr>
              <w:t>1,342</w:t>
            </w:r>
          </w:p>
        </w:tc>
        <w:tc>
          <w:tcPr>
            <w:tcW w:w="1400" w:type="dxa"/>
          </w:tcPr>
          <w:p>
            <w:pPr>
              <w:pStyle w:val="TableParagraph"/>
              <w:spacing w:before="99"/>
              <w:ind w:right="102"/>
              <w:jc w:val="right"/>
              <w:rPr>
                <w:sz w:val="18"/>
              </w:rPr>
            </w:pPr>
            <w:r>
              <w:rPr>
                <w:spacing w:val="-5"/>
                <w:sz w:val="18"/>
              </w:rPr>
              <w:t>NA</w:t>
            </w:r>
          </w:p>
        </w:tc>
        <w:tc>
          <w:tcPr>
            <w:tcW w:w="1402" w:type="dxa"/>
          </w:tcPr>
          <w:p>
            <w:pPr>
              <w:pStyle w:val="TableParagraph"/>
              <w:spacing w:before="99"/>
              <w:ind w:right="97"/>
              <w:jc w:val="right"/>
              <w:rPr>
                <w:sz w:val="18"/>
              </w:rPr>
            </w:pPr>
            <w:r>
              <w:rPr>
                <w:spacing w:val="-2"/>
                <w:sz w:val="18"/>
              </w:rPr>
              <w:t>2,409</w:t>
            </w:r>
          </w:p>
        </w:tc>
      </w:tr>
      <w:tr>
        <w:trPr>
          <w:trHeight w:val="378" w:hRule="atLeast"/>
        </w:trPr>
        <w:tc>
          <w:tcPr>
            <w:tcW w:w="2156" w:type="dxa"/>
          </w:tcPr>
          <w:p>
            <w:pPr>
              <w:pStyle w:val="TableParagraph"/>
              <w:spacing w:before="97"/>
              <w:ind w:left="107"/>
              <w:rPr>
                <w:sz w:val="18"/>
              </w:rPr>
            </w:pPr>
            <w:r>
              <w:rPr>
                <w:sz w:val="18"/>
              </w:rPr>
              <w:t>Wooroonook</w:t>
            </w:r>
            <w:r>
              <w:rPr>
                <w:spacing w:val="-8"/>
                <w:sz w:val="18"/>
              </w:rPr>
              <w:t> </w:t>
            </w:r>
            <w:r>
              <w:rPr>
                <w:spacing w:val="-4"/>
                <w:sz w:val="18"/>
              </w:rPr>
              <w:t>Lake</w:t>
            </w:r>
          </w:p>
        </w:tc>
        <w:tc>
          <w:tcPr>
            <w:tcW w:w="1260" w:type="dxa"/>
          </w:tcPr>
          <w:p>
            <w:pPr>
              <w:pStyle w:val="TableParagraph"/>
              <w:spacing w:before="97"/>
              <w:ind w:right="96"/>
              <w:jc w:val="right"/>
              <w:rPr>
                <w:sz w:val="18"/>
              </w:rPr>
            </w:pPr>
            <w:r>
              <w:rPr>
                <w:spacing w:val="-2"/>
                <w:sz w:val="18"/>
              </w:rPr>
              <w:t>1,004</w:t>
            </w:r>
          </w:p>
        </w:tc>
        <w:tc>
          <w:tcPr>
            <w:tcW w:w="1400" w:type="dxa"/>
          </w:tcPr>
          <w:p>
            <w:pPr>
              <w:pStyle w:val="TableParagraph"/>
              <w:spacing w:before="97"/>
              <w:ind w:right="99"/>
              <w:jc w:val="right"/>
              <w:rPr>
                <w:sz w:val="18"/>
              </w:rPr>
            </w:pPr>
            <w:r>
              <w:rPr>
                <w:spacing w:val="-2"/>
                <w:sz w:val="18"/>
              </w:rPr>
              <w:t>4,345</w:t>
            </w:r>
          </w:p>
        </w:tc>
        <w:tc>
          <w:tcPr>
            <w:tcW w:w="1402" w:type="dxa"/>
          </w:tcPr>
          <w:p>
            <w:pPr>
              <w:pStyle w:val="TableParagraph"/>
              <w:spacing w:before="97"/>
              <w:ind w:right="97"/>
              <w:jc w:val="right"/>
              <w:rPr>
                <w:sz w:val="18"/>
              </w:rPr>
            </w:pPr>
            <w:r>
              <w:rPr>
                <w:spacing w:val="-5"/>
                <w:sz w:val="18"/>
              </w:rPr>
              <w:t>794</w:t>
            </w:r>
          </w:p>
        </w:tc>
        <w:tc>
          <w:tcPr>
            <w:tcW w:w="1400" w:type="dxa"/>
          </w:tcPr>
          <w:p>
            <w:pPr>
              <w:pStyle w:val="TableParagraph"/>
              <w:spacing w:before="97"/>
              <w:ind w:right="102"/>
              <w:jc w:val="right"/>
              <w:rPr>
                <w:sz w:val="18"/>
              </w:rPr>
            </w:pPr>
            <w:r>
              <w:rPr>
                <w:spacing w:val="-5"/>
                <w:sz w:val="18"/>
              </w:rPr>
              <w:t>NA</w:t>
            </w:r>
          </w:p>
        </w:tc>
        <w:tc>
          <w:tcPr>
            <w:tcW w:w="1402" w:type="dxa"/>
          </w:tcPr>
          <w:p>
            <w:pPr>
              <w:pStyle w:val="TableParagraph"/>
              <w:spacing w:before="97"/>
              <w:ind w:right="97"/>
              <w:jc w:val="right"/>
              <w:rPr>
                <w:sz w:val="18"/>
              </w:rPr>
            </w:pPr>
            <w:r>
              <w:rPr>
                <w:spacing w:val="-4"/>
                <w:sz w:val="18"/>
              </w:rPr>
              <w:t>1798</w:t>
            </w:r>
          </w:p>
        </w:tc>
      </w:tr>
      <w:tr>
        <w:trPr>
          <w:trHeight w:val="381" w:hRule="atLeast"/>
        </w:trPr>
        <w:tc>
          <w:tcPr>
            <w:tcW w:w="9020" w:type="dxa"/>
            <w:gridSpan w:val="6"/>
            <w:shd w:val="clear" w:color="auto" w:fill="D3DAD6"/>
          </w:tcPr>
          <w:p>
            <w:pPr>
              <w:pStyle w:val="TableParagraph"/>
              <w:spacing w:before="99"/>
              <w:ind w:left="107"/>
              <w:rPr>
                <w:b/>
                <w:sz w:val="18"/>
              </w:rPr>
            </w:pPr>
            <w:r>
              <w:rPr>
                <w:b/>
                <w:sz w:val="18"/>
              </w:rPr>
              <w:t>Mallee</w:t>
            </w:r>
            <w:r>
              <w:rPr>
                <w:b/>
                <w:spacing w:val="-2"/>
                <w:sz w:val="18"/>
              </w:rPr>
              <w:t> </w:t>
            </w:r>
            <w:r>
              <w:rPr>
                <w:b/>
                <w:sz w:val="18"/>
              </w:rPr>
              <w:t>CMA</w:t>
            </w:r>
            <w:r>
              <w:rPr>
                <w:b/>
                <w:spacing w:val="-3"/>
                <w:sz w:val="18"/>
              </w:rPr>
              <w:t> </w:t>
            </w:r>
            <w:r>
              <w:rPr>
                <w:b/>
                <w:spacing w:val="-2"/>
                <w:sz w:val="18"/>
              </w:rPr>
              <w:t>region</w:t>
            </w:r>
          </w:p>
        </w:tc>
      </w:tr>
      <w:tr>
        <w:trPr>
          <w:trHeight w:val="378" w:hRule="atLeast"/>
        </w:trPr>
        <w:tc>
          <w:tcPr>
            <w:tcW w:w="2156" w:type="dxa"/>
          </w:tcPr>
          <w:p>
            <w:pPr>
              <w:pStyle w:val="TableParagraph"/>
              <w:spacing w:before="97"/>
              <w:ind w:left="107"/>
              <w:rPr>
                <w:sz w:val="18"/>
              </w:rPr>
            </w:pPr>
            <w:r>
              <w:rPr>
                <w:sz w:val="18"/>
              </w:rPr>
              <w:t>Beulah</w:t>
            </w:r>
            <w:r>
              <w:rPr>
                <w:spacing w:val="-5"/>
                <w:sz w:val="18"/>
              </w:rPr>
              <w:t> </w:t>
            </w:r>
            <w:r>
              <w:rPr>
                <w:sz w:val="18"/>
              </w:rPr>
              <w:t>Weir</w:t>
            </w:r>
            <w:r>
              <w:rPr>
                <w:spacing w:val="-4"/>
                <w:sz w:val="18"/>
              </w:rPr>
              <w:t> Pool</w:t>
            </w:r>
          </w:p>
        </w:tc>
        <w:tc>
          <w:tcPr>
            <w:tcW w:w="1260" w:type="dxa"/>
          </w:tcPr>
          <w:p>
            <w:pPr>
              <w:pStyle w:val="TableParagraph"/>
              <w:spacing w:before="97"/>
              <w:ind w:right="96"/>
              <w:jc w:val="right"/>
              <w:rPr>
                <w:sz w:val="18"/>
              </w:rPr>
            </w:pPr>
            <w:r>
              <w:rPr>
                <w:spacing w:val="-5"/>
                <w:sz w:val="18"/>
              </w:rPr>
              <w:t>717</w:t>
            </w:r>
          </w:p>
        </w:tc>
        <w:tc>
          <w:tcPr>
            <w:tcW w:w="1400" w:type="dxa"/>
          </w:tcPr>
          <w:p>
            <w:pPr>
              <w:pStyle w:val="TableParagraph"/>
              <w:spacing w:before="97"/>
              <w:ind w:right="99"/>
              <w:jc w:val="right"/>
              <w:rPr>
                <w:sz w:val="18"/>
              </w:rPr>
            </w:pPr>
            <w:r>
              <w:rPr>
                <w:spacing w:val="-2"/>
                <w:sz w:val="18"/>
              </w:rPr>
              <w:t>2,308</w:t>
            </w:r>
          </w:p>
        </w:tc>
        <w:tc>
          <w:tcPr>
            <w:tcW w:w="1402" w:type="dxa"/>
          </w:tcPr>
          <w:p>
            <w:pPr>
              <w:pStyle w:val="TableParagraph"/>
              <w:spacing w:before="97"/>
              <w:ind w:right="97"/>
              <w:jc w:val="right"/>
              <w:rPr>
                <w:sz w:val="18"/>
              </w:rPr>
            </w:pPr>
            <w:r>
              <w:rPr>
                <w:spacing w:val="-5"/>
                <w:sz w:val="18"/>
              </w:rPr>
              <w:t>955</w:t>
            </w:r>
          </w:p>
        </w:tc>
        <w:tc>
          <w:tcPr>
            <w:tcW w:w="1400" w:type="dxa"/>
          </w:tcPr>
          <w:p>
            <w:pPr>
              <w:pStyle w:val="TableParagraph"/>
              <w:spacing w:before="97"/>
              <w:ind w:right="102"/>
              <w:jc w:val="right"/>
              <w:rPr>
                <w:sz w:val="18"/>
              </w:rPr>
            </w:pPr>
            <w:r>
              <w:rPr>
                <w:spacing w:val="-5"/>
                <w:sz w:val="18"/>
              </w:rPr>
              <w:t>NA</w:t>
            </w:r>
          </w:p>
        </w:tc>
        <w:tc>
          <w:tcPr>
            <w:tcW w:w="1402" w:type="dxa"/>
          </w:tcPr>
          <w:p>
            <w:pPr>
              <w:pStyle w:val="TableParagraph"/>
              <w:spacing w:before="97"/>
              <w:ind w:right="97"/>
              <w:jc w:val="right"/>
              <w:rPr>
                <w:sz w:val="18"/>
              </w:rPr>
            </w:pPr>
            <w:r>
              <w:rPr>
                <w:spacing w:val="-2"/>
                <w:sz w:val="18"/>
              </w:rPr>
              <w:t>1,672</w:t>
            </w:r>
          </w:p>
        </w:tc>
      </w:tr>
      <w:tr>
        <w:trPr>
          <w:trHeight w:val="381" w:hRule="atLeast"/>
        </w:trPr>
        <w:tc>
          <w:tcPr>
            <w:tcW w:w="2156" w:type="dxa"/>
          </w:tcPr>
          <w:p>
            <w:pPr>
              <w:pStyle w:val="TableParagraph"/>
              <w:spacing w:before="99"/>
              <w:ind w:left="107"/>
              <w:rPr>
                <w:sz w:val="18"/>
              </w:rPr>
            </w:pPr>
            <w:r>
              <w:rPr>
                <w:sz w:val="18"/>
              </w:rPr>
              <w:t>Green</w:t>
            </w:r>
            <w:r>
              <w:rPr>
                <w:spacing w:val="-3"/>
                <w:sz w:val="18"/>
              </w:rPr>
              <w:t> </w:t>
            </w:r>
            <w:r>
              <w:rPr>
                <w:spacing w:val="-4"/>
                <w:sz w:val="18"/>
              </w:rPr>
              <w:t>Lake</w:t>
            </w:r>
          </w:p>
        </w:tc>
        <w:tc>
          <w:tcPr>
            <w:tcW w:w="1260" w:type="dxa"/>
          </w:tcPr>
          <w:p>
            <w:pPr>
              <w:pStyle w:val="TableParagraph"/>
              <w:spacing w:before="99"/>
              <w:ind w:right="96"/>
              <w:jc w:val="right"/>
              <w:rPr>
                <w:sz w:val="18"/>
              </w:rPr>
            </w:pPr>
            <w:r>
              <w:rPr>
                <w:spacing w:val="-5"/>
                <w:sz w:val="18"/>
              </w:rPr>
              <w:t>493</w:t>
            </w:r>
          </w:p>
        </w:tc>
        <w:tc>
          <w:tcPr>
            <w:tcW w:w="1400" w:type="dxa"/>
          </w:tcPr>
          <w:p>
            <w:pPr>
              <w:pStyle w:val="TableParagraph"/>
              <w:spacing w:before="99"/>
              <w:ind w:right="99"/>
              <w:jc w:val="right"/>
              <w:rPr>
                <w:sz w:val="18"/>
              </w:rPr>
            </w:pPr>
            <w:r>
              <w:rPr>
                <w:spacing w:val="-2"/>
                <w:sz w:val="18"/>
              </w:rPr>
              <w:t>3,939</w:t>
            </w:r>
          </w:p>
        </w:tc>
        <w:tc>
          <w:tcPr>
            <w:tcW w:w="1402" w:type="dxa"/>
          </w:tcPr>
          <w:p>
            <w:pPr>
              <w:pStyle w:val="TableParagraph"/>
              <w:spacing w:before="99"/>
              <w:ind w:right="97"/>
              <w:jc w:val="right"/>
              <w:rPr>
                <w:sz w:val="18"/>
              </w:rPr>
            </w:pPr>
            <w:r>
              <w:rPr>
                <w:spacing w:val="-2"/>
                <w:sz w:val="18"/>
              </w:rPr>
              <w:t>3,120</w:t>
            </w:r>
          </w:p>
        </w:tc>
        <w:tc>
          <w:tcPr>
            <w:tcW w:w="1400" w:type="dxa"/>
          </w:tcPr>
          <w:p>
            <w:pPr>
              <w:pStyle w:val="TableParagraph"/>
              <w:spacing w:before="99"/>
              <w:ind w:right="102"/>
              <w:jc w:val="right"/>
              <w:rPr>
                <w:sz w:val="18"/>
              </w:rPr>
            </w:pPr>
            <w:r>
              <w:rPr>
                <w:spacing w:val="-5"/>
                <w:sz w:val="18"/>
              </w:rPr>
              <w:t>NA</w:t>
            </w:r>
          </w:p>
        </w:tc>
        <w:tc>
          <w:tcPr>
            <w:tcW w:w="1402" w:type="dxa"/>
          </w:tcPr>
          <w:p>
            <w:pPr>
              <w:pStyle w:val="TableParagraph"/>
              <w:spacing w:before="99"/>
              <w:ind w:right="97"/>
              <w:jc w:val="right"/>
              <w:rPr>
                <w:sz w:val="18"/>
              </w:rPr>
            </w:pPr>
            <w:r>
              <w:rPr>
                <w:spacing w:val="-2"/>
                <w:sz w:val="18"/>
              </w:rPr>
              <w:t>3,613</w:t>
            </w:r>
          </w:p>
        </w:tc>
      </w:tr>
      <w:tr>
        <w:trPr>
          <w:trHeight w:val="640" w:hRule="atLeast"/>
        </w:trPr>
        <w:tc>
          <w:tcPr>
            <w:tcW w:w="2156" w:type="dxa"/>
          </w:tcPr>
          <w:p>
            <w:pPr>
              <w:pStyle w:val="TableParagraph"/>
              <w:spacing w:line="285" w:lineRule="auto" w:before="95"/>
              <w:ind w:left="107" w:right="692"/>
              <w:rPr>
                <w:sz w:val="18"/>
              </w:rPr>
            </w:pPr>
            <w:r>
              <w:rPr>
                <w:sz w:val="18"/>
              </w:rPr>
              <w:t>Hopetoun</w:t>
            </w:r>
            <w:r>
              <w:rPr>
                <w:spacing w:val="-11"/>
                <w:sz w:val="18"/>
              </w:rPr>
              <w:t> </w:t>
            </w:r>
            <w:r>
              <w:rPr>
                <w:sz w:val="18"/>
              </w:rPr>
              <w:t>Storage (Willow Lake)</w:t>
            </w:r>
          </w:p>
        </w:tc>
        <w:tc>
          <w:tcPr>
            <w:tcW w:w="1260" w:type="dxa"/>
          </w:tcPr>
          <w:p>
            <w:pPr>
              <w:pStyle w:val="TableParagraph"/>
              <w:spacing w:before="97"/>
              <w:ind w:right="98"/>
              <w:jc w:val="right"/>
              <w:rPr>
                <w:sz w:val="18"/>
              </w:rPr>
            </w:pPr>
            <w:r>
              <w:rPr>
                <w:spacing w:val="-5"/>
                <w:sz w:val="18"/>
              </w:rPr>
              <w:t>NA</w:t>
            </w:r>
          </w:p>
        </w:tc>
        <w:tc>
          <w:tcPr>
            <w:tcW w:w="1400" w:type="dxa"/>
          </w:tcPr>
          <w:p>
            <w:pPr>
              <w:pStyle w:val="TableParagraph"/>
              <w:spacing w:before="97"/>
              <w:ind w:right="102"/>
              <w:jc w:val="right"/>
              <w:rPr>
                <w:sz w:val="18"/>
              </w:rPr>
            </w:pPr>
            <w:r>
              <w:rPr>
                <w:spacing w:val="-5"/>
                <w:sz w:val="18"/>
              </w:rPr>
              <w:t>NA</w:t>
            </w:r>
          </w:p>
        </w:tc>
        <w:tc>
          <w:tcPr>
            <w:tcW w:w="1402" w:type="dxa"/>
          </w:tcPr>
          <w:p>
            <w:pPr>
              <w:pStyle w:val="TableParagraph"/>
              <w:spacing w:before="97"/>
              <w:ind w:right="99"/>
              <w:jc w:val="right"/>
              <w:rPr>
                <w:sz w:val="18"/>
              </w:rPr>
            </w:pPr>
            <w:r>
              <w:rPr>
                <w:spacing w:val="-5"/>
                <w:sz w:val="18"/>
              </w:rPr>
              <w:t>NA</w:t>
            </w:r>
          </w:p>
        </w:tc>
        <w:tc>
          <w:tcPr>
            <w:tcW w:w="1400" w:type="dxa"/>
          </w:tcPr>
          <w:p>
            <w:pPr>
              <w:pStyle w:val="TableParagraph"/>
              <w:spacing w:before="97"/>
              <w:ind w:right="102"/>
              <w:jc w:val="right"/>
              <w:rPr>
                <w:sz w:val="18"/>
              </w:rPr>
            </w:pPr>
            <w:r>
              <w:rPr>
                <w:spacing w:val="-5"/>
                <w:sz w:val="18"/>
              </w:rPr>
              <w:t>NA</w:t>
            </w:r>
          </w:p>
        </w:tc>
        <w:tc>
          <w:tcPr>
            <w:tcW w:w="1402" w:type="dxa"/>
          </w:tcPr>
          <w:p>
            <w:pPr>
              <w:pStyle w:val="TableParagraph"/>
              <w:spacing w:before="97"/>
              <w:ind w:right="100"/>
              <w:jc w:val="right"/>
              <w:rPr>
                <w:sz w:val="18"/>
              </w:rPr>
            </w:pPr>
            <w:r>
              <w:rPr>
                <w:spacing w:val="-5"/>
                <w:sz w:val="18"/>
              </w:rPr>
              <w:t>NA</w:t>
            </w:r>
          </w:p>
        </w:tc>
      </w:tr>
      <w:tr>
        <w:trPr>
          <w:trHeight w:val="379" w:hRule="atLeast"/>
        </w:trPr>
        <w:tc>
          <w:tcPr>
            <w:tcW w:w="2156" w:type="dxa"/>
          </w:tcPr>
          <w:p>
            <w:pPr>
              <w:pStyle w:val="TableParagraph"/>
              <w:spacing w:before="97"/>
              <w:ind w:left="107"/>
              <w:rPr>
                <w:sz w:val="18"/>
              </w:rPr>
            </w:pPr>
            <w:r>
              <w:rPr>
                <w:sz w:val="18"/>
              </w:rPr>
              <w:t>Lake </w:t>
            </w:r>
            <w:r>
              <w:rPr>
                <w:spacing w:val="-2"/>
                <w:sz w:val="18"/>
              </w:rPr>
              <w:t>Lascelles</w:t>
            </w:r>
          </w:p>
        </w:tc>
        <w:tc>
          <w:tcPr>
            <w:tcW w:w="1260" w:type="dxa"/>
          </w:tcPr>
          <w:p>
            <w:pPr>
              <w:pStyle w:val="TableParagraph"/>
              <w:spacing w:before="97"/>
              <w:ind w:right="96"/>
              <w:jc w:val="right"/>
              <w:rPr>
                <w:sz w:val="18"/>
              </w:rPr>
            </w:pPr>
            <w:r>
              <w:rPr>
                <w:spacing w:val="-2"/>
                <w:sz w:val="18"/>
              </w:rPr>
              <w:t>1,374</w:t>
            </w:r>
          </w:p>
        </w:tc>
        <w:tc>
          <w:tcPr>
            <w:tcW w:w="1400" w:type="dxa"/>
          </w:tcPr>
          <w:p>
            <w:pPr>
              <w:pStyle w:val="TableParagraph"/>
              <w:spacing w:before="97"/>
              <w:ind w:right="99"/>
              <w:jc w:val="right"/>
              <w:rPr>
                <w:sz w:val="18"/>
              </w:rPr>
            </w:pPr>
            <w:r>
              <w:rPr>
                <w:spacing w:val="-2"/>
                <w:sz w:val="18"/>
              </w:rPr>
              <w:t>7,348</w:t>
            </w:r>
          </w:p>
        </w:tc>
        <w:tc>
          <w:tcPr>
            <w:tcW w:w="1402" w:type="dxa"/>
          </w:tcPr>
          <w:p>
            <w:pPr>
              <w:pStyle w:val="TableParagraph"/>
              <w:spacing w:before="97"/>
              <w:ind w:right="97"/>
              <w:jc w:val="right"/>
              <w:rPr>
                <w:sz w:val="18"/>
              </w:rPr>
            </w:pPr>
            <w:r>
              <w:rPr>
                <w:spacing w:val="-2"/>
                <w:sz w:val="18"/>
              </w:rPr>
              <w:t>6,383</w:t>
            </w:r>
          </w:p>
        </w:tc>
        <w:tc>
          <w:tcPr>
            <w:tcW w:w="1400" w:type="dxa"/>
          </w:tcPr>
          <w:p>
            <w:pPr>
              <w:pStyle w:val="TableParagraph"/>
              <w:spacing w:before="97"/>
              <w:ind w:right="99"/>
              <w:jc w:val="right"/>
              <w:rPr>
                <w:sz w:val="18"/>
              </w:rPr>
            </w:pPr>
            <w:r>
              <w:rPr>
                <w:spacing w:val="-2"/>
                <w:sz w:val="18"/>
              </w:rPr>
              <w:t>4,233</w:t>
            </w:r>
          </w:p>
        </w:tc>
        <w:tc>
          <w:tcPr>
            <w:tcW w:w="1402" w:type="dxa"/>
          </w:tcPr>
          <w:p>
            <w:pPr>
              <w:pStyle w:val="TableParagraph"/>
              <w:spacing w:before="97"/>
              <w:ind w:right="98"/>
              <w:jc w:val="right"/>
              <w:rPr>
                <w:sz w:val="18"/>
              </w:rPr>
            </w:pPr>
            <w:r>
              <w:rPr>
                <w:spacing w:val="-2"/>
                <w:sz w:val="18"/>
              </w:rPr>
              <w:t>11,990</w:t>
            </w:r>
          </w:p>
        </w:tc>
      </w:tr>
      <w:tr>
        <w:trPr>
          <w:trHeight w:val="381" w:hRule="atLeast"/>
        </w:trPr>
        <w:tc>
          <w:tcPr>
            <w:tcW w:w="2156" w:type="dxa"/>
          </w:tcPr>
          <w:p>
            <w:pPr>
              <w:pStyle w:val="TableParagraph"/>
              <w:spacing w:before="97"/>
              <w:ind w:left="107"/>
              <w:rPr>
                <w:sz w:val="18"/>
              </w:rPr>
            </w:pPr>
            <w:r>
              <w:rPr>
                <w:sz w:val="18"/>
              </w:rPr>
              <w:t>Ouyen</w:t>
            </w:r>
            <w:r>
              <w:rPr>
                <w:spacing w:val="-3"/>
                <w:sz w:val="18"/>
              </w:rPr>
              <w:t> </w:t>
            </w:r>
            <w:r>
              <w:rPr>
                <w:spacing w:val="-4"/>
                <w:sz w:val="18"/>
              </w:rPr>
              <w:t>Lake</w:t>
            </w:r>
          </w:p>
        </w:tc>
        <w:tc>
          <w:tcPr>
            <w:tcW w:w="1260" w:type="dxa"/>
          </w:tcPr>
          <w:p>
            <w:pPr>
              <w:pStyle w:val="TableParagraph"/>
              <w:spacing w:before="97"/>
              <w:ind w:right="96"/>
              <w:jc w:val="right"/>
              <w:rPr>
                <w:sz w:val="18"/>
              </w:rPr>
            </w:pPr>
            <w:r>
              <w:rPr>
                <w:spacing w:val="-5"/>
                <w:sz w:val="18"/>
              </w:rPr>
              <w:t>200</w:t>
            </w:r>
          </w:p>
        </w:tc>
        <w:tc>
          <w:tcPr>
            <w:tcW w:w="1400" w:type="dxa"/>
          </w:tcPr>
          <w:p>
            <w:pPr>
              <w:pStyle w:val="TableParagraph"/>
              <w:spacing w:before="97"/>
              <w:ind w:right="99"/>
              <w:jc w:val="right"/>
              <w:rPr>
                <w:sz w:val="18"/>
              </w:rPr>
            </w:pPr>
            <w:r>
              <w:rPr>
                <w:spacing w:val="-5"/>
                <w:sz w:val="18"/>
              </w:rPr>
              <w:t>544</w:t>
            </w:r>
          </w:p>
        </w:tc>
        <w:tc>
          <w:tcPr>
            <w:tcW w:w="1402" w:type="dxa"/>
          </w:tcPr>
          <w:p>
            <w:pPr>
              <w:pStyle w:val="TableParagraph"/>
              <w:spacing w:before="97"/>
              <w:ind w:right="97"/>
              <w:jc w:val="right"/>
              <w:rPr>
                <w:sz w:val="18"/>
              </w:rPr>
            </w:pPr>
            <w:r>
              <w:rPr>
                <w:spacing w:val="-2"/>
                <w:sz w:val="18"/>
              </w:rPr>
              <w:t>7,500</w:t>
            </w:r>
          </w:p>
        </w:tc>
        <w:tc>
          <w:tcPr>
            <w:tcW w:w="1400" w:type="dxa"/>
          </w:tcPr>
          <w:p>
            <w:pPr>
              <w:pStyle w:val="TableParagraph"/>
              <w:spacing w:before="97"/>
              <w:ind w:right="99"/>
              <w:jc w:val="right"/>
              <w:rPr>
                <w:sz w:val="18"/>
              </w:rPr>
            </w:pPr>
            <w:r>
              <w:rPr>
                <w:spacing w:val="-2"/>
                <w:sz w:val="18"/>
              </w:rPr>
              <w:t>5,000</w:t>
            </w:r>
          </w:p>
        </w:tc>
        <w:tc>
          <w:tcPr>
            <w:tcW w:w="1402" w:type="dxa"/>
          </w:tcPr>
          <w:p>
            <w:pPr>
              <w:pStyle w:val="TableParagraph"/>
              <w:spacing w:before="97"/>
              <w:ind w:right="98"/>
              <w:jc w:val="right"/>
              <w:rPr>
                <w:sz w:val="18"/>
              </w:rPr>
            </w:pPr>
            <w:r>
              <w:rPr>
                <w:spacing w:val="-2"/>
                <w:sz w:val="18"/>
              </w:rPr>
              <w:t>12,700</w:t>
            </w:r>
          </w:p>
        </w:tc>
      </w:tr>
      <w:tr>
        <w:trPr>
          <w:trHeight w:val="378" w:hRule="atLeast"/>
        </w:trPr>
        <w:tc>
          <w:tcPr>
            <w:tcW w:w="2156" w:type="dxa"/>
          </w:tcPr>
          <w:p>
            <w:pPr>
              <w:pStyle w:val="TableParagraph"/>
              <w:spacing w:before="97"/>
              <w:ind w:left="107"/>
              <w:rPr>
                <w:sz w:val="18"/>
              </w:rPr>
            </w:pPr>
            <w:r>
              <w:rPr>
                <w:sz w:val="18"/>
              </w:rPr>
              <w:t>Rainbow</w:t>
            </w:r>
            <w:r>
              <w:rPr>
                <w:spacing w:val="-6"/>
                <w:sz w:val="18"/>
              </w:rPr>
              <w:t> </w:t>
            </w:r>
            <w:r>
              <w:rPr>
                <w:spacing w:val="-4"/>
                <w:sz w:val="18"/>
              </w:rPr>
              <w:t>lake</w:t>
            </w:r>
          </w:p>
        </w:tc>
        <w:tc>
          <w:tcPr>
            <w:tcW w:w="1260" w:type="dxa"/>
          </w:tcPr>
          <w:p>
            <w:pPr>
              <w:pStyle w:val="TableParagraph"/>
              <w:spacing w:before="97"/>
              <w:ind w:right="98"/>
              <w:jc w:val="right"/>
              <w:rPr>
                <w:sz w:val="18"/>
              </w:rPr>
            </w:pPr>
            <w:r>
              <w:rPr>
                <w:spacing w:val="-5"/>
                <w:sz w:val="18"/>
              </w:rPr>
              <w:t>NA</w:t>
            </w:r>
          </w:p>
        </w:tc>
        <w:tc>
          <w:tcPr>
            <w:tcW w:w="1400" w:type="dxa"/>
          </w:tcPr>
          <w:p>
            <w:pPr>
              <w:pStyle w:val="TableParagraph"/>
              <w:spacing w:before="97"/>
              <w:ind w:right="102"/>
              <w:jc w:val="right"/>
              <w:rPr>
                <w:sz w:val="18"/>
              </w:rPr>
            </w:pPr>
            <w:r>
              <w:rPr>
                <w:spacing w:val="-5"/>
                <w:sz w:val="18"/>
              </w:rPr>
              <w:t>NA</w:t>
            </w:r>
          </w:p>
        </w:tc>
        <w:tc>
          <w:tcPr>
            <w:tcW w:w="1402" w:type="dxa"/>
          </w:tcPr>
          <w:p>
            <w:pPr>
              <w:pStyle w:val="TableParagraph"/>
              <w:spacing w:before="97"/>
              <w:ind w:right="99"/>
              <w:jc w:val="right"/>
              <w:rPr>
                <w:sz w:val="18"/>
              </w:rPr>
            </w:pPr>
            <w:r>
              <w:rPr>
                <w:spacing w:val="-5"/>
                <w:sz w:val="18"/>
              </w:rPr>
              <w:t>NA</w:t>
            </w:r>
          </w:p>
        </w:tc>
        <w:tc>
          <w:tcPr>
            <w:tcW w:w="1400" w:type="dxa"/>
          </w:tcPr>
          <w:p>
            <w:pPr>
              <w:pStyle w:val="TableParagraph"/>
              <w:spacing w:before="97"/>
              <w:ind w:right="102"/>
              <w:jc w:val="right"/>
              <w:rPr>
                <w:sz w:val="18"/>
              </w:rPr>
            </w:pPr>
            <w:r>
              <w:rPr>
                <w:spacing w:val="-5"/>
                <w:sz w:val="18"/>
              </w:rPr>
              <w:t>NA</w:t>
            </w:r>
          </w:p>
        </w:tc>
        <w:tc>
          <w:tcPr>
            <w:tcW w:w="1402" w:type="dxa"/>
          </w:tcPr>
          <w:p>
            <w:pPr>
              <w:pStyle w:val="TableParagraph"/>
              <w:spacing w:before="97"/>
              <w:ind w:right="100"/>
              <w:jc w:val="right"/>
              <w:rPr>
                <w:sz w:val="18"/>
              </w:rPr>
            </w:pPr>
            <w:r>
              <w:rPr>
                <w:spacing w:val="-5"/>
                <w:sz w:val="18"/>
              </w:rPr>
              <w:t>NA</w:t>
            </w:r>
          </w:p>
        </w:tc>
      </w:tr>
      <w:tr>
        <w:trPr>
          <w:trHeight w:val="381" w:hRule="atLeast"/>
        </w:trPr>
        <w:tc>
          <w:tcPr>
            <w:tcW w:w="2156" w:type="dxa"/>
          </w:tcPr>
          <w:p>
            <w:pPr>
              <w:pStyle w:val="TableParagraph"/>
              <w:spacing w:before="97"/>
              <w:ind w:left="107"/>
              <w:rPr>
                <w:sz w:val="18"/>
              </w:rPr>
            </w:pPr>
            <w:r>
              <w:rPr>
                <w:sz w:val="18"/>
              </w:rPr>
              <w:t>Tchum</w:t>
            </w:r>
            <w:r>
              <w:rPr>
                <w:spacing w:val="-2"/>
                <w:sz w:val="18"/>
              </w:rPr>
              <w:t> </w:t>
            </w:r>
            <w:r>
              <w:rPr>
                <w:spacing w:val="-4"/>
                <w:sz w:val="18"/>
              </w:rPr>
              <w:t>Lake</w:t>
            </w:r>
          </w:p>
        </w:tc>
        <w:tc>
          <w:tcPr>
            <w:tcW w:w="1260" w:type="dxa"/>
          </w:tcPr>
          <w:p>
            <w:pPr>
              <w:pStyle w:val="TableParagraph"/>
              <w:spacing w:before="97"/>
              <w:ind w:right="96"/>
              <w:jc w:val="right"/>
              <w:rPr>
                <w:sz w:val="18"/>
              </w:rPr>
            </w:pPr>
            <w:r>
              <w:rPr>
                <w:spacing w:val="-5"/>
                <w:sz w:val="18"/>
              </w:rPr>
              <w:t>898</w:t>
            </w:r>
          </w:p>
        </w:tc>
        <w:tc>
          <w:tcPr>
            <w:tcW w:w="1400" w:type="dxa"/>
          </w:tcPr>
          <w:p>
            <w:pPr>
              <w:pStyle w:val="TableParagraph"/>
              <w:spacing w:before="97"/>
              <w:ind w:right="99"/>
              <w:jc w:val="right"/>
              <w:rPr>
                <w:sz w:val="18"/>
              </w:rPr>
            </w:pPr>
            <w:r>
              <w:rPr>
                <w:spacing w:val="-2"/>
                <w:sz w:val="18"/>
              </w:rPr>
              <w:t>4,899</w:t>
            </w:r>
          </w:p>
        </w:tc>
        <w:tc>
          <w:tcPr>
            <w:tcW w:w="1402" w:type="dxa"/>
          </w:tcPr>
          <w:p>
            <w:pPr>
              <w:pStyle w:val="TableParagraph"/>
              <w:spacing w:before="97"/>
              <w:ind w:right="97"/>
              <w:jc w:val="right"/>
              <w:rPr>
                <w:sz w:val="18"/>
              </w:rPr>
            </w:pPr>
            <w:r>
              <w:rPr>
                <w:spacing w:val="-2"/>
                <w:sz w:val="18"/>
              </w:rPr>
              <w:t>2,050</w:t>
            </w:r>
          </w:p>
        </w:tc>
        <w:tc>
          <w:tcPr>
            <w:tcW w:w="1400" w:type="dxa"/>
          </w:tcPr>
          <w:p>
            <w:pPr>
              <w:pStyle w:val="TableParagraph"/>
              <w:spacing w:before="97"/>
              <w:ind w:right="99"/>
              <w:jc w:val="right"/>
              <w:rPr>
                <w:sz w:val="18"/>
              </w:rPr>
            </w:pPr>
            <w:r>
              <w:rPr>
                <w:spacing w:val="-2"/>
                <w:sz w:val="18"/>
              </w:rPr>
              <w:t>1,320</w:t>
            </w:r>
          </w:p>
        </w:tc>
        <w:tc>
          <w:tcPr>
            <w:tcW w:w="1402" w:type="dxa"/>
          </w:tcPr>
          <w:p>
            <w:pPr>
              <w:pStyle w:val="TableParagraph"/>
              <w:spacing w:before="97"/>
              <w:ind w:right="97"/>
              <w:jc w:val="right"/>
              <w:rPr>
                <w:sz w:val="18"/>
              </w:rPr>
            </w:pPr>
            <w:r>
              <w:rPr>
                <w:spacing w:val="-2"/>
                <w:sz w:val="18"/>
              </w:rPr>
              <w:t>4,268</w:t>
            </w:r>
          </w:p>
        </w:tc>
      </w:tr>
      <w:tr>
        <w:trPr>
          <w:trHeight w:val="640" w:hRule="atLeast"/>
        </w:trPr>
        <w:tc>
          <w:tcPr>
            <w:tcW w:w="2156" w:type="dxa"/>
          </w:tcPr>
          <w:p>
            <w:pPr>
              <w:pStyle w:val="TableParagraph"/>
              <w:spacing w:line="285" w:lineRule="auto" w:before="95"/>
              <w:ind w:left="107"/>
              <w:rPr>
                <w:sz w:val="18"/>
              </w:rPr>
            </w:pPr>
            <w:r>
              <w:rPr>
                <w:sz w:val="18"/>
              </w:rPr>
              <w:t>Yaapeet</w:t>
            </w:r>
            <w:r>
              <w:rPr>
                <w:spacing w:val="-11"/>
                <w:sz w:val="18"/>
              </w:rPr>
              <w:t> </w:t>
            </w:r>
            <w:r>
              <w:rPr>
                <w:sz w:val="18"/>
              </w:rPr>
              <w:t>storage</w:t>
            </w:r>
            <w:r>
              <w:rPr>
                <w:spacing w:val="-10"/>
                <w:sz w:val="18"/>
              </w:rPr>
              <w:t> </w:t>
            </w:r>
            <w:r>
              <w:rPr>
                <w:sz w:val="18"/>
              </w:rPr>
              <w:t>(Turkey Bottom Lake)</w:t>
            </w:r>
          </w:p>
        </w:tc>
        <w:tc>
          <w:tcPr>
            <w:tcW w:w="1260" w:type="dxa"/>
          </w:tcPr>
          <w:p>
            <w:pPr>
              <w:pStyle w:val="TableParagraph"/>
              <w:spacing w:before="97"/>
              <w:ind w:right="98"/>
              <w:jc w:val="right"/>
              <w:rPr>
                <w:sz w:val="18"/>
              </w:rPr>
            </w:pPr>
            <w:r>
              <w:rPr>
                <w:spacing w:val="-5"/>
                <w:sz w:val="18"/>
              </w:rPr>
              <w:t>NA</w:t>
            </w:r>
          </w:p>
        </w:tc>
        <w:tc>
          <w:tcPr>
            <w:tcW w:w="1400" w:type="dxa"/>
          </w:tcPr>
          <w:p>
            <w:pPr>
              <w:pStyle w:val="TableParagraph"/>
              <w:spacing w:before="97"/>
              <w:ind w:right="102"/>
              <w:jc w:val="right"/>
              <w:rPr>
                <w:sz w:val="18"/>
              </w:rPr>
            </w:pPr>
            <w:r>
              <w:rPr>
                <w:spacing w:val="-5"/>
                <w:sz w:val="18"/>
              </w:rPr>
              <w:t>NA</w:t>
            </w:r>
          </w:p>
        </w:tc>
        <w:tc>
          <w:tcPr>
            <w:tcW w:w="1402" w:type="dxa"/>
          </w:tcPr>
          <w:p>
            <w:pPr>
              <w:pStyle w:val="TableParagraph"/>
              <w:spacing w:before="97"/>
              <w:ind w:right="99"/>
              <w:jc w:val="right"/>
              <w:rPr>
                <w:sz w:val="18"/>
              </w:rPr>
            </w:pPr>
            <w:r>
              <w:rPr>
                <w:spacing w:val="-5"/>
                <w:sz w:val="18"/>
              </w:rPr>
              <w:t>NA</w:t>
            </w:r>
          </w:p>
        </w:tc>
        <w:tc>
          <w:tcPr>
            <w:tcW w:w="1400" w:type="dxa"/>
          </w:tcPr>
          <w:p>
            <w:pPr>
              <w:pStyle w:val="TableParagraph"/>
              <w:spacing w:before="97"/>
              <w:ind w:right="102"/>
              <w:jc w:val="right"/>
              <w:rPr>
                <w:sz w:val="18"/>
              </w:rPr>
            </w:pPr>
            <w:r>
              <w:rPr>
                <w:spacing w:val="-5"/>
                <w:sz w:val="18"/>
              </w:rPr>
              <w:t>NA</w:t>
            </w:r>
          </w:p>
        </w:tc>
        <w:tc>
          <w:tcPr>
            <w:tcW w:w="1402" w:type="dxa"/>
          </w:tcPr>
          <w:p>
            <w:pPr>
              <w:pStyle w:val="TableParagraph"/>
              <w:spacing w:before="97"/>
              <w:ind w:right="100"/>
              <w:jc w:val="right"/>
              <w:rPr>
                <w:sz w:val="18"/>
              </w:rPr>
            </w:pPr>
            <w:r>
              <w:rPr>
                <w:spacing w:val="-5"/>
                <w:sz w:val="18"/>
              </w:rPr>
              <w:t>NA</w:t>
            </w:r>
          </w:p>
        </w:tc>
      </w:tr>
    </w:tbl>
    <w:p>
      <w:pPr>
        <w:pStyle w:val="TableParagraph"/>
        <w:spacing w:after="0"/>
        <w:jc w:val="right"/>
        <w:rPr>
          <w:sz w:val="18"/>
        </w:rPr>
        <w:sectPr>
          <w:pgSz w:w="11910" w:h="16840"/>
          <w:pgMar w:header="779" w:footer="688" w:top="1040" w:bottom="880" w:left="1275" w:right="850"/>
        </w:sectPr>
      </w:pPr>
    </w:p>
    <w:p>
      <w:pPr>
        <w:pStyle w:val="BodyText"/>
        <w:spacing w:before="32"/>
        <w:ind w:right="142"/>
        <w:jc w:val="right"/>
      </w:pPr>
      <w:r>
        <w:rPr/>
        <mc:AlternateContent>
          <mc:Choice Requires="wps">
            <w:drawing>
              <wp:anchor distT="0" distB="0" distL="0" distR="0" allowOverlap="1" layoutInCell="1" locked="0" behindDoc="1" simplePos="0" relativeHeight="487603200">
                <wp:simplePos x="0" y="0"/>
                <wp:positionH relativeFrom="page">
                  <wp:posOffset>701040</wp:posOffset>
                </wp:positionH>
                <wp:positionV relativeFrom="paragraph">
                  <wp:posOffset>186944</wp:posOffset>
                </wp:positionV>
                <wp:extent cx="9290050" cy="6350"/>
                <wp:effectExtent l="0" t="0" r="0" b="0"/>
                <wp:wrapTopAndBottom/>
                <wp:docPr id="104" name="Graphic 104"/>
                <wp:cNvGraphicFramePr>
                  <a:graphicFrameLocks/>
                </wp:cNvGraphicFramePr>
                <a:graphic>
                  <a:graphicData uri="http://schemas.microsoft.com/office/word/2010/wordprocessingShape">
                    <wps:wsp>
                      <wps:cNvPr id="104" name="Graphic 104"/>
                      <wps:cNvSpPr/>
                      <wps:spPr>
                        <a:xfrm>
                          <a:off x="0" y="0"/>
                          <a:ext cx="9290050" cy="6350"/>
                        </a:xfrm>
                        <a:custGeom>
                          <a:avLst/>
                          <a:gdLst/>
                          <a:ahLst/>
                          <a:cxnLst/>
                          <a:rect l="l" t="t" r="r" b="b"/>
                          <a:pathLst>
                            <a:path w="9290050" h="6350">
                              <a:moveTo>
                                <a:pt x="9290050" y="0"/>
                              </a:moveTo>
                              <a:lnTo>
                                <a:pt x="0" y="0"/>
                              </a:lnTo>
                              <a:lnTo>
                                <a:pt x="0" y="6096"/>
                              </a:lnTo>
                              <a:lnTo>
                                <a:pt x="9290050" y="6096"/>
                              </a:lnTo>
                              <a:lnTo>
                                <a:pt x="929005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5.200001pt;margin-top:14.72pt;width:731.5pt;height:.48pt;mso-position-horizontal-relative:page;mso-position-vertical-relative:paragraph;z-index:-15713280;mso-wrap-distance-left:0;mso-wrap-distance-right:0" id="docshape88" filled="true" fillcolor="#000000" stroked="false">
                <v:fill type="solid"/>
                <w10:wrap type="topAndBottom"/>
              </v:rect>
            </w:pict>
          </mc:Fallback>
        </mc:AlternateContent>
      </w:r>
      <w:r>
        <w:rPr>
          <w:color w:val="999999"/>
        </w:rPr>
        <w:t>Recreation</w:t>
      </w:r>
      <w:r>
        <w:rPr>
          <w:color w:val="999999"/>
          <w:spacing w:val="-9"/>
        </w:rPr>
        <w:t> </w:t>
      </w:r>
      <w:r>
        <w:rPr>
          <w:color w:val="999999"/>
        </w:rPr>
        <w:t>Lakes</w:t>
      </w:r>
      <w:r>
        <w:rPr>
          <w:color w:val="999999"/>
          <w:spacing w:val="-9"/>
        </w:rPr>
        <w:t> </w:t>
      </w:r>
      <w:r>
        <w:rPr>
          <w:color w:val="999999"/>
        </w:rPr>
        <w:t>Environmental</w:t>
      </w:r>
      <w:r>
        <w:rPr>
          <w:color w:val="999999"/>
          <w:spacing w:val="-10"/>
        </w:rPr>
        <w:t> </w:t>
      </w:r>
      <w:r>
        <w:rPr>
          <w:color w:val="999999"/>
        </w:rPr>
        <w:t>Values</w:t>
      </w:r>
      <w:r>
        <w:rPr>
          <w:color w:val="999999"/>
          <w:spacing w:val="-9"/>
        </w:rPr>
        <w:t> </w:t>
      </w:r>
      <w:r>
        <w:rPr>
          <w:color w:val="999999"/>
          <w:spacing w:val="-2"/>
        </w:rPr>
        <w:t>Analysis</w:t>
      </w:r>
    </w:p>
    <w:p>
      <w:pPr>
        <w:pStyle w:val="BodyText"/>
        <w:rPr>
          <w:sz w:val="18"/>
        </w:rPr>
      </w:pPr>
    </w:p>
    <w:p>
      <w:pPr>
        <w:pStyle w:val="BodyText"/>
        <w:spacing w:before="6"/>
        <w:rPr>
          <w:sz w:val="18"/>
        </w:rPr>
      </w:pPr>
    </w:p>
    <w:p>
      <w:pPr>
        <w:spacing w:before="0"/>
        <w:ind w:left="140" w:right="0" w:firstLine="0"/>
        <w:jc w:val="left"/>
        <w:rPr>
          <w:b/>
          <w:sz w:val="18"/>
        </w:rPr>
      </w:pPr>
      <w:bookmarkStart w:name="_bookmark57" w:id="75"/>
      <w:bookmarkEnd w:id="75"/>
      <w:r>
        <w:rPr/>
      </w:r>
      <w:r>
        <w:rPr>
          <w:b/>
          <w:sz w:val="18"/>
        </w:rPr>
        <w:t>Table</w:t>
      </w:r>
      <w:r>
        <w:rPr>
          <w:b/>
          <w:spacing w:val="-3"/>
          <w:sz w:val="18"/>
        </w:rPr>
        <w:t> </w:t>
      </w:r>
      <w:r>
        <w:rPr>
          <w:b/>
          <w:sz w:val="18"/>
        </w:rPr>
        <w:t>19.</w:t>
      </w:r>
      <w:r>
        <w:rPr>
          <w:b/>
          <w:spacing w:val="-3"/>
          <w:sz w:val="18"/>
        </w:rPr>
        <w:t> </w:t>
      </w:r>
      <w:r>
        <w:rPr>
          <w:b/>
          <w:sz w:val="18"/>
        </w:rPr>
        <w:t>Summary</w:t>
      </w:r>
      <w:r>
        <w:rPr>
          <w:b/>
          <w:spacing w:val="-2"/>
          <w:sz w:val="18"/>
        </w:rPr>
        <w:t> </w:t>
      </w:r>
      <w:r>
        <w:rPr>
          <w:b/>
          <w:sz w:val="18"/>
        </w:rPr>
        <w:t>of</w:t>
      </w:r>
      <w:r>
        <w:rPr>
          <w:b/>
          <w:spacing w:val="-3"/>
          <w:sz w:val="18"/>
        </w:rPr>
        <w:t> </w:t>
      </w:r>
      <w:r>
        <w:rPr>
          <w:b/>
          <w:sz w:val="18"/>
        </w:rPr>
        <w:t>social</w:t>
      </w:r>
      <w:r>
        <w:rPr>
          <w:b/>
          <w:spacing w:val="-4"/>
          <w:sz w:val="18"/>
        </w:rPr>
        <w:t> </w:t>
      </w:r>
      <w:r>
        <w:rPr>
          <w:b/>
          <w:sz w:val="18"/>
        </w:rPr>
        <w:t>values</w:t>
      </w:r>
      <w:r>
        <w:rPr>
          <w:b/>
          <w:spacing w:val="-2"/>
          <w:sz w:val="18"/>
        </w:rPr>
        <w:t> </w:t>
      </w:r>
      <w:r>
        <w:rPr>
          <w:b/>
          <w:sz w:val="18"/>
        </w:rPr>
        <w:t>at</w:t>
      </w:r>
      <w:r>
        <w:rPr>
          <w:b/>
          <w:spacing w:val="-2"/>
          <w:sz w:val="18"/>
        </w:rPr>
        <w:t> </w:t>
      </w:r>
      <w:r>
        <w:rPr>
          <w:b/>
          <w:sz w:val="18"/>
        </w:rPr>
        <w:t>recreation</w:t>
      </w:r>
      <w:r>
        <w:rPr>
          <w:b/>
          <w:spacing w:val="-3"/>
          <w:sz w:val="18"/>
        </w:rPr>
        <w:t> </w:t>
      </w:r>
      <w:r>
        <w:rPr>
          <w:b/>
          <w:spacing w:val="-2"/>
          <w:sz w:val="18"/>
        </w:rPr>
        <w:t>lakes.</w:t>
      </w:r>
    </w:p>
    <w:p>
      <w:pPr>
        <w:pStyle w:val="BodyText"/>
        <w:rPr>
          <w:b/>
          <w:sz w:val="10"/>
        </w:rPr>
      </w:pPr>
    </w:p>
    <w:tbl>
      <w:tblPr>
        <w:tblW w:w="0" w:type="auto"/>
        <w:jc w:val="left"/>
        <w:tblInd w:w="258" w:type="dxa"/>
        <w:tblBorders>
          <w:top w:val="single" w:sz="4" w:space="0" w:color="EBF1F0"/>
          <w:left w:val="single" w:sz="4" w:space="0" w:color="EBF1F0"/>
          <w:bottom w:val="single" w:sz="4" w:space="0" w:color="EBF1F0"/>
          <w:right w:val="single" w:sz="4" w:space="0" w:color="EBF1F0"/>
          <w:insideH w:val="single" w:sz="4" w:space="0" w:color="EBF1F0"/>
          <w:insideV w:val="single" w:sz="4" w:space="0" w:color="EBF1F0"/>
        </w:tblBorders>
        <w:tblLayout w:type="fixed"/>
        <w:tblCellMar>
          <w:top w:w="0" w:type="dxa"/>
          <w:left w:w="0" w:type="dxa"/>
          <w:bottom w:w="0" w:type="dxa"/>
          <w:right w:w="0" w:type="dxa"/>
        </w:tblCellMar>
        <w:tblLook w:val="01E0"/>
      </w:tblPr>
      <w:tblGrid>
        <w:gridCol w:w="2722"/>
        <w:gridCol w:w="1478"/>
        <w:gridCol w:w="1476"/>
        <w:gridCol w:w="1478"/>
        <w:gridCol w:w="1476"/>
        <w:gridCol w:w="1476"/>
        <w:gridCol w:w="1478"/>
        <w:gridCol w:w="1476"/>
        <w:gridCol w:w="1478"/>
      </w:tblGrid>
      <w:tr>
        <w:trPr>
          <w:trHeight w:val="1019" w:hRule="atLeast"/>
        </w:trPr>
        <w:tc>
          <w:tcPr>
            <w:tcW w:w="2722" w:type="dxa"/>
            <w:shd w:val="clear" w:color="auto" w:fill="456867"/>
          </w:tcPr>
          <w:p>
            <w:pPr>
              <w:pStyle w:val="TableParagraph"/>
              <w:spacing w:before="1"/>
              <w:ind w:left="110"/>
              <w:rPr>
                <w:b/>
                <w:sz w:val="18"/>
              </w:rPr>
            </w:pPr>
            <w:r>
              <w:rPr>
                <w:b/>
                <w:color w:val="FFFFFF"/>
                <w:spacing w:val="-4"/>
                <w:sz w:val="18"/>
              </w:rPr>
              <w:t>Lake</w:t>
            </w:r>
          </w:p>
        </w:tc>
        <w:tc>
          <w:tcPr>
            <w:tcW w:w="1478" w:type="dxa"/>
            <w:shd w:val="clear" w:color="auto" w:fill="456867"/>
          </w:tcPr>
          <w:p>
            <w:pPr>
              <w:pStyle w:val="TableParagraph"/>
              <w:spacing w:before="1"/>
              <w:ind w:left="110"/>
              <w:rPr>
                <w:b/>
                <w:sz w:val="18"/>
              </w:rPr>
            </w:pPr>
            <w:r>
              <w:rPr>
                <w:b/>
                <w:color w:val="FFFFFF"/>
                <w:spacing w:val="-2"/>
                <w:sz w:val="18"/>
              </w:rPr>
              <w:t>Fishing</w:t>
            </w:r>
          </w:p>
        </w:tc>
        <w:tc>
          <w:tcPr>
            <w:tcW w:w="1476" w:type="dxa"/>
            <w:shd w:val="clear" w:color="auto" w:fill="456867"/>
          </w:tcPr>
          <w:p>
            <w:pPr>
              <w:pStyle w:val="TableParagraph"/>
              <w:spacing w:line="372" w:lineRule="auto" w:before="1"/>
              <w:ind w:left="108" w:right="410"/>
              <w:rPr>
                <w:b/>
                <w:sz w:val="18"/>
              </w:rPr>
            </w:pPr>
            <w:r>
              <w:rPr>
                <w:b/>
                <w:color w:val="FFFFFF"/>
                <w:spacing w:val="-2"/>
                <w:sz w:val="18"/>
              </w:rPr>
              <w:t>Boating/</w:t>
            </w:r>
            <w:r>
              <w:rPr>
                <w:b/>
                <w:color w:val="FFFFFF"/>
                <w:sz w:val="18"/>
              </w:rPr>
              <w:t> Water</w:t>
            </w:r>
            <w:r>
              <w:rPr>
                <w:b/>
                <w:color w:val="FFFFFF"/>
                <w:spacing w:val="-11"/>
                <w:sz w:val="18"/>
              </w:rPr>
              <w:t> </w:t>
            </w:r>
            <w:r>
              <w:rPr>
                <w:b/>
                <w:color w:val="FFFFFF"/>
                <w:sz w:val="18"/>
              </w:rPr>
              <w:t>skiing</w:t>
            </w:r>
          </w:p>
        </w:tc>
        <w:tc>
          <w:tcPr>
            <w:tcW w:w="1478" w:type="dxa"/>
            <w:shd w:val="clear" w:color="auto" w:fill="456867"/>
          </w:tcPr>
          <w:p>
            <w:pPr>
              <w:pStyle w:val="TableParagraph"/>
              <w:spacing w:line="372" w:lineRule="auto" w:before="1"/>
              <w:ind w:left="111"/>
              <w:rPr>
                <w:b/>
                <w:sz w:val="18"/>
              </w:rPr>
            </w:pPr>
            <w:r>
              <w:rPr>
                <w:b/>
                <w:color w:val="FFFFFF"/>
                <w:spacing w:val="-2"/>
                <w:sz w:val="18"/>
              </w:rPr>
              <w:t>Kayaking/</w:t>
            </w:r>
            <w:r>
              <w:rPr>
                <w:b/>
                <w:color w:val="FFFFFF"/>
                <w:sz w:val="18"/>
              </w:rPr>
              <w:t> </w:t>
            </w:r>
            <w:r>
              <w:rPr>
                <w:b/>
                <w:color w:val="FFFFFF"/>
                <w:spacing w:val="-2"/>
                <w:sz w:val="18"/>
              </w:rPr>
              <w:t>canoeing</w:t>
            </w:r>
          </w:p>
        </w:tc>
        <w:tc>
          <w:tcPr>
            <w:tcW w:w="1476" w:type="dxa"/>
            <w:shd w:val="clear" w:color="auto" w:fill="456867"/>
          </w:tcPr>
          <w:p>
            <w:pPr>
              <w:pStyle w:val="TableParagraph"/>
              <w:spacing w:before="1"/>
              <w:ind w:right="575"/>
              <w:jc w:val="right"/>
              <w:rPr>
                <w:b/>
                <w:sz w:val="18"/>
              </w:rPr>
            </w:pPr>
            <w:r>
              <w:rPr>
                <w:b/>
                <w:color w:val="FFFFFF"/>
                <w:spacing w:val="-2"/>
                <w:sz w:val="18"/>
              </w:rPr>
              <w:t>Swimming</w:t>
            </w:r>
          </w:p>
        </w:tc>
        <w:tc>
          <w:tcPr>
            <w:tcW w:w="1476" w:type="dxa"/>
            <w:shd w:val="clear" w:color="auto" w:fill="456867"/>
          </w:tcPr>
          <w:p>
            <w:pPr>
              <w:pStyle w:val="TableParagraph"/>
              <w:spacing w:line="372" w:lineRule="auto" w:before="1"/>
              <w:ind w:left="109" w:right="410"/>
              <w:rPr>
                <w:b/>
                <w:sz w:val="18"/>
              </w:rPr>
            </w:pPr>
            <w:r>
              <w:rPr>
                <w:b/>
                <w:color w:val="FFFFFF"/>
                <w:spacing w:val="-2"/>
                <w:sz w:val="18"/>
              </w:rPr>
              <w:t>Camping/</w:t>
            </w:r>
            <w:r>
              <w:rPr>
                <w:b/>
                <w:color w:val="FFFFFF"/>
                <w:sz w:val="18"/>
              </w:rPr>
              <w:t> </w:t>
            </w:r>
            <w:r>
              <w:rPr>
                <w:b/>
                <w:color w:val="FFFFFF"/>
                <w:spacing w:val="-2"/>
                <w:sz w:val="18"/>
              </w:rPr>
              <w:t>caravanning</w:t>
            </w:r>
          </w:p>
        </w:tc>
        <w:tc>
          <w:tcPr>
            <w:tcW w:w="1478" w:type="dxa"/>
            <w:shd w:val="clear" w:color="auto" w:fill="456867"/>
          </w:tcPr>
          <w:p>
            <w:pPr>
              <w:pStyle w:val="TableParagraph"/>
              <w:spacing w:before="1"/>
              <w:ind w:left="112"/>
              <w:rPr>
                <w:b/>
                <w:sz w:val="18"/>
              </w:rPr>
            </w:pPr>
            <w:r>
              <w:rPr>
                <w:b/>
                <w:color w:val="FFFFFF"/>
                <w:spacing w:val="-2"/>
                <w:sz w:val="18"/>
              </w:rPr>
              <w:t>Birdwatching</w:t>
            </w:r>
          </w:p>
        </w:tc>
        <w:tc>
          <w:tcPr>
            <w:tcW w:w="1476" w:type="dxa"/>
            <w:shd w:val="clear" w:color="auto" w:fill="456867"/>
          </w:tcPr>
          <w:p>
            <w:pPr>
              <w:pStyle w:val="TableParagraph"/>
              <w:spacing w:before="1"/>
              <w:ind w:left="110"/>
              <w:rPr>
                <w:b/>
                <w:sz w:val="18"/>
              </w:rPr>
            </w:pPr>
            <w:r>
              <w:rPr>
                <w:b/>
                <w:color w:val="FFFFFF"/>
                <w:spacing w:val="-4"/>
                <w:sz w:val="18"/>
              </w:rPr>
              <w:t>BBQ/</w:t>
            </w:r>
          </w:p>
          <w:p>
            <w:pPr>
              <w:pStyle w:val="TableParagraph"/>
              <w:spacing w:before="121"/>
              <w:ind w:left="110"/>
              <w:rPr>
                <w:b/>
                <w:sz w:val="18"/>
              </w:rPr>
            </w:pPr>
            <w:r>
              <w:rPr>
                <w:b/>
                <w:color w:val="FFFFFF"/>
                <w:spacing w:val="-2"/>
                <w:sz w:val="18"/>
              </w:rPr>
              <w:t>picnicking</w:t>
            </w:r>
          </w:p>
        </w:tc>
        <w:tc>
          <w:tcPr>
            <w:tcW w:w="1478" w:type="dxa"/>
            <w:shd w:val="clear" w:color="auto" w:fill="456867"/>
          </w:tcPr>
          <w:p>
            <w:pPr>
              <w:pStyle w:val="TableParagraph"/>
              <w:spacing w:line="372" w:lineRule="auto" w:before="1"/>
              <w:ind w:left="113" w:right="345"/>
              <w:rPr>
                <w:b/>
                <w:sz w:val="18"/>
              </w:rPr>
            </w:pPr>
            <w:r>
              <w:rPr>
                <w:b/>
                <w:color w:val="FFFFFF"/>
                <w:spacing w:val="-2"/>
                <w:sz w:val="18"/>
              </w:rPr>
              <w:t>Walking/</w:t>
            </w:r>
            <w:r>
              <w:rPr>
                <w:b/>
                <w:color w:val="FFFFFF"/>
                <w:sz w:val="18"/>
              </w:rPr>
              <w:t> other</w:t>
            </w:r>
            <w:r>
              <w:rPr>
                <w:b/>
                <w:color w:val="FFFFFF"/>
                <w:spacing w:val="-11"/>
                <w:sz w:val="18"/>
              </w:rPr>
              <w:t> </w:t>
            </w:r>
            <w:r>
              <w:rPr>
                <w:b/>
                <w:color w:val="FFFFFF"/>
                <w:sz w:val="18"/>
              </w:rPr>
              <w:t>passive</w:t>
            </w:r>
          </w:p>
        </w:tc>
      </w:tr>
      <w:tr>
        <w:trPr>
          <w:trHeight w:val="340" w:hRule="atLeast"/>
        </w:trPr>
        <w:tc>
          <w:tcPr>
            <w:tcW w:w="2722" w:type="dxa"/>
          </w:tcPr>
          <w:p>
            <w:pPr>
              <w:pStyle w:val="TableParagraph"/>
              <w:spacing w:before="1"/>
              <w:ind w:left="110"/>
              <w:rPr>
                <w:sz w:val="18"/>
              </w:rPr>
            </w:pPr>
            <w:r>
              <w:rPr>
                <w:sz w:val="18"/>
              </w:rPr>
              <w:t>Brim</w:t>
            </w:r>
            <w:r>
              <w:rPr>
                <w:spacing w:val="-2"/>
                <w:sz w:val="18"/>
              </w:rPr>
              <w:t> </w:t>
            </w:r>
            <w:r>
              <w:rPr>
                <w:sz w:val="18"/>
              </w:rPr>
              <w:t>Weir</w:t>
            </w:r>
            <w:r>
              <w:rPr>
                <w:spacing w:val="-1"/>
                <w:sz w:val="18"/>
              </w:rPr>
              <w:t> </w:t>
            </w:r>
            <w:r>
              <w:rPr>
                <w:spacing w:val="-4"/>
                <w:sz w:val="18"/>
              </w:rPr>
              <w:t>Pool</w:t>
            </w:r>
          </w:p>
        </w:tc>
        <w:tc>
          <w:tcPr>
            <w:tcW w:w="1478" w:type="dxa"/>
          </w:tcPr>
          <w:p>
            <w:pPr>
              <w:pStyle w:val="TableParagraph"/>
              <w:spacing w:line="199" w:lineRule="exact"/>
              <w:ind w:right="513"/>
              <w:jc w:val="right"/>
              <w:rPr>
                <w:rFonts w:ascii="Wingdings" w:hAnsi="Wingdings"/>
                <w:sz w:val="18"/>
              </w:rPr>
            </w:pPr>
            <w:r>
              <w:rPr>
                <w:rFonts w:ascii="Wingdings" w:hAnsi="Wingdings"/>
                <w:spacing w:val="-5"/>
                <w:sz w:val="18"/>
              </w:rPr>
              <w:t></w:t>
            </w:r>
          </w:p>
        </w:tc>
        <w:tc>
          <w:tcPr>
            <w:tcW w:w="1476" w:type="dxa"/>
          </w:tcPr>
          <w:p>
            <w:pPr>
              <w:pStyle w:val="TableParagraph"/>
              <w:spacing w:line="199" w:lineRule="exact"/>
              <w:ind w:left="15" w:right="4"/>
              <w:jc w:val="center"/>
              <w:rPr>
                <w:rFonts w:ascii="Wingdings" w:hAnsi="Wingdings"/>
                <w:sz w:val="18"/>
              </w:rPr>
            </w:pPr>
            <w:r>
              <w:rPr>
                <w:rFonts w:ascii="Wingdings" w:hAnsi="Wingdings"/>
                <w:spacing w:val="-5"/>
                <w:sz w:val="18"/>
              </w:rPr>
              <w:t></w:t>
            </w:r>
          </w:p>
        </w:tc>
        <w:tc>
          <w:tcPr>
            <w:tcW w:w="1478" w:type="dxa"/>
          </w:tcPr>
          <w:p>
            <w:pPr>
              <w:pStyle w:val="TableParagraph"/>
              <w:spacing w:line="199" w:lineRule="exact"/>
              <w:ind w:left="20" w:right="6"/>
              <w:jc w:val="center"/>
              <w:rPr>
                <w:rFonts w:ascii="Wingdings" w:hAnsi="Wingdings"/>
                <w:sz w:val="18"/>
              </w:rPr>
            </w:pPr>
            <w:r>
              <w:rPr>
                <w:rFonts w:ascii="Wingdings" w:hAnsi="Wingdings"/>
                <w:spacing w:val="-10"/>
                <w:sz w:val="18"/>
              </w:rPr>
              <w:t></w:t>
            </w:r>
          </w:p>
        </w:tc>
        <w:tc>
          <w:tcPr>
            <w:tcW w:w="1476" w:type="dxa"/>
          </w:tcPr>
          <w:p>
            <w:pPr>
              <w:pStyle w:val="TableParagraph"/>
              <w:spacing w:line="199" w:lineRule="exact"/>
              <w:ind w:left="15" w:right="6"/>
              <w:jc w:val="center"/>
              <w:rPr>
                <w:rFonts w:ascii="Wingdings" w:hAnsi="Wingdings"/>
                <w:sz w:val="18"/>
              </w:rPr>
            </w:pPr>
            <w:r>
              <w:rPr>
                <w:rFonts w:ascii="Wingdings" w:hAnsi="Wingdings"/>
                <w:spacing w:val="-5"/>
                <w:sz w:val="18"/>
              </w:rPr>
              <w:t></w:t>
            </w:r>
          </w:p>
        </w:tc>
        <w:tc>
          <w:tcPr>
            <w:tcW w:w="1476" w:type="dxa"/>
          </w:tcPr>
          <w:p>
            <w:pPr>
              <w:pStyle w:val="TableParagraph"/>
              <w:spacing w:line="199" w:lineRule="exact"/>
              <w:ind w:left="15" w:right="2"/>
              <w:jc w:val="center"/>
              <w:rPr>
                <w:rFonts w:ascii="Wingdings" w:hAnsi="Wingdings"/>
                <w:sz w:val="18"/>
              </w:rPr>
            </w:pPr>
            <w:r>
              <w:rPr>
                <w:rFonts w:ascii="Wingdings" w:hAnsi="Wingdings"/>
                <w:spacing w:val="-5"/>
                <w:sz w:val="18"/>
              </w:rPr>
              <w:t></w:t>
            </w:r>
          </w:p>
        </w:tc>
        <w:tc>
          <w:tcPr>
            <w:tcW w:w="1478" w:type="dxa"/>
          </w:tcPr>
          <w:p>
            <w:pPr>
              <w:pStyle w:val="TableParagraph"/>
              <w:spacing w:line="199" w:lineRule="exact"/>
              <w:ind w:left="20" w:right="7"/>
              <w:jc w:val="center"/>
              <w:rPr>
                <w:rFonts w:ascii="Wingdings" w:hAnsi="Wingdings"/>
                <w:sz w:val="18"/>
              </w:rPr>
            </w:pPr>
            <w:r>
              <w:rPr>
                <w:rFonts w:ascii="Wingdings" w:hAnsi="Wingdings"/>
                <w:spacing w:val="-5"/>
                <w:sz w:val="18"/>
              </w:rPr>
              <w:t></w:t>
            </w:r>
          </w:p>
        </w:tc>
        <w:tc>
          <w:tcPr>
            <w:tcW w:w="1476" w:type="dxa"/>
          </w:tcPr>
          <w:p>
            <w:pPr>
              <w:pStyle w:val="TableParagraph"/>
              <w:spacing w:line="199" w:lineRule="exact"/>
              <w:ind w:left="15"/>
              <w:jc w:val="center"/>
              <w:rPr>
                <w:rFonts w:ascii="Wingdings" w:hAnsi="Wingdings"/>
                <w:sz w:val="18"/>
              </w:rPr>
            </w:pPr>
            <w:r>
              <w:rPr>
                <w:rFonts w:ascii="Wingdings" w:hAnsi="Wingdings"/>
                <w:spacing w:val="-5"/>
                <w:sz w:val="18"/>
              </w:rPr>
              <w:t></w:t>
            </w:r>
          </w:p>
        </w:tc>
        <w:tc>
          <w:tcPr>
            <w:tcW w:w="1478" w:type="dxa"/>
          </w:tcPr>
          <w:p>
            <w:pPr>
              <w:pStyle w:val="TableParagraph"/>
              <w:spacing w:line="199" w:lineRule="exact"/>
              <w:ind w:left="20"/>
              <w:jc w:val="center"/>
              <w:rPr>
                <w:rFonts w:ascii="Wingdings" w:hAnsi="Wingdings"/>
                <w:sz w:val="18"/>
              </w:rPr>
            </w:pPr>
            <w:r>
              <w:rPr>
                <w:rFonts w:ascii="Wingdings" w:hAnsi="Wingdings"/>
                <w:spacing w:val="-5"/>
                <w:sz w:val="18"/>
              </w:rPr>
              <w:t></w:t>
            </w:r>
          </w:p>
        </w:tc>
      </w:tr>
      <w:tr>
        <w:trPr>
          <w:trHeight w:val="337" w:hRule="atLeast"/>
        </w:trPr>
        <w:tc>
          <w:tcPr>
            <w:tcW w:w="2722" w:type="dxa"/>
          </w:tcPr>
          <w:p>
            <w:pPr>
              <w:pStyle w:val="TableParagraph"/>
              <w:spacing w:before="1"/>
              <w:ind w:left="110"/>
              <w:rPr>
                <w:sz w:val="18"/>
              </w:rPr>
            </w:pPr>
            <w:r>
              <w:rPr>
                <w:sz w:val="18"/>
              </w:rPr>
              <w:t>Lake </w:t>
            </w:r>
            <w:r>
              <w:rPr>
                <w:spacing w:val="-2"/>
                <w:sz w:val="18"/>
              </w:rPr>
              <w:t>Marma</w:t>
            </w:r>
          </w:p>
        </w:tc>
        <w:tc>
          <w:tcPr>
            <w:tcW w:w="1478" w:type="dxa"/>
          </w:tcPr>
          <w:p>
            <w:pPr>
              <w:pStyle w:val="TableParagraph"/>
              <w:spacing w:line="199" w:lineRule="exact"/>
              <w:ind w:right="513"/>
              <w:jc w:val="right"/>
              <w:rPr>
                <w:rFonts w:ascii="Wingdings" w:hAnsi="Wingdings"/>
                <w:sz w:val="18"/>
              </w:rPr>
            </w:pPr>
            <w:r>
              <w:rPr>
                <w:rFonts w:ascii="Wingdings" w:hAnsi="Wingdings"/>
                <w:spacing w:val="-5"/>
                <w:sz w:val="18"/>
              </w:rPr>
              <w:t></w:t>
            </w:r>
          </w:p>
        </w:tc>
        <w:tc>
          <w:tcPr>
            <w:tcW w:w="1476" w:type="dxa"/>
          </w:tcPr>
          <w:p>
            <w:pPr>
              <w:pStyle w:val="TableParagraph"/>
              <w:spacing w:line="199" w:lineRule="exact"/>
              <w:ind w:left="15" w:right="4"/>
              <w:jc w:val="center"/>
              <w:rPr>
                <w:rFonts w:ascii="Wingdings" w:hAnsi="Wingdings"/>
                <w:sz w:val="18"/>
              </w:rPr>
            </w:pPr>
            <w:r>
              <w:rPr>
                <w:rFonts w:ascii="Wingdings" w:hAnsi="Wingdings"/>
                <w:spacing w:val="-5"/>
                <w:sz w:val="18"/>
              </w:rPr>
              <w:t></w:t>
            </w:r>
          </w:p>
        </w:tc>
        <w:tc>
          <w:tcPr>
            <w:tcW w:w="1478" w:type="dxa"/>
          </w:tcPr>
          <w:p>
            <w:pPr>
              <w:pStyle w:val="TableParagraph"/>
              <w:spacing w:line="199" w:lineRule="exact"/>
              <w:ind w:left="20" w:right="9"/>
              <w:jc w:val="center"/>
              <w:rPr>
                <w:rFonts w:ascii="Wingdings" w:hAnsi="Wingdings"/>
                <w:sz w:val="18"/>
              </w:rPr>
            </w:pPr>
            <w:r>
              <w:rPr>
                <w:rFonts w:ascii="Wingdings" w:hAnsi="Wingdings"/>
                <w:spacing w:val="-5"/>
                <w:sz w:val="18"/>
              </w:rPr>
              <w:t></w:t>
            </w:r>
          </w:p>
        </w:tc>
        <w:tc>
          <w:tcPr>
            <w:tcW w:w="1476" w:type="dxa"/>
          </w:tcPr>
          <w:p>
            <w:pPr>
              <w:pStyle w:val="TableParagraph"/>
              <w:spacing w:line="199" w:lineRule="exact"/>
              <w:ind w:left="15" w:right="3"/>
              <w:jc w:val="center"/>
              <w:rPr>
                <w:rFonts w:ascii="Wingdings" w:hAnsi="Wingdings"/>
                <w:sz w:val="18"/>
              </w:rPr>
            </w:pPr>
            <w:r>
              <w:rPr>
                <w:rFonts w:ascii="Wingdings" w:hAnsi="Wingdings"/>
                <w:spacing w:val="-10"/>
                <w:sz w:val="18"/>
              </w:rPr>
              <w:t></w:t>
            </w:r>
          </w:p>
        </w:tc>
        <w:tc>
          <w:tcPr>
            <w:tcW w:w="1476" w:type="dxa"/>
          </w:tcPr>
          <w:p>
            <w:pPr>
              <w:pStyle w:val="TableParagraph"/>
              <w:spacing w:line="199" w:lineRule="exact"/>
              <w:ind w:left="15" w:right="2"/>
              <w:jc w:val="center"/>
              <w:rPr>
                <w:rFonts w:ascii="Wingdings" w:hAnsi="Wingdings"/>
                <w:sz w:val="18"/>
              </w:rPr>
            </w:pPr>
            <w:r>
              <w:rPr>
                <w:rFonts w:ascii="Wingdings" w:hAnsi="Wingdings"/>
                <w:spacing w:val="-5"/>
                <w:sz w:val="18"/>
              </w:rPr>
              <w:t></w:t>
            </w:r>
          </w:p>
        </w:tc>
        <w:tc>
          <w:tcPr>
            <w:tcW w:w="1478" w:type="dxa"/>
          </w:tcPr>
          <w:p>
            <w:pPr>
              <w:pStyle w:val="TableParagraph"/>
              <w:spacing w:line="199" w:lineRule="exact"/>
              <w:ind w:left="20" w:right="5"/>
              <w:jc w:val="center"/>
              <w:rPr>
                <w:rFonts w:ascii="Wingdings" w:hAnsi="Wingdings"/>
                <w:sz w:val="18"/>
              </w:rPr>
            </w:pPr>
            <w:r>
              <w:rPr>
                <w:rFonts w:ascii="Wingdings" w:hAnsi="Wingdings"/>
                <w:spacing w:val="-10"/>
                <w:sz w:val="18"/>
              </w:rPr>
              <w:t></w:t>
            </w:r>
          </w:p>
        </w:tc>
        <w:tc>
          <w:tcPr>
            <w:tcW w:w="1476" w:type="dxa"/>
          </w:tcPr>
          <w:p>
            <w:pPr>
              <w:pStyle w:val="TableParagraph"/>
              <w:spacing w:line="199" w:lineRule="exact"/>
              <w:ind w:left="15"/>
              <w:jc w:val="center"/>
              <w:rPr>
                <w:rFonts w:ascii="Wingdings" w:hAnsi="Wingdings"/>
                <w:sz w:val="18"/>
              </w:rPr>
            </w:pPr>
            <w:r>
              <w:rPr>
                <w:rFonts w:ascii="Wingdings" w:hAnsi="Wingdings"/>
                <w:spacing w:val="-5"/>
                <w:sz w:val="18"/>
              </w:rPr>
              <w:t></w:t>
            </w:r>
          </w:p>
        </w:tc>
        <w:tc>
          <w:tcPr>
            <w:tcW w:w="1478" w:type="dxa"/>
          </w:tcPr>
          <w:p>
            <w:pPr>
              <w:pStyle w:val="TableParagraph"/>
              <w:spacing w:line="199" w:lineRule="exact"/>
              <w:ind w:left="20" w:right="3"/>
              <w:jc w:val="center"/>
              <w:rPr>
                <w:rFonts w:ascii="Wingdings" w:hAnsi="Wingdings"/>
                <w:sz w:val="18"/>
              </w:rPr>
            </w:pPr>
            <w:r>
              <w:rPr>
                <w:rFonts w:ascii="Wingdings" w:hAnsi="Wingdings"/>
                <w:spacing w:val="-5"/>
                <w:sz w:val="18"/>
              </w:rPr>
              <w:t></w:t>
            </w:r>
          </w:p>
        </w:tc>
      </w:tr>
      <w:tr>
        <w:trPr>
          <w:trHeight w:val="341" w:hRule="atLeast"/>
        </w:trPr>
        <w:tc>
          <w:tcPr>
            <w:tcW w:w="2722" w:type="dxa"/>
          </w:tcPr>
          <w:p>
            <w:pPr>
              <w:pStyle w:val="TableParagraph"/>
              <w:spacing w:before="4"/>
              <w:ind w:left="110"/>
              <w:rPr>
                <w:sz w:val="18"/>
              </w:rPr>
            </w:pPr>
            <w:r>
              <w:rPr>
                <w:sz w:val="18"/>
              </w:rPr>
              <w:t>Watchem</w:t>
            </w:r>
            <w:r>
              <w:rPr>
                <w:spacing w:val="-2"/>
                <w:sz w:val="18"/>
              </w:rPr>
              <w:t> </w:t>
            </w:r>
            <w:r>
              <w:rPr>
                <w:spacing w:val="-4"/>
                <w:sz w:val="18"/>
              </w:rPr>
              <w:t>Lake</w:t>
            </w:r>
          </w:p>
        </w:tc>
        <w:tc>
          <w:tcPr>
            <w:tcW w:w="1478" w:type="dxa"/>
          </w:tcPr>
          <w:p>
            <w:pPr>
              <w:pStyle w:val="TableParagraph"/>
              <w:spacing w:before="1"/>
              <w:ind w:right="513"/>
              <w:jc w:val="right"/>
              <w:rPr>
                <w:rFonts w:ascii="Wingdings" w:hAnsi="Wingdings"/>
                <w:sz w:val="18"/>
              </w:rPr>
            </w:pPr>
            <w:r>
              <w:rPr>
                <w:rFonts w:ascii="Wingdings" w:hAnsi="Wingdings"/>
                <w:spacing w:val="-5"/>
                <w:sz w:val="18"/>
              </w:rPr>
              <w:t></w:t>
            </w:r>
          </w:p>
        </w:tc>
        <w:tc>
          <w:tcPr>
            <w:tcW w:w="1476" w:type="dxa"/>
          </w:tcPr>
          <w:p>
            <w:pPr>
              <w:pStyle w:val="TableParagraph"/>
              <w:spacing w:before="1"/>
              <w:ind w:left="15" w:right="4"/>
              <w:jc w:val="center"/>
              <w:rPr>
                <w:rFonts w:ascii="Wingdings" w:hAnsi="Wingdings"/>
                <w:sz w:val="18"/>
              </w:rPr>
            </w:pPr>
            <w:r>
              <w:rPr>
                <w:rFonts w:ascii="Wingdings" w:hAnsi="Wingdings"/>
                <w:spacing w:val="-5"/>
                <w:sz w:val="18"/>
              </w:rPr>
              <w:t></w:t>
            </w:r>
          </w:p>
        </w:tc>
        <w:tc>
          <w:tcPr>
            <w:tcW w:w="1478" w:type="dxa"/>
          </w:tcPr>
          <w:p>
            <w:pPr>
              <w:pStyle w:val="TableParagraph"/>
              <w:spacing w:before="1"/>
              <w:ind w:left="20" w:right="9"/>
              <w:jc w:val="center"/>
              <w:rPr>
                <w:rFonts w:ascii="Wingdings" w:hAnsi="Wingdings"/>
                <w:sz w:val="18"/>
              </w:rPr>
            </w:pPr>
            <w:r>
              <w:rPr>
                <w:rFonts w:ascii="Wingdings" w:hAnsi="Wingdings"/>
                <w:spacing w:val="-5"/>
                <w:sz w:val="18"/>
              </w:rPr>
              <w:t></w:t>
            </w:r>
          </w:p>
        </w:tc>
        <w:tc>
          <w:tcPr>
            <w:tcW w:w="1476" w:type="dxa"/>
          </w:tcPr>
          <w:p>
            <w:pPr>
              <w:pStyle w:val="TableParagraph"/>
              <w:spacing w:before="1"/>
              <w:ind w:left="15" w:right="6"/>
              <w:jc w:val="center"/>
              <w:rPr>
                <w:rFonts w:ascii="Wingdings" w:hAnsi="Wingdings"/>
                <w:sz w:val="18"/>
              </w:rPr>
            </w:pPr>
            <w:r>
              <w:rPr>
                <w:rFonts w:ascii="Wingdings" w:hAnsi="Wingdings"/>
                <w:spacing w:val="-5"/>
                <w:sz w:val="18"/>
              </w:rPr>
              <w:t></w:t>
            </w:r>
          </w:p>
        </w:tc>
        <w:tc>
          <w:tcPr>
            <w:tcW w:w="1476" w:type="dxa"/>
          </w:tcPr>
          <w:p>
            <w:pPr>
              <w:pStyle w:val="TableParagraph"/>
              <w:spacing w:before="1"/>
              <w:ind w:left="15" w:right="2"/>
              <w:jc w:val="center"/>
              <w:rPr>
                <w:rFonts w:ascii="Wingdings" w:hAnsi="Wingdings"/>
                <w:sz w:val="18"/>
              </w:rPr>
            </w:pPr>
            <w:r>
              <w:rPr>
                <w:rFonts w:ascii="Wingdings" w:hAnsi="Wingdings"/>
                <w:spacing w:val="-5"/>
                <w:sz w:val="18"/>
              </w:rPr>
              <w:t></w:t>
            </w:r>
          </w:p>
        </w:tc>
        <w:tc>
          <w:tcPr>
            <w:tcW w:w="1478" w:type="dxa"/>
          </w:tcPr>
          <w:p>
            <w:pPr>
              <w:pStyle w:val="TableParagraph"/>
              <w:spacing w:before="1"/>
              <w:ind w:left="20" w:right="5"/>
              <w:jc w:val="center"/>
              <w:rPr>
                <w:rFonts w:ascii="Wingdings" w:hAnsi="Wingdings"/>
                <w:sz w:val="18"/>
              </w:rPr>
            </w:pPr>
            <w:r>
              <w:rPr>
                <w:rFonts w:ascii="Wingdings" w:hAnsi="Wingdings"/>
                <w:spacing w:val="-10"/>
                <w:sz w:val="18"/>
              </w:rPr>
              <w:t></w:t>
            </w:r>
          </w:p>
        </w:tc>
        <w:tc>
          <w:tcPr>
            <w:tcW w:w="1476" w:type="dxa"/>
          </w:tcPr>
          <w:p>
            <w:pPr>
              <w:pStyle w:val="TableParagraph"/>
              <w:spacing w:before="1"/>
              <w:ind w:left="15"/>
              <w:jc w:val="center"/>
              <w:rPr>
                <w:rFonts w:ascii="Wingdings" w:hAnsi="Wingdings"/>
                <w:sz w:val="18"/>
              </w:rPr>
            </w:pPr>
            <w:r>
              <w:rPr>
                <w:rFonts w:ascii="Wingdings" w:hAnsi="Wingdings"/>
                <w:spacing w:val="-5"/>
                <w:sz w:val="18"/>
              </w:rPr>
              <w:t></w:t>
            </w:r>
          </w:p>
        </w:tc>
        <w:tc>
          <w:tcPr>
            <w:tcW w:w="1478" w:type="dxa"/>
          </w:tcPr>
          <w:p>
            <w:pPr>
              <w:pStyle w:val="TableParagraph"/>
              <w:spacing w:before="1"/>
              <w:ind w:left="20" w:right="3"/>
              <w:jc w:val="center"/>
              <w:rPr>
                <w:rFonts w:ascii="Wingdings" w:hAnsi="Wingdings"/>
                <w:sz w:val="18"/>
              </w:rPr>
            </w:pPr>
            <w:r>
              <w:rPr>
                <w:rFonts w:ascii="Wingdings" w:hAnsi="Wingdings"/>
                <w:spacing w:val="-10"/>
                <w:sz w:val="18"/>
              </w:rPr>
              <w:t></w:t>
            </w:r>
          </w:p>
        </w:tc>
      </w:tr>
      <w:tr>
        <w:trPr>
          <w:trHeight w:val="340" w:hRule="atLeast"/>
        </w:trPr>
        <w:tc>
          <w:tcPr>
            <w:tcW w:w="2722" w:type="dxa"/>
          </w:tcPr>
          <w:p>
            <w:pPr>
              <w:pStyle w:val="TableParagraph"/>
              <w:spacing w:before="1"/>
              <w:ind w:left="110"/>
              <w:rPr>
                <w:sz w:val="18"/>
              </w:rPr>
            </w:pPr>
            <w:r>
              <w:rPr>
                <w:sz w:val="18"/>
              </w:rPr>
              <w:t>Warracknabeal</w:t>
            </w:r>
            <w:r>
              <w:rPr>
                <w:spacing w:val="-5"/>
                <w:sz w:val="18"/>
              </w:rPr>
              <w:t> </w:t>
            </w:r>
            <w:r>
              <w:rPr>
                <w:sz w:val="18"/>
              </w:rPr>
              <w:t>Weir</w:t>
            </w:r>
            <w:r>
              <w:rPr>
                <w:spacing w:val="-4"/>
                <w:sz w:val="18"/>
              </w:rPr>
              <w:t> Pool</w:t>
            </w:r>
          </w:p>
        </w:tc>
        <w:tc>
          <w:tcPr>
            <w:tcW w:w="1478" w:type="dxa"/>
          </w:tcPr>
          <w:p>
            <w:pPr>
              <w:pStyle w:val="TableParagraph"/>
              <w:spacing w:line="199" w:lineRule="exact"/>
              <w:ind w:right="513"/>
              <w:jc w:val="right"/>
              <w:rPr>
                <w:rFonts w:ascii="Wingdings" w:hAnsi="Wingdings"/>
                <w:sz w:val="18"/>
              </w:rPr>
            </w:pPr>
            <w:r>
              <w:rPr>
                <w:rFonts w:ascii="Wingdings" w:hAnsi="Wingdings"/>
                <w:spacing w:val="-5"/>
                <w:sz w:val="18"/>
              </w:rPr>
              <w:t></w:t>
            </w:r>
          </w:p>
        </w:tc>
        <w:tc>
          <w:tcPr>
            <w:tcW w:w="1476" w:type="dxa"/>
          </w:tcPr>
          <w:p>
            <w:pPr>
              <w:pStyle w:val="TableParagraph"/>
              <w:spacing w:line="199" w:lineRule="exact"/>
              <w:ind w:left="15" w:right="4"/>
              <w:jc w:val="center"/>
              <w:rPr>
                <w:rFonts w:ascii="Wingdings" w:hAnsi="Wingdings"/>
                <w:sz w:val="18"/>
              </w:rPr>
            </w:pPr>
            <w:r>
              <w:rPr>
                <w:rFonts w:ascii="Wingdings" w:hAnsi="Wingdings"/>
                <w:spacing w:val="-5"/>
                <w:sz w:val="18"/>
              </w:rPr>
              <w:t></w:t>
            </w:r>
          </w:p>
        </w:tc>
        <w:tc>
          <w:tcPr>
            <w:tcW w:w="1478" w:type="dxa"/>
          </w:tcPr>
          <w:p>
            <w:pPr>
              <w:pStyle w:val="TableParagraph"/>
              <w:spacing w:line="199" w:lineRule="exact"/>
              <w:ind w:left="20" w:right="9"/>
              <w:jc w:val="center"/>
              <w:rPr>
                <w:rFonts w:ascii="Wingdings" w:hAnsi="Wingdings"/>
                <w:sz w:val="18"/>
              </w:rPr>
            </w:pPr>
            <w:r>
              <w:rPr>
                <w:rFonts w:ascii="Wingdings" w:hAnsi="Wingdings"/>
                <w:spacing w:val="-5"/>
                <w:sz w:val="18"/>
              </w:rPr>
              <w:t></w:t>
            </w:r>
          </w:p>
        </w:tc>
        <w:tc>
          <w:tcPr>
            <w:tcW w:w="1476" w:type="dxa"/>
          </w:tcPr>
          <w:p>
            <w:pPr>
              <w:pStyle w:val="TableParagraph"/>
              <w:spacing w:line="199" w:lineRule="exact"/>
              <w:ind w:left="15" w:right="3"/>
              <w:jc w:val="center"/>
              <w:rPr>
                <w:rFonts w:ascii="Wingdings" w:hAnsi="Wingdings"/>
                <w:sz w:val="18"/>
              </w:rPr>
            </w:pPr>
            <w:r>
              <w:rPr>
                <w:rFonts w:ascii="Wingdings" w:hAnsi="Wingdings"/>
                <w:spacing w:val="-10"/>
                <w:sz w:val="18"/>
              </w:rPr>
              <w:t></w:t>
            </w:r>
          </w:p>
        </w:tc>
        <w:tc>
          <w:tcPr>
            <w:tcW w:w="1476" w:type="dxa"/>
          </w:tcPr>
          <w:p>
            <w:pPr>
              <w:pStyle w:val="TableParagraph"/>
              <w:spacing w:line="199" w:lineRule="exact"/>
              <w:ind w:left="15" w:right="2"/>
              <w:jc w:val="center"/>
              <w:rPr>
                <w:rFonts w:ascii="Wingdings" w:hAnsi="Wingdings"/>
                <w:sz w:val="18"/>
              </w:rPr>
            </w:pPr>
            <w:r>
              <w:rPr>
                <w:rFonts w:ascii="Wingdings" w:hAnsi="Wingdings"/>
                <w:spacing w:val="-5"/>
                <w:sz w:val="18"/>
              </w:rPr>
              <w:t></w:t>
            </w:r>
          </w:p>
        </w:tc>
        <w:tc>
          <w:tcPr>
            <w:tcW w:w="1478" w:type="dxa"/>
          </w:tcPr>
          <w:p>
            <w:pPr>
              <w:pStyle w:val="TableParagraph"/>
              <w:spacing w:line="199" w:lineRule="exact"/>
              <w:ind w:left="20" w:right="5"/>
              <w:jc w:val="center"/>
              <w:rPr>
                <w:rFonts w:ascii="Wingdings" w:hAnsi="Wingdings"/>
                <w:sz w:val="18"/>
              </w:rPr>
            </w:pPr>
            <w:r>
              <w:rPr>
                <w:rFonts w:ascii="Wingdings" w:hAnsi="Wingdings"/>
                <w:spacing w:val="-10"/>
                <w:sz w:val="18"/>
              </w:rPr>
              <w:t></w:t>
            </w:r>
          </w:p>
        </w:tc>
        <w:tc>
          <w:tcPr>
            <w:tcW w:w="1476" w:type="dxa"/>
          </w:tcPr>
          <w:p>
            <w:pPr>
              <w:pStyle w:val="TableParagraph"/>
              <w:spacing w:line="199" w:lineRule="exact"/>
              <w:ind w:left="15"/>
              <w:jc w:val="center"/>
              <w:rPr>
                <w:rFonts w:ascii="Wingdings" w:hAnsi="Wingdings"/>
                <w:sz w:val="18"/>
              </w:rPr>
            </w:pPr>
            <w:r>
              <w:rPr>
                <w:rFonts w:ascii="Wingdings" w:hAnsi="Wingdings"/>
                <w:spacing w:val="-5"/>
                <w:sz w:val="18"/>
              </w:rPr>
              <w:t></w:t>
            </w:r>
          </w:p>
        </w:tc>
        <w:tc>
          <w:tcPr>
            <w:tcW w:w="1478" w:type="dxa"/>
          </w:tcPr>
          <w:p>
            <w:pPr>
              <w:pStyle w:val="TableParagraph"/>
              <w:spacing w:line="199" w:lineRule="exact"/>
              <w:ind w:left="20" w:right="3"/>
              <w:jc w:val="center"/>
              <w:rPr>
                <w:rFonts w:ascii="Wingdings" w:hAnsi="Wingdings"/>
                <w:sz w:val="18"/>
              </w:rPr>
            </w:pPr>
            <w:r>
              <w:rPr>
                <w:rFonts w:ascii="Wingdings" w:hAnsi="Wingdings"/>
                <w:spacing w:val="-5"/>
                <w:sz w:val="18"/>
              </w:rPr>
              <w:t></w:t>
            </w:r>
          </w:p>
        </w:tc>
      </w:tr>
      <w:tr>
        <w:trPr>
          <w:trHeight w:val="659" w:hRule="atLeast"/>
        </w:trPr>
        <w:tc>
          <w:tcPr>
            <w:tcW w:w="2722" w:type="dxa"/>
          </w:tcPr>
          <w:p>
            <w:pPr>
              <w:pStyle w:val="TableParagraph"/>
              <w:spacing w:before="1"/>
              <w:ind w:left="110"/>
              <w:rPr>
                <w:sz w:val="18"/>
              </w:rPr>
            </w:pPr>
            <w:r>
              <w:rPr>
                <w:sz w:val="18"/>
              </w:rPr>
              <w:t>Donald</w:t>
            </w:r>
            <w:r>
              <w:rPr>
                <w:spacing w:val="-5"/>
                <w:sz w:val="18"/>
              </w:rPr>
              <w:t> </w:t>
            </w:r>
            <w:r>
              <w:rPr>
                <w:sz w:val="18"/>
              </w:rPr>
              <w:t>Caravan</w:t>
            </w:r>
            <w:r>
              <w:rPr>
                <w:spacing w:val="-4"/>
                <w:sz w:val="18"/>
              </w:rPr>
              <w:t> </w:t>
            </w:r>
            <w:r>
              <w:rPr>
                <w:sz w:val="18"/>
              </w:rPr>
              <w:t>Park</w:t>
            </w:r>
            <w:r>
              <w:rPr>
                <w:spacing w:val="-3"/>
                <w:sz w:val="18"/>
              </w:rPr>
              <w:t> </w:t>
            </w:r>
            <w:r>
              <w:rPr>
                <w:spacing w:val="-4"/>
                <w:sz w:val="18"/>
              </w:rPr>
              <w:t>Lake</w:t>
            </w:r>
          </w:p>
        </w:tc>
        <w:tc>
          <w:tcPr>
            <w:tcW w:w="1478" w:type="dxa"/>
          </w:tcPr>
          <w:p>
            <w:pPr>
              <w:pStyle w:val="TableParagraph"/>
              <w:spacing w:line="199" w:lineRule="exact"/>
              <w:ind w:right="513"/>
              <w:jc w:val="right"/>
              <w:rPr>
                <w:rFonts w:ascii="Wingdings" w:hAnsi="Wingdings"/>
                <w:sz w:val="18"/>
              </w:rPr>
            </w:pPr>
            <w:r>
              <w:rPr>
                <w:rFonts w:ascii="Wingdings" w:hAnsi="Wingdings"/>
                <w:spacing w:val="-5"/>
                <w:sz w:val="18"/>
              </w:rPr>
              <w:t></w:t>
            </w:r>
          </w:p>
        </w:tc>
        <w:tc>
          <w:tcPr>
            <w:tcW w:w="1476" w:type="dxa"/>
          </w:tcPr>
          <w:p>
            <w:pPr>
              <w:pStyle w:val="TableParagraph"/>
              <w:rPr>
                <w:rFonts w:ascii="Times New Roman"/>
                <w:sz w:val="18"/>
              </w:rPr>
            </w:pPr>
          </w:p>
        </w:tc>
        <w:tc>
          <w:tcPr>
            <w:tcW w:w="1478" w:type="dxa"/>
          </w:tcPr>
          <w:p>
            <w:pPr>
              <w:pStyle w:val="TableParagraph"/>
              <w:spacing w:line="199" w:lineRule="exact"/>
              <w:ind w:left="20" w:right="6"/>
              <w:jc w:val="center"/>
              <w:rPr>
                <w:rFonts w:ascii="Wingdings" w:hAnsi="Wingdings"/>
                <w:sz w:val="18"/>
              </w:rPr>
            </w:pPr>
            <w:r>
              <w:rPr>
                <w:rFonts w:ascii="Wingdings" w:hAnsi="Wingdings"/>
                <w:spacing w:val="-5"/>
                <w:sz w:val="18"/>
              </w:rPr>
              <w:t></w:t>
            </w:r>
          </w:p>
        </w:tc>
        <w:tc>
          <w:tcPr>
            <w:tcW w:w="1476" w:type="dxa"/>
          </w:tcPr>
          <w:p>
            <w:pPr>
              <w:pStyle w:val="TableParagraph"/>
              <w:spacing w:line="199" w:lineRule="exact"/>
              <w:ind w:left="15" w:right="3"/>
              <w:jc w:val="center"/>
              <w:rPr>
                <w:rFonts w:ascii="Wingdings" w:hAnsi="Wingdings"/>
                <w:sz w:val="18"/>
              </w:rPr>
            </w:pPr>
            <w:r>
              <w:rPr>
                <w:rFonts w:ascii="Wingdings" w:hAnsi="Wingdings"/>
                <w:spacing w:val="-10"/>
                <w:sz w:val="18"/>
              </w:rPr>
              <w:t></w:t>
            </w:r>
          </w:p>
        </w:tc>
        <w:tc>
          <w:tcPr>
            <w:tcW w:w="1476" w:type="dxa"/>
          </w:tcPr>
          <w:p>
            <w:pPr>
              <w:pStyle w:val="TableParagraph"/>
              <w:spacing w:line="199" w:lineRule="exact"/>
              <w:ind w:left="15" w:right="2"/>
              <w:jc w:val="center"/>
              <w:rPr>
                <w:rFonts w:ascii="Wingdings" w:hAnsi="Wingdings"/>
                <w:sz w:val="18"/>
              </w:rPr>
            </w:pPr>
            <w:r>
              <w:rPr>
                <w:rFonts w:ascii="Wingdings" w:hAnsi="Wingdings"/>
                <w:spacing w:val="-5"/>
                <w:sz w:val="18"/>
              </w:rPr>
              <w:t></w:t>
            </w:r>
          </w:p>
        </w:tc>
        <w:tc>
          <w:tcPr>
            <w:tcW w:w="1478" w:type="dxa"/>
          </w:tcPr>
          <w:p>
            <w:pPr>
              <w:pStyle w:val="TableParagraph"/>
              <w:spacing w:line="199" w:lineRule="exact"/>
              <w:ind w:left="20" w:right="5"/>
              <w:jc w:val="center"/>
              <w:rPr>
                <w:rFonts w:ascii="Wingdings" w:hAnsi="Wingdings"/>
                <w:sz w:val="18"/>
              </w:rPr>
            </w:pPr>
            <w:r>
              <w:rPr>
                <w:rFonts w:ascii="Wingdings" w:hAnsi="Wingdings"/>
                <w:spacing w:val="-10"/>
                <w:sz w:val="18"/>
              </w:rPr>
              <w:t></w:t>
            </w:r>
          </w:p>
        </w:tc>
        <w:tc>
          <w:tcPr>
            <w:tcW w:w="1476" w:type="dxa"/>
          </w:tcPr>
          <w:p>
            <w:pPr>
              <w:pStyle w:val="TableParagraph"/>
              <w:spacing w:line="199" w:lineRule="exact"/>
              <w:ind w:left="15"/>
              <w:jc w:val="center"/>
              <w:rPr>
                <w:rFonts w:ascii="Wingdings" w:hAnsi="Wingdings"/>
                <w:sz w:val="18"/>
              </w:rPr>
            </w:pPr>
            <w:r>
              <w:rPr>
                <w:rFonts w:ascii="Wingdings" w:hAnsi="Wingdings"/>
                <w:spacing w:val="-5"/>
                <w:sz w:val="18"/>
              </w:rPr>
              <w:t></w:t>
            </w:r>
          </w:p>
        </w:tc>
        <w:tc>
          <w:tcPr>
            <w:tcW w:w="1478" w:type="dxa"/>
          </w:tcPr>
          <w:p>
            <w:pPr>
              <w:pStyle w:val="TableParagraph"/>
              <w:spacing w:line="199" w:lineRule="exact"/>
              <w:ind w:left="20" w:right="3"/>
              <w:jc w:val="center"/>
              <w:rPr>
                <w:rFonts w:ascii="Wingdings" w:hAnsi="Wingdings"/>
                <w:sz w:val="18"/>
              </w:rPr>
            </w:pPr>
            <w:r>
              <w:rPr>
                <w:rFonts w:ascii="Wingdings" w:hAnsi="Wingdings"/>
                <w:spacing w:val="-5"/>
                <w:sz w:val="18"/>
              </w:rPr>
              <w:t></w:t>
            </w:r>
          </w:p>
        </w:tc>
      </w:tr>
      <w:tr>
        <w:trPr>
          <w:trHeight w:val="340" w:hRule="atLeast"/>
        </w:trPr>
        <w:tc>
          <w:tcPr>
            <w:tcW w:w="2722" w:type="dxa"/>
          </w:tcPr>
          <w:p>
            <w:pPr>
              <w:pStyle w:val="TableParagraph"/>
              <w:spacing w:before="1"/>
              <w:ind w:left="110"/>
              <w:rPr>
                <w:sz w:val="18"/>
              </w:rPr>
            </w:pPr>
            <w:r>
              <w:rPr>
                <w:sz w:val="18"/>
              </w:rPr>
              <w:t>Walkers</w:t>
            </w:r>
            <w:r>
              <w:rPr>
                <w:spacing w:val="-7"/>
                <w:sz w:val="18"/>
              </w:rPr>
              <w:t> </w:t>
            </w:r>
            <w:r>
              <w:rPr>
                <w:spacing w:val="-4"/>
                <w:sz w:val="18"/>
              </w:rPr>
              <w:t>Lake</w:t>
            </w:r>
          </w:p>
        </w:tc>
        <w:tc>
          <w:tcPr>
            <w:tcW w:w="1478" w:type="dxa"/>
          </w:tcPr>
          <w:p>
            <w:pPr>
              <w:pStyle w:val="TableParagraph"/>
              <w:spacing w:line="199" w:lineRule="exact"/>
              <w:ind w:right="513"/>
              <w:jc w:val="right"/>
              <w:rPr>
                <w:rFonts w:ascii="Wingdings" w:hAnsi="Wingdings"/>
                <w:sz w:val="18"/>
              </w:rPr>
            </w:pPr>
            <w:r>
              <w:rPr>
                <w:rFonts w:ascii="Wingdings" w:hAnsi="Wingdings"/>
                <w:spacing w:val="-5"/>
                <w:sz w:val="18"/>
              </w:rPr>
              <w:t></w:t>
            </w:r>
          </w:p>
        </w:tc>
        <w:tc>
          <w:tcPr>
            <w:tcW w:w="1476" w:type="dxa"/>
          </w:tcPr>
          <w:p>
            <w:pPr>
              <w:pStyle w:val="TableParagraph"/>
              <w:spacing w:line="199" w:lineRule="exact"/>
              <w:ind w:left="15" w:right="6"/>
              <w:jc w:val="center"/>
              <w:rPr>
                <w:rFonts w:ascii="Wingdings" w:hAnsi="Wingdings"/>
                <w:sz w:val="18"/>
              </w:rPr>
            </w:pPr>
            <w:r>
              <w:rPr>
                <w:rFonts w:ascii="Wingdings" w:hAnsi="Wingdings"/>
                <w:spacing w:val="-5"/>
                <w:sz w:val="18"/>
              </w:rPr>
              <w:t></w:t>
            </w:r>
          </w:p>
        </w:tc>
        <w:tc>
          <w:tcPr>
            <w:tcW w:w="1478" w:type="dxa"/>
          </w:tcPr>
          <w:p>
            <w:pPr>
              <w:pStyle w:val="TableParagraph"/>
              <w:spacing w:line="199" w:lineRule="exact"/>
              <w:ind w:left="20" w:right="6"/>
              <w:jc w:val="center"/>
              <w:rPr>
                <w:rFonts w:ascii="Wingdings" w:hAnsi="Wingdings"/>
                <w:sz w:val="18"/>
              </w:rPr>
            </w:pPr>
            <w:r>
              <w:rPr>
                <w:rFonts w:ascii="Wingdings" w:hAnsi="Wingdings"/>
                <w:spacing w:val="-10"/>
                <w:sz w:val="18"/>
              </w:rPr>
              <w:t></w:t>
            </w:r>
          </w:p>
        </w:tc>
        <w:tc>
          <w:tcPr>
            <w:tcW w:w="1476" w:type="dxa"/>
          </w:tcPr>
          <w:p>
            <w:pPr>
              <w:pStyle w:val="TableParagraph"/>
              <w:spacing w:line="199" w:lineRule="exact"/>
              <w:ind w:left="15" w:right="6"/>
              <w:jc w:val="center"/>
              <w:rPr>
                <w:rFonts w:ascii="Wingdings" w:hAnsi="Wingdings"/>
                <w:sz w:val="18"/>
              </w:rPr>
            </w:pPr>
            <w:r>
              <w:rPr>
                <w:rFonts w:ascii="Wingdings" w:hAnsi="Wingdings"/>
                <w:spacing w:val="-5"/>
                <w:sz w:val="18"/>
              </w:rPr>
              <w:t></w:t>
            </w:r>
          </w:p>
        </w:tc>
        <w:tc>
          <w:tcPr>
            <w:tcW w:w="1476" w:type="dxa"/>
          </w:tcPr>
          <w:p>
            <w:pPr>
              <w:pStyle w:val="TableParagraph"/>
              <w:spacing w:line="199" w:lineRule="exact"/>
              <w:ind w:left="15" w:right="2"/>
              <w:jc w:val="center"/>
              <w:rPr>
                <w:rFonts w:ascii="Wingdings" w:hAnsi="Wingdings"/>
                <w:sz w:val="18"/>
              </w:rPr>
            </w:pPr>
            <w:r>
              <w:rPr>
                <w:rFonts w:ascii="Wingdings" w:hAnsi="Wingdings"/>
                <w:spacing w:val="-10"/>
                <w:sz w:val="18"/>
              </w:rPr>
              <w:t></w:t>
            </w:r>
          </w:p>
        </w:tc>
        <w:tc>
          <w:tcPr>
            <w:tcW w:w="1478" w:type="dxa"/>
          </w:tcPr>
          <w:p>
            <w:pPr>
              <w:pStyle w:val="TableParagraph"/>
              <w:spacing w:line="199" w:lineRule="exact"/>
              <w:ind w:left="20" w:right="5"/>
              <w:jc w:val="center"/>
              <w:rPr>
                <w:rFonts w:ascii="Wingdings" w:hAnsi="Wingdings"/>
                <w:sz w:val="18"/>
              </w:rPr>
            </w:pPr>
            <w:r>
              <w:rPr>
                <w:rFonts w:ascii="Wingdings" w:hAnsi="Wingdings"/>
                <w:spacing w:val="-5"/>
                <w:sz w:val="18"/>
              </w:rPr>
              <w:t></w:t>
            </w:r>
          </w:p>
        </w:tc>
        <w:tc>
          <w:tcPr>
            <w:tcW w:w="1476" w:type="dxa"/>
          </w:tcPr>
          <w:p>
            <w:pPr>
              <w:pStyle w:val="TableParagraph"/>
              <w:spacing w:line="199" w:lineRule="exact"/>
              <w:ind w:left="15"/>
              <w:jc w:val="center"/>
              <w:rPr>
                <w:rFonts w:ascii="Wingdings" w:hAnsi="Wingdings"/>
                <w:sz w:val="18"/>
              </w:rPr>
            </w:pPr>
            <w:r>
              <w:rPr>
                <w:rFonts w:ascii="Wingdings" w:hAnsi="Wingdings"/>
                <w:spacing w:val="-5"/>
                <w:sz w:val="18"/>
              </w:rPr>
              <w:t></w:t>
            </w:r>
          </w:p>
        </w:tc>
        <w:tc>
          <w:tcPr>
            <w:tcW w:w="1478" w:type="dxa"/>
          </w:tcPr>
          <w:p>
            <w:pPr>
              <w:pStyle w:val="TableParagraph"/>
              <w:spacing w:line="199" w:lineRule="exact"/>
              <w:ind w:left="20" w:right="3"/>
              <w:jc w:val="center"/>
              <w:rPr>
                <w:rFonts w:ascii="Wingdings" w:hAnsi="Wingdings"/>
                <w:sz w:val="18"/>
              </w:rPr>
            </w:pPr>
            <w:r>
              <w:rPr>
                <w:rFonts w:ascii="Wingdings" w:hAnsi="Wingdings"/>
                <w:spacing w:val="-10"/>
                <w:sz w:val="18"/>
              </w:rPr>
              <w:t></w:t>
            </w:r>
          </w:p>
        </w:tc>
      </w:tr>
      <w:tr>
        <w:trPr>
          <w:trHeight w:val="337" w:hRule="atLeast"/>
        </w:trPr>
        <w:tc>
          <w:tcPr>
            <w:tcW w:w="2722" w:type="dxa"/>
          </w:tcPr>
          <w:p>
            <w:pPr>
              <w:pStyle w:val="TableParagraph"/>
              <w:spacing w:before="1"/>
              <w:ind w:left="110"/>
              <w:rPr>
                <w:sz w:val="18"/>
              </w:rPr>
            </w:pPr>
            <w:r>
              <w:rPr>
                <w:sz w:val="18"/>
              </w:rPr>
              <w:t>Wooroonook</w:t>
            </w:r>
            <w:r>
              <w:rPr>
                <w:spacing w:val="-7"/>
                <w:sz w:val="18"/>
              </w:rPr>
              <w:t> </w:t>
            </w:r>
            <w:r>
              <w:rPr>
                <w:spacing w:val="-4"/>
                <w:sz w:val="18"/>
              </w:rPr>
              <w:t>Lake</w:t>
            </w:r>
          </w:p>
        </w:tc>
        <w:tc>
          <w:tcPr>
            <w:tcW w:w="1478" w:type="dxa"/>
          </w:tcPr>
          <w:p>
            <w:pPr>
              <w:pStyle w:val="TableParagraph"/>
              <w:spacing w:line="199" w:lineRule="exact"/>
              <w:ind w:right="513"/>
              <w:jc w:val="right"/>
              <w:rPr>
                <w:rFonts w:ascii="Wingdings" w:hAnsi="Wingdings"/>
                <w:sz w:val="18"/>
              </w:rPr>
            </w:pPr>
            <w:r>
              <w:rPr>
                <w:rFonts w:ascii="Wingdings" w:hAnsi="Wingdings"/>
                <w:spacing w:val="-5"/>
                <w:sz w:val="18"/>
              </w:rPr>
              <w:t></w:t>
            </w:r>
          </w:p>
        </w:tc>
        <w:tc>
          <w:tcPr>
            <w:tcW w:w="1476" w:type="dxa"/>
          </w:tcPr>
          <w:p>
            <w:pPr>
              <w:pStyle w:val="TableParagraph"/>
              <w:spacing w:line="199" w:lineRule="exact"/>
              <w:ind w:left="15" w:right="4"/>
              <w:jc w:val="center"/>
              <w:rPr>
                <w:rFonts w:ascii="Wingdings" w:hAnsi="Wingdings"/>
                <w:sz w:val="18"/>
              </w:rPr>
            </w:pPr>
            <w:r>
              <w:rPr>
                <w:rFonts w:ascii="Wingdings" w:hAnsi="Wingdings"/>
                <w:spacing w:val="-5"/>
                <w:sz w:val="18"/>
              </w:rPr>
              <w:t></w:t>
            </w:r>
          </w:p>
        </w:tc>
        <w:tc>
          <w:tcPr>
            <w:tcW w:w="1478" w:type="dxa"/>
          </w:tcPr>
          <w:p>
            <w:pPr>
              <w:pStyle w:val="TableParagraph"/>
              <w:spacing w:line="199" w:lineRule="exact"/>
              <w:ind w:left="20" w:right="9"/>
              <w:jc w:val="center"/>
              <w:rPr>
                <w:rFonts w:ascii="Wingdings" w:hAnsi="Wingdings"/>
                <w:sz w:val="18"/>
              </w:rPr>
            </w:pPr>
            <w:r>
              <w:rPr>
                <w:rFonts w:ascii="Wingdings" w:hAnsi="Wingdings"/>
                <w:spacing w:val="-5"/>
                <w:sz w:val="18"/>
              </w:rPr>
              <w:t></w:t>
            </w:r>
          </w:p>
        </w:tc>
        <w:tc>
          <w:tcPr>
            <w:tcW w:w="1476" w:type="dxa"/>
          </w:tcPr>
          <w:p>
            <w:pPr>
              <w:pStyle w:val="TableParagraph"/>
              <w:spacing w:line="199" w:lineRule="exact"/>
              <w:ind w:right="512"/>
              <w:jc w:val="right"/>
              <w:rPr>
                <w:rFonts w:ascii="Wingdings" w:hAnsi="Wingdings"/>
                <w:sz w:val="18"/>
              </w:rPr>
            </w:pPr>
            <w:r>
              <w:rPr>
                <w:rFonts w:ascii="Wingdings" w:hAnsi="Wingdings"/>
                <w:spacing w:val="-5"/>
                <w:sz w:val="18"/>
              </w:rPr>
              <w:t></w:t>
            </w:r>
          </w:p>
        </w:tc>
        <w:tc>
          <w:tcPr>
            <w:tcW w:w="1476" w:type="dxa"/>
          </w:tcPr>
          <w:p>
            <w:pPr>
              <w:pStyle w:val="TableParagraph"/>
              <w:spacing w:line="199" w:lineRule="exact"/>
              <w:ind w:left="15" w:right="2"/>
              <w:jc w:val="center"/>
              <w:rPr>
                <w:rFonts w:ascii="Wingdings" w:hAnsi="Wingdings"/>
                <w:sz w:val="18"/>
              </w:rPr>
            </w:pPr>
            <w:r>
              <w:rPr>
                <w:rFonts w:ascii="Wingdings" w:hAnsi="Wingdings"/>
                <w:spacing w:val="-5"/>
                <w:sz w:val="18"/>
              </w:rPr>
              <w:t></w:t>
            </w:r>
          </w:p>
        </w:tc>
        <w:tc>
          <w:tcPr>
            <w:tcW w:w="1478" w:type="dxa"/>
          </w:tcPr>
          <w:p>
            <w:pPr>
              <w:pStyle w:val="TableParagraph"/>
              <w:spacing w:line="199" w:lineRule="exact"/>
              <w:ind w:left="20" w:right="7"/>
              <w:jc w:val="center"/>
              <w:rPr>
                <w:rFonts w:ascii="Wingdings" w:hAnsi="Wingdings"/>
                <w:sz w:val="18"/>
              </w:rPr>
            </w:pPr>
            <w:r>
              <w:rPr>
                <w:rFonts w:ascii="Wingdings" w:hAnsi="Wingdings"/>
                <w:spacing w:val="-5"/>
                <w:sz w:val="18"/>
              </w:rPr>
              <w:t></w:t>
            </w:r>
          </w:p>
        </w:tc>
        <w:tc>
          <w:tcPr>
            <w:tcW w:w="1476" w:type="dxa"/>
          </w:tcPr>
          <w:p>
            <w:pPr>
              <w:pStyle w:val="TableParagraph"/>
              <w:spacing w:line="199" w:lineRule="exact"/>
              <w:ind w:left="15"/>
              <w:jc w:val="center"/>
              <w:rPr>
                <w:rFonts w:ascii="Wingdings" w:hAnsi="Wingdings"/>
                <w:sz w:val="18"/>
              </w:rPr>
            </w:pPr>
            <w:r>
              <w:rPr>
                <w:rFonts w:ascii="Wingdings" w:hAnsi="Wingdings"/>
                <w:spacing w:val="-5"/>
                <w:sz w:val="18"/>
              </w:rPr>
              <w:t></w:t>
            </w:r>
          </w:p>
        </w:tc>
        <w:tc>
          <w:tcPr>
            <w:tcW w:w="1478" w:type="dxa"/>
          </w:tcPr>
          <w:p>
            <w:pPr>
              <w:pStyle w:val="TableParagraph"/>
              <w:spacing w:line="199" w:lineRule="exact"/>
              <w:ind w:left="20"/>
              <w:jc w:val="center"/>
              <w:rPr>
                <w:rFonts w:ascii="Wingdings" w:hAnsi="Wingdings"/>
                <w:sz w:val="18"/>
              </w:rPr>
            </w:pPr>
            <w:r>
              <w:rPr>
                <w:rFonts w:ascii="Wingdings" w:hAnsi="Wingdings"/>
                <w:spacing w:val="-5"/>
                <w:sz w:val="18"/>
              </w:rPr>
              <w:t></w:t>
            </w:r>
          </w:p>
        </w:tc>
      </w:tr>
      <w:tr>
        <w:trPr>
          <w:trHeight w:val="340" w:hRule="atLeast"/>
        </w:trPr>
        <w:tc>
          <w:tcPr>
            <w:tcW w:w="2722" w:type="dxa"/>
          </w:tcPr>
          <w:p>
            <w:pPr>
              <w:pStyle w:val="TableParagraph"/>
              <w:spacing w:before="1"/>
              <w:ind w:left="110"/>
              <w:rPr>
                <w:sz w:val="18"/>
              </w:rPr>
            </w:pPr>
            <w:r>
              <w:rPr>
                <w:sz w:val="18"/>
              </w:rPr>
              <w:t>Beulah</w:t>
            </w:r>
            <w:r>
              <w:rPr>
                <w:spacing w:val="-5"/>
                <w:sz w:val="18"/>
              </w:rPr>
              <w:t> </w:t>
            </w:r>
            <w:r>
              <w:rPr>
                <w:sz w:val="18"/>
              </w:rPr>
              <w:t>Weir</w:t>
            </w:r>
            <w:r>
              <w:rPr>
                <w:spacing w:val="-4"/>
                <w:sz w:val="18"/>
              </w:rPr>
              <w:t> Pool</w:t>
            </w:r>
          </w:p>
        </w:tc>
        <w:tc>
          <w:tcPr>
            <w:tcW w:w="1478" w:type="dxa"/>
          </w:tcPr>
          <w:p>
            <w:pPr>
              <w:pStyle w:val="TableParagraph"/>
              <w:spacing w:line="199" w:lineRule="exact"/>
              <w:ind w:right="513"/>
              <w:jc w:val="right"/>
              <w:rPr>
                <w:rFonts w:ascii="Wingdings" w:hAnsi="Wingdings"/>
                <w:sz w:val="18"/>
              </w:rPr>
            </w:pPr>
            <w:r>
              <w:rPr>
                <w:rFonts w:ascii="Wingdings" w:hAnsi="Wingdings"/>
                <w:spacing w:val="-5"/>
                <w:sz w:val="18"/>
              </w:rPr>
              <w:t></w:t>
            </w:r>
          </w:p>
        </w:tc>
        <w:tc>
          <w:tcPr>
            <w:tcW w:w="1476" w:type="dxa"/>
          </w:tcPr>
          <w:p>
            <w:pPr>
              <w:pStyle w:val="TableParagraph"/>
              <w:spacing w:line="199" w:lineRule="exact"/>
              <w:ind w:left="15" w:right="4"/>
              <w:jc w:val="center"/>
              <w:rPr>
                <w:rFonts w:ascii="Wingdings" w:hAnsi="Wingdings"/>
                <w:sz w:val="18"/>
              </w:rPr>
            </w:pPr>
            <w:r>
              <w:rPr>
                <w:rFonts w:ascii="Wingdings" w:hAnsi="Wingdings"/>
                <w:spacing w:val="-5"/>
                <w:sz w:val="18"/>
              </w:rPr>
              <w:t></w:t>
            </w:r>
          </w:p>
        </w:tc>
        <w:tc>
          <w:tcPr>
            <w:tcW w:w="1478" w:type="dxa"/>
          </w:tcPr>
          <w:p>
            <w:pPr>
              <w:pStyle w:val="TableParagraph"/>
              <w:spacing w:line="199" w:lineRule="exact"/>
              <w:ind w:left="20" w:right="6"/>
              <w:jc w:val="center"/>
              <w:rPr>
                <w:rFonts w:ascii="Wingdings" w:hAnsi="Wingdings"/>
                <w:sz w:val="18"/>
              </w:rPr>
            </w:pPr>
            <w:r>
              <w:rPr>
                <w:rFonts w:ascii="Wingdings" w:hAnsi="Wingdings"/>
                <w:spacing w:val="-10"/>
                <w:sz w:val="18"/>
              </w:rPr>
              <w:t></w:t>
            </w:r>
          </w:p>
        </w:tc>
        <w:tc>
          <w:tcPr>
            <w:tcW w:w="1476" w:type="dxa"/>
          </w:tcPr>
          <w:p>
            <w:pPr>
              <w:pStyle w:val="TableParagraph"/>
              <w:spacing w:line="199" w:lineRule="exact"/>
              <w:ind w:left="15" w:right="6"/>
              <w:jc w:val="center"/>
              <w:rPr>
                <w:rFonts w:ascii="Wingdings" w:hAnsi="Wingdings"/>
                <w:sz w:val="18"/>
              </w:rPr>
            </w:pPr>
            <w:r>
              <w:rPr>
                <w:rFonts w:ascii="Wingdings" w:hAnsi="Wingdings"/>
                <w:spacing w:val="-5"/>
                <w:sz w:val="18"/>
              </w:rPr>
              <w:t></w:t>
            </w:r>
          </w:p>
        </w:tc>
        <w:tc>
          <w:tcPr>
            <w:tcW w:w="1476" w:type="dxa"/>
          </w:tcPr>
          <w:p>
            <w:pPr>
              <w:pStyle w:val="TableParagraph"/>
              <w:spacing w:line="199" w:lineRule="exact"/>
              <w:ind w:left="15" w:right="2"/>
              <w:jc w:val="center"/>
              <w:rPr>
                <w:rFonts w:ascii="Wingdings" w:hAnsi="Wingdings"/>
                <w:sz w:val="18"/>
              </w:rPr>
            </w:pPr>
            <w:r>
              <w:rPr>
                <w:rFonts w:ascii="Wingdings" w:hAnsi="Wingdings"/>
                <w:spacing w:val="-5"/>
                <w:sz w:val="18"/>
              </w:rPr>
              <w:t></w:t>
            </w:r>
          </w:p>
        </w:tc>
        <w:tc>
          <w:tcPr>
            <w:tcW w:w="1478" w:type="dxa"/>
          </w:tcPr>
          <w:p>
            <w:pPr>
              <w:pStyle w:val="TableParagraph"/>
              <w:spacing w:line="199" w:lineRule="exact"/>
              <w:ind w:left="20" w:right="7"/>
              <w:jc w:val="center"/>
              <w:rPr>
                <w:rFonts w:ascii="Wingdings" w:hAnsi="Wingdings"/>
                <w:sz w:val="18"/>
              </w:rPr>
            </w:pPr>
            <w:r>
              <w:rPr>
                <w:rFonts w:ascii="Wingdings" w:hAnsi="Wingdings"/>
                <w:spacing w:val="-5"/>
                <w:sz w:val="18"/>
              </w:rPr>
              <w:t></w:t>
            </w:r>
          </w:p>
        </w:tc>
        <w:tc>
          <w:tcPr>
            <w:tcW w:w="1476" w:type="dxa"/>
          </w:tcPr>
          <w:p>
            <w:pPr>
              <w:pStyle w:val="TableParagraph"/>
              <w:spacing w:line="199" w:lineRule="exact"/>
              <w:ind w:left="15"/>
              <w:jc w:val="center"/>
              <w:rPr>
                <w:rFonts w:ascii="Wingdings" w:hAnsi="Wingdings"/>
                <w:sz w:val="18"/>
              </w:rPr>
            </w:pPr>
            <w:r>
              <w:rPr>
                <w:rFonts w:ascii="Wingdings" w:hAnsi="Wingdings"/>
                <w:spacing w:val="-5"/>
                <w:sz w:val="18"/>
              </w:rPr>
              <w:t></w:t>
            </w:r>
          </w:p>
        </w:tc>
        <w:tc>
          <w:tcPr>
            <w:tcW w:w="1478" w:type="dxa"/>
          </w:tcPr>
          <w:p>
            <w:pPr>
              <w:pStyle w:val="TableParagraph"/>
              <w:spacing w:line="199" w:lineRule="exact"/>
              <w:ind w:left="20" w:right="3"/>
              <w:jc w:val="center"/>
              <w:rPr>
                <w:rFonts w:ascii="Wingdings" w:hAnsi="Wingdings"/>
                <w:sz w:val="18"/>
              </w:rPr>
            </w:pPr>
            <w:r>
              <w:rPr>
                <w:rFonts w:ascii="Wingdings" w:hAnsi="Wingdings"/>
                <w:spacing w:val="-5"/>
                <w:sz w:val="18"/>
              </w:rPr>
              <w:t></w:t>
            </w:r>
          </w:p>
        </w:tc>
      </w:tr>
      <w:tr>
        <w:trPr>
          <w:trHeight w:val="340" w:hRule="atLeast"/>
        </w:trPr>
        <w:tc>
          <w:tcPr>
            <w:tcW w:w="2722" w:type="dxa"/>
          </w:tcPr>
          <w:p>
            <w:pPr>
              <w:pStyle w:val="TableParagraph"/>
              <w:spacing w:before="1"/>
              <w:ind w:left="110"/>
              <w:rPr>
                <w:sz w:val="18"/>
              </w:rPr>
            </w:pPr>
            <w:r>
              <w:rPr>
                <w:sz w:val="18"/>
              </w:rPr>
              <w:t>Green</w:t>
            </w:r>
            <w:r>
              <w:rPr>
                <w:spacing w:val="-3"/>
                <w:sz w:val="18"/>
              </w:rPr>
              <w:t> </w:t>
            </w:r>
            <w:r>
              <w:rPr>
                <w:spacing w:val="-4"/>
                <w:sz w:val="18"/>
              </w:rPr>
              <w:t>Lake</w:t>
            </w:r>
          </w:p>
        </w:tc>
        <w:tc>
          <w:tcPr>
            <w:tcW w:w="1478" w:type="dxa"/>
          </w:tcPr>
          <w:p>
            <w:pPr>
              <w:pStyle w:val="TableParagraph"/>
              <w:spacing w:line="199" w:lineRule="exact"/>
              <w:ind w:right="513"/>
              <w:jc w:val="right"/>
              <w:rPr>
                <w:rFonts w:ascii="Wingdings" w:hAnsi="Wingdings"/>
                <w:sz w:val="18"/>
              </w:rPr>
            </w:pPr>
            <w:r>
              <w:rPr>
                <w:rFonts w:ascii="Wingdings" w:hAnsi="Wingdings"/>
                <w:spacing w:val="-5"/>
                <w:sz w:val="18"/>
              </w:rPr>
              <w:t></w:t>
            </w:r>
          </w:p>
        </w:tc>
        <w:tc>
          <w:tcPr>
            <w:tcW w:w="1476" w:type="dxa"/>
          </w:tcPr>
          <w:p>
            <w:pPr>
              <w:pStyle w:val="TableParagraph"/>
              <w:spacing w:line="199" w:lineRule="exact"/>
              <w:ind w:left="15" w:right="4"/>
              <w:jc w:val="center"/>
              <w:rPr>
                <w:rFonts w:ascii="Wingdings" w:hAnsi="Wingdings"/>
                <w:sz w:val="18"/>
              </w:rPr>
            </w:pPr>
            <w:r>
              <w:rPr>
                <w:rFonts w:ascii="Wingdings" w:hAnsi="Wingdings"/>
                <w:spacing w:val="-5"/>
                <w:sz w:val="18"/>
              </w:rPr>
              <w:t></w:t>
            </w:r>
          </w:p>
        </w:tc>
        <w:tc>
          <w:tcPr>
            <w:tcW w:w="1478" w:type="dxa"/>
          </w:tcPr>
          <w:p>
            <w:pPr>
              <w:pStyle w:val="TableParagraph"/>
              <w:spacing w:line="199" w:lineRule="exact"/>
              <w:ind w:left="20" w:right="9"/>
              <w:jc w:val="center"/>
              <w:rPr>
                <w:rFonts w:ascii="Wingdings" w:hAnsi="Wingdings"/>
                <w:sz w:val="18"/>
              </w:rPr>
            </w:pPr>
            <w:r>
              <w:rPr>
                <w:rFonts w:ascii="Wingdings" w:hAnsi="Wingdings"/>
                <w:spacing w:val="-5"/>
                <w:sz w:val="18"/>
              </w:rPr>
              <w:t></w:t>
            </w:r>
          </w:p>
        </w:tc>
        <w:tc>
          <w:tcPr>
            <w:tcW w:w="1476" w:type="dxa"/>
          </w:tcPr>
          <w:p>
            <w:pPr>
              <w:pStyle w:val="TableParagraph"/>
              <w:spacing w:line="199" w:lineRule="exact"/>
              <w:ind w:right="512"/>
              <w:jc w:val="right"/>
              <w:rPr>
                <w:rFonts w:ascii="Wingdings" w:hAnsi="Wingdings"/>
                <w:sz w:val="18"/>
              </w:rPr>
            </w:pPr>
            <w:r>
              <w:rPr>
                <w:rFonts w:ascii="Wingdings" w:hAnsi="Wingdings"/>
                <w:spacing w:val="-5"/>
                <w:sz w:val="18"/>
              </w:rPr>
              <w:t></w:t>
            </w:r>
          </w:p>
        </w:tc>
        <w:tc>
          <w:tcPr>
            <w:tcW w:w="1476" w:type="dxa"/>
          </w:tcPr>
          <w:p>
            <w:pPr>
              <w:pStyle w:val="TableParagraph"/>
              <w:spacing w:line="199" w:lineRule="exact"/>
              <w:ind w:left="15" w:right="2"/>
              <w:jc w:val="center"/>
              <w:rPr>
                <w:rFonts w:ascii="Wingdings" w:hAnsi="Wingdings"/>
                <w:sz w:val="18"/>
              </w:rPr>
            </w:pPr>
            <w:r>
              <w:rPr>
                <w:rFonts w:ascii="Wingdings" w:hAnsi="Wingdings"/>
                <w:spacing w:val="-5"/>
                <w:sz w:val="18"/>
              </w:rPr>
              <w:t></w:t>
            </w:r>
          </w:p>
        </w:tc>
        <w:tc>
          <w:tcPr>
            <w:tcW w:w="1478" w:type="dxa"/>
          </w:tcPr>
          <w:p>
            <w:pPr>
              <w:pStyle w:val="TableParagraph"/>
              <w:spacing w:line="199" w:lineRule="exact"/>
              <w:ind w:left="20" w:right="7"/>
              <w:jc w:val="center"/>
              <w:rPr>
                <w:rFonts w:ascii="Wingdings" w:hAnsi="Wingdings"/>
                <w:sz w:val="18"/>
              </w:rPr>
            </w:pPr>
            <w:r>
              <w:rPr>
                <w:rFonts w:ascii="Wingdings" w:hAnsi="Wingdings"/>
                <w:spacing w:val="-5"/>
                <w:sz w:val="18"/>
              </w:rPr>
              <w:t></w:t>
            </w:r>
          </w:p>
        </w:tc>
        <w:tc>
          <w:tcPr>
            <w:tcW w:w="1476" w:type="dxa"/>
          </w:tcPr>
          <w:p>
            <w:pPr>
              <w:pStyle w:val="TableParagraph"/>
              <w:spacing w:line="199" w:lineRule="exact"/>
              <w:ind w:left="15"/>
              <w:jc w:val="center"/>
              <w:rPr>
                <w:rFonts w:ascii="Wingdings" w:hAnsi="Wingdings"/>
                <w:sz w:val="18"/>
              </w:rPr>
            </w:pPr>
            <w:r>
              <w:rPr>
                <w:rFonts w:ascii="Wingdings" w:hAnsi="Wingdings"/>
                <w:spacing w:val="-5"/>
                <w:sz w:val="18"/>
              </w:rPr>
              <w:t></w:t>
            </w:r>
          </w:p>
        </w:tc>
        <w:tc>
          <w:tcPr>
            <w:tcW w:w="1478" w:type="dxa"/>
          </w:tcPr>
          <w:p>
            <w:pPr>
              <w:pStyle w:val="TableParagraph"/>
              <w:spacing w:line="199" w:lineRule="exact"/>
              <w:ind w:left="20" w:right="3"/>
              <w:jc w:val="center"/>
              <w:rPr>
                <w:rFonts w:ascii="Wingdings" w:hAnsi="Wingdings"/>
                <w:sz w:val="18"/>
              </w:rPr>
            </w:pPr>
            <w:r>
              <w:rPr>
                <w:rFonts w:ascii="Wingdings" w:hAnsi="Wingdings"/>
                <w:spacing w:val="-5"/>
                <w:sz w:val="18"/>
              </w:rPr>
              <w:t></w:t>
            </w:r>
          </w:p>
        </w:tc>
      </w:tr>
      <w:tr>
        <w:trPr>
          <w:trHeight w:val="337" w:hRule="atLeast"/>
        </w:trPr>
        <w:tc>
          <w:tcPr>
            <w:tcW w:w="2722" w:type="dxa"/>
          </w:tcPr>
          <w:p>
            <w:pPr>
              <w:pStyle w:val="TableParagraph"/>
              <w:spacing w:before="1"/>
              <w:ind w:left="110"/>
              <w:rPr>
                <w:sz w:val="18"/>
              </w:rPr>
            </w:pPr>
            <w:r>
              <w:rPr>
                <w:sz w:val="18"/>
              </w:rPr>
              <w:t>Hopetoun</w:t>
            </w:r>
            <w:r>
              <w:rPr>
                <w:spacing w:val="-7"/>
                <w:sz w:val="18"/>
              </w:rPr>
              <w:t> </w:t>
            </w:r>
            <w:r>
              <w:rPr>
                <w:sz w:val="18"/>
              </w:rPr>
              <w:t>Storage</w:t>
            </w:r>
            <w:r>
              <w:rPr>
                <w:spacing w:val="-5"/>
                <w:sz w:val="18"/>
              </w:rPr>
              <w:t> </w:t>
            </w:r>
            <w:r>
              <w:rPr>
                <w:sz w:val="18"/>
              </w:rPr>
              <w:t>(Willow</w:t>
            </w:r>
            <w:r>
              <w:rPr>
                <w:spacing w:val="-3"/>
                <w:sz w:val="18"/>
              </w:rPr>
              <w:t> </w:t>
            </w:r>
            <w:r>
              <w:rPr>
                <w:spacing w:val="-4"/>
                <w:sz w:val="18"/>
              </w:rPr>
              <w:t>Lake)</w:t>
            </w:r>
          </w:p>
        </w:tc>
        <w:tc>
          <w:tcPr>
            <w:tcW w:w="1478" w:type="dxa"/>
          </w:tcPr>
          <w:p>
            <w:pPr>
              <w:pStyle w:val="TableParagraph"/>
              <w:spacing w:line="199" w:lineRule="exact"/>
              <w:ind w:left="20" w:right="11"/>
              <w:jc w:val="center"/>
              <w:rPr>
                <w:rFonts w:ascii="Wingdings" w:hAnsi="Wingdings"/>
                <w:sz w:val="18"/>
              </w:rPr>
            </w:pPr>
            <w:r>
              <w:rPr>
                <w:rFonts w:ascii="Wingdings" w:hAnsi="Wingdings"/>
                <w:spacing w:val="-5"/>
                <w:sz w:val="18"/>
              </w:rPr>
              <w:t></w:t>
            </w:r>
          </w:p>
        </w:tc>
        <w:tc>
          <w:tcPr>
            <w:tcW w:w="1476" w:type="dxa"/>
          </w:tcPr>
          <w:p>
            <w:pPr>
              <w:pStyle w:val="TableParagraph"/>
              <w:rPr>
                <w:rFonts w:ascii="Times New Roman"/>
                <w:sz w:val="18"/>
              </w:rPr>
            </w:pPr>
          </w:p>
        </w:tc>
        <w:tc>
          <w:tcPr>
            <w:tcW w:w="1478" w:type="dxa"/>
          </w:tcPr>
          <w:p>
            <w:pPr>
              <w:pStyle w:val="TableParagraph"/>
              <w:spacing w:line="199" w:lineRule="exact"/>
              <w:ind w:left="20" w:right="6"/>
              <w:jc w:val="center"/>
              <w:rPr>
                <w:rFonts w:ascii="Wingdings" w:hAnsi="Wingdings"/>
                <w:sz w:val="18"/>
              </w:rPr>
            </w:pPr>
            <w:r>
              <w:rPr>
                <w:rFonts w:ascii="Wingdings" w:hAnsi="Wingdings"/>
                <w:spacing w:val="-10"/>
                <w:sz w:val="18"/>
              </w:rPr>
              <w:t></w:t>
            </w:r>
          </w:p>
        </w:tc>
        <w:tc>
          <w:tcPr>
            <w:tcW w:w="1476" w:type="dxa"/>
          </w:tcPr>
          <w:p>
            <w:pPr>
              <w:pStyle w:val="TableParagraph"/>
              <w:spacing w:line="199" w:lineRule="exact"/>
              <w:ind w:left="15" w:right="3"/>
              <w:jc w:val="center"/>
              <w:rPr>
                <w:rFonts w:ascii="Wingdings" w:hAnsi="Wingdings"/>
                <w:sz w:val="18"/>
              </w:rPr>
            </w:pPr>
            <w:r>
              <w:rPr>
                <w:rFonts w:ascii="Wingdings" w:hAnsi="Wingdings"/>
                <w:spacing w:val="-10"/>
                <w:sz w:val="18"/>
              </w:rPr>
              <w:t></w:t>
            </w:r>
          </w:p>
        </w:tc>
        <w:tc>
          <w:tcPr>
            <w:tcW w:w="1476" w:type="dxa"/>
          </w:tcPr>
          <w:p>
            <w:pPr>
              <w:pStyle w:val="TableParagraph"/>
              <w:spacing w:line="199" w:lineRule="exact"/>
              <w:ind w:left="15" w:right="5"/>
              <w:jc w:val="center"/>
              <w:rPr>
                <w:rFonts w:ascii="Wingdings" w:hAnsi="Wingdings"/>
                <w:sz w:val="18"/>
              </w:rPr>
            </w:pPr>
            <w:r>
              <w:rPr>
                <w:rFonts w:ascii="Wingdings" w:hAnsi="Wingdings"/>
                <w:spacing w:val="-5"/>
                <w:sz w:val="18"/>
              </w:rPr>
              <w:t></w:t>
            </w:r>
          </w:p>
        </w:tc>
        <w:tc>
          <w:tcPr>
            <w:tcW w:w="1478" w:type="dxa"/>
          </w:tcPr>
          <w:p>
            <w:pPr>
              <w:pStyle w:val="TableParagraph"/>
              <w:spacing w:line="199" w:lineRule="exact"/>
              <w:ind w:left="20" w:right="5"/>
              <w:jc w:val="center"/>
              <w:rPr>
                <w:rFonts w:ascii="Wingdings" w:hAnsi="Wingdings"/>
                <w:sz w:val="18"/>
              </w:rPr>
            </w:pPr>
            <w:r>
              <w:rPr>
                <w:rFonts w:ascii="Wingdings" w:hAnsi="Wingdings"/>
                <w:spacing w:val="-10"/>
                <w:sz w:val="18"/>
              </w:rPr>
              <w:t></w:t>
            </w:r>
          </w:p>
        </w:tc>
        <w:tc>
          <w:tcPr>
            <w:tcW w:w="1476" w:type="dxa"/>
          </w:tcPr>
          <w:p>
            <w:pPr>
              <w:pStyle w:val="TableParagraph"/>
              <w:spacing w:line="199" w:lineRule="exact"/>
              <w:ind w:left="15"/>
              <w:jc w:val="center"/>
              <w:rPr>
                <w:rFonts w:ascii="Wingdings" w:hAnsi="Wingdings"/>
                <w:sz w:val="18"/>
              </w:rPr>
            </w:pPr>
            <w:r>
              <w:rPr>
                <w:rFonts w:ascii="Wingdings" w:hAnsi="Wingdings"/>
                <w:spacing w:val="-5"/>
                <w:sz w:val="18"/>
              </w:rPr>
              <w:t></w:t>
            </w:r>
          </w:p>
        </w:tc>
        <w:tc>
          <w:tcPr>
            <w:tcW w:w="1478" w:type="dxa"/>
          </w:tcPr>
          <w:p>
            <w:pPr>
              <w:pStyle w:val="TableParagraph"/>
              <w:spacing w:line="199" w:lineRule="exact"/>
              <w:ind w:left="20" w:right="3"/>
              <w:jc w:val="center"/>
              <w:rPr>
                <w:rFonts w:ascii="Wingdings" w:hAnsi="Wingdings"/>
                <w:sz w:val="18"/>
              </w:rPr>
            </w:pPr>
            <w:r>
              <w:rPr>
                <w:rFonts w:ascii="Wingdings" w:hAnsi="Wingdings"/>
                <w:spacing w:val="-10"/>
                <w:sz w:val="18"/>
              </w:rPr>
              <w:t></w:t>
            </w:r>
          </w:p>
        </w:tc>
      </w:tr>
      <w:tr>
        <w:trPr>
          <w:trHeight w:val="340" w:hRule="atLeast"/>
        </w:trPr>
        <w:tc>
          <w:tcPr>
            <w:tcW w:w="2722" w:type="dxa"/>
          </w:tcPr>
          <w:p>
            <w:pPr>
              <w:pStyle w:val="TableParagraph"/>
              <w:spacing w:before="3"/>
              <w:ind w:left="110"/>
              <w:rPr>
                <w:sz w:val="18"/>
              </w:rPr>
            </w:pPr>
            <w:r>
              <w:rPr>
                <w:sz w:val="18"/>
              </w:rPr>
              <w:t>Lake </w:t>
            </w:r>
            <w:r>
              <w:rPr>
                <w:spacing w:val="-2"/>
                <w:sz w:val="18"/>
              </w:rPr>
              <w:t>Lascelles</w:t>
            </w:r>
          </w:p>
        </w:tc>
        <w:tc>
          <w:tcPr>
            <w:tcW w:w="1478" w:type="dxa"/>
          </w:tcPr>
          <w:p>
            <w:pPr>
              <w:pStyle w:val="TableParagraph"/>
              <w:spacing w:before="1"/>
              <w:ind w:right="513"/>
              <w:jc w:val="right"/>
              <w:rPr>
                <w:rFonts w:ascii="Wingdings" w:hAnsi="Wingdings"/>
                <w:sz w:val="18"/>
              </w:rPr>
            </w:pPr>
            <w:r>
              <w:rPr>
                <w:rFonts w:ascii="Wingdings" w:hAnsi="Wingdings"/>
                <w:spacing w:val="-5"/>
                <w:sz w:val="18"/>
              </w:rPr>
              <w:t></w:t>
            </w:r>
          </w:p>
        </w:tc>
        <w:tc>
          <w:tcPr>
            <w:tcW w:w="1476" w:type="dxa"/>
          </w:tcPr>
          <w:p>
            <w:pPr>
              <w:pStyle w:val="TableParagraph"/>
              <w:spacing w:before="1"/>
              <w:ind w:left="15" w:right="4"/>
              <w:jc w:val="center"/>
              <w:rPr>
                <w:rFonts w:ascii="Wingdings" w:hAnsi="Wingdings"/>
                <w:sz w:val="18"/>
              </w:rPr>
            </w:pPr>
            <w:r>
              <w:rPr>
                <w:rFonts w:ascii="Wingdings" w:hAnsi="Wingdings"/>
                <w:spacing w:val="-5"/>
                <w:sz w:val="18"/>
              </w:rPr>
              <w:t></w:t>
            </w:r>
          </w:p>
        </w:tc>
        <w:tc>
          <w:tcPr>
            <w:tcW w:w="1478" w:type="dxa"/>
          </w:tcPr>
          <w:p>
            <w:pPr>
              <w:pStyle w:val="TableParagraph"/>
              <w:spacing w:before="1"/>
              <w:ind w:left="20" w:right="9"/>
              <w:jc w:val="center"/>
              <w:rPr>
                <w:rFonts w:ascii="Wingdings" w:hAnsi="Wingdings"/>
                <w:sz w:val="18"/>
              </w:rPr>
            </w:pPr>
            <w:r>
              <w:rPr>
                <w:rFonts w:ascii="Wingdings" w:hAnsi="Wingdings"/>
                <w:spacing w:val="-5"/>
                <w:sz w:val="18"/>
              </w:rPr>
              <w:t></w:t>
            </w:r>
          </w:p>
        </w:tc>
        <w:tc>
          <w:tcPr>
            <w:tcW w:w="1476" w:type="dxa"/>
          </w:tcPr>
          <w:p>
            <w:pPr>
              <w:pStyle w:val="TableParagraph"/>
              <w:spacing w:before="1"/>
              <w:ind w:right="512"/>
              <w:jc w:val="right"/>
              <w:rPr>
                <w:rFonts w:ascii="Wingdings" w:hAnsi="Wingdings"/>
                <w:sz w:val="18"/>
              </w:rPr>
            </w:pPr>
            <w:r>
              <w:rPr>
                <w:rFonts w:ascii="Wingdings" w:hAnsi="Wingdings"/>
                <w:spacing w:val="-5"/>
                <w:sz w:val="18"/>
              </w:rPr>
              <w:t></w:t>
            </w:r>
          </w:p>
        </w:tc>
        <w:tc>
          <w:tcPr>
            <w:tcW w:w="1476" w:type="dxa"/>
          </w:tcPr>
          <w:p>
            <w:pPr>
              <w:pStyle w:val="TableParagraph"/>
              <w:spacing w:before="1"/>
              <w:ind w:left="15" w:right="2"/>
              <w:jc w:val="center"/>
              <w:rPr>
                <w:rFonts w:ascii="Wingdings" w:hAnsi="Wingdings"/>
                <w:sz w:val="18"/>
              </w:rPr>
            </w:pPr>
            <w:r>
              <w:rPr>
                <w:rFonts w:ascii="Wingdings" w:hAnsi="Wingdings"/>
                <w:spacing w:val="-5"/>
                <w:sz w:val="18"/>
              </w:rPr>
              <w:t></w:t>
            </w:r>
          </w:p>
        </w:tc>
        <w:tc>
          <w:tcPr>
            <w:tcW w:w="1478" w:type="dxa"/>
          </w:tcPr>
          <w:p>
            <w:pPr>
              <w:pStyle w:val="TableParagraph"/>
              <w:spacing w:before="1"/>
              <w:ind w:left="20" w:right="7"/>
              <w:jc w:val="center"/>
              <w:rPr>
                <w:rFonts w:ascii="Wingdings" w:hAnsi="Wingdings"/>
                <w:sz w:val="18"/>
              </w:rPr>
            </w:pPr>
            <w:r>
              <w:rPr>
                <w:rFonts w:ascii="Wingdings" w:hAnsi="Wingdings"/>
                <w:spacing w:val="-5"/>
                <w:sz w:val="18"/>
              </w:rPr>
              <w:t></w:t>
            </w:r>
          </w:p>
        </w:tc>
        <w:tc>
          <w:tcPr>
            <w:tcW w:w="1476" w:type="dxa"/>
          </w:tcPr>
          <w:p>
            <w:pPr>
              <w:pStyle w:val="TableParagraph"/>
              <w:spacing w:before="1"/>
              <w:ind w:left="15"/>
              <w:jc w:val="center"/>
              <w:rPr>
                <w:rFonts w:ascii="Wingdings" w:hAnsi="Wingdings"/>
                <w:sz w:val="18"/>
              </w:rPr>
            </w:pPr>
            <w:r>
              <w:rPr>
                <w:rFonts w:ascii="Wingdings" w:hAnsi="Wingdings"/>
                <w:spacing w:val="-5"/>
                <w:sz w:val="18"/>
              </w:rPr>
              <w:t></w:t>
            </w:r>
          </w:p>
        </w:tc>
        <w:tc>
          <w:tcPr>
            <w:tcW w:w="1478" w:type="dxa"/>
          </w:tcPr>
          <w:p>
            <w:pPr>
              <w:pStyle w:val="TableParagraph"/>
              <w:spacing w:before="1"/>
              <w:ind w:left="20" w:right="3"/>
              <w:jc w:val="center"/>
              <w:rPr>
                <w:rFonts w:ascii="Wingdings" w:hAnsi="Wingdings"/>
                <w:sz w:val="18"/>
              </w:rPr>
            </w:pPr>
            <w:r>
              <w:rPr>
                <w:rFonts w:ascii="Wingdings" w:hAnsi="Wingdings"/>
                <w:spacing w:val="-5"/>
                <w:sz w:val="18"/>
              </w:rPr>
              <w:t></w:t>
            </w:r>
          </w:p>
        </w:tc>
      </w:tr>
      <w:tr>
        <w:trPr>
          <w:trHeight w:val="340" w:hRule="atLeast"/>
        </w:trPr>
        <w:tc>
          <w:tcPr>
            <w:tcW w:w="2722" w:type="dxa"/>
          </w:tcPr>
          <w:p>
            <w:pPr>
              <w:pStyle w:val="TableParagraph"/>
              <w:spacing w:before="1"/>
              <w:ind w:left="110"/>
              <w:rPr>
                <w:sz w:val="18"/>
              </w:rPr>
            </w:pPr>
            <w:r>
              <w:rPr>
                <w:sz w:val="18"/>
              </w:rPr>
              <w:t>Ouyen</w:t>
            </w:r>
            <w:r>
              <w:rPr>
                <w:spacing w:val="-3"/>
                <w:sz w:val="18"/>
              </w:rPr>
              <w:t> </w:t>
            </w:r>
            <w:r>
              <w:rPr>
                <w:spacing w:val="-4"/>
                <w:sz w:val="18"/>
              </w:rPr>
              <w:t>Lake</w:t>
            </w:r>
          </w:p>
        </w:tc>
        <w:tc>
          <w:tcPr>
            <w:tcW w:w="1478" w:type="dxa"/>
          </w:tcPr>
          <w:p>
            <w:pPr>
              <w:pStyle w:val="TableParagraph"/>
              <w:spacing w:line="199" w:lineRule="exact"/>
              <w:ind w:right="513"/>
              <w:jc w:val="right"/>
              <w:rPr>
                <w:rFonts w:ascii="Wingdings" w:hAnsi="Wingdings"/>
                <w:sz w:val="18"/>
              </w:rPr>
            </w:pPr>
            <w:r>
              <w:rPr>
                <w:rFonts w:ascii="Wingdings" w:hAnsi="Wingdings"/>
                <w:spacing w:val="-5"/>
                <w:sz w:val="18"/>
              </w:rPr>
              <w:t></w:t>
            </w:r>
          </w:p>
        </w:tc>
        <w:tc>
          <w:tcPr>
            <w:tcW w:w="1476" w:type="dxa"/>
          </w:tcPr>
          <w:p>
            <w:pPr>
              <w:pStyle w:val="TableParagraph"/>
              <w:spacing w:line="199" w:lineRule="exact"/>
              <w:ind w:left="15" w:right="4"/>
              <w:jc w:val="center"/>
              <w:rPr>
                <w:rFonts w:ascii="Wingdings" w:hAnsi="Wingdings"/>
                <w:sz w:val="18"/>
              </w:rPr>
            </w:pPr>
            <w:r>
              <w:rPr>
                <w:rFonts w:ascii="Wingdings" w:hAnsi="Wingdings"/>
                <w:spacing w:val="-5"/>
                <w:sz w:val="18"/>
              </w:rPr>
              <w:t></w:t>
            </w:r>
          </w:p>
        </w:tc>
        <w:tc>
          <w:tcPr>
            <w:tcW w:w="1478" w:type="dxa"/>
          </w:tcPr>
          <w:p>
            <w:pPr>
              <w:pStyle w:val="TableParagraph"/>
              <w:spacing w:line="199" w:lineRule="exact"/>
              <w:ind w:left="20" w:right="9"/>
              <w:jc w:val="center"/>
              <w:rPr>
                <w:rFonts w:ascii="Wingdings" w:hAnsi="Wingdings"/>
                <w:sz w:val="18"/>
              </w:rPr>
            </w:pPr>
            <w:r>
              <w:rPr>
                <w:rFonts w:ascii="Wingdings" w:hAnsi="Wingdings"/>
                <w:spacing w:val="-5"/>
                <w:sz w:val="18"/>
              </w:rPr>
              <w:t></w:t>
            </w:r>
          </w:p>
        </w:tc>
        <w:tc>
          <w:tcPr>
            <w:tcW w:w="1476" w:type="dxa"/>
          </w:tcPr>
          <w:p>
            <w:pPr>
              <w:pStyle w:val="TableParagraph"/>
              <w:spacing w:line="199" w:lineRule="exact"/>
              <w:ind w:right="512"/>
              <w:jc w:val="right"/>
              <w:rPr>
                <w:rFonts w:ascii="Wingdings" w:hAnsi="Wingdings"/>
                <w:sz w:val="18"/>
              </w:rPr>
            </w:pPr>
            <w:r>
              <w:rPr>
                <w:rFonts w:ascii="Wingdings" w:hAnsi="Wingdings"/>
                <w:spacing w:val="-5"/>
                <w:sz w:val="18"/>
              </w:rPr>
              <w:t></w:t>
            </w:r>
          </w:p>
        </w:tc>
        <w:tc>
          <w:tcPr>
            <w:tcW w:w="1476" w:type="dxa"/>
          </w:tcPr>
          <w:p>
            <w:pPr>
              <w:pStyle w:val="TableParagraph"/>
              <w:spacing w:line="199" w:lineRule="exact"/>
              <w:ind w:left="15" w:right="2"/>
              <w:jc w:val="center"/>
              <w:rPr>
                <w:rFonts w:ascii="Wingdings" w:hAnsi="Wingdings"/>
                <w:sz w:val="18"/>
              </w:rPr>
            </w:pPr>
            <w:r>
              <w:rPr>
                <w:rFonts w:ascii="Wingdings" w:hAnsi="Wingdings"/>
                <w:spacing w:val="-10"/>
                <w:sz w:val="18"/>
              </w:rPr>
              <w:t></w:t>
            </w:r>
          </w:p>
        </w:tc>
        <w:tc>
          <w:tcPr>
            <w:tcW w:w="1478" w:type="dxa"/>
          </w:tcPr>
          <w:p>
            <w:pPr>
              <w:pStyle w:val="TableParagraph"/>
              <w:spacing w:line="199" w:lineRule="exact"/>
              <w:ind w:left="20" w:right="7"/>
              <w:jc w:val="center"/>
              <w:rPr>
                <w:rFonts w:ascii="Wingdings" w:hAnsi="Wingdings"/>
                <w:sz w:val="18"/>
              </w:rPr>
            </w:pPr>
            <w:r>
              <w:rPr>
                <w:rFonts w:ascii="Wingdings" w:hAnsi="Wingdings"/>
                <w:spacing w:val="-5"/>
                <w:sz w:val="18"/>
              </w:rPr>
              <w:t></w:t>
            </w:r>
          </w:p>
        </w:tc>
        <w:tc>
          <w:tcPr>
            <w:tcW w:w="1476" w:type="dxa"/>
          </w:tcPr>
          <w:p>
            <w:pPr>
              <w:pStyle w:val="TableParagraph"/>
              <w:spacing w:line="199" w:lineRule="exact"/>
              <w:ind w:left="15"/>
              <w:jc w:val="center"/>
              <w:rPr>
                <w:rFonts w:ascii="Wingdings" w:hAnsi="Wingdings"/>
                <w:sz w:val="18"/>
              </w:rPr>
            </w:pPr>
            <w:r>
              <w:rPr>
                <w:rFonts w:ascii="Wingdings" w:hAnsi="Wingdings"/>
                <w:spacing w:val="-5"/>
                <w:sz w:val="18"/>
              </w:rPr>
              <w:t></w:t>
            </w:r>
          </w:p>
        </w:tc>
        <w:tc>
          <w:tcPr>
            <w:tcW w:w="1478" w:type="dxa"/>
          </w:tcPr>
          <w:p>
            <w:pPr>
              <w:pStyle w:val="TableParagraph"/>
              <w:spacing w:line="199" w:lineRule="exact"/>
              <w:ind w:left="20"/>
              <w:jc w:val="center"/>
              <w:rPr>
                <w:rFonts w:ascii="Wingdings" w:hAnsi="Wingdings"/>
                <w:sz w:val="18"/>
              </w:rPr>
            </w:pPr>
            <w:r>
              <w:rPr>
                <w:rFonts w:ascii="Wingdings" w:hAnsi="Wingdings"/>
                <w:spacing w:val="-5"/>
                <w:sz w:val="18"/>
              </w:rPr>
              <w:t></w:t>
            </w:r>
          </w:p>
        </w:tc>
      </w:tr>
      <w:tr>
        <w:trPr>
          <w:trHeight w:val="340" w:hRule="atLeast"/>
        </w:trPr>
        <w:tc>
          <w:tcPr>
            <w:tcW w:w="2722" w:type="dxa"/>
          </w:tcPr>
          <w:p>
            <w:pPr>
              <w:pStyle w:val="TableParagraph"/>
              <w:spacing w:before="1"/>
              <w:ind w:left="110"/>
              <w:rPr>
                <w:sz w:val="18"/>
              </w:rPr>
            </w:pPr>
            <w:r>
              <w:rPr>
                <w:sz w:val="18"/>
              </w:rPr>
              <w:t>Rainbow</w:t>
            </w:r>
            <w:r>
              <w:rPr>
                <w:spacing w:val="-7"/>
                <w:sz w:val="18"/>
              </w:rPr>
              <w:t> </w:t>
            </w:r>
            <w:r>
              <w:rPr>
                <w:spacing w:val="-4"/>
                <w:sz w:val="18"/>
              </w:rPr>
              <w:t>Lake</w:t>
            </w:r>
          </w:p>
        </w:tc>
        <w:tc>
          <w:tcPr>
            <w:tcW w:w="1478" w:type="dxa"/>
          </w:tcPr>
          <w:p>
            <w:pPr>
              <w:pStyle w:val="TableParagraph"/>
              <w:spacing w:line="199" w:lineRule="exact"/>
              <w:ind w:right="513"/>
              <w:jc w:val="right"/>
              <w:rPr>
                <w:rFonts w:ascii="Wingdings" w:hAnsi="Wingdings"/>
                <w:sz w:val="18"/>
              </w:rPr>
            </w:pPr>
            <w:r>
              <w:rPr>
                <w:rFonts w:ascii="Wingdings" w:hAnsi="Wingdings"/>
                <w:spacing w:val="-5"/>
                <w:sz w:val="18"/>
              </w:rPr>
              <w:t></w:t>
            </w:r>
          </w:p>
        </w:tc>
        <w:tc>
          <w:tcPr>
            <w:tcW w:w="1476" w:type="dxa"/>
          </w:tcPr>
          <w:p>
            <w:pPr>
              <w:pStyle w:val="TableParagraph"/>
              <w:rPr>
                <w:rFonts w:ascii="Times New Roman"/>
                <w:sz w:val="18"/>
              </w:rPr>
            </w:pPr>
          </w:p>
        </w:tc>
        <w:tc>
          <w:tcPr>
            <w:tcW w:w="1478" w:type="dxa"/>
          </w:tcPr>
          <w:p>
            <w:pPr>
              <w:pStyle w:val="TableParagraph"/>
              <w:spacing w:line="199" w:lineRule="exact"/>
              <w:ind w:left="20" w:right="6"/>
              <w:jc w:val="center"/>
              <w:rPr>
                <w:rFonts w:ascii="Wingdings" w:hAnsi="Wingdings"/>
                <w:sz w:val="18"/>
              </w:rPr>
            </w:pPr>
            <w:r>
              <w:rPr>
                <w:rFonts w:ascii="Wingdings" w:hAnsi="Wingdings"/>
                <w:spacing w:val="-10"/>
                <w:sz w:val="18"/>
              </w:rPr>
              <w:t></w:t>
            </w:r>
          </w:p>
        </w:tc>
        <w:tc>
          <w:tcPr>
            <w:tcW w:w="1476" w:type="dxa"/>
          </w:tcPr>
          <w:p>
            <w:pPr>
              <w:pStyle w:val="TableParagraph"/>
              <w:spacing w:line="199" w:lineRule="exact"/>
              <w:ind w:right="512"/>
              <w:jc w:val="right"/>
              <w:rPr>
                <w:rFonts w:ascii="Wingdings" w:hAnsi="Wingdings"/>
                <w:sz w:val="18"/>
              </w:rPr>
            </w:pPr>
            <w:r>
              <w:rPr>
                <w:rFonts w:ascii="Wingdings" w:hAnsi="Wingdings"/>
                <w:spacing w:val="-5"/>
                <w:sz w:val="18"/>
              </w:rPr>
              <w:t></w:t>
            </w:r>
          </w:p>
        </w:tc>
        <w:tc>
          <w:tcPr>
            <w:tcW w:w="1476" w:type="dxa"/>
          </w:tcPr>
          <w:p>
            <w:pPr>
              <w:pStyle w:val="TableParagraph"/>
              <w:rPr>
                <w:rFonts w:ascii="Times New Roman"/>
                <w:sz w:val="18"/>
              </w:rPr>
            </w:pPr>
          </w:p>
        </w:tc>
        <w:tc>
          <w:tcPr>
            <w:tcW w:w="1478" w:type="dxa"/>
          </w:tcPr>
          <w:p>
            <w:pPr>
              <w:pStyle w:val="TableParagraph"/>
              <w:spacing w:line="199" w:lineRule="exact"/>
              <w:ind w:left="20" w:right="5"/>
              <w:jc w:val="center"/>
              <w:rPr>
                <w:rFonts w:ascii="Wingdings" w:hAnsi="Wingdings"/>
                <w:sz w:val="18"/>
              </w:rPr>
            </w:pPr>
            <w:r>
              <w:rPr>
                <w:rFonts w:ascii="Wingdings" w:hAnsi="Wingdings"/>
                <w:spacing w:val="-10"/>
                <w:sz w:val="18"/>
              </w:rPr>
              <w:t></w:t>
            </w:r>
          </w:p>
        </w:tc>
        <w:tc>
          <w:tcPr>
            <w:tcW w:w="1476" w:type="dxa"/>
          </w:tcPr>
          <w:p>
            <w:pPr>
              <w:pStyle w:val="TableParagraph"/>
              <w:spacing w:line="199" w:lineRule="exact"/>
              <w:ind w:left="15"/>
              <w:jc w:val="center"/>
              <w:rPr>
                <w:rFonts w:ascii="Wingdings" w:hAnsi="Wingdings"/>
                <w:sz w:val="18"/>
              </w:rPr>
            </w:pPr>
            <w:r>
              <w:rPr>
                <w:rFonts w:ascii="Wingdings" w:hAnsi="Wingdings"/>
                <w:spacing w:val="-5"/>
                <w:sz w:val="18"/>
              </w:rPr>
              <w:t></w:t>
            </w:r>
          </w:p>
        </w:tc>
        <w:tc>
          <w:tcPr>
            <w:tcW w:w="1478" w:type="dxa"/>
          </w:tcPr>
          <w:p>
            <w:pPr>
              <w:pStyle w:val="TableParagraph"/>
              <w:spacing w:line="199" w:lineRule="exact"/>
              <w:ind w:left="20"/>
              <w:jc w:val="center"/>
              <w:rPr>
                <w:rFonts w:ascii="Wingdings" w:hAnsi="Wingdings"/>
                <w:sz w:val="18"/>
              </w:rPr>
            </w:pPr>
            <w:r>
              <w:rPr>
                <w:rFonts w:ascii="Wingdings" w:hAnsi="Wingdings"/>
                <w:spacing w:val="-5"/>
                <w:sz w:val="18"/>
              </w:rPr>
              <w:t></w:t>
            </w:r>
          </w:p>
        </w:tc>
      </w:tr>
      <w:tr>
        <w:trPr>
          <w:trHeight w:val="338" w:hRule="atLeast"/>
        </w:trPr>
        <w:tc>
          <w:tcPr>
            <w:tcW w:w="2722" w:type="dxa"/>
          </w:tcPr>
          <w:p>
            <w:pPr>
              <w:pStyle w:val="TableParagraph"/>
              <w:spacing w:before="1"/>
              <w:ind w:left="110"/>
              <w:rPr>
                <w:sz w:val="18"/>
              </w:rPr>
            </w:pPr>
            <w:r>
              <w:rPr>
                <w:sz w:val="18"/>
              </w:rPr>
              <w:t>Tchum</w:t>
            </w:r>
            <w:r>
              <w:rPr>
                <w:spacing w:val="-2"/>
                <w:sz w:val="18"/>
              </w:rPr>
              <w:t> </w:t>
            </w:r>
            <w:r>
              <w:rPr>
                <w:spacing w:val="-4"/>
                <w:sz w:val="18"/>
              </w:rPr>
              <w:t>Lake</w:t>
            </w:r>
          </w:p>
        </w:tc>
        <w:tc>
          <w:tcPr>
            <w:tcW w:w="1478" w:type="dxa"/>
          </w:tcPr>
          <w:p>
            <w:pPr>
              <w:pStyle w:val="TableParagraph"/>
              <w:spacing w:line="199" w:lineRule="exact"/>
              <w:ind w:right="513"/>
              <w:jc w:val="right"/>
              <w:rPr>
                <w:rFonts w:ascii="Wingdings" w:hAnsi="Wingdings"/>
                <w:sz w:val="18"/>
              </w:rPr>
            </w:pPr>
            <w:r>
              <w:rPr>
                <w:rFonts w:ascii="Wingdings" w:hAnsi="Wingdings"/>
                <w:spacing w:val="-5"/>
                <w:sz w:val="18"/>
              </w:rPr>
              <w:t></w:t>
            </w:r>
          </w:p>
        </w:tc>
        <w:tc>
          <w:tcPr>
            <w:tcW w:w="1476" w:type="dxa"/>
          </w:tcPr>
          <w:p>
            <w:pPr>
              <w:pStyle w:val="TableParagraph"/>
              <w:spacing w:line="199" w:lineRule="exact"/>
              <w:ind w:left="15" w:right="4"/>
              <w:jc w:val="center"/>
              <w:rPr>
                <w:rFonts w:ascii="Wingdings" w:hAnsi="Wingdings"/>
                <w:sz w:val="18"/>
              </w:rPr>
            </w:pPr>
            <w:r>
              <w:rPr>
                <w:rFonts w:ascii="Wingdings" w:hAnsi="Wingdings"/>
                <w:spacing w:val="-5"/>
                <w:sz w:val="18"/>
              </w:rPr>
              <w:t></w:t>
            </w:r>
          </w:p>
        </w:tc>
        <w:tc>
          <w:tcPr>
            <w:tcW w:w="1478" w:type="dxa"/>
          </w:tcPr>
          <w:p>
            <w:pPr>
              <w:pStyle w:val="TableParagraph"/>
              <w:spacing w:line="199" w:lineRule="exact"/>
              <w:ind w:left="20" w:right="9"/>
              <w:jc w:val="center"/>
              <w:rPr>
                <w:rFonts w:ascii="Wingdings" w:hAnsi="Wingdings"/>
                <w:sz w:val="18"/>
              </w:rPr>
            </w:pPr>
            <w:r>
              <w:rPr>
                <w:rFonts w:ascii="Wingdings" w:hAnsi="Wingdings"/>
                <w:spacing w:val="-5"/>
                <w:sz w:val="18"/>
              </w:rPr>
              <w:t></w:t>
            </w:r>
          </w:p>
        </w:tc>
        <w:tc>
          <w:tcPr>
            <w:tcW w:w="1476" w:type="dxa"/>
          </w:tcPr>
          <w:p>
            <w:pPr>
              <w:pStyle w:val="TableParagraph"/>
              <w:spacing w:line="199" w:lineRule="exact"/>
              <w:ind w:right="512"/>
              <w:jc w:val="right"/>
              <w:rPr>
                <w:rFonts w:ascii="Wingdings" w:hAnsi="Wingdings"/>
                <w:sz w:val="18"/>
              </w:rPr>
            </w:pPr>
            <w:r>
              <w:rPr>
                <w:rFonts w:ascii="Wingdings" w:hAnsi="Wingdings"/>
                <w:spacing w:val="-5"/>
                <w:sz w:val="18"/>
              </w:rPr>
              <w:t></w:t>
            </w:r>
          </w:p>
        </w:tc>
        <w:tc>
          <w:tcPr>
            <w:tcW w:w="1476" w:type="dxa"/>
          </w:tcPr>
          <w:p>
            <w:pPr>
              <w:pStyle w:val="TableParagraph"/>
              <w:spacing w:line="199" w:lineRule="exact"/>
              <w:ind w:left="15" w:right="2"/>
              <w:jc w:val="center"/>
              <w:rPr>
                <w:rFonts w:ascii="Wingdings" w:hAnsi="Wingdings"/>
                <w:sz w:val="18"/>
              </w:rPr>
            </w:pPr>
            <w:r>
              <w:rPr>
                <w:rFonts w:ascii="Wingdings" w:hAnsi="Wingdings"/>
                <w:spacing w:val="-5"/>
                <w:sz w:val="18"/>
              </w:rPr>
              <w:t></w:t>
            </w:r>
          </w:p>
        </w:tc>
        <w:tc>
          <w:tcPr>
            <w:tcW w:w="1478" w:type="dxa"/>
          </w:tcPr>
          <w:p>
            <w:pPr>
              <w:pStyle w:val="TableParagraph"/>
              <w:spacing w:line="199" w:lineRule="exact"/>
              <w:ind w:left="20" w:right="5"/>
              <w:jc w:val="center"/>
              <w:rPr>
                <w:rFonts w:ascii="Wingdings" w:hAnsi="Wingdings"/>
                <w:sz w:val="18"/>
              </w:rPr>
            </w:pPr>
            <w:r>
              <w:rPr>
                <w:rFonts w:ascii="Wingdings" w:hAnsi="Wingdings"/>
                <w:spacing w:val="-5"/>
                <w:sz w:val="18"/>
              </w:rPr>
              <w:t></w:t>
            </w:r>
          </w:p>
        </w:tc>
        <w:tc>
          <w:tcPr>
            <w:tcW w:w="1476" w:type="dxa"/>
          </w:tcPr>
          <w:p>
            <w:pPr>
              <w:pStyle w:val="TableParagraph"/>
              <w:spacing w:line="199" w:lineRule="exact"/>
              <w:ind w:left="15"/>
              <w:jc w:val="center"/>
              <w:rPr>
                <w:rFonts w:ascii="Wingdings" w:hAnsi="Wingdings"/>
                <w:sz w:val="18"/>
              </w:rPr>
            </w:pPr>
            <w:r>
              <w:rPr>
                <w:rFonts w:ascii="Wingdings" w:hAnsi="Wingdings"/>
                <w:spacing w:val="-5"/>
                <w:sz w:val="18"/>
              </w:rPr>
              <w:t></w:t>
            </w:r>
          </w:p>
        </w:tc>
        <w:tc>
          <w:tcPr>
            <w:tcW w:w="1478" w:type="dxa"/>
          </w:tcPr>
          <w:p>
            <w:pPr>
              <w:pStyle w:val="TableParagraph"/>
              <w:spacing w:line="199" w:lineRule="exact"/>
              <w:ind w:left="20"/>
              <w:jc w:val="center"/>
              <w:rPr>
                <w:rFonts w:ascii="Wingdings" w:hAnsi="Wingdings"/>
                <w:sz w:val="18"/>
              </w:rPr>
            </w:pPr>
            <w:r>
              <w:rPr>
                <w:rFonts w:ascii="Wingdings" w:hAnsi="Wingdings"/>
                <w:spacing w:val="-5"/>
                <w:sz w:val="18"/>
              </w:rPr>
              <w:t></w:t>
            </w:r>
          </w:p>
        </w:tc>
      </w:tr>
      <w:tr>
        <w:trPr>
          <w:trHeight w:val="681" w:hRule="atLeast"/>
        </w:trPr>
        <w:tc>
          <w:tcPr>
            <w:tcW w:w="2722" w:type="dxa"/>
          </w:tcPr>
          <w:p>
            <w:pPr>
              <w:pStyle w:val="TableParagraph"/>
              <w:spacing w:before="1"/>
              <w:ind w:left="110"/>
              <w:rPr>
                <w:sz w:val="18"/>
              </w:rPr>
            </w:pPr>
            <w:r>
              <w:rPr>
                <w:sz w:val="18"/>
              </w:rPr>
              <w:t>Yaapeet</w:t>
            </w:r>
            <w:r>
              <w:rPr>
                <w:spacing w:val="-5"/>
                <w:sz w:val="18"/>
              </w:rPr>
              <w:t> </w:t>
            </w:r>
            <w:r>
              <w:rPr>
                <w:spacing w:val="-2"/>
                <w:sz w:val="18"/>
              </w:rPr>
              <w:t>Storage</w:t>
            </w:r>
          </w:p>
          <w:p>
            <w:pPr>
              <w:pStyle w:val="TableParagraph"/>
              <w:spacing w:before="121"/>
              <w:ind w:left="110"/>
              <w:rPr>
                <w:sz w:val="18"/>
              </w:rPr>
            </w:pPr>
            <w:r>
              <w:rPr>
                <w:sz w:val="18"/>
              </w:rPr>
              <w:t>(Turkey</w:t>
            </w:r>
            <w:r>
              <w:rPr>
                <w:spacing w:val="-2"/>
                <w:sz w:val="18"/>
              </w:rPr>
              <w:t> </w:t>
            </w:r>
            <w:r>
              <w:rPr>
                <w:sz w:val="18"/>
              </w:rPr>
              <w:t>Bottom</w:t>
            </w:r>
            <w:r>
              <w:rPr>
                <w:spacing w:val="-2"/>
                <w:sz w:val="18"/>
              </w:rPr>
              <w:t> Lake)</w:t>
            </w:r>
          </w:p>
        </w:tc>
        <w:tc>
          <w:tcPr>
            <w:tcW w:w="1478" w:type="dxa"/>
          </w:tcPr>
          <w:p>
            <w:pPr>
              <w:pStyle w:val="TableParagraph"/>
              <w:spacing w:line="199" w:lineRule="exact"/>
              <w:ind w:right="513"/>
              <w:jc w:val="right"/>
              <w:rPr>
                <w:rFonts w:ascii="Wingdings" w:hAnsi="Wingdings"/>
                <w:sz w:val="18"/>
              </w:rPr>
            </w:pPr>
            <w:r>
              <w:rPr>
                <w:rFonts w:ascii="Wingdings" w:hAnsi="Wingdings"/>
                <w:spacing w:val="-5"/>
                <w:sz w:val="18"/>
              </w:rPr>
              <w:t></w:t>
            </w:r>
          </w:p>
        </w:tc>
        <w:tc>
          <w:tcPr>
            <w:tcW w:w="1476" w:type="dxa"/>
          </w:tcPr>
          <w:p>
            <w:pPr>
              <w:pStyle w:val="TableParagraph"/>
              <w:rPr>
                <w:rFonts w:ascii="Times New Roman"/>
                <w:sz w:val="18"/>
              </w:rPr>
            </w:pPr>
          </w:p>
        </w:tc>
        <w:tc>
          <w:tcPr>
            <w:tcW w:w="1478" w:type="dxa"/>
          </w:tcPr>
          <w:p>
            <w:pPr>
              <w:pStyle w:val="TableParagraph"/>
              <w:spacing w:line="199" w:lineRule="exact"/>
              <w:ind w:left="20" w:right="6"/>
              <w:jc w:val="center"/>
              <w:rPr>
                <w:rFonts w:ascii="Wingdings" w:hAnsi="Wingdings"/>
                <w:sz w:val="18"/>
              </w:rPr>
            </w:pPr>
            <w:r>
              <w:rPr>
                <w:rFonts w:ascii="Wingdings" w:hAnsi="Wingdings"/>
                <w:spacing w:val="-10"/>
                <w:sz w:val="18"/>
              </w:rPr>
              <w:t></w:t>
            </w:r>
          </w:p>
        </w:tc>
        <w:tc>
          <w:tcPr>
            <w:tcW w:w="1476" w:type="dxa"/>
          </w:tcPr>
          <w:p>
            <w:pPr>
              <w:pStyle w:val="TableParagraph"/>
              <w:spacing w:line="199" w:lineRule="exact"/>
              <w:ind w:right="512"/>
              <w:jc w:val="right"/>
              <w:rPr>
                <w:rFonts w:ascii="Wingdings" w:hAnsi="Wingdings"/>
                <w:sz w:val="18"/>
              </w:rPr>
            </w:pPr>
            <w:r>
              <w:rPr>
                <w:rFonts w:ascii="Wingdings" w:hAnsi="Wingdings"/>
                <w:spacing w:val="-5"/>
                <w:sz w:val="18"/>
              </w:rPr>
              <w:t></w:t>
            </w:r>
          </w:p>
        </w:tc>
        <w:tc>
          <w:tcPr>
            <w:tcW w:w="1476" w:type="dxa"/>
          </w:tcPr>
          <w:p>
            <w:pPr>
              <w:pStyle w:val="TableParagraph"/>
              <w:spacing w:line="199" w:lineRule="exact"/>
              <w:ind w:left="15" w:right="5"/>
              <w:jc w:val="center"/>
              <w:rPr>
                <w:rFonts w:ascii="Wingdings" w:hAnsi="Wingdings"/>
                <w:sz w:val="18"/>
              </w:rPr>
            </w:pPr>
            <w:r>
              <w:rPr>
                <w:rFonts w:ascii="Wingdings" w:hAnsi="Wingdings"/>
                <w:spacing w:val="-5"/>
                <w:sz w:val="18"/>
              </w:rPr>
              <w:t></w:t>
            </w:r>
          </w:p>
        </w:tc>
        <w:tc>
          <w:tcPr>
            <w:tcW w:w="1478" w:type="dxa"/>
          </w:tcPr>
          <w:p>
            <w:pPr>
              <w:pStyle w:val="TableParagraph"/>
              <w:spacing w:line="199" w:lineRule="exact"/>
              <w:ind w:left="20" w:right="5"/>
              <w:jc w:val="center"/>
              <w:rPr>
                <w:rFonts w:ascii="Wingdings" w:hAnsi="Wingdings"/>
                <w:sz w:val="18"/>
              </w:rPr>
            </w:pPr>
            <w:r>
              <w:rPr>
                <w:rFonts w:ascii="Wingdings" w:hAnsi="Wingdings"/>
                <w:spacing w:val="-5"/>
                <w:sz w:val="18"/>
              </w:rPr>
              <w:t></w:t>
            </w:r>
          </w:p>
        </w:tc>
        <w:tc>
          <w:tcPr>
            <w:tcW w:w="1476" w:type="dxa"/>
          </w:tcPr>
          <w:p>
            <w:pPr>
              <w:pStyle w:val="TableParagraph"/>
              <w:spacing w:line="199" w:lineRule="exact"/>
              <w:ind w:left="15"/>
              <w:jc w:val="center"/>
              <w:rPr>
                <w:rFonts w:ascii="Wingdings" w:hAnsi="Wingdings"/>
                <w:sz w:val="18"/>
              </w:rPr>
            </w:pPr>
            <w:r>
              <w:rPr>
                <w:rFonts w:ascii="Wingdings" w:hAnsi="Wingdings"/>
                <w:spacing w:val="-5"/>
                <w:sz w:val="18"/>
              </w:rPr>
              <w:t></w:t>
            </w:r>
          </w:p>
        </w:tc>
        <w:tc>
          <w:tcPr>
            <w:tcW w:w="1478" w:type="dxa"/>
          </w:tcPr>
          <w:p>
            <w:pPr>
              <w:pStyle w:val="TableParagraph"/>
              <w:spacing w:line="199" w:lineRule="exact"/>
              <w:ind w:left="20" w:right="3"/>
              <w:jc w:val="center"/>
              <w:rPr>
                <w:rFonts w:ascii="Wingdings" w:hAnsi="Wingdings"/>
                <w:sz w:val="18"/>
              </w:rPr>
            </w:pPr>
            <w:r>
              <w:rPr>
                <w:rFonts w:ascii="Wingdings" w:hAnsi="Wingdings"/>
                <w:spacing w:val="-5"/>
                <w:sz w:val="18"/>
              </w:rPr>
              <w:t></w:t>
            </w:r>
          </w:p>
        </w:tc>
      </w:tr>
    </w:tbl>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spacing w:before="224"/>
        <w:rPr>
          <w:b/>
        </w:rPr>
      </w:pPr>
      <w:r>
        <w:rPr>
          <w:b/>
        </w:rPr>
        <mc:AlternateContent>
          <mc:Choice Requires="wps">
            <w:drawing>
              <wp:anchor distT="0" distB="0" distL="0" distR="0" allowOverlap="1" layoutInCell="1" locked="0" behindDoc="1" simplePos="0" relativeHeight="487603712">
                <wp:simplePos x="0" y="0"/>
                <wp:positionH relativeFrom="page">
                  <wp:posOffset>701040</wp:posOffset>
                </wp:positionH>
                <wp:positionV relativeFrom="paragraph">
                  <wp:posOffset>312509</wp:posOffset>
                </wp:positionV>
                <wp:extent cx="9290050" cy="6350"/>
                <wp:effectExtent l="0" t="0" r="0" b="0"/>
                <wp:wrapTopAndBottom/>
                <wp:docPr id="105" name="Graphic 105"/>
                <wp:cNvGraphicFramePr>
                  <a:graphicFrameLocks/>
                </wp:cNvGraphicFramePr>
                <a:graphic>
                  <a:graphicData uri="http://schemas.microsoft.com/office/word/2010/wordprocessingShape">
                    <wps:wsp>
                      <wps:cNvPr id="105" name="Graphic 105"/>
                      <wps:cNvSpPr/>
                      <wps:spPr>
                        <a:xfrm>
                          <a:off x="0" y="0"/>
                          <a:ext cx="9290050" cy="6350"/>
                        </a:xfrm>
                        <a:custGeom>
                          <a:avLst/>
                          <a:gdLst/>
                          <a:ahLst/>
                          <a:cxnLst/>
                          <a:rect l="l" t="t" r="r" b="b"/>
                          <a:pathLst>
                            <a:path w="9290050" h="6350">
                              <a:moveTo>
                                <a:pt x="9290050" y="0"/>
                              </a:moveTo>
                              <a:lnTo>
                                <a:pt x="0" y="0"/>
                              </a:lnTo>
                              <a:lnTo>
                                <a:pt x="0" y="6095"/>
                              </a:lnTo>
                              <a:lnTo>
                                <a:pt x="9290050" y="6095"/>
                              </a:lnTo>
                              <a:lnTo>
                                <a:pt x="929005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5.200001pt;margin-top:24.607031pt;width:731.5pt;height:.47998pt;mso-position-horizontal-relative:page;mso-position-vertical-relative:paragraph;z-index:-15712768;mso-wrap-distance-left:0;mso-wrap-distance-right:0" id="docshape89" filled="true" fillcolor="#000000" stroked="false">
                <v:fill type="solid"/>
                <w10:wrap type="topAndBottom"/>
              </v:rect>
            </w:pict>
          </mc:Fallback>
        </mc:AlternateContent>
      </w:r>
    </w:p>
    <w:p>
      <w:pPr>
        <w:pStyle w:val="BodyText"/>
        <w:spacing w:after="0"/>
        <w:rPr>
          <w:b/>
        </w:rPr>
        <w:sectPr>
          <w:headerReference w:type="default" r:id="rId38"/>
          <w:footerReference w:type="default" r:id="rId39"/>
          <w:pgSz w:w="16840" w:h="11910" w:orient="landscape"/>
          <w:pgMar w:header="0" w:footer="650" w:top="700" w:bottom="840" w:left="992" w:right="992"/>
        </w:sectPr>
      </w:pPr>
    </w:p>
    <w:p>
      <w:pPr>
        <w:pStyle w:val="BodyText"/>
        <w:spacing w:before="5"/>
        <w:rPr>
          <w:b/>
          <w:sz w:val="7"/>
        </w:rPr>
      </w:pPr>
    </w:p>
    <w:p>
      <w:pPr>
        <w:spacing w:line="240" w:lineRule="auto"/>
        <w:ind w:left="26" w:right="0" w:firstLine="0"/>
        <w:rPr>
          <w:sz w:val="20"/>
        </w:rPr>
      </w:pPr>
      <w:r>
        <w:rPr>
          <w:sz w:val="20"/>
        </w:rPr>
        <mc:AlternateContent>
          <mc:Choice Requires="wps">
            <w:drawing>
              <wp:inline distT="0" distB="0" distL="0" distR="0">
                <wp:extent cx="6033135" cy="387350"/>
                <wp:effectExtent l="9525" t="0" r="0" b="3175"/>
                <wp:docPr id="111" name="Group 111"/>
                <wp:cNvGraphicFramePr>
                  <a:graphicFrameLocks/>
                </wp:cNvGraphicFramePr>
                <a:graphic>
                  <a:graphicData uri="http://schemas.microsoft.com/office/word/2010/wordprocessingGroup">
                    <wpg:wgp>
                      <wpg:cNvPr id="111" name="Group 111"/>
                      <wpg:cNvGrpSpPr/>
                      <wpg:grpSpPr>
                        <a:xfrm>
                          <a:off x="0" y="0"/>
                          <a:ext cx="6033135" cy="387350"/>
                          <a:chExt cx="6033135" cy="387350"/>
                        </a:xfrm>
                      </wpg:grpSpPr>
                      <wps:wsp>
                        <wps:cNvPr id="112" name="Graphic 112"/>
                        <wps:cNvSpPr/>
                        <wps:spPr>
                          <a:xfrm>
                            <a:off x="-12" y="0"/>
                            <a:ext cx="6033135" cy="387350"/>
                          </a:xfrm>
                          <a:custGeom>
                            <a:avLst/>
                            <a:gdLst/>
                            <a:ahLst/>
                            <a:cxnLst/>
                            <a:rect l="l" t="t" r="r" b="b"/>
                            <a:pathLst>
                              <a:path w="6033135" h="387350">
                                <a:moveTo>
                                  <a:pt x="6032893" y="0"/>
                                </a:moveTo>
                                <a:lnTo>
                                  <a:pt x="6108" y="0"/>
                                </a:lnTo>
                                <a:lnTo>
                                  <a:pt x="0" y="0"/>
                                </a:lnTo>
                                <a:lnTo>
                                  <a:pt x="0" y="6045"/>
                                </a:lnTo>
                                <a:lnTo>
                                  <a:pt x="0" y="387350"/>
                                </a:lnTo>
                                <a:lnTo>
                                  <a:pt x="6108" y="387350"/>
                                </a:lnTo>
                                <a:lnTo>
                                  <a:pt x="6108" y="6096"/>
                                </a:lnTo>
                                <a:lnTo>
                                  <a:pt x="6032893" y="6096"/>
                                </a:lnTo>
                                <a:lnTo>
                                  <a:pt x="6032893" y="0"/>
                                </a:lnTo>
                                <a:close/>
                              </a:path>
                            </a:pathLst>
                          </a:custGeom>
                          <a:solidFill>
                            <a:srgbClr val="A9A47B"/>
                          </a:solidFill>
                        </wps:spPr>
                        <wps:bodyPr wrap="square" lIns="0" tIns="0" rIns="0" bIns="0" rtlCol="0">
                          <a:prstTxWarp prst="textNoShape">
                            <a:avLst/>
                          </a:prstTxWarp>
                          <a:noAutofit/>
                        </wps:bodyPr>
                      </wps:wsp>
                      <wps:wsp>
                        <wps:cNvPr id="113" name="Textbox 113"/>
                        <wps:cNvSpPr txBox="1"/>
                        <wps:spPr>
                          <a:xfrm>
                            <a:off x="0" y="0"/>
                            <a:ext cx="6033135" cy="387350"/>
                          </a:xfrm>
                          <a:prstGeom prst="rect">
                            <a:avLst/>
                          </a:prstGeom>
                        </wps:spPr>
                        <wps:txbx>
                          <w:txbxContent>
                            <w:p>
                              <w:pPr>
                                <w:numPr>
                                  <w:ilvl w:val="1"/>
                                  <w:numId w:val="46"/>
                                </w:numPr>
                                <w:tabs>
                                  <w:tab w:pos="695" w:val="left" w:leader="none"/>
                                </w:tabs>
                                <w:spacing w:before="28"/>
                                <w:ind w:left="695" w:right="0" w:hanging="578"/>
                                <w:jc w:val="left"/>
                                <w:rPr>
                                  <w:b/>
                                  <w:sz w:val="28"/>
                                </w:rPr>
                              </w:pPr>
                              <w:bookmarkStart w:name="_bookmark58" w:id="76"/>
                              <w:bookmarkEnd w:id="76"/>
                              <w:r>
                                <w:rPr/>
                              </w:r>
                              <w:r>
                                <w:rPr>
                                  <w:b/>
                                  <w:sz w:val="28"/>
                                </w:rPr>
                                <w:t>ECONOMIC</w:t>
                              </w:r>
                              <w:r>
                                <w:rPr>
                                  <w:b/>
                                  <w:spacing w:val="-5"/>
                                  <w:sz w:val="28"/>
                                </w:rPr>
                                <w:t> </w:t>
                              </w:r>
                              <w:r>
                                <w:rPr>
                                  <w:b/>
                                  <w:spacing w:val="-2"/>
                                  <w:sz w:val="28"/>
                                </w:rPr>
                                <w:t>VALUES</w:t>
                              </w:r>
                            </w:p>
                          </w:txbxContent>
                        </wps:txbx>
                        <wps:bodyPr wrap="square" lIns="0" tIns="0" rIns="0" bIns="0" rtlCol="0">
                          <a:noAutofit/>
                        </wps:bodyPr>
                      </wps:wsp>
                    </wpg:wgp>
                  </a:graphicData>
                </a:graphic>
              </wp:inline>
            </w:drawing>
          </mc:Choice>
          <mc:Fallback>
            <w:pict>
              <v:group style="width:475.05pt;height:30.5pt;mso-position-horizontal-relative:char;mso-position-vertical-relative:line" id="docshapegroup95" coordorigin="0,0" coordsize="9501,610">
                <v:shape style="position:absolute;left:-1;top:0;width:9501;height:610" id="docshape96" coordorigin="0,0" coordsize="9501,610" path="m9501,0l10,0,0,0,0,10,0,610,10,610,10,10,9501,10,9501,0xe" filled="true" fillcolor="#a9a47b" stroked="false">
                  <v:path arrowok="t"/>
                  <v:fill type="solid"/>
                </v:shape>
                <v:shape style="position:absolute;left:0;top:0;width:9501;height:610" type="#_x0000_t202" id="docshape97" filled="false" stroked="false">
                  <v:textbox inset="0,0,0,0">
                    <w:txbxContent>
                      <w:p>
                        <w:pPr>
                          <w:numPr>
                            <w:ilvl w:val="1"/>
                            <w:numId w:val="46"/>
                          </w:numPr>
                          <w:tabs>
                            <w:tab w:pos="695" w:val="left" w:leader="none"/>
                          </w:tabs>
                          <w:spacing w:before="28"/>
                          <w:ind w:left="695" w:right="0" w:hanging="578"/>
                          <w:jc w:val="left"/>
                          <w:rPr>
                            <w:b/>
                            <w:sz w:val="28"/>
                          </w:rPr>
                        </w:pPr>
                        <w:bookmarkStart w:name="_bookmark58" w:id="77"/>
                        <w:bookmarkEnd w:id="77"/>
                        <w:r>
                          <w:rPr/>
                        </w:r>
                        <w:r>
                          <w:rPr>
                            <w:b/>
                            <w:sz w:val="28"/>
                          </w:rPr>
                          <w:t>ECONOMIC</w:t>
                        </w:r>
                        <w:r>
                          <w:rPr>
                            <w:b/>
                            <w:spacing w:val="-5"/>
                            <w:sz w:val="28"/>
                          </w:rPr>
                          <w:t> </w:t>
                        </w:r>
                        <w:r>
                          <w:rPr>
                            <w:b/>
                            <w:spacing w:val="-2"/>
                            <w:sz w:val="28"/>
                          </w:rPr>
                          <w:t>VALUES</w:t>
                        </w:r>
                      </w:p>
                    </w:txbxContent>
                  </v:textbox>
                  <w10:wrap type="none"/>
                </v:shape>
              </v:group>
            </w:pict>
          </mc:Fallback>
        </mc:AlternateContent>
      </w:r>
      <w:r>
        <w:rPr>
          <w:sz w:val="20"/>
        </w:rPr>
      </w:r>
    </w:p>
    <w:p>
      <w:pPr>
        <w:pStyle w:val="BodyText"/>
        <w:spacing w:line="256" w:lineRule="auto"/>
        <w:ind w:left="143" w:right="318"/>
      </w:pPr>
      <w:r>
        <w:rPr/>
        <w:t>An investigation of the economic value of activities at 31 lakes and waterways across the Wimmera-Southern Mallee region between 2016/17-2019/20 (Street Ryan 2022) confirmed the lakes in this study as valuable recreational assets. The economic contribution associated with the 31 lakes varies between $33.7 million during 2018-19</w:t>
      </w:r>
      <w:r>
        <w:rPr>
          <w:spacing w:val="-4"/>
        </w:rPr>
        <w:t> </w:t>
      </w:r>
      <w:r>
        <w:rPr/>
        <w:t>to</w:t>
      </w:r>
      <w:r>
        <w:rPr>
          <w:spacing w:val="-3"/>
        </w:rPr>
        <w:t> </w:t>
      </w:r>
      <w:r>
        <w:rPr/>
        <w:t>$28.5</w:t>
      </w:r>
      <w:r>
        <w:rPr>
          <w:spacing w:val="-1"/>
        </w:rPr>
        <w:t> </w:t>
      </w:r>
      <w:r>
        <w:rPr/>
        <w:t>million</w:t>
      </w:r>
      <w:r>
        <w:rPr>
          <w:spacing w:val="-3"/>
        </w:rPr>
        <w:t> </w:t>
      </w:r>
      <w:r>
        <w:rPr/>
        <w:t>in</w:t>
      </w:r>
      <w:r>
        <w:rPr>
          <w:spacing w:val="-3"/>
        </w:rPr>
        <w:t> </w:t>
      </w:r>
      <w:r>
        <w:rPr/>
        <w:t>2019/2020,</w:t>
      </w:r>
      <w:r>
        <w:rPr>
          <w:spacing w:val="-3"/>
        </w:rPr>
        <w:t> </w:t>
      </w:r>
      <w:r>
        <w:rPr/>
        <w:t>the</w:t>
      </w:r>
      <w:r>
        <w:rPr>
          <w:spacing w:val="-4"/>
        </w:rPr>
        <w:t> </w:t>
      </w:r>
      <w:r>
        <w:rPr/>
        <w:t>latter</w:t>
      </w:r>
      <w:r>
        <w:rPr>
          <w:spacing w:val="-3"/>
        </w:rPr>
        <w:t> </w:t>
      </w:r>
      <w:r>
        <w:rPr/>
        <w:t>period</w:t>
      </w:r>
      <w:r>
        <w:rPr>
          <w:spacing w:val="-2"/>
        </w:rPr>
        <w:t> </w:t>
      </w:r>
      <w:r>
        <w:rPr/>
        <w:t>being</w:t>
      </w:r>
      <w:r>
        <w:rPr>
          <w:spacing w:val="-4"/>
        </w:rPr>
        <w:t> </w:t>
      </w:r>
      <w:r>
        <w:rPr/>
        <w:t>affected</w:t>
      </w:r>
      <w:r>
        <w:rPr>
          <w:spacing w:val="-3"/>
        </w:rPr>
        <w:t> </w:t>
      </w:r>
      <w:r>
        <w:rPr/>
        <w:t>by</w:t>
      </w:r>
      <w:r>
        <w:rPr>
          <w:spacing w:val="-3"/>
        </w:rPr>
        <w:t> </w:t>
      </w:r>
      <w:r>
        <w:rPr/>
        <w:t>threats</w:t>
      </w:r>
      <w:r>
        <w:rPr>
          <w:spacing w:val="-3"/>
        </w:rPr>
        <w:t> </w:t>
      </w:r>
      <w:r>
        <w:rPr/>
        <w:t>of</w:t>
      </w:r>
      <w:r>
        <w:rPr>
          <w:spacing w:val="-4"/>
        </w:rPr>
        <w:t> </w:t>
      </w:r>
      <w:r>
        <w:rPr/>
        <w:t>fire,</w:t>
      </w:r>
      <w:r>
        <w:rPr>
          <w:spacing w:val="-3"/>
        </w:rPr>
        <w:t> </w:t>
      </w:r>
      <w:r>
        <w:rPr/>
        <w:t>low</w:t>
      </w:r>
      <w:r>
        <w:rPr>
          <w:spacing w:val="-4"/>
        </w:rPr>
        <w:t> </w:t>
      </w:r>
      <w:r>
        <w:rPr/>
        <w:t>or</w:t>
      </w:r>
      <w:r>
        <w:rPr>
          <w:spacing w:val="-3"/>
        </w:rPr>
        <w:t> </w:t>
      </w:r>
      <w:r>
        <w:rPr/>
        <w:t>poor</w:t>
      </w:r>
      <w:r>
        <w:rPr>
          <w:spacing w:val="-3"/>
        </w:rPr>
        <w:t> </w:t>
      </w:r>
      <w:r>
        <w:rPr/>
        <w:t>quality</w:t>
      </w:r>
      <w:r>
        <w:rPr>
          <w:spacing w:val="-3"/>
        </w:rPr>
        <w:t> </w:t>
      </w:r>
      <w:r>
        <w:rPr/>
        <w:t>water at several waterbodies, and restrictions imposed during the COVID-19 pandemic.</w:t>
      </w:r>
    </w:p>
    <w:p>
      <w:pPr>
        <w:pStyle w:val="BodyText"/>
        <w:spacing w:line="256" w:lineRule="auto" w:before="182"/>
        <w:ind w:left="143" w:right="663"/>
        <w:jc w:val="both"/>
      </w:pPr>
      <w:r>
        <w:rPr/>
        <w:t>Street Ryan (2022)</w:t>
      </w:r>
      <w:r>
        <w:rPr>
          <w:spacing w:val="-1"/>
        </w:rPr>
        <w:t> </w:t>
      </w:r>
      <w:r>
        <w:rPr/>
        <w:t>also estimated the</w:t>
      </w:r>
      <w:r>
        <w:rPr>
          <w:spacing w:val="-1"/>
        </w:rPr>
        <w:t> </w:t>
      </w:r>
      <w:r>
        <w:rPr/>
        <w:t>value</w:t>
      </w:r>
      <w:r>
        <w:rPr>
          <w:spacing w:val="-1"/>
        </w:rPr>
        <w:t> </w:t>
      </w:r>
      <w:r>
        <w:rPr/>
        <w:t>of</w:t>
      </w:r>
      <w:r>
        <w:rPr>
          <w:spacing w:val="-2"/>
        </w:rPr>
        <w:t> </w:t>
      </w:r>
      <w:r>
        <w:rPr/>
        <w:t>health benefits to be</w:t>
      </w:r>
      <w:r>
        <w:rPr>
          <w:spacing w:val="-1"/>
        </w:rPr>
        <w:t> </w:t>
      </w:r>
      <w:r>
        <w:rPr/>
        <w:t>approximately $1.5 million per annum</w:t>
      </w:r>
      <w:r>
        <w:rPr>
          <w:spacing w:val="-1"/>
        </w:rPr>
        <w:t> </w:t>
      </w:r>
      <w:r>
        <w:rPr/>
        <w:t>for Wimmera-South</w:t>
      </w:r>
      <w:r>
        <w:rPr>
          <w:spacing w:val="-3"/>
        </w:rPr>
        <w:t> </w:t>
      </w:r>
      <w:r>
        <w:rPr/>
        <w:t>Mallee</w:t>
      </w:r>
      <w:r>
        <w:rPr>
          <w:spacing w:val="-4"/>
        </w:rPr>
        <w:t> </w:t>
      </w:r>
      <w:r>
        <w:rPr/>
        <w:t>resident</w:t>
      </w:r>
      <w:r>
        <w:rPr>
          <w:spacing w:val="-3"/>
        </w:rPr>
        <w:t> </w:t>
      </w:r>
      <w:r>
        <w:rPr/>
        <w:t>who</w:t>
      </w:r>
      <w:r>
        <w:rPr>
          <w:spacing w:val="-3"/>
        </w:rPr>
        <w:t> </w:t>
      </w:r>
      <w:r>
        <w:rPr/>
        <w:t>visited</w:t>
      </w:r>
      <w:r>
        <w:rPr>
          <w:spacing w:val="-3"/>
        </w:rPr>
        <w:t> </w:t>
      </w:r>
      <w:r>
        <w:rPr/>
        <w:t>the</w:t>
      </w:r>
      <w:r>
        <w:rPr>
          <w:spacing w:val="-4"/>
        </w:rPr>
        <w:t> </w:t>
      </w:r>
      <w:r>
        <w:rPr/>
        <w:t>recreation lakes,</w:t>
      </w:r>
      <w:r>
        <w:rPr>
          <w:spacing w:val="-3"/>
        </w:rPr>
        <w:t> </w:t>
      </w:r>
      <w:r>
        <w:rPr/>
        <w:t>and</w:t>
      </w:r>
      <w:r>
        <w:rPr>
          <w:spacing w:val="-3"/>
        </w:rPr>
        <w:t> </w:t>
      </w:r>
      <w:r>
        <w:rPr/>
        <w:t>between</w:t>
      </w:r>
      <w:r>
        <w:rPr>
          <w:spacing w:val="-3"/>
        </w:rPr>
        <w:t> </w:t>
      </w:r>
      <w:r>
        <w:rPr/>
        <w:t>$2.5</w:t>
      </w:r>
      <w:r>
        <w:rPr>
          <w:spacing w:val="-3"/>
        </w:rPr>
        <w:t> </w:t>
      </w:r>
      <w:r>
        <w:rPr/>
        <w:t>million</w:t>
      </w:r>
      <w:r>
        <w:rPr>
          <w:spacing w:val="-3"/>
        </w:rPr>
        <w:t> </w:t>
      </w:r>
      <w:r>
        <w:rPr/>
        <w:t>and</w:t>
      </w:r>
      <w:r>
        <w:rPr>
          <w:spacing w:val="-3"/>
        </w:rPr>
        <w:t> </w:t>
      </w:r>
      <w:r>
        <w:rPr/>
        <w:t>$4</w:t>
      </w:r>
      <w:r>
        <w:rPr>
          <w:spacing w:val="-3"/>
        </w:rPr>
        <w:t> </w:t>
      </w:r>
      <w:r>
        <w:rPr/>
        <w:t>million</w:t>
      </w:r>
      <w:r>
        <w:rPr>
          <w:spacing w:val="-3"/>
        </w:rPr>
        <w:t> </w:t>
      </w:r>
      <w:r>
        <w:rPr/>
        <w:t>per annum for all regional Victorian residents.</w:t>
      </w:r>
    </w:p>
    <w:p>
      <w:pPr>
        <w:pStyle w:val="BodyText"/>
        <w:spacing w:line="254" w:lineRule="auto" w:before="198"/>
        <w:ind w:left="143" w:right="349"/>
      </w:pPr>
      <w:r>
        <w:rPr/>
        <w:t>As</w:t>
      </w:r>
      <w:r>
        <w:rPr>
          <w:spacing w:val="-4"/>
        </w:rPr>
        <w:t> </w:t>
      </w:r>
      <w:r>
        <w:rPr/>
        <w:t>tourism</w:t>
      </w:r>
      <w:r>
        <w:rPr>
          <w:spacing w:val="-5"/>
        </w:rPr>
        <w:t> </w:t>
      </w:r>
      <w:r>
        <w:rPr/>
        <w:t>assets,</w:t>
      </w:r>
      <w:r>
        <w:rPr>
          <w:spacing w:val="-4"/>
        </w:rPr>
        <w:t> </w:t>
      </w:r>
      <w:r>
        <w:rPr/>
        <w:t>the</w:t>
      </w:r>
      <w:r>
        <w:rPr>
          <w:spacing w:val="-5"/>
        </w:rPr>
        <w:t> </w:t>
      </w:r>
      <w:r>
        <w:rPr/>
        <w:t>recreation</w:t>
      </w:r>
      <w:r>
        <w:rPr>
          <w:spacing w:val="-4"/>
        </w:rPr>
        <w:t> </w:t>
      </w:r>
      <w:r>
        <w:rPr/>
        <w:t>lakes</w:t>
      </w:r>
      <w:r>
        <w:rPr>
          <w:spacing w:val="-4"/>
        </w:rPr>
        <w:t> </w:t>
      </w:r>
      <w:r>
        <w:rPr/>
        <w:t>were</w:t>
      </w:r>
      <w:r>
        <w:rPr>
          <w:spacing w:val="-5"/>
        </w:rPr>
        <w:t> </w:t>
      </w:r>
      <w:r>
        <w:rPr/>
        <w:t>considered</w:t>
      </w:r>
      <w:r>
        <w:rPr>
          <w:spacing w:val="-4"/>
        </w:rPr>
        <w:t> </w:t>
      </w:r>
      <w:r>
        <w:rPr/>
        <w:t>underdeveloped</w:t>
      </w:r>
      <w:r>
        <w:rPr>
          <w:spacing w:val="-4"/>
        </w:rPr>
        <w:t> </w:t>
      </w:r>
      <w:r>
        <w:rPr/>
        <w:t>in</w:t>
      </w:r>
      <w:r>
        <w:rPr>
          <w:spacing w:val="-4"/>
        </w:rPr>
        <w:t> </w:t>
      </w:r>
      <w:r>
        <w:rPr/>
        <w:t>this</w:t>
      </w:r>
      <w:r>
        <w:rPr>
          <w:spacing w:val="-4"/>
        </w:rPr>
        <w:t> </w:t>
      </w:r>
      <w:r>
        <w:rPr/>
        <w:t>investigation</w:t>
      </w:r>
      <w:r>
        <w:rPr>
          <w:spacing w:val="-4"/>
        </w:rPr>
        <w:t> </w:t>
      </w:r>
      <w:r>
        <w:rPr/>
        <w:t>(Street</w:t>
      </w:r>
      <w:r>
        <w:rPr>
          <w:spacing w:val="-4"/>
        </w:rPr>
        <w:t> </w:t>
      </w:r>
      <w:r>
        <w:rPr/>
        <w:t>Ryan</w:t>
      </w:r>
      <w:r>
        <w:rPr>
          <w:spacing w:val="-3"/>
        </w:rPr>
        <w:t> </w:t>
      </w:r>
      <w:r>
        <w:rPr/>
        <w:t>2022). Additional investment in infrastructure, facilities and promotion, particularly around events and festivals at individual</w:t>
      </w:r>
      <w:r>
        <w:rPr>
          <w:spacing w:val="-3"/>
        </w:rPr>
        <w:t> </w:t>
      </w:r>
      <w:r>
        <w:rPr/>
        <w:t>lakes (e.g.</w:t>
      </w:r>
      <w:r>
        <w:rPr>
          <w:spacing w:val="-3"/>
        </w:rPr>
        <w:t> </w:t>
      </w:r>
      <w:r>
        <w:rPr/>
        <w:t>water</w:t>
      </w:r>
      <w:r>
        <w:rPr>
          <w:spacing w:val="-3"/>
        </w:rPr>
        <w:t> </w:t>
      </w:r>
      <w:r>
        <w:rPr/>
        <w:t>skiing,</w:t>
      </w:r>
      <w:r>
        <w:rPr>
          <w:spacing w:val="-3"/>
        </w:rPr>
        <w:t> </w:t>
      </w:r>
      <w:r>
        <w:rPr/>
        <w:t>fishing</w:t>
      </w:r>
      <w:r>
        <w:rPr>
          <w:spacing w:val="-4"/>
        </w:rPr>
        <w:t> </w:t>
      </w:r>
      <w:r>
        <w:rPr/>
        <w:t>events)</w:t>
      </w:r>
      <w:r>
        <w:rPr>
          <w:spacing w:val="-4"/>
        </w:rPr>
        <w:t> </w:t>
      </w:r>
      <w:r>
        <w:rPr/>
        <w:t>were</w:t>
      </w:r>
      <w:r>
        <w:rPr>
          <w:spacing w:val="-4"/>
        </w:rPr>
        <w:t> </w:t>
      </w:r>
      <w:r>
        <w:rPr/>
        <w:t>suggested</w:t>
      </w:r>
      <w:r>
        <w:rPr>
          <w:spacing w:val="-3"/>
        </w:rPr>
        <w:t> </w:t>
      </w:r>
      <w:r>
        <w:rPr/>
        <w:t>as</w:t>
      </w:r>
      <w:r>
        <w:rPr>
          <w:spacing w:val="-3"/>
        </w:rPr>
        <w:t> </w:t>
      </w:r>
      <w:r>
        <w:rPr/>
        <w:t>possibilities</w:t>
      </w:r>
      <w:r>
        <w:rPr>
          <w:spacing w:val="-3"/>
        </w:rPr>
        <w:t> </w:t>
      </w:r>
      <w:r>
        <w:rPr/>
        <w:t>to</w:t>
      </w:r>
      <w:r>
        <w:rPr>
          <w:spacing w:val="-3"/>
        </w:rPr>
        <w:t> </w:t>
      </w:r>
      <w:r>
        <w:rPr/>
        <w:t>increase</w:t>
      </w:r>
      <w:r>
        <w:rPr>
          <w:spacing w:val="-4"/>
        </w:rPr>
        <w:t> </w:t>
      </w:r>
      <w:r>
        <w:rPr/>
        <w:t>the</w:t>
      </w:r>
      <w:r>
        <w:rPr>
          <w:spacing w:val="-4"/>
        </w:rPr>
        <w:t> </w:t>
      </w:r>
      <w:r>
        <w:rPr/>
        <w:t>economic</w:t>
      </w:r>
      <w:r>
        <w:rPr>
          <w:spacing w:val="-4"/>
        </w:rPr>
        <w:t> </w:t>
      </w:r>
      <w:r>
        <w:rPr/>
        <w:t>return from the lakes.</w:t>
      </w:r>
    </w:p>
    <w:p>
      <w:pPr>
        <w:pStyle w:val="BodyText"/>
        <w:spacing w:after="0" w:line="254" w:lineRule="auto"/>
        <w:sectPr>
          <w:headerReference w:type="default" r:id="rId40"/>
          <w:footerReference w:type="default" r:id="rId41"/>
          <w:pgSz w:w="11910" w:h="16840"/>
          <w:pgMar w:header="779" w:footer="688" w:top="1040" w:bottom="880" w:left="1275" w:right="850"/>
          <w:pgNumType w:start="46"/>
        </w:sectPr>
      </w:pPr>
    </w:p>
    <w:p>
      <w:pPr>
        <w:pStyle w:val="BodyText"/>
        <w:spacing w:before="142"/>
        <w:rPr>
          <w:sz w:val="32"/>
        </w:rPr>
      </w:pPr>
    </w:p>
    <w:p>
      <w:pPr>
        <w:pStyle w:val="Heading1"/>
        <w:numPr>
          <w:ilvl w:val="0"/>
          <w:numId w:val="11"/>
        </w:numPr>
        <w:tabs>
          <w:tab w:pos="574" w:val="left" w:leader="none"/>
          <w:tab w:pos="9526" w:val="left" w:leader="none"/>
        </w:tabs>
        <w:spacing w:line="240" w:lineRule="auto" w:before="0" w:after="0"/>
        <w:ind w:left="574" w:right="0" w:hanging="431"/>
        <w:jc w:val="left"/>
      </w:pPr>
      <w:bookmarkStart w:name="_bookmark59" w:id="78"/>
      <w:bookmarkEnd w:id="78"/>
      <w:r>
        <w:rPr/>
      </w:r>
      <w:r>
        <w:rPr>
          <w:color w:val="FFFFFF"/>
          <w:shd w:fill="0D2542" w:color="auto" w:val="clear"/>
        </w:rPr>
        <w:t>APPENDIX</w:t>
      </w:r>
      <w:r>
        <w:rPr>
          <w:color w:val="FFFFFF"/>
          <w:spacing w:val="-13"/>
          <w:shd w:fill="0D2542" w:color="auto" w:val="clear"/>
        </w:rPr>
        <w:t> </w:t>
      </w:r>
      <w:r>
        <w:rPr>
          <w:color w:val="FFFFFF"/>
          <w:shd w:fill="0D2542" w:color="auto" w:val="clear"/>
        </w:rPr>
        <w:t>2:</w:t>
      </w:r>
      <w:r>
        <w:rPr>
          <w:color w:val="FFFFFF"/>
          <w:spacing w:val="-12"/>
          <w:shd w:fill="0D2542" w:color="auto" w:val="clear"/>
        </w:rPr>
        <w:t> </w:t>
      </w:r>
      <w:r>
        <w:rPr>
          <w:color w:val="FFFFFF"/>
          <w:shd w:fill="0D2542" w:color="auto" w:val="clear"/>
        </w:rPr>
        <w:t>TERMINOLOGY</w:t>
      </w:r>
      <w:r>
        <w:rPr>
          <w:color w:val="FFFFFF"/>
          <w:spacing w:val="-13"/>
          <w:shd w:fill="0D2542" w:color="auto" w:val="clear"/>
        </w:rPr>
        <w:t> </w:t>
      </w:r>
      <w:r>
        <w:rPr>
          <w:color w:val="FFFFFF"/>
          <w:shd w:fill="0D2542" w:color="auto" w:val="clear"/>
        </w:rPr>
        <w:t>USED</w:t>
      </w:r>
      <w:r>
        <w:rPr>
          <w:color w:val="FFFFFF"/>
          <w:spacing w:val="-12"/>
          <w:shd w:fill="0D2542" w:color="auto" w:val="clear"/>
        </w:rPr>
        <w:t> </w:t>
      </w:r>
      <w:r>
        <w:rPr>
          <w:color w:val="FFFFFF"/>
          <w:shd w:fill="0D2542" w:color="auto" w:val="clear"/>
        </w:rPr>
        <w:t>IN</w:t>
      </w:r>
      <w:r>
        <w:rPr>
          <w:color w:val="FFFFFF"/>
          <w:spacing w:val="-13"/>
          <w:shd w:fill="0D2542" w:color="auto" w:val="clear"/>
        </w:rPr>
        <w:t> </w:t>
      </w:r>
      <w:r>
        <w:rPr>
          <w:color w:val="FFFFFF"/>
          <w:spacing w:val="-2"/>
          <w:shd w:fill="0D2542" w:color="auto" w:val="clear"/>
        </w:rPr>
        <w:t>CLASSIFICATION</w:t>
      </w:r>
      <w:r>
        <w:rPr>
          <w:color w:val="FFFFFF"/>
          <w:shd w:fill="0D2542" w:color="auto" w:val="clear"/>
        </w:rPr>
        <w:tab/>
      </w:r>
    </w:p>
    <w:p>
      <w:pPr>
        <w:spacing w:before="144"/>
        <w:ind w:left="143" w:right="0" w:firstLine="0"/>
        <w:jc w:val="left"/>
        <w:rPr>
          <w:b/>
          <w:sz w:val="18"/>
        </w:rPr>
      </w:pPr>
      <w:r>
        <w:rPr>
          <w:b/>
          <w:sz w:val="18"/>
        </w:rPr>
        <w:t>Table</w:t>
      </w:r>
      <w:r>
        <w:rPr>
          <w:b/>
          <w:spacing w:val="-3"/>
          <w:sz w:val="18"/>
        </w:rPr>
        <w:t> </w:t>
      </w:r>
      <w:r>
        <w:rPr>
          <w:b/>
          <w:sz w:val="18"/>
        </w:rPr>
        <w:t>20.</w:t>
      </w:r>
      <w:r>
        <w:rPr>
          <w:b/>
          <w:spacing w:val="-3"/>
          <w:sz w:val="18"/>
        </w:rPr>
        <w:t> </w:t>
      </w:r>
      <w:r>
        <w:rPr>
          <w:b/>
          <w:sz w:val="18"/>
        </w:rPr>
        <w:t>Victorian</w:t>
      </w:r>
      <w:r>
        <w:rPr>
          <w:b/>
          <w:spacing w:val="-3"/>
          <w:sz w:val="18"/>
        </w:rPr>
        <w:t> </w:t>
      </w:r>
      <w:r>
        <w:rPr>
          <w:b/>
          <w:sz w:val="18"/>
        </w:rPr>
        <w:t>wetland</w:t>
      </w:r>
      <w:r>
        <w:rPr>
          <w:b/>
          <w:spacing w:val="-4"/>
          <w:sz w:val="18"/>
        </w:rPr>
        <w:t> </w:t>
      </w:r>
      <w:r>
        <w:rPr>
          <w:b/>
          <w:sz w:val="18"/>
        </w:rPr>
        <w:t>water</w:t>
      </w:r>
      <w:r>
        <w:rPr>
          <w:b/>
          <w:spacing w:val="-2"/>
          <w:sz w:val="18"/>
        </w:rPr>
        <w:t> </w:t>
      </w:r>
      <w:r>
        <w:rPr>
          <w:b/>
          <w:sz w:val="18"/>
        </w:rPr>
        <w:t>regime</w:t>
      </w:r>
      <w:r>
        <w:rPr>
          <w:b/>
          <w:spacing w:val="-2"/>
          <w:sz w:val="18"/>
        </w:rPr>
        <w:t> </w:t>
      </w:r>
      <w:r>
        <w:rPr>
          <w:b/>
          <w:sz w:val="18"/>
        </w:rPr>
        <w:t>descriptions</w:t>
      </w:r>
      <w:r>
        <w:rPr>
          <w:b/>
          <w:spacing w:val="-3"/>
          <w:sz w:val="18"/>
        </w:rPr>
        <w:t> </w:t>
      </w:r>
      <w:r>
        <w:rPr>
          <w:b/>
          <w:sz w:val="18"/>
        </w:rPr>
        <w:t>(from</w:t>
      </w:r>
      <w:r>
        <w:rPr>
          <w:b/>
          <w:spacing w:val="1"/>
          <w:sz w:val="18"/>
        </w:rPr>
        <w:t> </w:t>
      </w:r>
      <w:r>
        <w:rPr>
          <w:b/>
          <w:sz w:val="18"/>
        </w:rPr>
        <w:t>DELWP</w:t>
      </w:r>
      <w:r>
        <w:rPr>
          <w:b/>
          <w:spacing w:val="-3"/>
          <w:sz w:val="18"/>
        </w:rPr>
        <w:t> </w:t>
      </w:r>
      <w:r>
        <w:rPr>
          <w:b/>
          <w:spacing w:val="-2"/>
          <w:sz w:val="18"/>
        </w:rPr>
        <w:t>2016)</w:t>
      </w:r>
    </w:p>
    <w:p>
      <w:pPr>
        <w:pStyle w:val="BodyText"/>
        <w:rPr>
          <w:b/>
          <w:sz w:val="10"/>
        </w:rPr>
      </w:pPr>
    </w:p>
    <w:tbl>
      <w:tblPr>
        <w:tblW w:w="0" w:type="auto"/>
        <w:jc w:val="left"/>
        <w:tblInd w:w="261" w:type="dxa"/>
        <w:tblBorders>
          <w:top w:val="single" w:sz="4" w:space="0" w:color="9CBDBC"/>
          <w:left w:val="single" w:sz="4" w:space="0" w:color="9CBDBC"/>
          <w:bottom w:val="single" w:sz="4" w:space="0" w:color="9CBDBC"/>
          <w:right w:val="single" w:sz="4" w:space="0" w:color="9CBDBC"/>
          <w:insideH w:val="single" w:sz="4" w:space="0" w:color="9CBDBC"/>
          <w:insideV w:val="single" w:sz="4" w:space="0" w:color="9CBDBC"/>
        </w:tblBorders>
        <w:tblLayout w:type="fixed"/>
        <w:tblCellMar>
          <w:top w:w="0" w:type="dxa"/>
          <w:left w:w="0" w:type="dxa"/>
          <w:bottom w:w="0" w:type="dxa"/>
          <w:right w:w="0" w:type="dxa"/>
        </w:tblCellMar>
        <w:tblLook w:val="01E0"/>
      </w:tblPr>
      <w:tblGrid>
        <w:gridCol w:w="1853"/>
        <w:gridCol w:w="1875"/>
        <w:gridCol w:w="1875"/>
        <w:gridCol w:w="1873"/>
        <w:gridCol w:w="1870"/>
      </w:tblGrid>
      <w:tr>
        <w:trPr>
          <w:trHeight w:val="441" w:hRule="atLeast"/>
        </w:trPr>
        <w:tc>
          <w:tcPr>
            <w:tcW w:w="1853" w:type="dxa"/>
            <w:shd w:val="clear" w:color="auto" w:fill="456867"/>
          </w:tcPr>
          <w:p>
            <w:pPr>
              <w:pStyle w:val="TableParagraph"/>
              <w:spacing w:before="1"/>
              <w:ind w:left="107"/>
              <w:rPr>
                <w:sz w:val="18"/>
              </w:rPr>
            </w:pPr>
            <w:r>
              <w:rPr>
                <w:color w:val="FFFFFF"/>
                <w:sz w:val="18"/>
              </w:rPr>
              <w:t>Water</w:t>
            </w:r>
            <w:r>
              <w:rPr>
                <w:color w:val="FFFFFF"/>
                <w:spacing w:val="-1"/>
                <w:sz w:val="18"/>
              </w:rPr>
              <w:t> </w:t>
            </w:r>
            <w:r>
              <w:rPr>
                <w:color w:val="FFFFFF"/>
                <w:spacing w:val="-2"/>
                <w:sz w:val="18"/>
              </w:rPr>
              <w:t>regime</w:t>
            </w:r>
          </w:p>
        </w:tc>
        <w:tc>
          <w:tcPr>
            <w:tcW w:w="1875" w:type="dxa"/>
            <w:shd w:val="clear" w:color="auto" w:fill="456867"/>
          </w:tcPr>
          <w:p>
            <w:pPr>
              <w:pStyle w:val="TableParagraph"/>
              <w:spacing w:line="220" w:lineRule="atLeast"/>
              <w:ind w:left="107" w:right="737"/>
              <w:rPr>
                <w:sz w:val="18"/>
              </w:rPr>
            </w:pPr>
            <w:r>
              <w:rPr>
                <w:color w:val="FFFFFF"/>
                <w:sz w:val="18"/>
              </w:rPr>
              <w:t>Water</w:t>
            </w:r>
            <w:r>
              <w:rPr>
                <w:color w:val="FFFFFF"/>
                <w:spacing w:val="-11"/>
                <w:sz w:val="18"/>
              </w:rPr>
              <w:t> </w:t>
            </w:r>
            <w:r>
              <w:rPr>
                <w:color w:val="FFFFFF"/>
                <w:sz w:val="18"/>
              </w:rPr>
              <w:t>regime </w:t>
            </w:r>
            <w:r>
              <w:rPr>
                <w:color w:val="FFFFFF"/>
                <w:spacing w:val="-2"/>
                <w:sz w:val="18"/>
              </w:rPr>
              <w:t>description</w:t>
            </w:r>
          </w:p>
        </w:tc>
        <w:tc>
          <w:tcPr>
            <w:tcW w:w="1875" w:type="dxa"/>
            <w:shd w:val="clear" w:color="auto" w:fill="456867"/>
          </w:tcPr>
          <w:p>
            <w:pPr>
              <w:pStyle w:val="TableParagraph"/>
              <w:spacing w:line="220" w:lineRule="atLeast"/>
              <w:ind w:left="105" w:right="737"/>
              <w:rPr>
                <w:sz w:val="18"/>
              </w:rPr>
            </w:pPr>
            <w:r>
              <w:rPr>
                <w:color w:val="FFFFFF"/>
                <w:spacing w:val="-2"/>
                <w:sz w:val="18"/>
              </w:rPr>
              <w:t>Water</w:t>
            </w:r>
            <w:r>
              <w:rPr>
                <w:color w:val="FFFFFF"/>
                <w:spacing w:val="-9"/>
                <w:sz w:val="18"/>
              </w:rPr>
              <w:t> </w:t>
            </w:r>
            <w:r>
              <w:rPr>
                <w:color w:val="FFFFFF"/>
                <w:spacing w:val="-2"/>
                <w:sz w:val="18"/>
              </w:rPr>
              <w:t>regime</w:t>
            </w:r>
            <w:r>
              <w:rPr>
                <w:color w:val="FFFFFF"/>
                <w:sz w:val="18"/>
              </w:rPr>
              <w:t> </w:t>
            </w:r>
            <w:r>
              <w:rPr>
                <w:color w:val="FFFFFF"/>
                <w:spacing w:val="-2"/>
                <w:sz w:val="18"/>
              </w:rPr>
              <w:t>subcategory</w:t>
            </w:r>
          </w:p>
        </w:tc>
        <w:tc>
          <w:tcPr>
            <w:tcW w:w="1873" w:type="dxa"/>
            <w:shd w:val="clear" w:color="auto" w:fill="456867"/>
          </w:tcPr>
          <w:p>
            <w:pPr>
              <w:pStyle w:val="TableParagraph"/>
              <w:spacing w:line="220" w:lineRule="atLeast"/>
              <w:ind w:left="107" w:right="790"/>
              <w:rPr>
                <w:sz w:val="18"/>
              </w:rPr>
            </w:pPr>
            <w:r>
              <w:rPr>
                <w:color w:val="FFFFFF"/>
                <w:sz w:val="18"/>
              </w:rPr>
              <w:t>Frequency</w:t>
            </w:r>
            <w:r>
              <w:rPr>
                <w:color w:val="FFFFFF"/>
                <w:spacing w:val="-11"/>
                <w:sz w:val="18"/>
              </w:rPr>
              <w:t> </w:t>
            </w:r>
            <w:r>
              <w:rPr>
                <w:color w:val="FFFFFF"/>
                <w:sz w:val="18"/>
              </w:rPr>
              <w:t>of </w:t>
            </w:r>
            <w:r>
              <w:rPr>
                <w:color w:val="FFFFFF"/>
                <w:spacing w:val="-2"/>
                <w:sz w:val="18"/>
              </w:rPr>
              <w:t>inundation</w:t>
            </w:r>
          </w:p>
        </w:tc>
        <w:tc>
          <w:tcPr>
            <w:tcW w:w="1870" w:type="dxa"/>
            <w:shd w:val="clear" w:color="auto" w:fill="456867"/>
          </w:tcPr>
          <w:p>
            <w:pPr>
              <w:pStyle w:val="TableParagraph"/>
              <w:spacing w:line="220" w:lineRule="atLeast"/>
              <w:ind w:left="106" w:right="909"/>
              <w:rPr>
                <w:sz w:val="18"/>
              </w:rPr>
            </w:pPr>
            <w:r>
              <w:rPr>
                <w:color w:val="FFFFFF"/>
                <w:sz w:val="18"/>
              </w:rPr>
              <w:t>Duration</w:t>
            </w:r>
            <w:r>
              <w:rPr>
                <w:color w:val="FFFFFF"/>
                <w:spacing w:val="-11"/>
                <w:sz w:val="18"/>
              </w:rPr>
              <w:t> </w:t>
            </w:r>
            <w:r>
              <w:rPr>
                <w:color w:val="FFFFFF"/>
                <w:sz w:val="18"/>
              </w:rPr>
              <w:t>of </w:t>
            </w:r>
            <w:r>
              <w:rPr>
                <w:color w:val="FFFFFF"/>
                <w:spacing w:val="-2"/>
                <w:sz w:val="18"/>
              </w:rPr>
              <w:t>inundation</w:t>
            </w:r>
          </w:p>
        </w:tc>
      </w:tr>
      <w:tr>
        <w:trPr>
          <w:trHeight w:val="1317" w:hRule="atLeast"/>
        </w:trPr>
        <w:tc>
          <w:tcPr>
            <w:tcW w:w="1853" w:type="dxa"/>
          </w:tcPr>
          <w:p>
            <w:pPr>
              <w:pStyle w:val="TableParagraph"/>
              <w:spacing w:line="219" w:lineRule="exact"/>
              <w:ind w:left="107"/>
              <w:rPr>
                <w:sz w:val="18"/>
              </w:rPr>
            </w:pPr>
            <w:r>
              <w:rPr>
                <w:spacing w:val="-2"/>
                <w:sz w:val="18"/>
              </w:rPr>
              <w:t>Permanent</w:t>
            </w:r>
          </w:p>
        </w:tc>
        <w:tc>
          <w:tcPr>
            <w:tcW w:w="1875" w:type="dxa"/>
          </w:tcPr>
          <w:p>
            <w:pPr>
              <w:pStyle w:val="TableParagraph"/>
              <w:ind w:left="107" w:right="148"/>
              <w:rPr>
                <w:sz w:val="18"/>
              </w:rPr>
            </w:pPr>
            <w:r>
              <w:rPr>
                <w:sz w:val="18"/>
              </w:rPr>
              <w:t>Inundated</w:t>
            </w:r>
            <w:r>
              <w:rPr>
                <w:spacing w:val="-11"/>
                <w:sz w:val="18"/>
              </w:rPr>
              <w:t> </w:t>
            </w:r>
            <w:r>
              <w:rPr>
                <w:sz w:val="18"/>
              </w:rPr>
              <w:t>constantly, rarely drying </w:t>
            </w:r>
            <w:r>
              <w:rPr>
                <w:spacing w:val="-2"/>
                <w:sz w:val="18"/>
              </w:rPr>
              <w:t>completely</w:t>
            </w:r>
          </w:p>
        </w:tc>
        <w:tc>
          <w:tcPr>
            <w:tcW w:w="1875" w:type="dxa"/>
          </w:tcPr>
          <w:p>
            <w:pPr>
              <w:pStyle w:val="TableParagraph"/>
              <w:spacing w:line="219" w:lineRule="exact"/>
              <w:ind w:left="105"/>
              <w:rPr>
                <w:sz w:val="18"/>
              </w:rPr>
            </w:pPr>
            <w:r>
              <w:rPr>
                <w:spacing w:val="-10"/>
                <w:sz w:val="18"/>
              </w:rPr>
              <w:t>-</w:t>
            </w:r>
          </w:p>
        </w:tc>
        <w:tc>
          <w:tcPr>
            <w:tcW w:w="1873" w:type="dxa"/>
          </w:tcPr>
          <w:p>
            <w:pPr>
              <w:pStyle w:val="TableParagraph"/>
              <w:ind w:left="107" w:right="65"/>
              <w:rPr>
                <w:sz w:val="18"/>
              </w:rPr>
            </w:pPr>
            <w:r>
              <w:rPr>
                <w:sz w:val="18"/>
              </w:rPr>
              <w:t>Constant, annual or less frequently but usually</w:t>
            </w:r>
            <w:r>
              <w:rPr>
                <w:spacing w:val="-11"/>
                <w:sz w:val="18"/>
              </w:rPr>
              <w:t> </w:t>
            </w:r>
            <w:r>
              <w:rPr>
                <w:sz w:val="18"/>
              </w:rPr>
              <w:t>before</w:t>
            </w:r>
            <w:r>
              <w:rPr>
                <w:spacing w:val="-10"/>
                <w:sz w:val="18"/>
              </w:rPr>
              <w:t> </w:t>
            </w:r>
            <w:r>
              <w:rPr>
                <w:sz w:val="18"/>
              </w:rPr>
              <w:t>system </w:t>
            </w:r>
            <w:r>
              <w:rPr>
                <w:spacing w:val="-2"/>
                <w:sz w:val="18"/>
              </w:rPr>
              <w:t>dries</w:t>
            </w:r>
          </w:p>
        </w:tc>
        <w:tc>
          <w:tcPr>
            <w:tcW w:w="1870" w:type="dxa"/>
          </w:tcPr>
          <w:p>
            <w:pPr>
              <w:pStyle w:val="TableParagraph"/>
              <w:ind w:left="106" w:right="60"/>
              <w:rPr>
                <w:sz w:val="18"/>
              </w:rPr>
            </w:pPr>
            <w:r>
              <w:rPr>
                <w:sz w:val="18"/>
              </w:rPr>
              <w:t>Never dries or dries rarely</w:t>
            </w:r>
            <w:r>
              <w:rPr>
                <w:spacing w:val="-11"/>
                <w:sz w:val="18"/>
              </w:rPr>
              <w:t> </w:t>
            </w:r>
            <w:r>
              <w:rPr>
                <w:sz w:val="18"/>
              </w:rPr>
              <w:t>(i.e.</w:t>
            </w:r>
            <w:r>
              <w:rPr>
                <w:spacing w:val="-10"/>
                <w:sz w:val="18"/>
              </w:rPr>
              <w:t> </w:t>
            </w:r>
            <w:r>
              <w:rPr>
                <w:sz w:val="18"/>
              </w:rPr>
              <w:t>holds</w:t>
            </w:r>
            <w:r>
              <w:rPr>
                <w:spacing w:val="-10"/>
                <w:sz w:val="18"/>
              </w:rPr>
              <w:t> </w:t>
            </w:r>
            <w:r>
              <w:rPr>
                <w:sz w:val="18"/>
              </w:rPr>
              <w:t>water at least 8 years in 10), but levels may fluctuate within or</w:t>
            </w:r>
          </w:p>
          <w:p>
            <w:pPr>
              <w:pStyle w:val="TableParagraph"/>
              <w:spacing w:line="199" w:lineRule="exact"/>
              <w:ind w:left="106"/>
              <w:rPr>
                <w:sz w:val="18"/>
              </w:rPr>
            </w:pPr>
            <w:r>
              <w:rPr>
                <w:sz w:val="18"/>
              </w:rPr>
              <w:t>between</w:t>
            </w:r>
            <w:r>
              <w:rPr>
                <w:spacing w:val="-3"/>
                <w:sz w:val="18"/>
              </w:rPr>
              <w:t> </w:t>
            </w:r>
            <w:r>
              <w:rPr>
                <w:spacing w:val="-2"/>
                <w:sz w:val="18"/>
              </w:rPr>
              <w:t>years</w:t>
            </w:r>
          </w:p>
        </w:tc>
      </w:tr>
      <w:tr>
        <w:trPr>
          <w:trHeight w:val="880" w:hRule="atLeast"/>
        </w:trPr>
        <w:tc>
          <w:tcPr>
            <w:tcW w:w="1853" w:type="dxa"/>
            <w:vMerge w:val="restart"/>
          </w:tcPr>
          <w:p>
            <w:pPr>
              <w:pStyle w:val="TableParagraph"/>
              <w:spacing w:before="1"/>
              <w:ind w:left="107"/>
              <w:rPr>
                <w:sz w:val="18"/>
              </w:rPr>
            </w:pPr>
            <w:r>
              <w:rPr>
                <w:sz w:val="18"/>
              </w:rPr>
              <w:t>Periodically</w:t>
            </w:r>
            <w:r>
              <w:rPr>
                <w:spacing w:val="-5"/>
                <w:sz w:val="18"/>
              </w:rPr>
              <w:t> </w:t>
            </w:r>
            <w:r>
              <w:rPr>
                <w:spacing w:val="-2"/>
                <w:sz w:val="18"/>
              </w:rPr>
              <w:t>inundated</w:t>
            </w:r>
          </w:p>
        </w:tc>
        <w:tc>
          <w:tcPr>
            <w:tcW w:w="1875" w:type="dxa"/>
            <w:vMerge w:val="restart"/>
          </w:tcPr>
          <w:p>
            <w:pPr>
              <w:pStyle w:val="TableParagraph"/>
              <w:spacing w:before="1"/>
              <w:ind w:left="107"/>
              <w:rPr>
                <w:sz w:val="18"/>
              </w:rPr>
            </w:pPr>
            <w:r>
              <w:rPr>
                <w:sz w:val="18"/>
              </w:rPr>
              <w:t>Inundated</w:t>
            </w:r>
            <w:r>
              <w:rPr>
                <w:spacing w:val="-11"/>
                <w:sz w:val="18"/>
              </w:rPr>
              <w:t> </w:t>
            </w:r>
            <w:r>
              <w:rPr>
                <w:sz w:val="18"/>
              </w:rPr>
              <w:t>annually</w:t>
            </w:r>
            <w:r>
              <w:rPr>
                <w:spacing w:val="-10"/>
                <w:sz w:val="18"/>
              </w:rPr>
              <w:t> </w:t>
            </w:r>
            <w:r>
              <w:rPr>
                <w:sz w:val="18"/>
              </w:rPr>
              <w:t>to infrequently, holding water for at least 1 month</w:t>
            </w:r>
            <w:r>
              <w:rPr>
                <w:spacing w:val="-11"/>
                <w:sz w:val="18"/>
              </w:rPr>
              <w:t> </w:t>
            </w:r>
            <w:r>
              <w:rPr>
                <w:sz w:val="18"/>
              </w:rPr>
              <w:t>to</w:t>
            </w:r>
            <w:r>
              <w:rPr>
                <w:spacing w:val="-10"/>
                <w:sz w:val="18"/>
              </w:rPr>
              <w:t> </w:t>
            </w:r>
            <w:r>
              <w:rPr>
                <w:sz w:val="18"/>
              </w:rPr>
              <w:t>more</w:t>
            </w:r>
            <w:r>
              <w:rPr>
                <w:spacing w:val="-10"/>
                <w:sz w:val="18"/>
              </w:rPr>
              <w:t> </w:t>
            </w:r>
            <w:r>
              <w:rPr>
                <w:sz w:val="18"/>
              </w:rPr>
              <w:t>than</w:t>
            </w:r>
            <w:r>
              <w:rPr>
                <w:spacing w:val="-10"/>
                <w:sz w:val="18"/>
              </w:rPr>
              <w:t> </w:t>
            </w:r>
            <w:r>
              <w:rPr>
                <w:sz w:val="18"/>
              </w:rPr>
              <w:t>1 year before drying</w:t>
            </w:r>
          </w:p>
        </w:tc>
        <w:tc>
          <w:tcPr>
            <w:tcW w:w="1875" w:type="dxa"/>
          </w:tcPr>
          <w:p>
            <w:pPr>
              <w:pStyle w:val="TableParagraph"/>
              <w:spacing w:before="1"/>
              <w:ind w:left="105"/>
              <w:rPr>
                <w:sz w:val="18"/>
              </w:rPr>
            </w:pPr>
            <w:r>
              <w:rPr>
                <w:spacing w:val="-2"/>
                <w:sz w:val="18"/>
              </w:rPr>
              <w:t>Seasonal</w:t>
            </w:r>
          </w:p>
        </w:tc>
        <w:tc>
          <w:tcPr>
            <w:tcW w:w="1873" w:type="dxa"/>
          </w:tcPr>
          <w:p>
            <w:pPr>
              <w:pStyle w:val="TableParagraph"/>
              <w:spacing w:before="1"/>
              <w:ind w:left="107" w:right="65"/>
              <w:rPr>
                <w:sz w:val="18"/>
              </w:rPr>
            </w:pPr>
            <w:r>
              <w:rPr>
                <w:sz w:val="18"/>
              </w:rPr>
              <w:t>Annual</w:t>
            </w:r>
            <w:r>
              <w:rPr>
                <w:spacing w:val="-11"/>
                <w:sz w:val="18"/>
              </w:rPr>
              <w:t> </w:t>
            </w:r>
            <w:r>
              <w:rPr>
                <w:sz w:val="18"/>
              </w:rPr>
              <w:t>or</w:t>
            </w:r>
            <w:r>
              <w:rPr>
                <w:spacing w:val="-10"/>
                <w:sz w:val="18"/>
              </w:rPr>
              <w:t> </w:t>
            </w:r>
            <w:r>
              <w:rPr>
                <w:sz w:val="18"/>
              </w:rPr>
              <w:t>near</w:t>
            </w:r>
            <w:r>
              <w:rPr>
                <w:spacing w:val="-10"/>
                <w:sz w:val="18"/>
              </w:rPr>
              <w:t> </w:t>
            </w:r>
            <w:r>
              <w:rPr>
                <w:sz w:val="18"/>
              </w:rPr>
              <w:t>annual inundation (i.e. holds water at least 8 years</w:t>
            </w:r>
          </w:p>
          <w:p>
            <w:pPr>
              <w:pStyle w:val="TableParagraph"/>
              <w:spacing w:line="199" w:lineRule="exact" w:before="1"/>
              <w:ind w:left="107"/>
              <w:rPr>
                <w:sz w:val="18"/>
              </w:rPr>
            </w:pPr>
            <w:r>
              <w:rPr>
                <w:sz w:val="18"/>
              </w:rPr>
              <w:t>in</w:t>
            </w:r>
            <w:r>
              <w:rPr>
                <w:spacing w:val="-2"/>
                <w:sz w:val="18"/>
              </w:rPr>
              <w:t> </w:t>
            </w:r>
            <w:r>
              <w:rPr>
                <w:spacing w:val="-5"/>
                <w:sz w:val="18"/>
              </w:rPr>
              <w:t>10)</w:t>
            </w:r>
          </w:p>
        </w:tc>
        <w:tc>
          <w:tcPr>
            <w:tcW w:w="1870" w:type="dxa"/>
          </w:tcPr>
          <w:p>
            <w:pPr>
              <w:pStyle w:val="TableParagraph"/>
              <w:spacing w:before="1"/>
              <w:ind w:left="106" w:right="60"/>
              <w:rPr>
                <w:sz w:val="18"/>
              </w:rPr>
            </w:pPr>
            <w:r>
              <w:rPr>
                <w:sz w:val="18"/>
              </w:rPr>
              <w:t>Holds water 1-8 months,</w:t>
            </w:r>
            <w:r>
              <w:rPr>
                <w:spacing w:val="-11"/>
                <w:sz w:val="18"/>
              </w:rPr>
              <w:t> </w:t>
            </w:r>
            <w:r>
              <w:rPr>
                <w:sz w:val="18"/>
              </w:rPr>
              <w:t>then</w:t>
            </w:r>
            <w:r>
              <w:rPr>
                <w:spacing w:val="-10"/>
                <w:sz w:val="18"/>
              </w:rPr>
              <w:t> </w:t>
            </w:r>
            <w:r>
              <w:rPr>
                <w:sz w:val="18"/>
              </w:rPr>
              <w:t>dries</w:t>
            </w:r>
          </w:p>
        </w:tc>
      </w:tr>
      <w:tr>
        <w:trPr>
          <w:trHeight w:val="657" w:hRule="atLeast"/>
        </w:trPr>
        <w:tc>
          <w:tcPr>
            <w:tcW w:w="1853" w:type="dxa"/>
            <w:vMerge/>
            <w:tcBorders>
              <w:top w:val="nil"/>
            </w:tcBorders>
          </w:tcPr>
          <w:p>
            <w:pPr>
              <w:rPr>
                <w:sz w:val="2"/>
                <w:szCs w:val="2"/>
              </w:rPr>
            </w:pPr>
          </w:p>
        </w:tc>
        <w:tc>
          <w:tcPr>
            <w:tcW w:w="1875" w:type="dxa"/>
            <w:vMerge/>
            <w:tcBorders>
              <w:top w:val="nil"/>
            </w:tcBorders>
          </w:tcPr>
          <w:p>
            <w:pPr>
              <w:rPr>
                <w:sz w:val="2"/>
                <w:szCs w:val="2"/>
              </w:rPr>
            </w:pPr>
          </w:p>
        </w:tc>
        <w:tc>
          <w:tcPr>
            <w:tcW w:w="1875" w:type="dxa"/>
          </w:tcPr>
          <w:p>
            <w:pPr>
              <w:pStyle w:val="TableParagraph"/>
              <w:spacing w:line="219" w:lineRule="exact"/>
              <w:ind w:left="105"/>
              <w:rPr>
                <w:sz w:val="18"/>
              </w:rPr>
            </w:pPr>
            <w:r>
              <w:rPr>
                <w:spacing w:val="-2"/>
                <w:sz w:val="18"/>
              </w:rPr>
              <w:t>Intermittent</w:t>
            </w:r>
          </w:p>
        </w:tc>
        <w:tc>
          <w:tcPr>
            <w:tcW w:w="1873" w:type="dxa"/>
          </w:tcPr>
          <w:p>
            <w:pPr>
              <w:pStyle w:val="TableParagraph"/>
              <w:ind w:left="107" w:right="65"/>
              <w:rPr>
                <w:sz w:val="18"/>
              </w:rPr>
            </w:pPr>
            <w:r>
              <w:rPr>
                <w:sz w:val="18"/>
              </w:rPr>
              <w:t>Infrequent – holds water</w:t>
            </w:r>
            <w:r>
              <w:rPr>
                <w:spacing w:val="-11"/>
                <w:sz w:val="18"/>
              </w:rPr>
              <w:t> </w:t>
            </w:r>
            <w:r>
              <w:rPr>
                <w:sz w:val="18"/>
              </w:rPr>
              <w:t>on</w:t>
            </w:r>
            <w:r>
              <w:rPr>
                <w:spacing w:val="-10"/>
                <w:sz w:val="18"/>
              </w:rPr>
              <w:t> </w:t>
            </w:r>
            <w:r>
              <w:rPr>
                <w:sz w:val="18"/>
              </w:rPr>
              <w:t>average</w:t>
            </w:r>
            <w:r>
              <w:rPr>
                <w:spacing w:val="-10"/>
                <w:sz w:val="18"/>
              </w:rPr>
              <w:t> </w:t>
            </w:r>
            <w:r>
              <w:rPr>
                <w:sz w:val="18"/>
              </w:rPr>
              <w:t>3-</w:t>
            </w:r>
            <w:r>
              <w:rPr>
                <w:sz w:val="18"/>
              </w:rPr>
              <w:t>8</w:t>
            </w:r>
          </w:p>
          <w:p>
            <w:pPr>
              <w:pStyle w:val="TableParagraph"/>
              <w:spacing w:line="199" w:lineRule="exact"/>
              <w:ind w:left="107"/>
              <w:rPr>
                <w:sz w:val="18"/>
              </w:rPr>
            </w:pPr>
            <w:r>
              <w:rPr>
                <w:sz w:val="18"/>
              </w:rPr>
              <w:t>in</w:t>
            </w:r>
            <w:r>
              <w:rPr>
                <w:spacing w:val="-3"/>
                <w:sz w:val="18"/>
              </w:rPr>
              <w:t> </w:t>
            </w:r>
            <w:r>
              <w:rPr>
                <w:sz w:val="18"/>
              </w:rPr>
              <w:t>every</w:t>
            </w:r>
            <w:r>
              <w:rPr>
                <w:spacing w:val="-1"/>
                <w:sz w:val="18"/>
              </w:rPr>
              <w:t> </w:t>
            </w:r>
            <w:r>
              <w:rPr>
                <w:spacing w:val="-5"/>
                <w:sz w:val="18"/>
              </w:rPr>
              <w:t>10</w:t>
            </w:r>
          </w:p>
        </w:tc>
        <w:tc>
          <w:tcPr>
            <w:tcW w:w="1870" w:type="dxa"/>
          </w:tcPr>
          <w:p>
            <w:pPr>
              <w:pStyle w:val="TableParagraph"/>
              <w:ind w:left="106" w:right="60"/>
              <w:rPr>
                <w:sz w:val="18"/>
              </w:rPr>
            </w:pPr>
            <w:r>
              <w:rPr>
                <w:sz w:val="18"/>
              </w:rPr>
              <w:t>Holds</w:t>
            </w:r>
            <w:r>
              <w:rPr>
                <w:spacing w:val="-11"/>
                <w:sz w:val="18"/>
              </w:rPr>
              <w:t> </w:t>
            </w:r>
            <w:r>
              <w:rPr>
                <w:sz w:val="18"/>
              </w:rPr>
              <w:t>water</w:t>
            </w:r>
            <w:r>
              <w:rPr>
                <w:spacing w:val="-10"/>
                <w:sz w:val="18"/>
              </w:rPr>
              <w:t> </w:t>
            </w:r>
            <w:r>
              <w:rPr>
                <w:sz w:val="18"/>
              </w:rPr>
              <w:t>&gt;1</w:t>
            </w:r>
            <w:r>
              <w:rPr>
                <w:spacing w:val="-10"/>
                <w:sz w:val="18"/>
              </w:rPr>
              <w:t> </w:t>
            </w:r>
            <w:r>
              <w:rPr>
                <w:sz w:val="18"/>
              </w:rPr>
              <w:t>month to</w:t>
            </w:r>
            <w:r>
              <w:rPr>
                <w:spacing w:val="-5"/>
                <w:sz w:val="18"/>
              </w:rPr>
              <w:t> </w:t>
            </w:r>
            <w:r>
              <w:rPr>
                <w:sz w:val="18"/>
              </w:rPr>
              <w:t>&gt;1</w:t>
            </w:r>
            <w:r>
              <w:rPr>
                <w:spacing w:val="-2"/>
                <w:sz w:val="18"/>
              </w:rPr>
              <w:t> </w:t>
            </w:r>
            <w:r>
              <w:rPr>
                <w:sz w:val="18"/>
              </w:rPr>
              <w:t>years,</w:t>
            </w:r>
            <w:r>
              <w:rPr>
                <w:spacing w:val="-2"/>
                <w:sz w:val="18"/>
              </w:rPr>
              <w:t> </w:t>
            </w:r>
            <w:r>
              <w:rPr>
                <w:sz w:val="18"/>
              </w:rPr>
              <w:t>then</w:t>
            </w:r>
            <w:r>
              <w:rPr>
                <w:spacing w:val="-3"/>
                <w:sz w:val="18"/>
              </w:rPr>
              <w:t> </w:t>
            </w:r>
            <w:r>
              <w:rPr>
                <w:spacing w:val="-4"/>
                <w:sz w:val="18"/>
              </w:rPr>
              <w:t>dries</w:t>
            </w:r>
          </w:p>
        </w:tc>
      </w:tr>
      <w:tr>
        <w:trPr>
          <w:trHeight w:val="880" w:hRule="atLeast"/>
        </w:trPr>
        <w:tc>
          <w:tcPr>
            <w:tcW w:w="1853" w:type="dxa"/>
            <w:vMerge/>
            <w:tcBorders>
              <w:top w:val="nil"/>
            </w:tcBorders>
          </w:tcPr>
          <w:p>
            <w:pPr>
              <w:rPr>
                <w:sz w:val="2"/>
                <w:szCs w:val="2"/>
              </w:rPr>
            </w:pPr>
          </w:p>
        </w:tc>
        <w:tc>
          <w:tcPr>
            <w:tcW w:w="1875" w:type="dxa"/>
            <w:vMerge/>
            <w:tcBorders>
              <w:top w:val="nil"/>
            </w:tcBorders>
          </w:tcPr>
          <w:p>
            <w:pPr>
              <w:rPr>
                <w:sz w:val="2"/>
                <w:szCs w:val="2"/>
              </w:rPr>
            </w:pPr>
          </w:p>
        </w:tc>
        <w:tc>
          <w:tcPr>
            <w:tcW w:w="1875" w:type="dxa"/>
          </w:tcPr>
          <w:p>
            <w:pPr>
              <w:pStyle w:val="TableParagraph"/>
              <w:spacing w:before="1"/>
              <w:ind w:left="105"/>
              <w:rPr>
                <w:sz w:val="18"/>
              </w:rPr>
            </w:pPr>
            <w:r>
              <w:rPr>
                <w:spacing w:val="-2"/>
                <w:sz w:val="18"/>
              </w:rPr>
              <w:t>Episodic</w:t>
            </w:r>
          </w:p>
        </w:tc>
        <w:tc>
          <w:tcPr>
            <w:tcW w:w="1873" w:type="dxa"/>
          </w:tcPr>
          <w:p>
            <w:pPr>
              <w:pStyle w:val="TableParagraph"/>
              <w:spacing w:before="1"/>
              <w:ind w:left="107" w:right="65"/>
              <w:rPr>
                <w:sz w:val="18"/>
              </w:rPr>
            </w:pPr>
            <w:r>
              <w:rPr>
                <w:sz w:val="18"/>
              </w:rPr>
              <w:t>Infrequent – holds water</w:t>
            </w:r>
            <w:r>
              <w:rPr>
                <w:spacing w:val="-11"/>
                <w:sz w:val="18"/>
              </w:rPr>
              <w:t> </w:t>
            </w:r>
            <w:r>
              <w:rPr>
                <w:sz w:val="18"/>
              </w:rPr>
              <w:t>on</w:t>
            </w:r>
            <w:r>
              <w:rPr>
                <w:spacing w:val="-10"/>
                <w:sz w:val="18"/>
              </w:rPr>
              <w:t> </w:t>
            </w:r>
            <w:r>
              <w:rPr>
                <w:sz w:val="18"/>
              </w:rPr>
              <w:t>average</w:t>
            </w:r>
            <w:r>
              <w:rPr>
                <w:spacing w:val="-10"/>
                <w:sz w:val="18"/>
              </w:rPr>
              <w:t> </w:t>
            </w:r>
            <w:r>
              <w:rPr>
                <w:sz w:val="18"/>
              </w:rPr>
              <w:t>less than 3 years in every</w:t>
            </w:r>
          </w:p>
          <w:p>
            <w:pPr>
              <w:pStyle w:val="TableParagraph"/>
              <w:spacing w:line="199" w:lineRule="exact" w:before="1"/>
              <w:ind w:left="107"/>
              <w:rPr>
                <w:sz w:val="18"/>
              </w:rPr>
            </w:pPr>
            <w:r>
              <w:rPr>
                <w:spacing w:val="-5"/>
                <w:sz w:val="18"/>
              </w:rPr>
              <w:t>10</w:t>
            </w:r>
          </w:p>
        </w:tc>
        <w:tc>
          <w:tcPr>
            <w:tcW w:w="1870" w:type="dxa"/>
          </w:tcPr>
          <w:p>
            <w:pPr>
              <w:pStyle w:val="TableParagraph"/>
              <w:spacing w:before="1"/>
              <w:ind w:left="106" w:right="60"/>
              <w:rPr>
                <w:sz w:val="18"/>
              </w:rPr>
            </w:pPr>
            <w:r>
              <w:rPr>
                <w:sz w:val="18"/>
              </w:rPr>
              <w:t>Holds</w:t>
            </w:r>
            <w:r>
              <w:rPr>
                <w:spacing w:val="-11"/>
                <w:sz w:val="18"/>
              </w:rPr>
              <w:t> </w:t>
            </w:r>
            <w:r>
              <w:rPr>
                <w:sz w:val="18"/>
              </w:rPr>
              <w:t>water</w:t>
            </w:r>
            <w:r>
              <w:rPr>
                <w:spacing w:val="-10"/>
                <w:sz w:val="18"/>
              </w:rPr>
              <w:t> </w:t>
            </w:r>
            <w:r>
              <w:rPr>
                <w:sz w:val="18"/>
              </w:rPr>
              <w:t>&gt;1</w:t>
            </w:r>
            <w:r>
              <w:rPr>
                <w:spacing w:val="-10"/>
                <w:sz w:val="18"/>
              </w:rPr>
              <w:t> </w:t>
            </w:r>
            <w:r>
              <w:rPr>
                <w:sz w:val="18"/>
              </w:rPr>
              <w:t>month to</w:t>
            </w:r>
            <w:r>
              <w:rPr>
                <w:spacing w:val="-5"/>
                <w:sz w:val="18"/>
              </w:rPr>
              <w:t> </w:t>
            </w:r>
            <w:r>
              <w:rPr>
                <w:sz w:val="18"/>
              </w:rPr>
              <w:t>&gt;1</w:t>
            </w:r>
            <w:r>
              <w:rPr>
                <w:spacing w:val="-2"/>
                <w:sz w:val="18"/>
              </w:rPr>
              <w:t> </w:t>
            </w:r>
            <w:r>
              <w:rPr>
                <w:sz w:val="18"/>
              </w:rPr>
              <w:t>years,</w:t>
            </w:r>
            <w:r>
              <w:rPr>
                <w:spacing w:val="-2"/>
                <w:sz w:val="18"/>
              </w:rPr>
              <w:t> </w:t>
            </w:r>
            <w:r>
              <w:rPr>
                <w:sz w:val="18"/>
              </w:rPr>
              <w:t>then</w:t>
            </w:r>
            <w:r>
              <w:rPr>
                <w:spacing w:val="-3"/>
                <w:sz w:val="18"/>
              </w:rPr>
              <w:t> </w:t>
            </w:r>
            <w:r>
              <w:rPr>
                <w:spacing w:val="-4"/>
                <w:sz w:val="18"/>
              </w:rPr>
              <w:t>dries</w:t>
            </w:r>
          </w:p>
        </w:tc>
      </w:tr>
    </w:tbl>
    <w:p>
      <w:pPr>
        <w:pStyle w:val="TableParagraph"/>
        <w:spacing w:after="0"/>
        <w:rPr>
          <w:sz w:val="18"/>
        </w:rPr>
        <w:sectPr>
          <w:pgSz w:w="11910" w:h="16840"/>
          <w:pgMar w:header="779" w:footer="688" w:top="1040" w:bottom="880" w:left="1275" w:right="850"/>
        </w:sectPr>
      </w:pPr>
    </w:p>
    <w:p>
      <w:pPr>
        <w:pStyle w:val="Heading1"/>
        <w:numPr>
          <w:ilvl w:val="0"/>
          <w:numId w:val="11"/>
        </w:numPr>
        <w:tabs>
          <w:tab w:pos="574" w:val="left" w:leader="none"/>
          <w:tab w:pos="9526" w:val="left" w:leader="none"/>
        </w:tabs>
        <w:spacing w:line="240" w:lineRule="auto" w:before="72" w:after="0"/>
        <w:ind w:left="574" w:right="0" w:hanging="431"/>
        <w:jc w:val="left"/>
      </w:pPr>
      <w:bookmarkStart w:name="_bookmark60" w:id="79"/>
      <w:bookmarkEnd w:id="79"/>
      <w:r>
        <w:rPr/>
      </w:r>
      <w:r>
        <w:rPr>
          <w:color w:val="FFFFFF"/>
          <w:shd w:fill="0D2542" w:color="auto" w:val="clear"/>
        </w:rPr>
        <w:t>APPENDIX</w:t>
      </w:r>
      <w:r>
        <w:rPr>
          <w:color w:val="FFFFFF"/>
          <w:spacing w:val="-14"/>
          <w:shd w:fill="0D2542" w:color="auto" w:val="clear"/>
        </w:rPr>
        <w:t> </w:t>
      </w:r>
      <w:r>
        <w:rPr>
          <w:color w:val="FFFFFF"/>
          <w:shd w:fill="0D2542" w:color="auto" w:val="clear"/>
        </w:rPr>
        <w:t>3:</w:t>
      </w:r>
      <w:r>
        <w:rPr>
          <w:color w:val="FFFFFF"/>
          <w:spacing w:val="-14"/>
          <w:shd w:fill="0D2542" w:color="auto" w:val="clear"/>
        </w:rPr>
        <w:t> </w:t>
      </w:r>
      <w:r>
        <w:rPr>
          <w:color w:val="FFFFFF"/>
          <w:shd w:fill="0D2542" w:color="auto" w:val="clear"/>
        </w:rPr>
        <w:t>SPECIES</w:t>
      </w:r>
      <w:r>
        <w:rPr>
          <w:color w:val="FFFFFF"/>
          <w:spacing w:val="-14"/>
          <w:shd w:fill="0D2542" w:color="auto" w:val="clear"/>
        </w:rPr>
        <w:t> </w:t>
      </w:r>
      <w:r>
        <w:rPr>
          <w:color w:val="FFFFFF"/>
          <w:shd w:fill="0D2542" w:color="auto" w:val="clear"/>
        </w:rPr>
        <w:t>LISTS</w:t>
      </w:r>
      <w:r>
        <w:rPr>
          <w:color w:val="FFFFFF"/>
          <w:spacing w:val="-13"/>
          <w:shd w:fill="0D2542" w:color="auto" w:val="clear"/>
        </w:rPr>
        <w:t> </w:t>
      </w:r>
      <w:r>
        <w:rPr>
          <w:color w:val="FFFFFF"/>
          <w:shd w:fill="0D2542" w:color="auto" w:val="clear"/>
        </w:rPr>
        <w:t>FOR</w:t>
      </w:r>
      <w:r>
        <w:rPr>
          <w:color w:val="FFFFFF"/>
          <w:spacing w:val="-14"/>
          <w:shd w:fill="0D2542" w:color="auto" w:val="clear"/>
        </w:rPr>
        <w:t> </w:t>
      </w:r>
      <w:r>
        <w:rPr>
          <w:color w:val="FFFFFF"/>
          <w:shd w:fill="0D2542" w:color="auto" w:val="clear"/>
        </w:rPr>
        <w:t>INDIVIDUAL</w:t>
      </w:r>
      <w:r>
        <w:rPr>
          <w:color w:val="FFFFFF"/>
          <w:spacing w:val="-14"/>
          <w:shd w:fill="0D2542" w:color="auto" w:val="clear"/>
        </w:rPr>
        <w:t> </w:t>
      </w:r>
      <w:r>
        <w:rPr>
          <w:color w:val="FFFFFF"/>
          <w:spacing w:val="-2"/>
          <w:shd w:fill="0D2542" w:color="auto" w:val="clear"/>
        </w:rPr>
        <w:t>LAKES</w:t>
      </w:r>
      <w:r>
        <w:rPr>
          <w:color w:val="FFFFFF"/>
          <w:shd w:fill="0D2542" w:color="auto" w:val="clear"/>
        </w:rPr>
        <w:tab/>
      </w:r>
    </w:p>
    <w:p>
      <w:pPr>
        <w:pStyle w:val="BodyText"/>
        <w:spacing w:line="276" w:lineRule="auto" w:before="106"/>
        <w:ind w:left="143" w:right="357"/>
        <w:rPr>
          <w:rFonts w:ascii="Segoe UI"/>
        </w:rPr>
      </w:pPr>
      <w:r>
        <w:rPr>
          <w:rFonts w:ascii="Segoe UI"/>
        </w:rPr>
        <w:t>The following species lists have been compiled from the Victorian Biodiversity Atlas (VBA, accessed 27 September</w:t>
      </w:r>
      <w:r>
        <w:rPr>
          <w:rFonts w:ascii="Segoe UI"/>
          <w:spacing w:val="-4"/>
        </w:rPr>
        <w:t> </w:t>
      </w:r>
      <w:r>
        <w:rPr>
          <w:rFonts w:ascii="Segoe UI"/>
        </w:rPr>
        <w:t>2022)</w:t>
      </w:r>
      <w:r>
        <w:rPr>
          <w:rFonts w:ascii="Segoe UI"/>
          <w:spacing w:val="-2"/>
        </w:rPr>
        <w:t> </w:t>
      </w:r>
      <w:r>
        <w:rPr>
          <w:rFonts w:ascii="Segoe UI"/>
        </w:rPr>
        <w:t>and</w:t>
      </w:r>
      <w:r>
        <w:rPr>
          <w:rFonts w:ascii="Segoe UI"/>
          <w:spacing w:val="-4"/>
        </w:rPr>
        <w:t> </w:t>
      </w:r>
      <w:r>
        <w:rPr>
          <w:rFonts w:ascii="Segoe UI"/>
        </w:rPr>
        <w:t>Atlas</w:t>
      </w:r>
      <w:r>
        <w:rPr>
          <w:rFonts w:ascii="Segoe UI"/>
          <w:spacing w:val="-2"/>
        </w:rPr>
        <w:t> </w:t>
      </w:r>
      <w:r>
        <w:rPr>
          <w:rFonts w:ascii="Segoe UI"/>
        </w:rPr>
        <w:t>of</w:t>
      </w:r>
      <w:r>
        <w:rPr>
          <w:rFonts w:ascii="Segoe UI"/>
          <w:spacing w:val="-3"/>
        </w:rPr>
        <w:t> </w:t>
      </w:r>
      <w:r>
        <w:rPr>
          <w:rFonts w:ascii="Segoe UI"/>
        </w:rPr>
        <w:t>Living</w:t>
      </w:r>
      <w:r>
        <w:rPr>
          <w:rFonts w:ascii="Segoe UI"/>
          <w:spacing w:val="-3"/>
        </w:rPr>
        <w:t> </w:t>
      </w:r>
      <w:r>
        <w:rPr>
          <w:rFonts w:ascii="Segoe UI"/>
        </w:rPr>
        <w:t>Australia</w:t>
      </w:r>
      <w:r>
        <w:rPr>
          <w:rFonts w:ascii="Segoe UI"/>
          <w:spacing w:val="-4"/>
        </w:rPr>
        <w:t> </w:t>
      </w:r>
      <w:r>
        <w:rPr>
          <w:rFonts w:ascii="Segoe UI"/>
        </w:rPr>
        <w:t>(ALA,</w:t>
      </w:r>
      <w:r>
        <w:rPr>
          <w:rFonts w:ascii="Segoe UI"/>
          <w:spacing w:val="-4"/>
        </w:rPr>
        <w:t> </w:t>
      </w:r>
      <w:r>
        <w:rPr>
          <w:rFonts w:ascii="Segoe UI"/>
        </w:rPr>
        <w:t>accessed</w:t>
      </w:r>
      <w:r>
        <w:rPr>
          <w:rFonts w:ascii="Segoe UI"/>
          <w:spacing w:val="-3"/>
        </w:rPr>
        <w:t> </w:t>
      </w:r>
      <w:r>
        <w:rPr>
          <w:rFonts w:ascii="Segoe UI"/>
        </w:rPr>
        <w:t>20</w:t>
      </w:r>
      <w:r>
        <w:rPr>
          <w:rFonts w:ascii="Segoe UI"/>
          <w:spacing w:val="-3"/>
        </w:rPr>
        <w:t> </w:t>
      </w:r>
      <w:r>
        <w:rPr>
          <w:rFonts w:ascii="Segoe UI"/>
        </w:rPr>
        <w:t>October</w:t>
      </w:r>
      <w:r>
        <w:rPr>
          <w:rFonts w:ascii="Segoe UI"/>
          <w:spacing w:val="-3"/>
        </w:rPr>
        <w:t> </w:t>
      </w:r>
      <w:r>
        <w:rPr>
          <w:rFonts w:ascii="Segoe UI"/>
        </w:rPr>
        <w:t>2022).</w:t>
      </w:r>
      <w:r>
        <w:rPr>
          <w:rFonts w:ascii="Segoe UI"/>
          <w:spacing w:val="-3"/>
        </w:rPr>
        <w:t> </w:t>
      </w:r>
      <w:r>
        <w:rPr>
          <w:rFonts w:ascii="Segoe UI"/>
        </w:rPr>
        <w:t>THE</w:t>
      </w:r>
      <w:r>
        <w:rPr>
          <w:rFonts w:ascii="Segoe UI"/>
          <w:spacing w:val="-3"/>
        </w:rPr>
        <w:t> </w:t>
      </w:r>
      <w:r>
        <w:rPr>
          <w:rFonts w:ascii="Segoe UI"/>
        </w:rPr>
        <w:t>VBA</w:t>
      </w:r>
      <w:r>
        <w:rPr>
          <w:rFonts w:ascii="Segoe UI"/>
          <w:spacing w:val="-2"/>
        </w:rPr>
        <w:t> </w:t>
      </w:r>
      <w:r>
        <w:rPr>
          <w:rFonts w:ascii="Segoe UI"/>
        </w:rPr>
        <w:t>provides</w:t>
      </w:r>
      <w:r>
        <w:rPr>
          <w:rFonts w:ascii="Segoe UI"/>
          <w:spacing w:val="-4"/>
        </w:rPr>
        <w:t> </w:t>
      </w:r>
      <w:r>
        <w:rPr>
          <w:rFonts w:ascii="Segoe UI"/>
        </w:rPr>
        <w:t>speies lists</w:t>
      </w:r>
      <w:r>
        <w:rPr>
          <w:rFonts w:ascii="Segoe UI"/>
          <w:spacing w:val="-1"/>
        </w:rPr>
        <w:t> </w:t>
      </w:r>
      <w:r>
        <w:rPr>
          <w:rFonts w:ascii="Segoe UI"/>
        </w:rPr>
        <w:t>for all</w:t>
      </w:r>
      <w:r>
        <w:rPr>
          <w:rFonts w:ascii="Segoe UI"/>
          <w:spacing w:val="-1"/>
        </w:rPr>
        <w:t> </w:t>
      </w:r>
      <w:r>
        <w:rPr>
          <w:rFonts w:ascii="Segoe UI"/>
        </w:rPr>
        <w:t>records within</w:t>
      </w:r>
      <w:r>
        <w:rPr>
          <w:rFonts w:ascii="Segoe UI"/>
          <w:spacing w:val="-1"/>
        </w:rPr>
        <w:t> </w:t>
      </w:r>
      <w:r>
        <w:rPr>
          <w:rFonts w:ascii="Segoe UI"/>
        </w:rPr>
        <w:t>a user-defined polygon. This</w:t>
      </w:r>
      <w:r>
        <w:rPr>
          <w:rFonts w:ascii="Segoe UI"/>
          <w:spacing w:val="-1"/>
        </w:rPr>
        <w:t> </w:t>
      </w:r>
      <w:r>
        <w:rPr>
          <w:rFonts w:ascii="Segoe UI"/>
        </w:rPr>
        <w:t>allowed access</w:t>
      </w:r>
      <w:r>
        <w:rPr>
          <w:rFonts w:ascii="Segoe UI"/>
          <w:spacing w:val="-1"/>
        </w:rPr>
        <w:t> </w:t>
      </w:r>
      <w:r>
        <w:rPr>
          <w:rFonts w:ascii="Segoe UI"/>
        </w:rPr>
        <w:t>to records for each recreation lake and its immediate surrounds. The ALA provides a species list for all records within a 1 km radius of a centroid. For this project, the centroid was placed in order to isolate as much as possible records at the recreation lakes and their fringe from other features in the landscape, such as other wetlands and parks. Thus, the ALA lists were used to complement the VBA lists for water dependent species only.</w:t>
      </w:r>
    </w:p>
    <w:p>
      <w:pPr>
        <w:pStyle w:val="BodyText"/>
        <w:spacing w:line="276" w:lineRule="auto" w:before="160"/>
        <w:ind w:left="143" w:right="357"/>
        <w:rPr>
          <w:rFonts w:ascii="Segoe UI"/>
        </w:rPr>
      </w:pPr>
      <w:r>
        <w:rPr>
          <w:rFonts w:ascii="Segoe UI"/>
        </w:rPr>
        <w:t>The</w:t>
      </w:r>
      <w:r>
        <w:rPr>
          <w:rFonts w:ascii="Segoe UI"/>
          <w:spacing w:val="-4"/>
        </w:rPr>
        <w:t> </w:t>
      </w:r>
      <w:r>
        <w:rPr>
          <w:rFonts w:ascii="Segoe UI"/>
        </w:rPr>
        <w:t>Victorian</w:t>
      </w:r>
      <w:r>
        <w:rPr>
          <w:rFonts w:ascii="Segoe UI"/>
          <w:spacing w:val="-3"/>
        </w:rPr>
        <w:t> </w:t>
      </w:r>
      <w:r>
        <w:rPr>
          <w:rFonts w:ascii="Segoe UI"/>
        </w:rPr>
        <w:t>Flora</w:t>
      </w:r>
      <w:r>
        <w:rPr>
          <w:rFonts w:ascii="Segoe UI"/>
          <w:spacing w:val="-1"/>
        </w:rPr>
        <w:t> </w:t>
      </w:r>
      <w:r>
        <w:rPr>
          <w:rFonts w:ascii="Segoe UI"/>
        </w:rPr>
        <w:t>and</w:t>
      </w:r>
      <w:r>
        <w:rPr>
          <w:rFonts w:ascii="Segoe UI"/>
          <w:spacing w:val="-4"/>
        </w:rPr>
        <w:t> </w:t>
      </w:r>
      <w:r>
        <w:rPr>
          <w:rFonts w:ascii="Segoe UI"/>
        </w:rPr>
        <w:t>Fauna</w:t>
      </w:r>
      <w:r>
        <w:rPr>
          <w:rFonts w:ascii="Segoe UI"/>
          <w:spacing w:val="-4"/>
        </w:rPr>
        <w:t> </w:t>
      </w:r>
      <w:r>
        <w:rPr>
          <w:rFonts w:ascii="Segoe UI"/>
        </w:rPr>
        <w:t>Guarantee</w:t>
      </w:r>
      <w:r>
        <w:rPr>
          <w:rFonts w:ascii="Segoe UI"/>
          <w:spacing w:val="-4"/>
        </w:rPr>
        <w:t> </w:t>
      </w:r>
      <w:r>
        <w:rPr>
          <w:rFonts w:ascii="Segoe UI"/>
        </w:rPr>
        <w:t>(FFG) and</w:t>
      </w:r>
      <w:r>
        <w:rPr>
          <w:rFonts w:ascii="Segoe UI"/>
          <w:spacing w:val="-4"/>
        </w:rPr>
        <w:t> </w:t>
      </w:r>
      <w:r>
        <w:rPr>
          <w:rFonts w:ascii="Segoe UI"/>
        </w:rPr>
        <w:t>EPBC</w:t>
      </w:r>
      <w:r>
        <w:rPr>
          <w:rFonts w:ascii="Segoe UI"/>
          <w:spacing w:val="-3"/>
        </w:rPr>
        <w:t> </w:t>
      </w:r>
      <w:r>
        <w:rPr>
          <w:rFonts w:ascii="Segoe UI"/>
        </w:rPr>
        <w:t>codes</w:t>
      </w:r>
      <w:r>
        <w:rPr>
          <w:rFonts w:ascii="Segoe UI"/>
          <w:spacing w:val="-4"/>
        </w:rPr>
        <w:t> </w:t>
      </w:r>
      <w:r>
        <w:rPr>
          <w:rFonts w:ascii="Segoe UI"/>
        </w:rPr>
        <w:t>for</w:t>
      </w:r>
      <w:r>
        <w:rPr>
          <w:rFonts w:ascii="Segoe UI"/>
          <w:spacing w:val="-3"/>
        </w:rPr>
        <w:t> </w:t>
      </w:r>
      <w:r>
        <w:rPr>
          <w:rFonts w:ascii="Segoe UI"/>
        </w:rPr>
        <w:t>all</w:t>
      </w:r>
      <w:r>
        <w:rPr>
          <w:rFonts w:ascii="Segoe UI"/>
          <w:spacing w:val="-4"/>
        </w:rPr>
        <w:t> </w:t>
      </w:r>
      <w:r>
        <w:rPr>
          <w:rFonts w:ascii="Segoe UI"/>
        </w:rPr>
        <w:t>tables</w:t>
      </w:r>
      <w:r>
        <w:rPr>
          <w:rFonts w:ascii="Segoe UI"/>
          <w:spacing w:val="-1"/>
        </w:rPr>
        <w:t> </w:t>
      </w:r>
      <w:r>
        <w:rPr>
          <w:rFonts w:ascii="Segoe UI"/>
        </w:rPr>
        <w:t>are:</w:t>
      </w:r>
      <w:r>
        <w:rPr>
          <w:rFonts w:ascii="Segoe UI"/>
          <w:spacing w:val="-1"/>
        </w:rPr>
        <w:t> </w:t>
      </w:r>
      <w:r>
        <w:rPr>
          <w:rFonts w:ascii="Segoe UI"/>
        </w:rPr>
        <w:t>VU</w:t>
      </w:r>
      <w:r>
        <w:rPr>
          <w:rFonts w:ascii="Segoe UI"/>
          <w:spacing w:val="-4"/>
        </w:rPr>
        <w:t> </w:t>
      </w:r>
      <w:r>
        <w:rPr>
          <w:rFonts w:ascii="Segoe UI"/>
        </w:rPr>
        <w:t>=</w:t>
      </w:r>
      <w:r>
        <w:rPr>
          <w:rFonts w:ascii="Segoe UI"/>
          <w:spacing w:val="-2"/>
        </w:rPr>
        <w:t> </w:t>
      </w:r>
      <w:r>
        <w:rPr>
          <w:rFonts w:ascii="Segoe UI"/>
        </w:rPr>
        <w:t>vulnerable,</w:t>
      </w:r>
      <w:r>
        <w:rPr>
          <w:rFonts w:ascii="Segoe UI"/>
          <w:spacing w:val="-4"/>
        </w:rPr>
        <w:t> </w:t>
      </w:r>
      <w:r>
        <w:rPr>
          <w:rFonts w:ascii="Segoe UI"/>
        </w:rPr>
        <w:t>EN</w:t>
      </w:r>
      <w:r>
        <w:rPr>
          <w:rFonts w:ascii="Segoe UI"/>
          <w:spacing w:val="-3"/>
        </w:rPr>
        <w:t> </w:t>
      </w:r>
      <w:r>
        <w:rPr>
          <w:rFonts w:ascii="Segoe UI"/>
        </w:rPr>
        <w:t>= endangered, CR = critically endangered.</w:t>
      </w:r>
    </w:p>
    <w:p>
      <w:pPr>
        <w:pStyle w:val="BodyText"/>
        <w:rPr>
          <w:rFonts w:ascii="Segoe UI"/>
        </w:rPr>
      </w:pPr>
    </w:p>
    <w:p>
      <w:pPr>
        <w:pStyle w:val="BodyText"/>
        <w:spacing w:before="73"/>
        <w:rPr>
          <w:rFonts w:ascii="Segoe UI"/>
        </w:rPr>
      </w:pPr>
      <w:r>
        <w:rPr>
          <w:rFonts w:ascii="Segoe UI"/>
        </w:rPr>
        <mc:AlternateContent>
          <mc:Choice Requires="wps">
            <w:drawing>
              <wp:anchor distT="0" distB="0" distL="0" distR="0" allowOverlap="1" layoutInCell="1" locked="0" behindDoc="1" simplePos="0" relativeHeight="487604736">
                <wp:simplePos x="0" y="0"/>
                <wp:positionH relativeFrom="page">
                  <wp:posOffset>826312</wp:posOffset>
                </wp:positionH>
                <wp:positionV relativeFrom="paragraph">
                  <wp:posOffset>230865</wp:posOffset>
                </wp:positionV>
                <wp:extent cx="6033135" cy="387985"/>
                <wp:effectExtent l="0" t="0" r="0" b="0"/>
                <wp:wrapTopAndBottom/>
                <wp:docPr id="114" name="Group 114"/>
                <wp:cNvGraphicFramePr>
                  <a:graphicFrameLocks/>
                </wp:cNvGraphicFramePr>
                <a:graphic>
                  <a:graphicData uri="http://schemas.microsoft.com/office/word/2010/wordprocessingGroup">
                    <wpg:wgp>
                      <wpg:cNvPr id="114" name="Group 114"/>
                      <wpg:cNvGrpSpPr/>
                      <wpg:grpSpPr>
                        <a:xfrm>
                          <a:off x="0" y="0"/>
                          <a:ext cx="6033135" cy="387985"/>
                          <a:chExt cx="6033135" cy="387985"/>
                        </a:xfrm>
                      </wpg:grpSpPr>
                      <wps:wsp>
                        <wps:cNvPr id="115" name="Graphic 115"/>
                        <wps:cNvSpPr/>
                        <wps:spPr>
                          <a:xfrm>
                            <a:off x="-12" y="0"/>
                            <a:ext cx="6033135" cy="387985"/>
                          </a:xfrm>
                          <a:custGeom>
                            <a:avLst/>
                            <a:gdLst/>
                            <a:ahLst/>
                            <a:cxnLst/>
                            <a:rect l="l" t="t" r="r" b="b"/>
                            <a:pathLst>
                              <a:path w="6033135" h="387985">
                                <a:moveTo>
                                  <a:pt x="6108" y="6172"/>
                                </a:moveTo>
                                <a:lnTo>
                                  <a:pt x="0" y="6172"/>
                                </a:lnTo>
                                <a:lnTo>
                                  <a:pt x="0" y="387477"/>
                                </a:lnTo>
                                <a:lnTo>
                                  <a:pt x="6108" y="387477"/>
                                </a:lnTo>
                                <a:lnTo>
                                  <a:pt x="6108" y="6172"/>
                                </a:lnTo>
                                <a:close/>
                              </a:path>
                              <a:path w="6033135" h="387985">
                                <a:moveTo>
                                  <a:pt x="6032893" y="0"/>
                                </a:moveTo>
                                <a:lnTo>
                                  <a:pt x="6108" y="0"/>
                                </a:lnTo>
                                <a:lnTo>
                                  <a:pt x="0" y="0"/>
                                </a:lnTo>
                                <a:lnTo>
                                  <a:pt x="0" y="6096"/>
                                </a:lnTo>
                                <a:lnTo>
                                  <a:pt x="6108" y="6096"/>
                                </a:lnTo>
                                <a:lnTo>
                                  <a:pt x="6032893" y="6096"/>
                                </a:lnTo>
                                <a:lnTo>
                                  <a:pt x="6032893" y="0"/>
                                </a:lnTo>
                                <a:close/>
                              </a:path>
                            </a:pathLst>
                          </a:custGeom>
                          <a:solidFill>
                            <a:srgbClr val="A9A47B"/>
                          </a:solidFill>
                        </wps:spPr>
                        <wps:bodyPr wrap="square" lIns="0" tIns="0" rIns="0" bIns="0" rtlCol="0">
                          <a:prstTxWarp prst="textNoShape">
                            <a:avLst/>
                          </a:prstTxWarp>
                          <a:noAutofit/>
                        </wps:bodyPr>
                      </wps:wsp>
                      <wps:wsp>
                        <wps:cNvPr id="116" name="Textbox 116"/>
                        <wps:cNvSpPr txBox="1"/>
                        <wps:spPr>
                          <a:xfrm>
                            <a:off x="0" y="0"/>
                            <a:ext cx="6033135" cy="387985"/>
                          </a:xfrm>
                          <a:prstGeom prst="rect">
                            <a:avLst/>
                          </a:prstGeom>
                        </wps:spPr>
                        <wps:txbx>
                          <w:txbxContent>
                            <w:p>
                              <w:pPr>
                                <w:numPr>
                                  <w:ilvl w:val="1"/>
                                  <w:numId w:val="47"/>
                                </w:numPr>
                                <w:tabs>
                                  <w:tab w:pos="694" w:val="left" w:leader="none"/>
                                </w:tabs>
                                <w:spacing w:before="28"/>
                                <w:ind w:left="694" w:right="0" w:hanging="577"/>
                                <w:jc w:val="left"/>
                                <w:rPr>
                                  <w:b/>
                                  <w:sz w:val="28"/>
                                </w:rPr>
                              </w:pPr>
                              <w:bookmarkStart w:name="_bookmark61" w:id="80"/>
                              <w:bookmarkEnd w:id="80"/>
                              <w:r>
                                <w:rPr/>
                              </w:r>
                              <w:r>
                                <w:rPr>
                                  <w:b/>
                                  <w:sz w:val="28"/>
                                </w:rPr>
                                <w:t>WIMMERA</w:t>
                              </w:r>
                              <w:r>
                                <w:rPr>
                                  <w:b/>
                                  <w:spacing w:val="-3"/>
                                  <w:sz w:val="28"/>
                                </w:rPr>
                                <w:t> </w:t>
                              </w:r>
                              <w:r>
                                <w:rPr>
                                  <w:b/>
                                  <w:sz w:val="28"/>
                                </w:rPr>
                                <w:t>CMA</w:t>
                              </w:r>
                              <w:r>
                                <w:rPr>
                                  <w:b/>
                                  <w:spacing w:val="-2"/>
                                  <w:sz w:val="28"/>
                                </w:rPr>
                                <w:t> REGION</w:t>
                              </w:r>
                            </w:p>
                          </w:txbxContent>
                        </wps:txbx>
                        <wps:bodyPr wrap="square" lIns="0" tIns="0" rIns="0" bIns="0" rtlCol="0">
                          <a:noAutofit/>
                        </wps:bodyPr>
                      </wps:wsp>
                    </wpg:wgp>
                  </a:graphicData>
                </a:graphic>
              </wp:anchor>
            </w:drawing>
          </mc:Choice>
          <mc:Fallback>
            <w:pict>
              <v:group style="position:absolute;margin-left:65.064003pt;margin-top:18.17837pt;width:475.05pt;height:30.55pt;mso-position-horizontal-relative:page;mso-position-vertical-relative:paragraph;z-index:-15711744;mso-wrap-distance-left:0;mso-wrap-distance-right:0" id="docshapegroup98" coordorigin="1301,364" coordsize="9501,611">
                <v:shape style="position:absolute;left:1301;top:363;width:9501;height:611" id="docshape99" coordorigin="1301,364" coordsize="9501,611" path="m1311,373l1301,373,1301,974,1311,974,1311,373xm10802,364l1311,364,1301,364,1301,373,1311,373,10802,373,10802,364xe" filled="true" fillcolor="#a9a47b" stroked="false">
                  <v:path arrowok="t"/>
                  <v:fill type="solid"/>
                </v:shape>
                <v:shape style="position:absolute;left:1301;top:363;width:9501;height:611" type="#_x0000_t202" id="docshape100" filled="false" stroked="false">
                  <v:textbox inset="0,0,0,0">
                    <w:txbxContent>
                      <w:p>
                        <w:pPr>
                          <w:numPr>
                            <w:ilvl w:val="1"/>
                            <w:numId w:val="47"/>
                          </w:numPr>
                          <w:tabs>
                            <w:tab w:pos="694" w:val="left" w:leader="none"/>
                          </w:tabs>
                          <w:spacing w:before="28"/>
                          <w:ind w:left="694" w:right="0" w:hanging="577"/>
                          <w:jc w:val="left"/>
                          <w:rPr>
                            <w:b/>
                            <w:sz w:val="28"/>
                          </w:rPr>
                        </w:pPr>
                        <w:bookmarkStart w:name="_bookmark61" w:id="81"/>
                        <w:bookmarkEnd w:id="81"/>
                        <w:r>
                          <w:rPr/>
                        </w:r>
                        <w:r>
                          <w:rPr>
                            <w:b/>
                            <w:sz w:val="28"/>
                          </w:rPr>
                          <w:t>WIMMERA</w:t>
                        </w:r>
                        <w:r>
                          <w:rPr>
                            <w:b/>
                            <w:spacing w:val="-3"/>
                            <w:sz w:val="28"/>
                          </w:rPr>
                          <w:t> </w:t>
                        </w:r>
                        <w:r>
                          <w:rPr>
                            <w:b/>
                            <w:sz w:val="28"/>
                          </w:rPr>
                          <w:t>CMA</w:t>
                        </w:r>
                        <w:r>
                          <w:rPr>
                            <w:b/>
                            <w:spacing w:val="-2"/>
                            <w:sz w:val="28"/>
                          </w:rPr>
                          <w:t> REGION</w:t>
                        </w:r>
                      </w:p>
                    </w:txbxContent>
                  </v:textbox>
                  <w10:wrap type="none"/>
                </v:shape>
                <w10:wrap type="topAndBottom"/>
              </v:group>
            </w:pict>
          </mc:Fallback>
        </mc:AlternateContent>
      </w:r>
    </w:p>
    <w:p>
      <w:pPr>
        <w:pStyle w:val="Heading2"/>
        <w:numPr>
          <w:ilvl w:val="2"/>
          <w:numId w:val="48"/>
        </w:numPr>
        <w:tabs>
          <w:tab w:pos="833" w:val="left" w:leader="none"/>
          <w:tab w:pos="9526" w:val="left" w:leader="none"/>
        </w:tabs>
        <w:spacing w:line="240" w:lineRule="auto" w:before="0" w:after="0"/>
        <w:ind w:left="833" w:right="0" w:hanging="718"/>
        <w:jc w:val="left"/>
      </w:pPr>
      <w:bookmarkStart w:name="_bookmark62" w:id="82"/>
      <w:bookmarkEnd w:id="82"/>
      <w:r>
        <w:rPr>
          <w:b w:val="0"/>
        </w:rPr>
      </w:r>
      <w:r>
        <w:rPr>
          <w:color w:val="000000"/>
          <w:shd w:fill="E6E6E6" w:color="auto" w:val="clear"/>
        </w:rPr>
        <w:t>Brim</w:t>
      </w:r>
      <w:r>
        <w:rPr>
          <w:color w:val="000000"/>
          <w:spacing w:val="-5"/>
          <w:shd w:fill="E6E6E6" w:color="auto" w:val="clear"/>
        </w:rPr>
        <w:t> </w:t>
      </w:r>
      <w:r>
        <w:rPr>
          <w:color w:val="000000"/>
          <w:shd w:fill="E6E6E6" w:color="auto" w:val="clear"/>
        </w:rPr>
        <w:t>Weir</w:t>
      </w:r>
      <w:r>
        <w:rPr>
          <w:color w:val="000000"/>
          <w:spacing w:val="-1"/>
          <w:shd w:fill="E6E6E6" w:color="auto" w:val="clear"/>
        </w:rPr>
        <w:t> </w:t>
      </w:r>
      <w:r>
        <w:rPr>
          <w:color w:val="000000"/>
          <w:spacing w:val="-4"/>
          <w:shd w:fill="E6E6E6" w:color="auto" w:val="clear"/>
        </w:rPr>
        <w:t>Pool</w:t>
      </w:r>
      <w:r>
        <w:rPr>
          <w:color w:val="000000"/>
          <w:shd w:fill="E6E6E6" w:color="auto" w:val="clear"/>
        </w:rPr>
        <w:tab/>
      </w:r>
    </w:p>
    <w:p>
      <w:pPr>
        <w:pStyle w:val="BodyText"/>
        <w:spacing w:before="25"/>
        <w:rPr>
          <w:b/>
          <w:sz w:val="24"/>
        </w:rPr>
      </w:pPr>
    </w:p>
    <w:p>
      <w:pPr>
        <w:spacing w:line="283" w:lineRule="auto" w:before="0"/>
        <w:ind w:left="143" w:right="302" w:firstLine="0"/>
        <w:jc w:val="left"/>
        <w:rPr>
          <w:b/>
          <w:sz w:val="18"/>
        </w:rPr>
      </w:pPr>
      <w:bookmarkStart w:name="_bookmark63" w:id="83"/>
      <w:bookmarkEnd w:id="83"/>
      <w:r>
        <w:rPr/>
      </w:r>
      <w:r>
        <w:rPr>
          <w:b/>
          <w:sz w:val="18"/>
        </w:rPr>
        <w:t>Table</w:t>
      </w:r>
      <w:r>
        <w:rPr>
          <w:b/>
          <w:spacing w:val="-2"/>
          <w:sz w:val="18"/>
        </w:rPr>
        <w:t> </w:t>
      </w:r>
      <w:r>
        <w:rPr>
          <w:b/>
          <w:sz w:val="18"/>
        </w:rPr>
        <w:t>21.</w:t>
      </w:r>
      <w:r>
        <w:rPr>
          <w:b/>
          <w:spacing w:val="-3"/>
          <w:sz w:val="18"/>
        </w:rPr>
        <w:t> </w:t>
      </w:r>
      <w:r>
        <w:rPr>
          <w:b/>
          <w:sz w:val="18"/>
        </w:rPr>
        <w:t>Species</w:t>
      </w:r>
      <w:r>
        <w:rPr>
          <w:b/>
          <w:spacing w:val="-2"/>
          <w:sz w:val="18"/>
        </w:rPr>
        <w:t> </w:t>
      </w:r>
      <w:r>
        <w:rPr>
          <w:b/>
          <w:sz w:val="18"/>
        </w:rPr>
        <w:t>recorded</w:t>
      </w:r>
      <w:r>
        <w:rPr>
          <w:b/>
          <w:spacing w:val="-3"/>
          <w:sz w:val="18"/>
        </w:rPr>
        <w:t> </w:t>
      </w:r>
      <w:r>
        <w:rPr>
          <w:b/>
          <w:sz w:val="18"/>
        </w:rPr>
        <w:t>in</w:t>
      </w:r>
      <w:r>
        <w:rPr>
          <w:b/>
          <w:spacing w:val="-3"/>
          <w:sz w:val="18"/>
        </w:rPr>
        <w:t> </w:t>
      </w:r>
      <w:r>
        <w:rPr>
          <w:b/>
          <w:sz w:val="18"/>
        </w:rPr>
        <w:t>the</w:t>
      </w:r>
      <w:r>
        <w:rPr>
          <w:b/>
          <w:spacing w:val="-2"/>
          <w:sz w:val="18"/>
        </w:rPr>
        <w:t> </w:t>
      </w:r>
      <w:r>
        <w:rPr>
          <w:b/>
          <w:sz w:val="18"/>
        </w:rPr>
        <w:t>VBA</w:t>
      </w:r>
      <w:r>
        <w:rPr>
          <w:b/>
          <w:spacing w:val="-1"/>
          <w:sz w:val="18"/>
        </w:rPr>
        <w:t> </w:t>
      </w:r>
      <w:r>
        <w:rPr>
          <w:b/>
          <w:sz w:val="18"/>
        </w:rPr>
        <w:t>and</w:t>
      </w:r>
      <w:r>
        <w:rPr>
          <w:b/>
          <w:spacing w:val="-3"/>
          <w:sz w:val="18"/>
        </w:rPr>
        <w:t> </w:t>
      </w:r>
      <w:r>
        <w:rPr>
          <w:b/>
          <w:sz w:val="18"/>
        </w:rPr>
        <w:t>ALA</w:t>
      </w:r>
      <w:r>
        <w:rPr>
          <w:b/>
          <w:spacing w:val="-3"/>
          <w:sz w:val="18"/>
        </w:rPr>
        <w:t> </w:t>
      </w:r>
      <w:r>
        <w:rPr>
          <w:b/>
          <w:sz w:val="18"/>
        </w:rPr>
        <w:t>for</w:t>
      </w:r>
      <w:r>
        <w:rPr>
          <w:b/>
          <w:spacing w:val="-2"/>
          <w:sz w:val="18"/>
        </w:rPr>
        <w:t> </w:t>
      </w:r>
      <w:r>
        <w:rPr>
          <w:b/>
          <w:sz w:val="18"/>
        </w:rPr>
        <w:t>Brim</w:t>
      </w:r>
      <w:r>
        <w:rPr>
          <w:b/>
          <w:spacing w:val="-3"/>
          <w:sz w:val="18"/>
        </w:rPr>
        <w:t> </w:t>
      </w:r>
      <w:r>
        <w:rPr>
          <w:b/>
          <w:sz w:val="18"/>
        </w:rPr>
        <w:t>Weir</w:t>
      </w:r>
      <w:r>
        <w:rPr>
          <w:b/>
          <w:spacing w:val="-2"/>
          <w:sz w:val="18"/>
        </w:rPr>
        <w:t> </w:t>
      </w:r>
      <w:r>
        <w:rPr>
          <w:b/>
          <w:sz w:val="18"/>
        </w:rPr>
        <w:t>Pool:</w:t>
      </w:r>
      <w:r>
        <w:rPr>
          <w:b/>
          <w:spacing w:val="-2"/>
          <w:sz w:val="18"/>
        </w:rPr>
        <w:t> </w:t>
      </w:r>
      <w:r>
        <w:rPr>
          <w:b/>
          <w:sz w:val="18"/>
        </w:rPr>
        <w:t>January</w:t>
      </w:r>
      <w:r>
        <w:rPr>
          <w:b/>
          <w:spacing w:val="-2"/>
          <w:sz w:val="18"/>
        </w:rPr>
        <w:t> </w:t>
      </w:r>
      <w:r>
        <w:rPr>
          <w:b/>
          <w:sz w:val="18"/>
        </w:rPr>
        <w:t>2012</w:t>
      </w:r>
      <w:r>
        <w:rPr>
          <w:b/>
          <w:spacing w:val="-2"/>
          <w:sz w:val="18"/>
        </w:rPr>
        <w:t> </w:t>
      </w:r>
      <w:r>
        <w:rPr>
          <w:b/>
          <w:sz w:val="18"/>
        </w:rPr>
        <w:t>–</w:t>
      </w:r>
      <w:r>
        <w:rPr>
          <w:b/>
          <w:spacing w:val="-3"/>
          <w:sz w:val="18"/>
        </w:rPr>
        <w:t> </w:t>
      </w:r>
      <w:r>
        <w:rPr>
          <w:b/>
          <w:sz w:val="18"/>
        </w:rPr>
        <w:t>September</w:t>
      </w:r>
      <w:r>
        <w:rPr>
          <w:b/>
          <w:spacing w:val="-2"/>
          <w:sz w:val="18"/>
        </w:rPr>
        <w:t> </w:t>
      </w:r>
      <w:r>
        <w:rPr>
          <w:b/>
          <w:sz w:val="18"/>
        </w:rPr>
        <w:t>2022.</w:t>
      </w:r>
      <w:r>
        <w:rPr>
          <w:b/>
          <w:spacing w:val="-3"/>
          <w:sz w:val="18"/>
        </w:rPr>
        <w:t> </w:t>
      </w:r>
      <w:r>
        <w:rPr>
          <w:b/>
          <w:sz w:val="18"/>
        </w:rPr>
        <w:t>Water-dependent</w:t>
      </w:r>
      <w:r>
        <w:rPr>
          <w:b/>
          <w:spacing w:val="-2"/>
          <w:sz w:val="18"/>
        </w:rPr>
        <w:t> </w:t>
      </w:r>
      <w:r>
        <w:rPr>
          <w:b/>
          <w:sz w:val="18"/>
        </w:rPr>
        <w:t>native species are shaded.</w:t>
      </w:r>
    </w:p>
    <w:p>
      <w:pPr>
        <w:pStyle w:val="BodyText"/>
        <w:spacing w:before="9"/>
        <w:rPr>
          <w:b/>
          <w:sz w:val="6"/>
        </w:rPr>
      </w:pPr>
    </w:p>
    <w:tbl>
      <w:tblPr>
        <w:tblW w:w="0" w:type="auto"/>
        <w:jc w:val="left"/>
        <w:tblInd w:w="153" w:type="dxa"/>
        <w:tblBorders>
          <w:top w:val="single" w:sz="4" w:space="0" w:color="9CBDBC"/>
          <w:left w:val="single" w:sz="4" w:space="0" w:color="9CBDBC"/>
          <w:bottom w:val="single" w:sz="4" w:space="0" w:color="9CBDBC"/>
          <w:right w:val="single" w:sz="4" w:space="0" w:color="9CBDBC"/>
          <w:insideH w:val="single" w:sz="4" w:space="0" w:color="9CBDBC"/>
          <w:insideV w:val="single" w:sz="4" w:space="0" w:color="9CBDBC"/>
        </w:tblBorders>
        <w:tblLayout w:type="fixed"/>
        <w:tblCellMar>
          <w:top w:w="0" w:type="dxa"/>
          <w:left w:w="0" w:type="dxa"/>
          <w:bottom w:w="0" w:type="dxa"/>
          <w:right w:w="0" w:type="dxa"/>
        </w:tblCellMar>
        <w:tblLook w:val="01E0"/>
      </w:tblPr>
      <w:tblGrid>
        <w:gridCol w:w="3034"/>
        <w:gridCol w:w="2359"/>
        <w:gridCol w:w="950"/>
        <w:gridCol w:w="958"/>
      </w:tblGrid>
      <w:tr>
        <w:trPr>
          <w:trHeight w:val="640" w:hRule="atLeast"/>
        </w:trPr>
        <w:tc>
          <w:tcPr>
            <w:tcW w:w="3034" w:type="dxa"/>
            <w:shd w:val="clear" w:color="auto" w:fill="456867"/>
          </w:tcPr>
          <w:p>
            <w:pPr>
              <w:pStyle w:val="TableParagraph"/>
              <w:spacing w:before="99"/>
              <w:ind w:left="935"/>
              <w:rPr>
                <w:b/>
                <w:sz w:val="18"/>
              </w:rPr>
            </w:pPr>
            <w:r>
              <w:rPr>
                <w:b/>
                <w:color w:val="FFFFFF"/>
                <w:sz w:val="18"/>
              </w:rPr>
              <w:t>Scientific</w:t>
            </w:r>
            <w:r>
              <w:rPr>
                <w:b/>
                <w:color w:val="FFFFFF"/>
                <w:spacing w:val="-6"/>
                <w:sz w:val="18"/>
              </w:rPr>
              <w:t> </w:t>
            </w:r>
            <w:r>
              <w:rPr>
                <w:b/>
                <w:color w:val="FFFFFF"/>
                <w:spacing w:val="-4"/>
                <w:sz w:val="18"/>
              </w:rPr>
              <w:t>Name</w:t>
            </w:r>
          </w:p>
        </w:tc>
        <w:tc>
          <w:tcPr>
            <w:tcW w:w="2359" w:type="dxa"/>
            <w:shd w:val="clear" w:color="auto" w:fill="456867"/>
          </w:tcPr>
          <w:p>
            <w:pPr>
              <w:pStyle w:val="TableParagraph"/>
              <w:spacing w:before="99"/>
              <w:ind w:left="597"/>
              <w:rPr>
                <w:b/>
                <w:sz w:val="18"/>
              </w:rPr>
            </w:pPr>
            <w:r>
              <w:rPr>
                <w:b/>
                <w:color w:val="FFFFFF"/>
                <w:sz w:val="18"/>
              </w:rPr>
              <w:t>Common</w:t>
            </w:r>
            <w:r>
              <w:rPr>
                <w:b/>
                <w:color w:val="FFFFFF"/>
                <w:spacing w:val="-3"/>
                <w:sz w:val="18"/>
              </w:rPr>
              <w:t> </w:t>
            </w:r>
            <w:r>
              <w:rPr>
                <w:b/>
                <w:color w:val="FFFFFF"/>
                <w:spacing w:val="-4"/>
                <w:sz w:val="18"/>
              </w:rPr>
              <w:t>Name</w:t>
            </w:r>
          </w:p>
        </w:tc>
        <w:tc>
          <w:tcPr>
            <w:tcW w:w="950" w:type="dxa"/>
            <w:shd w:val="clear" w:color="auto" w:fill="456867"/>
          </w:tcPr>
          <w:p>
            <w:pPr>
              <w:pStyle w:val="TableParagraph"/>
              <w:spacing w:before="97"/>
              <w:ind w:left="11" w:right="1"/>
              <w:jc w:val="center"/>
              <w:rPr>
                <w:b/>
                <w:sz w:val="18"/>
              </w:rPr>
            </w:pPr>
            <w:r>
              <w:rPr>
                <w:b/>
                <w:color w:val="FFFFFF"/>
                <w:spacing w:val="-5"/>
                <w:sz w:val="18"/>
              </w:rPr>
              <w:t>FFG</w:t>
            </w:r>
          </w:p>
          <w:p>
            <w:pPr>
              <w:pStyle w:val="TableParagraph"/>
              <w:spacing w:before="42"/>
              <w:ind w:left="11" w:right="5"/>
              <w:jc w:val="center"/>
              <w:rPr>
                <w:b/>
                <w:sz w:val="18"/>
              </w:rPr>
            </w:pPr>
            <w:r>
              <w:rPr>
                <w:b/>
                <w:color w:val="FFFFFF"/>
                <w:spacing w:val="-2"/>
                <w:sz w:val="18"/>
              </w:rPr>
              <w:t>Status</w:t>
            </w:r>
          </w:p>
        </w:tc>
        <w:tc>
          <w:tcPr>
            <w:tcW w:w="958" w:type="dxa"/>
            <w:shd w:val="clear" w:color="auto" w:fill="456867"/>
          </w:tcPr>
          <w:p>
            <w:pPr>
              <w:pStyle w:val="TableParagraph"/>
              <w:spacing w:before="97"/>
              <w:ind w:left="286"/>
              <w:rPr>
                <w:b/>
                <w:sz w:val="18"/>
              </w:rPr>
            </w:pPr>
            <w:r>
              <w:rPr>
                <w:b/>
                <w:color w:val="FFFFFF"/>
                <w:spacing w:val="-4"/>
                <w:sz w:val="18"/>
              </w:rPr>
              <w:t>EPBC</w:t>
            </w:r>
          </w:p>
          <w:p>
            <w:pPr>
              <w:pStyle w:val="TableParagraph"/>
              <w:spacing w:before="42"/>
              <w:ind w:left="243"/>
              <w:rPr>
                <w:b/>
                <w:sz w:val="18"/>
              </w:rPr>
            </w:pPr>
            <w:r>
              <w:rPr>
                <w:b/>
                <w:color w:val="FFFFFF"/>
                <w:spacing w:val="-2"/>
                <w:sz w:val="18"/>
              </w:rPr>
              <w:t>Status</w:t>
            </w:r>
          </w:p>
        </w:tc>
      </w:tr>
      <w:tr>
        <w:trPr>
          <w:trHeight w:val="290" w:hRule="atLeast"/>
        </w:trPr>
        <w:tc>
          <w:tcPr>
            <w:tcW w:w="3034" w:type="dxa"/>
            <w:shd w:val="clear" w:color="auto" w:fill="DFDCB7"/>
          </w:tcPr>
          <w:p>
            <w:pPr>
              <w:pStyle w:val="TableParagraph"/>
              <w:spacing w:line="199" w:lineRule="exact" w:before="71"/>
              <w:ind w:left="107"/>
              <w:rPr>
                <w:b/>
                <w:sz w:val="18"/>
              </w:rPr>
            </w:pPr>
            <w:r>
              <w:rPr>
                <w:b/>
                <w:spacing w:val="-4"/>
                <w:sz w:val="18"/>
              </w:rPr>
              <w:t>Fish</w:t>
            </w:r>
          </w:p>
        </w:tc>
        <w:tc>
          <w:tcPr>
            <w:tcW w:w="2359" w:type="dxa"/>
            <w:shd w:val="clear" w:color="auto" w:fill="DFDCB7"/>
          </w:tcPr>
          <w:p>
            <w:pPr>
              <w:pStyle w:val="TableParagraph"/>
              <w:rPr>
                <w:rFonts w:ascii="Times New Roman"/>
                <w:sz w:val="18"/>
              </w:rPr>
            </w:pPr>
          </w:p>
        </w:tc>
        <w:tc>
          <w:tcPr>
            <w:tcW w:w="950" w:type="dxa"/>
            <w:shd w:val="clear" w:color="auto" w:fill="DFDCB7"/>
          </w:tcPr>
          <w:p>
            <w:pPr>
              <w:pStyle w:val="TableParagraph"/>
              <w:rPr>
                <w:rFonts w:ascii="Times New Roman"/>
                <w:sz w:val="18"/>
              </w:rPr>
            </w:pPr>
          </w:p>
        </w:tc>
        <w:tc>
          <w:tcPr>
            <w:tcW w:w="958" w:type="dxa"/>
            <w:shd w:val="clear" w:color="auto" w:fill="DFDCB7"/>
          </w:tcPr>
          <w:p>
            <w:pPr>
              <w:pStyle w:val="TableParagraph"/>
              <w:rPr>
                <w:rFonts w:ascii="Times New Roman"/>
                <w:sz w:val="18"/>
              </w:rPr>
            </w:pPr>
          </w:p>
        </w:tc>
      </w:tr>
      <w:tr>
        <w:trPr>
          <w:trHeight w:val="290" w:hRule="atLeast"/>
        </w:trPr>
        <w:tc>
          <w:tcPr>
            <w:tcW w:w="3034" w:type="dxa"/>
            <w:shd w:val="clear" w:color="auto" w:fill="EBF1F0"/>
          </w:tcPr>
          <w:p>
            <w:pPr>
              <w:pStyle w:val="TableParagraph"/>
              <w:spacing w:line="199" w:lineRule="exact" w:before="71"/>
              <w:ind w:left="107"/>
              <w:rPr>
                <w:i/>
                <w:sz w:val="18"/>
              </w:rPr>
            </w:pPr>
            <w:r>
              <w:rPr>
                <w:i/>
                <w:sz w:val="18"/>
              </w:rPr>
              <w:t>Bidyanus</w:t>
            </w:r>
            <w:r>
              <w:rPr>
                <w:i/>
                <w:spacing w:val="-7"/>
                <w:sz w:val="18"/>
              </w:rPr>
              <w:t> </w:t>
            </w:r>
            <w:r>
              <w:rPr>
                <w:i/>
                <w:spacing w:val="-2"/>
                <w:sz w:val="18"/>
              </w:rPr>
              <w:t>bidyanus</w:t>
            </w:r>
          </w:p>
        </w:tc>
        <w:tc>
          <w:tcPr>
            <w:tcW w:w="2359" w:type="dxa"/>
            <w:shd w:val="clear" w:color="auto" w:fill="EBF1F0"/>
          </w:tcPr>
          <w:p>
            <w:pPr>
              <w:pStyle w:val="TableParagraph"/>
              <w:spacing w:line="199" w:lineRule="exact" w:before="71"/>
              <w:ind w:left="107"/>
              <w:rPr>
                <w:sz w:val="18"/>
              </w:rPr>
            </w:pPr>
            <w:r>
              <w:rPr>
                <w:sz w:val="18"/>
              </w:rPr>
              <w:t>Silver</w:t>
            </w:r>
            <w:r>
              <w:rPr>
                <w:spacing w:val="-3"/>
                <w:sz w:val="18"/>
              </w:rPr>
              <w:t> </w:t>
            </w:r>
            <w:r>
              <w:rPr>
                <w:sz w:val="18"/>
              </w:rPr>
              <w:t>perch</w:t>
            </w:r>
            <w:r>
              <w:rPr>
                <w:spacing w:val="-5"/>
                <w:sz w:val="18"/>
              </w:rPr>
              <w:t> </w:t>
            </w:r>
            <w:r>
              <w:rPr>
                <w:spacing w:val="-2"/>
                <w:sz w:val="18"/>
              </w:rPr>
              <w:t>(stocked)</w:t>
            </w:r>
          </w:p>
        </w:tc>
        <w:tc>
          <w:tcPr>
            <w:tcW w:w="950" w:type="dxa"/>
            <w:shd w:val="clear" w:color="auto" w:fill="EBF1F0"/>
          </w:tcPr>
          <w:p>
            <w:pPr>
              <w:pStyle w:val="TableParagraph"/>
              <w:spacing w:line="199" w:lineRule="exact" w:before="71"/>
              <w:ind w:left="11"/>
              <w:jc w:val="center"/>
              <w:rPr>
                <w:sz w:val="18"/>
              </w:rPr>
            </w:pPr>
            <w:r>
              <w:rPr>
                <w:spacing w:val="-5"/>
                <w:sz w:val="18"/>
              </w:rPr>
              <w:t>EN</w:t>
            </w:r>
          </w:p>
        </w:tc>
        <w:tc>
          <w:tcPr>
            <w:tcW w:w="958" w:type="dxa"/>
            <w:shd w:val="clear" w:color="auto" w:fill="EBF1F0"/>
          </w:tcPr>
          <w:p>
            <w:pPr>
              <w:pStyle w:val="TableParagraph"/>
              <w:spacing w:line="209" w:lineRule="exact" w:before="61"/>
              <w:ind w:left="6"/>
              <w:jc w:val="center"/>
              <w:rPr>
                <w:sz w:val="18"/>
              </w:rPr>
            </w:pPr>
            <w:r>
              <w:rPr>
                <w:spacing w:val="-5"/>
                <w:sz w:val="18"/>
              </w:rPr>
              <w:t>CR</w:t>
            </w:r>
          </w:p>
        </w:tc>
      </w:tr>
      <w:tr>
        <w:trPr>
          <w:trHeight w:val="290" w:hRule="atLeast"/>
        </w:trPr>
        <w:tc>
          <w:tcPr>
            <w:tcW w:w="3034" w:type="dxa"/>
          </w:tcPr>
          <w:p>
            <w:pPr>
              <w:pStyle w:val="TableParagraph"/>
              <w:spacing w:line="199" w:lineRule="exact" w:before="71"/>
              <w:ind w:left="107"/>
              <w:rPr>
                <w:i/>
                <w:sz w:val="18"/>
              </w:rPr>
            </w:pPr>
            <w:r>
              <w:rPr>
                <w:i/>
                <w:sz w:val="18"/>
              </w:rPr>
              <w:t>Carassius</w:t>
            </w:r>
            <w:r>
              <w:rPr>
                <w:i/>
                <w:spacing w:val="-5"/>
                <w:sz w:val="18"/>
              </w:rPr>
              <w:t> </w:t>
            </w:r>
            <w:r>
              <w:rPr>
                <w:i/>
                <w:spacing w:val="-2"/>
                <w:sz w:val="18"/>
              </w:rPr>
              <w:t>auratus</w:t>
            </w:r>
          </w:p>
        </w:tc>
        <w:tc>
          <w:tcPr>
            <w:tcW w:w="2359" w:type="dxa"/>
          </w:tcPr>
          <w:p>
            <w:pPr>
              <w:pStyle w:val="TableParagraph"/>
              <w:spacing w:line="199" w:lineRule="exact" w:before="71"/>
              <w:ind w:left="107"/>
              <w:rPr>
                <w:sz w:val="18"/>
              </w:rPr>
            </w:pPr>
            <w:r>
              <w:rPr>
                <w:spacing w:val="-2"/>
                <w:sz w:val="18"/>
              </w:rPr>
              <w:t>Goldfish*</w:t>
            </w:r>
          </w:p>
        </w:tc>
        <w:tc>
          <w:tcPr>
            <w:tcW w:w="950" w:type="dxa"/>
          </w:tcPr>
          <w:p>
            <w:pPr>
              <w:pStyle w:val="TableParagraph"/>
              <w:rPr>
                <w:rFonts w:ascii="Times New Roman"/>
                <w:sz w:val="18"/>
              </w:rPr>
            </w:pPr>
          </w:p>
        </w:tc>
        <w:tc>
          <w:tcPr>
            <w:tcW w:w="958" w:type="dxa"/>
          </w:tcPr>
          <w:p>
            <w:pPr>
              <w:pStyle w:val="TableParagraph"/>
              <w:rPr>
                <w:rFonts w:ascii="Times New Roman"/>
                <w:sz w:val="18"/>
              </w:rPr>
            </w:pPr>
          </w:p>
        </w:tc>
      </w:tr>
      <w:tr>
        <w:trPr>
          <w:trHeight w:val="290" w:hRule="atLeast"/>
        </w:trPr>
        <w:tc>
          <w:tcPr>
            <w:tcW w:w="3034" w:type="dxa"/>
          </w:tcPr>
          <w:p>
            <w:pPr>
              <w:pStyle w:val="TableParagraph"/>
              <w:spacing w:line="199" w:lineRule="exact" w:before="71"/>
              <w:ind w:left="107"/>
              <w:rPr>
                <w:i/>
                <w:sz w:val="18"/>
              </w:rPr>
            </w:pPr>
            <w:r>
              <w:rPr>
                <w:i/>
                <w:sz w:val="18"/>
              </w:rPr>
              <w:t>Cyprinus</w:t>
            </w:r>
            <w:r>
              <w:rPr>
                <w:i/>
                <w:spacing w:val="-5"/>
                <w:sz w:val="18"/>
              </w:rPr>
              <w:t> </w:t>
            </w:r>
            <w:r>
              <w:rPr>
                <w:i/>
                <w:spacing w:val="-2"/>
                <w:sz w:val="18"/>
              </w:rPr>
              <w:t>carpio</w:t>
            </w:r>
          </w:p>
        </w:tc>
        <w:tc>
          <w:tcPr>
            <w:tcW w:w="2359" w:type="dxa"/>
          </w:tcPr>
          <w:p>
            <w:pPr>
              <w:pStyle w:val="TableParagraph"/>
              <w:spacing w:line="199" w:lineRule="exact" w:before="71"/>
              <w:ind w:left="107"/>
              <w:rPr>
                <w:sz w:val="18"/>
              </w:rPr>
            </w:pPr>
            <w:r>
              <w:rPr>
                <w:sz w:val="18"/>
              </w:rPr>
              <w:t>European</w:t>
            </w:r>
            <w:r>
              <w:rPr>
                <w:spacing w:val="-6"/>
                <w:sz w:val="18"/>
              </w:rPr>
              <w:t> </w:t>
            </w:r>
            <w:r>
              <w:rPr>
                <w:spacing w:val="-2"/>
                <w:sz w:val="18"/>
              </w:rPr>
              <w:t>Carp*</w:t>
            </w:r>
          </w:p>
        </w:tc>
        <w:tc>
          <w:tcPr>
            <w:tcW w:w="950" w:type="dxa"/>
          </w:tcPr>
          <w:p>
            <w:pPr>
              <w:pStyle w:val="TableParagraph"/>
              <w:rPr>
                <w:rFonts w:ascii="Times New Roman"/>
                <w:sz w:val="18"/>
              </w:rPr>
            </w:pPr>
          </w:p>
        </w:tc>
        <w:tc>
          <w:tcPr>
            <w:tcW w:w="958" w:type="dxa"/>
          </w:tcPr>
          <w:p>
            <w:pPr>
              <w:pStyle w:val="TableParagraph"/>
              <w:rPr>
                <w:rFonts w:ascii="Times New Roman"/>
                <w:sz w:val="18"/>
              </w:rPr>
            </w:pPr>
          </w:p>
        </w:tc>
      </w:tr>
      <w:tr>
        <w:trPr>
          <w:trHeight w:val="290" w:hRule="atLeast"/>
        </w:trPr>
        <w:tc>
          <w:tcPr>
            <w:tcW w:w="3034" w:type="dxa"/>
            <w:shd w:val="clear" w:color="auto" w:fill="EBF1F0"/>
          </w:tcPr>
          <w:p>
            <w:pPr>
              <w:pStyle w:val="TableParagraph"/>
              <w:spacing w:line="199" w:lineRule="exact" w:before="71"/>
              <w:ind w:left="107"/>
              <w:rPr>
                <w:i/>
                <w:sz w:val="18"/>
              </w:rPr>
            </w:pPr>
            <w:r>
              <w:rPr>
                <w:i/>
                <w:sz w:val="18"/>
              </w:rPr>
              <w:t>Macquaria</w:t>
            </w:r>
            <w:r>
              <w:rPr>
                <w:i/>
                <w:spacing w:val="-5"/>
                <w:sz w:val="18"/>
              </w:rPr>
              <w:t> </w:t>
            </w:r>
            <w:r>
              <w:rPr>
                <w:i/>
                <w:spacing w:val="-2"/>
                <w:sz w:val="18"/>
              </w:rPr>
              <w:t>ambigua</w:t>
            </w:r>
          </w:p>
        </w:tc>
        <w:tc>
          <w:tcPr>
            <w:tcW w:w="2359" w:type="dxa"/>
            <w:shd w:val="clear" w:color="auto" w:fill="EBF1F0"/>
          </w:tcPr>
          <w:p>
            <w:pPr>
              <w:pStyle w:val="TableParagraph"/>
              <w:spacing w:line="199" w:lineRule="exact" w:before="71"/>
              <w:ind w:left="107"/>
              <w:rPr>
                <w:sz w:val="18"/>
              </w:rPr>
            </w:pPr>
            <w:r>
              <w:rPr>
                <w:sz w:val="18"/>
              </w:rPr>
              <w:t>Golden</w:t>
            </w:r>
            <w:r>
              <w:rPr>
                <w:spacing w:val="-3"/>
                <w:sz w:val="18"/>
              </w:rPr>
              <w:t> </w:t>
            </w:r>
            <w:r>
              <w:rPr>
                <w:sz w:val="18"/>
              </w:rPr>
              <w:t>Perch</w:t>
            </w:r>
            <w:r>
              <w:rPr>
                <w:spacing w:val="-2"/>
                <w:sz w:val="18"/>
              </w:rPr>
              <w:t> (stocked)</w:t>
            </w:r>
          </w:p>
        </w:tc>
        <w:tc>
          <w:tcPr>
            <w:tcW w:w="950" w:type="dxa"/>
            <w:shd w:val="clear" w:color="auto" w:fill="EBF1F0"/>
          </w:tcPr>
          <w:p>
            <w:pPr>
              <w:pStyle w:val="TableParagraph"/>
              <w:rPr>
                <w:rFonts w:ascii="Times New Roman"/>
                <w:sz w:val="18"/>
              </w:rPr>
            </w:pPr>
          </w:p>
        </w:tc>
        <w:tc>
          <w:tcPr>
            <w:tcW w:w="958" w:type="dxa"/>
            <w:shd w:val="clear" w:color="auto" w:fill="EBF1F0"/>
          </w:tcPr>
          <w:p>
            <w:pPr>
              <w:pStyle w:val="TableParagraph"/>
              <w:rPr>
                <w:rFonts w:ascii="Times New Roman"/>
                <w:sz w:val="18"/>
              </w:rPr>
            </w:pPr>
          </w:p>
        </w:tc>
      </w:tr>
      <w:tr>
        <w:trPr>
          <w:trHeight w:val="290" w:hRule="atLeast"/>
        </w:trPr>
        <w:tc>
          <w:tcPr>
            <w:tcW w:w="3034" w:type="dxa"/>
          </w:tcPr>
          <w:p>
            <w:pPr>
              <w:pStyle w:val="TableParagraph"/>
              <w:spacing w:line="199" w:lineRule="exact" w:before="71"/>
              <w:ind w:left="107"/>
              <w:rPr>
                <w:i/>
                <w:sz w:val="18"/>
              </w:rPr>
            </w:pPr>
            <w:r>
              <w:rPr>
                <w:i/>
                <w:sz w:val="18"/>
              </w:rPr>
              <w:t>Perca</w:t>
            </w:r>
            <w:r>
              <w:rPr>
                <w:i/>
                <w:spacing w:val="-1"/>
                <w:sz w:val="18"/>
              </w:rPr>
              <w:t> </w:t>
            </w:r>
            <w:r>
              <w:rPr>
                <w:i/>
                <w:spacing w:val="-2"/>
                <w:sz w:val="18"/>
              </w:rPr>
              <w:t>fluviatilis</w:t>
            </w:r>
          </w:p>
        </w:tc>
        <w:tc>
          <w:tcPr>
            <w:tcW w:w="2359" w:type="dxa"/>
          </w:tcPr>
          <w:p>
            <w:pPr>
              <w:pStyle w:val="TableParagraph"/>
              <w:spacing w:line="199" w:lineRule="exact" w:before="71"/>
              <w:ind w:left="107"/>
              <w:rPr>
                <w:sz w:val="18"/>
              </w:rPr>
            </w:pPr>
            <w:r>
              <w:rPr>
                <w:spacing w:val="-2"/>
                <w:sz w:val="18"/>
              </w:rPr>
              <w:t>Redfin*</w:t>
            </w:r>
          </w:p>
        </w:tc>
        <w:tc>
          <w:tcPr>
            <w:tcW w:w="950" w:type="dxa"/>
          </w:tcPr>
          <w:p>
            <w:pPr>
              <w:pStyle w:val="TableParagraph"/>
              <w:rPr>
                <w:rFonts w:ascii="Times New Roman"/>
                <w:sz w:val="18"/>
              </w:rPr>
            </w:pPr>
          </w:p>
        </w:tc>
        <w:tc>
          <w:tcPr>
            <w:tcW w:w="958" w:type="dxa"/>
          </w:tcPr>
          <w:p>
            <w:pPr>
              <w:pStyle w:val="TableParagraph"/>
              <w:rPr>
                <w:rFonts w:ascii="Times New Roman"/>
                <w:sz w:val="18"/>
              </w:rPr>
            </w:pPr>
          </w:p>
        </w:tc>
      </w:tr>
      <w:tr>
        <w:trPr>
          <w:trHeight w:val="290" w:hRule="atLeast"/>
        </w:trPr>
        <w:tc>
          <w:tcPr>
            <w:tcW w:w="3034" w:type="dxa"/>
            <w:shd w:val="clear" w:color="auto" w:fill="EBF1F0"/>
          </w:tcPr>
          <w:p>
            <w:pPr>
              <w:pStyle w:val="TableParagraph"/>
              <w:spacing w:line="199" w:lineRule="exact" w:before="71"/>
              <w:ind w:left="107"/>
              <w:rPr>
                <w:i/>
                <w:sz w:val="18"/>
              </w:rPr>
            </w:pPr>
            <w:r>
              <w:rPr>
                <w:i/>
                <w:sz w:val="18"/>
              </w:rPr>
              <w:t>Tandanus</w:t>
            </w:r>
            <w:r>
              <w:rPr>
                <w:i/>
                <w:spacing w:val="-7"/>
                <w:sz w:val="18"/>
              </w:rPr>
              <w:t> </w:t>
            </w:r>
            <w:r>
              <w:rPr>
                <w:i/>
                <w:spacing w:val="-2"/>
                <w:sz w:val="18"/>
              </w:rPr>
              <w:t>tandanus</w:t>
            </w:r>
          </w:p>
        </w:tc>
        <w:tc>
          <w:tcPr>
            <w:tcW w:w="2359" w:type="dxa"/>
            <w:shd w:val="clear" w:color="auto" w:fill="EBF1F0"/>
          </w:tcPr>
          <w:p>
            <w:pPr>
              <w:pStyle w:val="TableParagraph"/>
              <w:spacing w:line="199" w:lineRule="exact" w:before="71"/>
              <w:ind w:left="107"/>
              <w:rPr>
                <w:sz w:val="18"/>
              </w:rPr>
            </w:pPr>
            <w:r>
              <w:rPr>
                <w:sz w:val="18"/>
              </w:rPr>
              <w:t>Freshwater</w:t>
            </w:r>
            <w:r>
              <w:rPr>
                <w:spacing w:val="-5"/>
                <w:sz w:val="18"/>
              </w:rPr>
              <w:t> </w:t>
            </w:r>
            <w:r>
              <w:rPr>
                <w:spacing w:val="-2"/>
                <w:sz w:val="18"/>
              </w:rPr>
              <w:t>Catfish</w:t>
            </w:r>
          </w:p>
        </w:tc>
        <w:tc>
          <w:tcPr>
            <w:tcW w:w="950" w:type="dxa"/>
            <w:shd w:val="clear" w:color="auto" w:fill="EBF1F0"/>
          </w:tcPr>
          <w:p>
            <w:pPr>
              <w:pStyle w:val="TableParagraph"/>
              <w:spacing w:line="199" w:lineRule="exact" w:before="71"/>
              <w:ind w:left="11"/>
              <w:jc w:val="center"/>
              <w:rPr>
                <w:sz w:val="18"/>
              </w:rPr>
            </w:pPr>
            <w:r>
              <w:rPr>
                <w:spacing w:val="-5"/>
                <w:sz w:val="18"/>
              </w:rPr>
              <w:t>EN</w:t>
            </w:r>
          </w:p>
        </w:tc>
        <w:tc>
          <w:tcPr>
            <w:tcW w:w="958" w:type="dxa"/>
            <w:shd w:val="clear" w:color="auto" w:fill="EBF1F0"/>
          </w:tcPr>
          <w:p>
            <w:pPr>
              <w:pStyle w:val="TableParagraph"/>
              <w:rPr>
                <w:rFonts w:ascii="Times New Roman"/>
                <w:sz w:val="18"/>
              </w:rPr>
            </w:pPr>
          </w:p>
        </w:tc>
      </w:tr>
      <w:tr>
        <w:trPr>
          <w:trHeight w:val="290" w:hRule="atLeast"/>
        </w:trPr>
        <w:tc>
          <w:tcPr>
            <w:tcW w:w="3034" w:type="dxa"/>
            <w:shd w:val="clear" w:color="auto" w:fill="DFDCB7"/>
          </w:tcPr>
          <w:p>
            <w:pPr>
              <w:pStyle w:val="TableParagraph"/>
              <w:spacing w:line="199" w:lineRule="exact" w:before="71"/>
              <w:ind w:left="107"/>
              <w:rPr>
                <w:b/>
                <w:sz w:val="18"/>
              </w:rPr>
            </w:pPr>
            <w:r>
              <w:rPr>
                <w:b/>
                <w:spacing w:val="-2"/>
                <w:sz w:val="18"/>
              </w:rPr>
              <w:t>Waterbirds</w:t>
            </w:r>
          </w:p>
        </w:tc>
        <w:tc>
          <w:tcPr>
            <w:tcW w:w="2359" w:type="dxa"/>
            <w:shd w:val="clear" w:color="auto" w:fill="DFDCB7"/>
          </w:tcPr>
          <w:p>
            <w:pPr>
              <w:pStyle w:val="TableParagraph"/>
              <w:rPr>
                <w:rFonts w:ascii="Times New Roman"/>
                <w:sz w:val="18"/>
              </w:rPr>
            </w:pPr>
          </w:p>
        </w:tc>
        <w:tc>
          <w:tcPr>
            <w:tcW w:w="950" w:type="dxa"/>
            <w:shd w:val="clear" w:color="auto" w:fill="DFDCB7"/>
          </w:tcPr>
          <w:p>
            <w:pPr>
              <w:pStyle w:val="TableParagraph"/>
              <w:rPr>
                <w:rFonts w:ascii="Times New Roman"/>
                <w:sz w:val="18"/>
              </w:rPr>
            </w:pPr>
          </w:p>
        </w:tc>
        <w:tc>
          <w:tcPr>
            <w:tcW w:w="958" w:type="dxa"/>
            <w:shd w:val="clear" w:color="auto" w:fill="DFDCB7"/>
          </w:tcPr>
          <w:p>
            <w:pPr>
              <w:pStyle w:val="TableParagraph"/>
              <w:rPr>
                <w:rFonts w:ascii="Times New Roman"/>
                <w:sz w:val="18"/>
              </w:rPr>
            </w:pPr>
          </w:p>
        </w:tc>
      </w:tr>
      <w:tr>
        <w:trPr>
          <w:trHeight w:val="290" w:hRule="atLeast"/>
        </w:trPr>
        <w:tc>
          <w:tcPr>
            <w:tcW w:w="3034" w:type="dxa"/>
            <w:shd w:val="clear" w:color="auto" w:fill="EBF1F0"/>
          </w:tcPr>
          <w:p>
            <w:pPr>
              <w:pStyle w:val="TableParagraph"/>
              <w:spacing w:line="199" w:lineRule="exact" w:before="71"/>
              <w:ind w:left="107"/>
              <w:rPr>
                <w:i/>
                <w:sz w:val="18"/>
              </w:rPr>
            </w:pPr>
            <w:r>
              <w:rPr>
                <w:i/>
                <w:sz w:val="18"/>
              </w:rPr>
              <w:t>Anas</w:t>
            </w:r>
            <w:r>
              <w:rPr>
                <w:i/>
                <w:spacing w:val="-3"/>
                <w:sz w:val="18"/>
              </w:rPr>
              <w:t> </w:t>
            </w:r>
            <w:r>
              <w:rPr>
                <w:i/>
                <w:sz w:val="18"/>
              </w:rPr>
              <w:t>(Nettion)</w:t>
            </w:r>
            <w:r>
              <w:rPr>
                <w:i/>
                <w:spacing w:val="-3"/>
                <w:sz w:val="18"/>
              </w:rPr>
              <w:t> </w:t>
            </w:r>
            <w:r>
              <w:rPr>
                <w:i/>
                <w:spacing w:val="-2"/>
                <w:sz w:val="18"/>
              </w:rPr>
              <w:t>gracilis</w:t>
            </w:r>
          </w:p>
        </w:tc>
        <w:tc>
          <w:tcPr>
            <w:tcW w:w="2359" w:type="dxa"/>
            <w:shd w:val="clear" w:color="auto" w:fill="EBF1F0"/>
          </w:tcPr>
          <w:p>
            <w:pPr>
              <w:pStyle w:val="TableParagraph"/>
              <w:spacing w:line="199" w:lineRule="exact" w:before="71"/>
              <w:ind w:left="107"/>
              <w:rPr>
                <w:sz w:val="18"/>
              </w:rPr>
            </w:pPr>
            <w:r>
              <w:rPr>
                <w:sz w:val="18"/>
              </w:rPr>
              <w:t>Grey</w:t>
            </w:r>
            <w:r>
              <w:rPr>
                <w:spacing w:val="-3"/>
                <w:sz w:val="18"/>
              </w:rPr>
              <w:t> </w:t>
            </w:r>
            <w:r>
              <w:rPr>
                <w:spacing w:val="-4"/>
                <w:sz w:val="18"/>
              </w:rPr>
              <w:t>Teal</w:t>
            </w:r>
          </w:p>
        </w:tc>
        <w:tc>
          <w:tcPr>
            <w:tcW w:w="950" w:type="dxa"/>
            <w:shd w:val="clear" w:color="auto" w:fill="EBF1F0"/>
          </w:tcPr>
          <w:p>
            <w:pPr>
              <w:pStyle w:val="TableParagraph"/>
              <w:rPr>
                <w:rFonts w:ascii="Times New Roman"/>
                <w:sz w:val="18"/>
              </w:rPr>
            </w:pPr>
          </w:p>
        </w:tc>
        <w:tc>
          <w:tcPr>
            <w:tcW w:w="958" w:type="dxa"/>
            <w:shd w:val="clear" w:color="auto" w:fill="EBF1F0"/>
          </w:tcPr>
          <w:p>
            <w:pPr>
              <w:pStyle w:val="TableParagraph"/>
              <w:rPr>
                <w:rFonts w:ascii="Times New Roman"/>
                <w:sz w:val="18"/>
              </w:rPr>
            </w:pPr>
          </w:p>
        </w:tc>
      </w:tr>
      <w:tr>
        <w:trPr>
          <w:trHeight w:val="290" w:hRule="atLeast"/>
        </w:trPr>
        <w:tc>
          <w:tcPr>
            <w:tcW w:w="3034" w:type="dxa"/>
            <w:shd w:val="clear" w:color="auto" w:fill="EBF1F0"/>
          </w:tcPr>
          <w:p>
            <w:pPr>
              <w:pStyle w:val="TableParagraph"/>
              <w:spacing w:line="199" w:lineRule="exact" w:before="71"/>
              <w:ind w:left="107"/>
              <w:rPr>
                <w:i/>
                <w:sz w:val="18"/>
              </w:rPr>
            </w:pPr>
            <w:r>
              <w:rPr>
                <w:i/>
                <w:sz w:val="18"/>
              </w:rPr>
              <w:t>Anas</w:t>
            </w:r>
            <w:r>
              <w:rPr>
                <w:i/>
                <w:spacing w:val="-5"/>
                <w:sz w:val="18"/>
              </w:rPr>
              <w:t> </w:t>
            </w:r>
            <w:r>
              <w:rPr>
                <w:i/>
                <w:spacing w:val="-2"/>
                <w:sz w:val="18"/>
              </w:rPr>
              <w:t>superciliosa</w:t>
            </w:r>
          </w:p>
        </w:tc>
        <w:tc>
          <w:tcPr>
            <w:tcW w:w="2359" w:type="dxa"/>
            <w:shd w:val="clear" w:color="auto" w:fill="EBF1F0"/>
          </w:tcPr>
          <w:p>
            <w:pPr>
              <w:pStyle w:val="TableParagraph"/>
              <w:spacing w:line="199" w:lineRule="exact" w:before="71"/>
              <w:ind w:left="107"/>
              <w:rPr>
                <w:sz w:val="18"/>
              </w:rPr>
            </w:pPr>
            <w:r>
              <w:rPr>
                <w:sz w:val="18"/>
              </w:rPr>
              <w:t>Pacific</w:t>
            </w:r>
            <w:r>
              <w:rPr>
                <w:spacing w:val="-3"/>
                <w:sz w:val="18"/>
              </w:rPr>
              <w:t> </w:t>
            </w:r>
            <w:r>
              <w:rPr>
                <w:sz w:val="18"/>
              </w:rPr>
              <w:t>Black</w:t>
            </w:r>
            <w:r>
              <w:rPr>
                <w:spacing w:val="-1"/>
                <w:sz w:val="18"/>
              </w:rPr>
              <w:t> </w:t>
            </w:r>
            <w:r>
              <w:rPr>
                <w:spacing w:val="-4"/>
                <w:sz w:val="18"/>
              </w:rPr>
              <w:t>Duck</w:t>
            </w:r>
          </w:p>
        </w:tc>
        <w:tc>
          <w:tcPr>
            <w:tcW w:w="950" w:type="dxa"/>
            <w:shd w:val="clear" w:color="auto" w:fill="EBF1F0"/>
          </w:tcPr>
          <w:p>
            <w:pPr>
              <w:pStyle w:val="TableParagraph"/>
              <w:rPr>
                <w:rFonts w:ascii="Times New Roman"/>
                <w:sz w:val="18"/>
              </w:rPr>
            </w:pPr>
          </w:p>
        </w:tc>
        <w:tc>
          <w:tcPr>
            <w:tcW w:w="958" w:type="dxa"/>
            <w:shd w:val="clear" w:color="auto" w:fill="EBF1F0"/>
          </w:tcPr>
          <w:p>
            <w:pPr>
              <w:pStyle w:val="TableParagraph"/>
              <w:rPr>
                <w:rFonts w:ascii="Times New Roman"/>
                <w:sz w:val="18"/>
              </w:rPr>
            </w:pPr>
          </w:p>
        </w:tc>
      </w:tr>
      <w:tr>
        <w:trPr>
          <w:trHeight w:val="290" w:hRule="atLeast"/>
        </w:trPr>
        <w:tc>
          <w:tcPr>
            <w:tcW w:w="3034" w:type="dxa"/>
            <w:shd w:val="clear" w:color="auto" w:fill="EBF1F0"/>
          </w:tcPr>
          <w:p>
            <w:pPr>
              <w:pStyle w:val="TableParagraph"/>
              <w:spacing w:line="199" w:lineRule="exact" w:before="71"/>
              <w:ind w:left="107"/>
              <w:rPr>
                <w:i/>
                <w:sz w:val="18"/>
              </w:rPr>
            </w:pPr>
            <w:r>
              <w:rPr>
                <w:i/>
                <w:sz w:val="18"/>
              </w:rPr>
              <w:t>Anhinga</w:t>
            </w:r>
            <w:r>
              <w:rPr>
                <w:i/>
                <w:spacing w:val="-5"/>
                <w:sz w:val="18"/>
              </w:rPr>
              <w:t> </w:t>
            </w:r>
            <w:r>
              <w:rPr>
                <w:i/>
                <w:spacing w:val="-2"/>
                <w:sz w:val="18"/>
              </w:rPr>
              <w:t>novaehollandiae</w:t>
            </w:r>
          </w:p>
        </w:tc>
        <w:tc>
          <w:tcPr>
            <w:tcW w:w="2359" w:type="dxa"/>
            <w:shd w:val="clear" w:color="auto" w:fill="EBF1F0"/>
          </w:tcPr>
          <w:p>
            <w:pPr>
              <w:pStyle w:val="TableParagraph"/>
              <w:spacing w:line="199" w:lineRule="exact" w:before="71"/>
              <w:ind w:left="107"/>
              <w:rPr>
                <w:sz w:val="18"/>
              </w:rPr>
            </w:pPr>
            <w:r>
              <w:rPr>
                <w:sz w:val="18"/>
              </w:rPr>
              <w:t>Australasian</w:t>
            </w:r>
            <w:r>
              <w:rPr>
                <w:spacing w:val="-9"/>
                <w:sz w:val="18"/>
              </w:rPr>
              <w:t> </w:t>
            </w:r>
            <w:r>
              <w:rPr>
                <w:spacing w:val="-2"/>
                <w:sz w:val="18"/>
              </w:rPr>
              <w:t>Darter</w:t>
            </w:r>
          </w:p>
        </w:tc>
        <w:tc>
          <w:tcPr>
            <w:tcW w:w="950" w:type="dxa"/>
            <w:shd w:val="clear" w:color="auto" w:fill="EBF1F0"/>
          </w:tcPr>
          <w:p>
            <w:pPr>
              <w:pStyle w:val="TableParagraph"/>
              <w:rPr>
                <w:rFonts w:ascii="Times New Roman"/>
                <w:sz w:val="18"/>
              </w:rPr>
            </w:pPr>
          </w:p>
        </w:tc>
        <w:tc>
          <w:tcPr>
            <w:tcW w:w="958" w:type="dxa"/>
            <w:shd w:val="clear" w:color="auto" w:fill="EBF1F0"/>
          </w:tcPr>
          <w:p>
            <w:pPr>
              <w:pStyle w:val="TableParagraph"/>
              <w:rPr>
                <w:rFonts w:ascii="Times New Roman"/>
                <w:sz w:val="18"/>
              </w:rPr>
            </w:pPr>
          </w:p>
        </w:tc>
      </w:tr>
      <w:tr>
        <w:trPr>
          <w:trHeight w:val="290" w:hRule="atLeast"/>
        </w:trPr>
        <w:tc>
          <w:tcPr>
            <w:tcW w:w="3034" w:type="dxa"/>
            <w:shd w:val="clear" w:color="auto" w:fill="EBF1F0"/>
          </w:tcPr>
          <w:p>
            <w:pPr>
              <w:pStyle w:val="TableParagraph"/>
              <w:spacing w:line="199" w:lineRule="exact" w:before="71"/>
              <w:ind w:left="107"/>
              <w:rPr>
                <w:i/>
                <w:sz w:val="18"/>
              </w:rPr>
            </w:pPr>
            <w:r>
              <w:rPr>
                <w:i/>
                <w:sz w:val="18"/>
              </w:rPr>
              <w:t>Chenonetta</w:t>
            </w:r>
            <w:r>
              <w:rPr>
                <w:i/>
                <w:spacing w:val="-7"/>
                <w:sz w:val="18"/>
              </w:rPr>
              <w:t> </w:t>
            </w:r>
            <w:r>
              <w:rPr>
                <w:i/>
                <w:spacing w:val="-2"/>
                <w:sz w:val="18"/>
              </w:rPr>
              <w:t>jubata</w:t>
            </w:r>
          </w:p>
        </w:tc>
        <w:tc>
          <w:tcPr>
            <w:tcW w:w="2359" w:type="dxa"/>
            <w:shd w:val="clear" w:color="auto" w:fill="EBF1F0"/>
          </w:tcPr>
          <w:p>
            <w:pPr>
              <w:pStyle w:val="TableParagraph"/>
              <w:spacing w:line="199" w:lineRule="exact" w:before="71"/>
              <w:ind w:left="107"/>
              <w:rPr>
                <w:sz w:val="18"/>
              </w:rPr>
            </w:pPr>
            <w:r>
              <w:rPr>
                <w:sz w:val="18"/>
              </w:rPr>
              <w:t>Australian</w:t>
            </w:r>
            <w:r>
              <w:rPr>
                <w:spacing w:val="-4"/>
                <w:sz w:val="18"/>
              </w:rPr>
              <w:t> </w:t>
            </w:r>
            <w:r>
              <w:rPr>
                <w:sz w:val="18"/>
              </w:rPr>
              <w:t>Wood</w:t>
            </w:r>
            <w:r>
              <w:rPr>
                <w:spacing w:val="-4"/>
                <w:sz w:val="18"/>
              </w:rPr>
              <w:t> Duck</w:t>
            </w:r>
          </w:p>
        </w:tc>
        <w:tc>
          <w:tcPr>
            <w:tcW w:w="950" w:type="dxa"/>
            <w:shd w:val="clear" w:color="auto" w:fill="EBF1F0"/>
          </w:tcPr>
          <w:p>
            <w:pPr>
              <w:pStyle w:val="TableParagraph"/>
              <w:rPr>
                <w:rFonts w:ascii="Times New Roman"/>
                <w:sz w:val="18"/>
              </w:rPr>
            </w:pPr>
          </w:p>
        </w:tc>
        <w:tc>
          <w:tcPr>
            <w:tcW w:w="958" w:type="dxa"/>
            <w:shd w:val="clear" w:color="auto" w:fill="EBF1F0"/>
          </w:tcPr>
          <w:p>
            <w:pPr>
              <w:pStyle w:val="TableParagraph"/>
              <w:rPr>
                <w:rFonts w:ascii="Times New Roman"/>
                <w:sz w:val="18"/>
              </w:rPr>
            </w:pPr>
          </w:p>
        </w:tc>
      </w:tr>
      <w:tr>
        <w:trPr>
          <w:trHeight w:val="290" w:hRule="atLeast"/>
        </w:trPr>
        <w:tc>
          <w:tcPr>
            <w:tcW w:w="3034" w:type="dxa"/>
            <w:shd w:val="clear" w:color="auto" w:fill="EBF1F0"/>
          </w:tcPr>
          <w:p>
            <w:pPr>
              <w:pStyle w:val="TableParagraph"/>
              <w:spacing w:line="199" w:lineRule="exact" w:before="71"/>
              <w:ind w:left="107"/>
              <w:rPr>
                <w:i/>
                <w:sz w:val="18"/>
              </w:rPr>
            </w:pPr>
            <w:r>
              <w:rPr>
                <w:i/>
                <w:sz w:val="18"/>
              </w:rPr>
              <w:t>Egretta</w:t>
            </w:r>
            <w:r>
              <w:rPr>
                <w:i/>
                <w:spacing w:val="-7"/>
                <w:sz w:val="18"/>
              </w:rPr>
              <w:t> </w:t>
            </w:r>
            <w:r>
              <w:rPr>
                <w:i/>
                <w:spacing w:val="-2"/>
                <w:sz w:val="18"/>
              </w:rPr>
              <w:t>novaehollandiae</w:t>
            </w:r>
          </w:p>
        </w:tc>
        <w:tc>
          <w:tcPr>
            <w:tcW w:w="2359" w:type="dxa"/>
            <w:shd w:val="clear" w:color="auto" w:fill="EBF1F0"/>
          </w:tcPr>
          <w:p>
            <w:pPr>
              <w:pStyle w:val="TableParagraph"/>
              <w:spacing w:line="199" w:lineRule="exact" w:before="71"/>
              <w:ind w:left="107"/>
              <w:rPr>
                <w:sz w:val="18"/>
              </w:rPr>
            </w:pPr>
            <w:r>
              <w:rPr>
                <w:sz w:val="18"/>
              </w:rPr>
              <w:t>White-faced</w:t>
            </w:r>
            <w:r>
              <w:rPr>
                <w:spacing w:val="-5"/>
                <w:sz w:val="18"/>
              </w:rPr>
              <w:t> </w:t>
            </w:r>
            <w:r>
              <w:rPr>
                <w:spacing w:val="-2"/>
                <w:sz w:val="18"/>
              </w:rPr>
              <w:t>Heron</w:t>
            </w:r>
          </w:p>
        </w:tc>
        <w:tc>
          <w:tcPr>
            <w:tcW w:w="950" w:type="dxa"/>
            <w:shd w:val="clear" w:color="auto" w:fill="EBF1F0"/>
          </w:tcPr>
          <w:p>
            <w:pPr>
              <w:pStyle w:val="TableParagraph"/>
              <w:rPr>
                <w:rFonts w:ascii="Times New Roman"/>
                <w:sz w:val="18"/>
              </w:rPr>
            </w:pPr>
          </w:p>
        </w:tc>
        <w:tc>
          <w:tcPr>
            <w:tcW w:w="958" w:type="dxa"/>
            <w:shd w:val="clear" w:color="auto" w:fill="EBF1F0"/>
          </w:tcPr>
          <w:p>
            <w:pPr>
              <w:pStyle w:val="TableParagraph"/>
              <w:rPr>
                <w:rFonts w:ascii="Times New Roman"/>
                <w:sz w:val="18"/>
              </w:rPr>
            </w:pPr>
          </w:p>
        </w:tc>
      </w:tr>
      <w:tr>
        <w:trPr>
          <w:trHeight w:val="290" w:hRule="atLeast"/>
        </w:trPr>
        <w:tc>
          <w:tcPr>
            <w:tcW w:w="3034" w:type="dxa"/>
            <w:shd w:val="clear" w:color="auto" w:fill="EBF1F0"/>
          </w:tcPr>
          <w:p>
            <w:pPr>
              <w:pStyle w:val="TableParagraph"/>
              <w:spacing w:line="199" w:lineRule="exact" w:before="71"/>
              <w:ind w:left="107"/>
              <w:rPr>
                <w:i/>
                <w:sz w:val="18"/>
              </w:rPr>
            </w:pPr>
            <w:r>
              <w:rPr>
                <w:i/>
                <w:sz w:val="18"/>
              </w:rPr>
              <w:t>Elseyornis</w:t>
            </w:r>
            <w:r>
              <w:rPr>
                <w:i/>
                <w:spacing w:val="-6"/>
                <w:sz w:val="18"/>
              </w:rPr>
              <w:t> </w:t>
            </w:r>
            <w:r>
              <w:rPr>
                <w:i/>
                <w:spacing w:val="-2"/>
                <w:sz w:val="18"/>
              </w:rPr>
              <w:t>melanops</w:t>
            </w:r>
          </w:p>
        </w:tc>
        <w:tc>
          <w:tcPr>
            <w:tcW w:w="2359" w:type="dxa"/>
            <w:shd w:val="clear" w:color="auto" w:fill="EBF1F0"/>
          </w:tcPr>
          <w:p>
            <w:pPr>
              <w:pStyle w:val="TableParagraph"/>
              <w:spacing w:line="199" w:lineRule="exact" w:before="71"/>
              <w:ind w:left="107"/>
              <w:rPr>
                <w:sz w:val="18"/>
              </w:rPr>
            </w:pPr>
            <w:r>
              <w:rPr>
                <w:sz w:val="18"/>
              </w:rPr>
              <w:t>Black-fronted</w:t>
            </w:r>
            <w:r>
              <w:rPr>
                <w:spacing w:val="-6"/>
                <w:sz w:val="18"/>
              </w:rPr>
              <w:t> </w:t>
            </w:r>
            <w:r>
              <w:rPr>
                <w:spacing w:val="-2"/>
                <w:sz w:val="18"/>
              </w:rPr>
              <w:t>Dotterel</w:t>
            </w:r>
          </w:p>
        </w:tc>
        <w:tc>
          <w:tcPr>
            <w:tcW w:w="950" w:type="dxa"/>
            <w:shd w:val="clear" w:color="auto" w:fill="EBF1F0"/>
          </w:tcPr>
          <w:p>
            <w:pPr>
              <w:pStyle w:val="TableParagraph"/>
              <w:rPr>
                <w:rFonts w:ascii="Times New Roman"/>
                <w:sz w:val="18"/>
              </w:rPr>
            </w:pPr>
          </w:p>
        </w:tc>
        <w:tc>
          <w:tcPr>
            <w:tcW w:w="958" w:type="dxa"/>
            <w:shd w:val="clear" w:color="auto" w:fill="EBF1F0"/>
          </w:tcPr>
          <w:p>
            <w:pPr>
              <w:pStyle w:val="TableParagraph"/>
              <w:rPr>
                <w:rFonts w:ascii="Times New Roman"/>
                <w:sz w:val="18"/>
              </w:rPr>
            </w:pPr>
          </w:p>
        </w:tc>
      </w:tr>
      <w:tr>
        <w:trPr>
          <w:trHeight w:val="290" w:hRule="atLeast"/>
        </w:trPr>
        <w:tc>
          <w:tcPr>
            <w:tcW w:w="3034" w:type="dxa"/>
            <w:shd w:val="clear" w:color="auto" w:fill="EBF1F0"/>
          </w:tcPr>
          <w:p>
            <w:pPr>
              <w:pStyle w:val="TableParagraph"/>
              <w:spacing w:line="199" w:lineRule="exact" w:before="71"/>
              <w:ind w:left="107"/>
              <w:rPr>
                <w:i/>
                <w:sz w:val="18"/>
              </w:rPr>
            </w:pPr>
            <w:r>
              <w:rPr>
                <w:i/>
                <w:sz w:val="18"/>
              </w:rPr>
              <w:t>Gallinula</w:t>
            </w:r>
            <w:r>
              <w:rPr>
                <w:i/>
                <w:spacing w:val="-5"/>
                <w:sz w:val="18"/>
              </w:rPr>
              <w:t> </w:t>
            </w:r>
            <w:r>
              <w:rPr>
                <w:i/>
                <w:spacing w:val="-2"/>
                <w:sz w:val="18"/>
              </w:rPr>
              <w:t>tenebrosa</w:t>
            </w:r>
          </w:p>
        </w:tc>
        <w:tc>
          <w:tcPr>
            <w:tcW w:w="2359" w:type="dxa"/>
            <w:shd w:val="clear" w:color="auto" w:fill="EBF1F0"/>
          </w:tcPr>
          <w:p>
            <w:pPr>
              <w:pStyle w:val="TableParagraph"/>
              <w:spacing w:line="199" w:lineRule="exact" w:before="71"/>
              <w:ind w:left="107"/>
              <w:rPr>
                <w:sz w:val="18"/>
              </w:rPr>
            </w:pPr>
            <w:r>
              <w:rPr>
                <w:sz w:val="18"/>
              </w:rPr>
              <w:t>Dusky</w:t>
            </w:r>
            <w:r>
              <w:rPr>
                <w:spacing w:val="-4"/>
                <w:sz w:val="18"/>
              </w:rPr>
              <w:t> </w:t>
            </w:r>
            <w:r>
              <w:rPr>
                <w:spacing w:val="-2"/>
                <w:sz w:val="18"/>
              </w:rPr>
              <w:t>Moorhen</w:t>
            </w:r>
          </w:p>
        </w:tc>
        <w:tc>
          <w:tcPr>
            <w:tcW w:w="950" w:type="dxa"/>
            <w:shd w:val="clear" w:color="auto" w:fill="EBF1F0"/>
          </w:tcPr>
          <w:p>
            <w:pPr>
              <w:pStyle w:val="TableParagraph"/>
              <w:rPr>
                <w:rFonts w:ascii="Times New Roman"/>
                <w:sz w:val="18"/>
              </w:rPr>
            </w:pPr>
          </w:p>
        </w:tc>
        <w:tc>
          <w:tcPr>
            <w:tcW w:w="958" w:type="dxa"/>
            <w:shd w:val="clear" w:color="auto" w:fill="EBF1F0"/>
          </w:tcPr>
          <w:p>
            <w:pPr>
              <w:pStyle w:val="TableParagraph"/>
              <w:rPr>
                <w:rFonts w:ascii="Times New Roman"/>
                <w:sz w:val="18"/>
              </w:rPr>
            </w:pPr>
          </w:p>
        </w:tc>
      </w:tr>
      <w:tr>
        <w:trPr>
          <w:trHeight w:val="290" w:hRule="atLeast"/>
        </w:trPr>
        <w:tc>
          <w:tcPr>
            <w:tcW w:w="3034" w:type="dxa"/>
            <w:shd w:val="clear" w:color="auto" w:fill="EBF1F0"/>
          </w:tcPr>
          <w:p>
            <w:pPr>
              <w:pStyle w:val="TableParagraph"/>
              <w:spacing w:line="199" w:lineRule="exact" w:before="71"/>
              <w:ind w:left="107"/>
              <w:rPr>
                <w:i/>
                <w:sz w:val="18"/>
              </w:rPr>
            </w:pPr>
            <w:r>
              <w:rPr>
                <w:i/>
                <w:sz w:val="18"/>
              </w:rPr>
              <w:t>Microcarbo</w:t>
            </w:r>
            <w:r>
              <w:rPr>
                <w:i/>
                <w:spacing w:val="-4"/>
                <w:sz w:val="18"/>
              </w:rPr>
              <w:t> </w:t>
            </w:r>
            <w:r>
              <w:rPr>
                <w:i/>
                <w:spacing w:val="-2"/>
                <w:sz w:val="18"/>
              </w:rPr>
              <w:t>melanoleucos</w:t>
            </w:r>
          </w:p>
        </w:tc>
        <w:tc>
          <w:tcPr>
            <w:tcW w:w="2359" w:type="dxa"/>
            <w:shd w:val="clear" w:color="auto" w:fill="EBF1F0"/>
          </w:tcPr>
          <w:p>
            <w:pPr>
              <w:pStyle w:val="TableParagraph"/>
              <w:spacing w:line="199" w:lineRule="exact" w:before="71"/>
              <w:ind w:left="107"/>
              <w:rPr>
                <w:sz w:val="18"/>
              </w:rPr>
            </w:pPr>
            <w:r>
              <w:rPr>
                <w:sz w:val="18"/>
              </w:rPr>
              <w:t>Little</w:t>
            </w:r>
            <w:r>
              <w:rPr>
                <w:spacing w:val="-3"/>
                <w:sz w:val="18"/>
              </w:rPr>
              <w:t> </w:t>
            </w:r>
            <w:r>
              <w:rPr>
                <w:sz w:val="18"/>
              </w:rPr>
              <w:t>Pied</w:t>
            </w:r>
            <w:r>
              <w:rPr>
                <w:spacing w:val="-3"/>
                <w:sz w:val="18"/>
              </w:rPr>
              <w:t> </w:t>
            </w:r>
            <w:r>
              <w:rPr>
                <w:spacing w:val="-2"/>
                <w:sz w:val="18"/>
              </w:rPr>
              <w:t>Cormorant</w:t>
            </w:r>
          </w:p>
        </w:tc>
        <w:tc>
          <w:tcPr>
            <w:tcW w:w="950" w:type="dxa"/>
            <w:shd w:val="clear" w:color="auto" w:fill="EBF1F0"/>
          </w:tcPr>
          <w:p>
            <w:pPr>
              <w:pStyle w:val="TableParagraph"/>
              <w:rPr>
                <w:rFonts w:ascii="Times New Roman"/>
                <w:sz w:val="18"/>
              </w:rPr>
            </w:pPr>
          </w:p>
        </w:tc>
        <w:tc>
          <w:tcPr>
            <w:tcW w:w="958" w:type="dxa"/>
            <w:shd w:val="clear" w:color="auto" w:fill="EBF1F0"/>
          </w:tcPr>
          <w:p>
            <w:pPr>
              <w:pStyle w:val="TableParagraph"/>
              <w:rPr>
                <w:rFonts w:ascii="Times New Roman"/>
                <w:sz w:val="18"/>
              </w:rPr>
            </w:pPr>
          </w:p>
        </w:tc>
      </w:tr>
      <w:tr>
        <w:trPr>
          <w:trHeight w:val="290" w:hRule="atLeast"/>
        </w:trPr>
        <w:tc>
          <w:tcPr>
            <w:tcW w:w="3034" w:type="dxa"/>
            <w:shd w:val="clear" w:color="auto" w:fill="EBF1F0"/>
          </w:tcPr>
          <w:p>
            <w:pPr>
              <w:pStyle w:val="TableParagraph"/>
              <w:spacing w:line="199" w:lineRule="exact" w:before="71"/>
              <w:ind w:left="107"/>
              <w:rPr>
                <w:i/>
                <w:sz w:val="18"/>
              </w:rPr>
            </w:pPr>
            <w:r>
              <w:rPr>
                <w:i/>
                <w:sz w:val="18"/>
              </w:rPr>
              <w:t>Phalacrocorax</w:t>
            </w:r>
            <w:r>
              <w:rPr>
                <w:i/>
                <w:spacing w:val="-8"/>
                <w:sz w:val="18"/>
              </w:rPr>
              <w:t> </w:t>
            </w:r>
            <w:r>
              <w:rPr>
                <w:i/>
                <w:spacing w:val="-2"/>
                <w:sz w:val="18"/>
              </w:rPr>
              <w:t>sulcirostris</w:t>
            </w:r>
          </w:p>
        </w:tc>
        <w:tc>
          <w:tcPr>
            <w:tcW w:w="2359" w:type="dxa"/>
            <w:shd w:val="clear" w:color="auto" w:fill="EBF1F0"/>
          </w:tcPr>
          <w:p>
            <w:pPr>
              <w:pStyle w:val="TableParagraph"/>
              <w:spacing w:line="199" w:lineRule="exact" w:before="71"/>
              <w:ind w:left="107"/>
              <w:rPr>
                <w:sz w:val="18"/>
              </w:rPr>
            </w:pPr>
            <w:r>
              <w:rPr>
                <w:sz w:val="18"/>
              </w:rPr>
              <w:t>Little</w:t>
            </w:r>
            <w:r>
              <w:rPr>
                <w:spacing w:val="-2"/>
                <w:sz w:val="18"/>
              </w:rPr>
              <w:t> </w:t>
            </w:r>
            <w:r>
              <w:rPr>
                <w:sz w:val="18"/>
              </w:rPr>
              <w:t>Black</w:t>
            </w:r>
            <w:r>
              <w:rPr>
                <w:spacing w:val="-1"/>
                <w:sz w:val="18"/>
              </w:rPr>
              <w:t> </w:t>
            </w:r>
            <w:r>
              <w:rPr>
                <w:spacing w:val="-2"/>
                <w:sz w:val="18"/>
              </w:rPr>
              <w:t>Cormorant**</w:t>
            </w:r>
          </w:p>
        </w:tc>
        <w:tc>
          <w:tcPr>
            <w:tcW w:w="950" w:type="dxa"/>
            <w:shd w:val="clear" w:color="auto" w:fill="EBF1F0"/>
          </w:tcPr>
          <w:p>
            <w:pPr>
              <w:pStyle w:val="TableParagraph"/>
              <w:rPr>
                <w:rFonts w:ascii="Times New Roman"/>
                <w:sz w:val="18"/>
              </w:rPr>
            </w:pPr>
          </w:p>
        </w:tc>
        <w:tc>
          <w:tcPr>
            <w:tcW w:w="958" w:type="dxa"/>
            <w:shd w:val="clear" w:color="auto" w:fill="EBF1F0"/>
          </w:tcPr>
          <w:p>
            <w:pPr>
              <w:pStyle w:val="TableParagraph"/>
              <w:rPr>
                <w:rFonts w:ascii="Times New Roman"/>
                <w:sz w:val="18"/>
              </w:rPr>
            </w:pPr>
          </w:p>
        </w:tc>
      </w:tr>
      <w:tr>
        <w:trPr>
          <w:trHeight w:val="290" w:hRule="atLeast"/>
        </w:trPr>
        <w:tc>
          <w:tcPr>
            <w:tcW w:w="3034" w:type="dxa"/>
            <w:shd w:val="clear" w:color="auto" w:fill="EBF1F0"/>
          </w:tcPr>
          <w:p>
            <w:pPr>
              <w:pStyle w:val="TableParagraph"/>
              <w:spacing w:line="199" w:lineRule="exact" w:before="71"/>
              <w:ind w:left="107"/>
              <w:rPr>
                <w:i/>
                <w:sz w:val="18"/>
              </w:rPr>
            </w:pPr>
            <w:r>
              <w:rPr>
                <w:i/>
                <w:sz w:val="18"/>
              </w:rPr>
              <w:t>Tachybaptus</w:t>
            </w:r>
            <w:r>
              <w:rPr>
                <w:i/>
                <w:spacing w:val="-7"/>
                <w:sz w:val="18"/>
              </w:rPr>
              <w:t> </w:t>
            </w:r>
            <w:r>
              <w:rPr>
                <w:i/>
                <w:spacing w:val="-2"/>
                <w:sz w:val="18"/>
              </w:rPr>
              <w:t>novaehollandiae</w:t>
            </w:r>
          </w:p>
        </w:tc>
        <w:tc>
          <w:tcPr>
            <w:tcW w:w="2359" w:type="dxa"/>
            <w:shd w:val="clear" w:color="auto" w:fill="EBF1F0"/>
          </w:tcPr>
          <w:p>
            <w:pPr>
              <w:pStyle w:val="TableParagraph"/>
              <w:spacing w:line="199" w:lineRule="exact" w:before="71"/>
              <w:ind w:left="107"/>
              <w:rPr>
                <w:sz w:val="18"/>
              </w:rPr>
            </w:pPr>
            <w:r>
              <w:rPr>
                <w:sz w:val="18"/>
              </w:rPr>
              <w:t>Australian</w:t>
            </w:r>
            <w:r>
              <w:rPr>
                <w:spacing w:val="-4"/>
                <w:sz w:val="18"/>
              </w:rPr>
              <w:t> </w:t>
            </w:r>
            <w:r>
              <w:rPr>
                <w:sz w:val="18"/>
              </w:rPr>
              <w:t>Little</w:t>
            </w:r>
            <w:r>
              <w:rPr>
                <w:spacing w:val="-4"/>
                <w:sz w:val="18"/>
              </w:rPr>
              <w:t> Grebe</w:t>
            </w:r>
          </w:p>
        </w:tc>
        <w:tc>
          <w:tcPr>
            <w:tcW w:w="950" w:type="dxa"/>
            <w:shd w:val="clear" w:color="auto" w:fill="EBF1F0"/>
          </w:tcPr>
          <w:p>
            <w:pPr>
              <w:pStyle w:val="TableParagraph"/>
              <w:rPr>
                <w:rFonts w:ascii="Times New Roman"/>
                <w:sz w:val="18"/>
              </w:rPr>
            </w:pPr>
          </w:p>
        </w:tc>
        <w:tc>
          <w:tcPr>
            <w:tcW w:w="958" w:type="dxa"/>
            <w:shd w:val="clear" w:color="auto" w:fill="EBF1F0"/>
          </w:tcPr>
          <w:p>
            <w:pPr>
              <w:pStyle w:val="TableParagraph"/>
              <w:rPr>
                <w:rFonts w:ascii="Times New Roman"/>
                <w:sz w:val="18"/>
              </w:rPr>
            </w:pPr>
          </w:p>
        </w:tc>
      </w:tr>
      <w:tr>
        <w:trPr>
          <w:trHeight w:val="290" w:hRule="atLeast"/>
        </w:trPr>
        <w:tc>
          <w:tcPr>
            <w:tcW w:w="3034" w:type="dxa"/>
            <w:shd w:val="clear" w:color="auto" w:fill="EBF1F0"/>
          </w:tcPr>
          <w:p>
            <w:pPr>
              <w:pStyle w:val="TableParagraph"/>
              <w:spacing w:line="199" w:lineRule="exact" w:before="71"/>
              <w:ind w:left="107"/>
              <w:rPr>
                <w:i/>
                <w:sz w:val="18"/>
              </w:rPr>
            </w:pPr>
            <w:r>
              <w:rPr>
                <w:i/>
                <w:sz w:val="18"/>
              </w:rPr>
              <w:t>Tadorna</w:t>
            </w:r>
            <w:r>
              <w:rPr>
                <w:i/>
                <w:spacing w:val="-5"/>
                <w:sz w:val="18"/>
              </w:rPr>
              <w:t> </w:t>
            </w:r>
            <w:r>
              <w:rPr>
                <w:i/>
                <w:spacing w:val="-2"/>
                <w:sz w:val="18"/>
              </w:rPr>
              <w:t>tadornoides</w:t>
            </w:r>
          </w:p>
        </w:tc>
        <w:tc>
          <w:tcPr>
            <w:tcW w:w="2359" w:type="dxa"/>
            <w:shd w:val="clear" w:color="auto" w:fill="EBF1F0"/>
          </w:tcPr>
          <w:p>
            <w:pPr>
              <w:pStyle w:val="TableParagraph"/>
              <w:spacing w:line="199" w:lineRule="exact" w:before="71"/>
              <w:ind w:left="107"/>
              <w:rPr>
                <w:sz w:val="18"/>
              </w:rPr>
            </w:pPr>
            <w:r>
              <w:rPr>
                <w:sz w:val="18"/>
              </w:rPr>
              <w:t>Australian</w:t>
            </w:r>
            <w:r>
              <w:rPr>
                <w:spacing w:val="-5"/>
                <w:sz w:val="18"/>
              </w:rPr>
              <w:t> </w:t>
            </w:r>
            <w:r>
              <w:rPr>
                <w:spacing w:val="-2"/>
                <w:sz w:val="18"/>
              </w:rPr>
              <w:t>Shelduck</w:t>
            </w:r>
          </w:p>
        </w:tc>
        <w:tc>
          <w:tcPr>
            <w:tcW w:w="950" w:type="dxa"/>
            <w:shd w:val="clear" w:color="auto" w:fill="EBF1F0"/>
          </w:tcPr>
          <w:p>
            <w:pPr>
              <w:pStyle w:val="TableParagraph"/>
              <w:rPr>
                <w:rFonts w:ascii="Times New Roman"/>
                <w:sz w:val="18"/>
              </w:rPr>
            </w:pPr>
          </w:p>
        </w:tc>
        <w:tc>
          <w:tcPr>
            <w:tcW w:w="958" w:type="dxa"/>
            <w:shd w:val="clear" w:color="auto" w:fill="EBF1F0"/>
          </w:tcPr>
          <w:p>
            <w:pPr>
              <w:pStyle w:val="TableParagraph"/>
              <w:rPr>
                <w:rFonts w:ascii="Times New Roman"/>
                <w:sz w:val="18"/>
              </w:rPr>
            </w:pPr>
          </w:p>
        </w:tc>
      </w:tr>
      <w:tr>
        <w:trPr>
          <w:trHeight w:val="290" w:hRule="atLeast"/>
        </w:trPr>
        <w:tc>
          <w:tcPr>
            <w:tcW w:w="3034" w:type="dxa"/>
            <w:shd w:val="clear" w:color="auto" w:fill="EBF1F0"/>
          </w:tcPr>
          <w:p>
            <w:pPr>
              <w:pStyle w:val="TableParagraph"/>
              <w:spacing w:line="199" w:lineRule="exact" w:before="71"/>
              <w:ind w:left="107"/>
              <w:rPr>
                <w:i/>
                <w:sz w:val="18"/>
              </w:rPr>
            </w:pPr>
            <w:r>
              <w:rPr>
                <w:i/>
                <w:sz w:val="18"/>
              </w:rPr>
              <w:t>Vanellus</w:t>
            </w:r>
            <w:r>
              <w:rPr>
                <w:i/>
                <w:spacing w:val="-5"/>
                <w:sz w:val="18"/>
              </w:rPr>
              <w:t> </w:t>
            </w:r>
            <w:r>
              <w:rPr>
                <w:i/>
                <w:spacing w:val="-2"/>
                <w:sz w:val="18"/>
              </w:rPr>
              <w:t>miles</w:t>
            </w:r>
          </w:p>
        </w:tc>
        <w:tc>
          <w:tcPr>
            <w:tcW w:w="2359" w:type="dxa"/>
            <w:shd w:val="clear" w:color="auto" w:fill="EBF1F0"/>
          </w:tcPr>
          <w:p>
            <w:pPr>
              <w:pStyle w:val="TableParagraph"/>
              <w:spacing w:line="199" w:lineRule="exact" w:before="71"/>
              <w:ind w:left="107"/>
              <w:rPr>
                <w:sz w:val="18"/>
              </w:rPr>
            </w:pPr>
            <w:r>
              <w:rPr>
                <w:sz w:val="18"/>
              </w:rPr>
              <w:t>Masked</w:t>
            </w:r>
            <w:r>
              <w:rPr>
                <w:spacing w:val="-5"/>
                <w:sz w:val="18"/>
              </w:rPr>
              <w:t> </w:t>
            </w:r>
            <w:r>
              <w:rPr>
                <w:spacing w:val="-2"/>
                <w:sz w:val="18"/>
              </w:rPr>
              <w:t>Lapwing</w:t>
            </w:r>
          </w:p>
        </w:tc>
        <w:tc>
          <w:tcPr>
            <w:tcW w:w="950" w:type="dxa"/>
            <w:shd w:val="clear" w:color="auto" w:fill="EBF1F0"/>
          </w:tcPr>
          <w:p>
            <w:pPr>
              <w:pStyle w:val="TableParagraph"/>
              <w:rPr>
                <w:rFonts w:ascii="Times New Roman"/>
                <w:sz w:val="18"/>
              </w:rPr>
            </w:pPr>
          </w:p>
        </w:tc>
        <w:tc>
          <w:tcPr>
            <w:tcW w:w="958" w:type="dxa"/>
            <w:shd w:val="clear" w:color="auto" w:fill="EBF1F0"/>
          </w:tcPr>
          <w:p>
            <w:pPr>
              <w:pStyle w:val="TableParagraph"/>
              <w:rPr>
                <w:rFonts w:ascii="Times New Roman"/>
                <w:sz w:val="18"/>
              </w:rPr>
            </w:pPr>
          </w:p>
        </w:tc>
      </w:tr>
      <w:tr>
        <w:trPr>
          <w:trHeight w:val="290" w:hRule="atLeast"/>
        </w:trPr>
        <w:tc>
          <w:tcPr>
            <w:tcW w:w="3034" w:type="dxa"/>
            <w:shd w:val="clear" w:color="auto" w:fill="DFDCB7"/>
          </w:tcPr>
          <w:p>
            <w:pPr>
              <w:pStyle w:val="TableParagraph"/>
              <w:spacing w:line="199" w:lineRule="exact" w:before="71"/>
              <w:ind w:left="107"/>
              <w:rPr>
                <w:b/>
                <w:sz w:val="18"/>
              </w:rPr>
            </w:pPr>
            <w:r>
              <w:rPr>
                <w:b/>
                <w:sz w:val="18"/>
              </w:rPr>
              <w:t>Woodland</w:t>
            </w:r>
            <w:r>
              <w:rPr>
                <w:b/>
                <w:spacing w:val="-4"/>
                <w:sz w:val="18"/>
              </w:rPr>
              <w:t> </w:t>
            </w:r>
            <w:r>
              <w:rPr>
                <w:b/>
                <w:spacing w:val="-2"/>
                <w:sz w:val="18"/>
              </w:rPr>
              <w:t>birds</w:t>
            </w:r>
          </w:p>
        </w:tc>
        <w:tc>
          <w:tcPr>
            <w:tcW w:w="2359" w:type="dxa"/>
            <w:shd w:val="clear" w:color="auto" w:fill="DFDCB7"/>
          </w:tcPr>
          <w:p>
            <w:pPr>
              <w:pStyle w:val="TableParagraph"/>
              <w:rPr>
                <w:rFonts w:ascii="Times New Roman"/>
                <w:sz w:val="18"/>
              </w:rPr>
            </w:pPr>
          </w:p>
        </w:tc>
        <w:tc>
          <w:tcPr>
            <w:tcW w:w="950" w:type="dxa"/>
            <w:shd w:val="clear" w:color="auto" w:fill="DFDCB7"/>
          </w:tcPr>
          <w:p>
            <w:pPr>
              <w:pStyle w:val="TableParagraph"/>
              <w:rPr>
                <w:rFonts w:ascii="Times New Roman"/>
                <w:sz w:val="18"/>
              </w:rPr>
            </w:pPr>
          </w:p>
        </w:tc>
        <w:tc>
          <w:tcPr>
            <w:tcW w:w="958" w:type="dxa"/>
            <w:shd w:val="clear" w:color="auto" w:fill="DFDCB7"/>
          </w:tcPr>
          <w:p>
            <w:pPr>
              <w:pStyle w:val="TableParagraph"/>
              <w:rPr>
                <w:rFonts w:ascii="Times New Roman"/>
                <w:sz w:val="18"/>
              </w:rPr>
            </w:pPr>
          </w:p>
        </w:tc>
      </w:tr>
      <w:tr>
        <w:trPr>
          <w:trHeight w:val="290" w:hRule="atLeast"/>
        </w:trPr>
        <w:tc>
          <w:tcPr>
            <w:tcW w:w="3034" w:type="dxa"/>
          </w:tcPr>
          <w:p>
            <w:pPr>
              <w:pStyle w:val="TableParagraph"/>
              <w:spacing w:line="199" w:lineRule="exact" w:before="71"/>
              <w:ind w:left="107"/>
              <w:rPr>
                <w:i/>
                <w:sz w:val="18"/>
              </w:rPr>
            </w:pPr>
            <w:r>
              <w:rPr>
                <w:i/>
                <w:sz w:val="18"/>
              </w:rPr>
              <w:t>Aegotheles</w:t>
            </w:r>
            <w:r>
              <w:rPr>
                <w:i/>
                <w:spacing w:val="-6"/>
                <w:sz w:val="18"/>
              </w:rPr>
              <w:t> </w:t>
            </w:r>
            <w:r>
              <w:rPr>
                <w:i/>
                <w:spacing w:val="-2"/>
                <w:sz w:val="18"/>
              </w:rPr>
              <w:t>cristatus</w:t>
            </w:r>
          </w:p>
        </w:tc>
        <w:tc>
          <w:tcPr>
            <w:tcW w:w="2359" w:type="dxa"/>
          </w:tcPr>
          <w:p>
            <w:pPr>
              <w:pStyle w:val="TableParagraph"/>
              <w:spacing w:line="199" w:lineRule="exact" w:before="71"/>
              <w:ind w:left="107"/>
              <w:rPr>
                <w:sz w:val="18"/>
              </w:rPr>
            </w:pPr>
            <w:r>
              <w:rPr>
                <w:sz w:val="18"/>
              </w:rPr>
              <w:t>Australian</w:t>
            </w:r>
            <w:r>
              <w:rPr>
                <w:spacing w:val="-9"/>
                <w:sz w:val="18"/>
              </w:rPr>
              <w:t> </w:t>
            </w:r>
            <w:r>
              <w:rPr>
                <w:sz w:val="18"/>
              </w:rPr>
              <w:t>Owlet-</w:t>
            </w:r>
            <w:r>
              <w:rPr>
                <w:spacing w:val="-2"/>
                <w:sz w:val="18"/>
              </w:rPr>
              <w:t>nightjar</w:t>
            </w:r>
          </w:p>
        </w:tc>
        <w:tc>
          <w:tcPr>
            <w:tcW w:w="950" w:type="dxa"/>
          </w:tcPr>
          <w:p>
            <w:pPr>
              <w:pStyle w:val="TableParagraph"/>
              <w:rPr>
                <w:rFonts w:ascii="Times New Roman"/>
                <w:sz w:val="18"/>
              </w:rPr>
            </w:pPr>
          </w:p>
        </w:tc>
        <w:tc>
          <w:tcPr>
            <w:tcW w:w="958" w:type="dxa"/>
          </w:tcPr>
          <w:p>
            <w:pPr>
              <w:pStyle w:val="TableParagraph"/>
              <w:rPr>
                <w:rFonts w:ascii="Times New Roman"/>
                <w:sz w:val="18"/>
              </w:rPr>
            </w:pPr>
          </w:p>
        </w:tc>
      </w:tr>
      <w:tr>
        <w:trPr>
          <w:trHeight w:val="289" w:hRule="atLeast"/>
        </w:trPr>
        <w:tc>
          <w:tcPr>
            <w:tcW w:w="3034" w:type="dxa"/>
          </w:tcPr>
          <w:p>
            <w:pPr>
              <w:pStyle w:val="TableParagraph"/>
              <w:spacing w:line="199" w:lineRule="exact" w:before="71"/>
              <w:ind w:left="107"/>
              <w:rPr>
                <w:i/>
                <w:sz w:val="18"/>
              </w:rPr>
            </w:pPr>
            <w:r>
              <w:rPr>
                <w:i/>
                <w:sz w:val="18"/>
              </w:rPr>
              <w:t>Anthochaera</w:t>
            </w:r>
            <w:r>
              <w:rPr>
                <w:i/>
                <w:spacing w:val="-3"/>
                <w:sz w:val="18"/>
              </w:rPr>
              <w:t> </w:t>
            </w:r>
            <w:r>
              <w:rPr>
                <w:i/>
                <w:spacing w:val="-2"/>
                <w:sz w:val="18"/>
              </w:rPr>
              <w:t>carunculata</w:t>
            </w:r>
          </w:p>
        </w:tc>
        <w:tc>
          <w:tcPr>
            <w:tcW w:w="2359" w:type="dxa"/>
          </w:tcPr>
          <w:p>
            <w:pPr>
              <w:pStyle w:val="TableParagraph"/>
              <w:spacing w:line="199" w:lineRule="exact" w:before="71"/>
              <w:ind w:left="107"/>
              <w:rPr>
                <w:sz w:val="18"/>
              </w:rPr>
            </w:pPr>
            <w:r>
              <w:rPr>
                <w:sz w:val="18"/>
              </w:rPr>
              <w:t>Red</w:t>
            </w:r>
            <w:r>
              <w:rPr>
                <w:spacing w:val="-2"/>
                <w:sz w:val="18"/>
              </w:rPr>
              <w:t> Wattlebird</w:t>
            </w:r>
          </w:p>
        </w:tc>
        <w:tc>
          <w:tcPr>
            <w:tcW w:w="950" w:type="dxa"/>
          </w:tcPr>
          <w:p>
            <w:pPr>
              <w:pStyle w:val="TableParagraph"/>
              <w:rPr>
                <w:rFonts w:ascii="Times New Roman"/>
                <w:sz w:val="18"/>
              </w:rPr>
            </w:pPr>
          </w:p>
        </w:tc>
        <w:tc>
          <w:tcPr>
            <w:tcW w:w="958" w:type="dxa"/>
          </w:tcPr>
          <w:p>
            <w:pPr>
              <w:pStyle w:val="TableParagraph"/>
              <w:rPr>
                <w:rFonts w:ascii="Times New Roman"/>
                <w:sz w:val="18"/>
              </w:rPr>
            </w:pPr>
          </w:p>
        </w:tc>
      </w:tr>
      <w:tr>
        <w:trPr>
          <w:trHeight w:val="289" w:hRule="atLeast"/>
        </w:trPr>
        <w:tc>
          <w:tcPr>
            <w:tcW w:w="3034" w:type="dxa"/>
          </w:tcPr>
          <w:p>
            <w:pPr>
              <w:pStyle w:val="TableParagraph"/>
              <w:spacing w:line="199" w:lineRule="exact" w:before="71"/>
              <w:ind w:left="107"/>
              <w:rPr>
                <w:i/>
                <w:sz w:val="18"/>
              </w:rPr>
            </w:pPr>
            <w:r>
              <w:rPr>
                <w:i/>
                <w:sz w:val="18"/>
              </w:rPr>
              <w:t>Artamus</w:t>
            </w:r>
            <w:r>
              <w:rPr>
                <w:i/>
                <w:spacing w:val="-5"/>
                <w:sz w:val="18"/>
              </w:rPr>
              <w:t> </w:t>
            </w:r>
            <w:r>
              <w:rPr>
                <w:i/>
                <w:spacing w:val="-2"/>
                <w:sz w:val="18"/>
              </w:rPr>
              <w:t>personatus</w:t>
            </w:r>
          </w:p>
        </w:tc>
        <w:tc>
          <w:tcPr>
            <w:tcW w:w="2359" w:type="dxa"/>
          </w:tcPr>
          <w:p>
            <w:pPr>
              <w:pStyle w:val="TableParagraph"/>
              <w:spacing w:line="199" w:lineRule="exact" w:before="71"/>
              <w:ind w:left="107"/>
              <w:rPr>
                <w:sz w:val="18"/>
              </w:rPr>
            </w:pPr>
            <w:r>
              <w:rPr>
                <w:sz w:val="18"/>
              </w:rPr>
              <w:t>Masked</w:t>
            </w:r>
            <w:r>
              <w:rPr>
                <w:spacing w:val="-5"/>
                <w:sz w:val="18"/>
              </w:rPr>
              <w:t> </w:t>
            </w:r>
            <w:r>
              <w:rPr>
                <w:spacing w:val="-2"/>
                <w:sz w:val="18"/>
              </w:rPr>
              <w:t>Woodswallow</w:t>
            </w:r>
          </w:p>
        </w:tc>
        <w:tc>
          <w:tcPr>
            <w:tcW w:w="950" w:type="dxa"/>
          </w:tcPr>
          <w:p>
            <w:pPr>
              <w:pStyle w:val="TableParagraph"/>
              <w:rPr>
                <w:rFonts w:ascii="Times New Roman"/>
                <w:sz w:val="18"/>
              </w:rPr>
            </w:pPr>
          </w:p>
        </w:tc>
        <w:tc>
          <w:tcPr>
            <w:tcW w:w="958" w:type="dxa"/>
          </w:tcPr>
          <w:p>
            <w:pPr>
              <w:pStyle w:val="TableParagraph"/>
              <w:rPr>
                <w:rFonts w:ascii="Times New Roman"/>
                <w:sz w:val="18"/>
              </w:rPr>
            </w:pPr>
          </w:p>
        </w:tc>
      </w:tr>
      <w:tr>
        <w:trPr>
          <w:trHeight w:val="290" w:hRule="atLeast"/>
        </w:trPr>
        <w:tc>
          <w:tcPr>
            <w:tcW w:w="3034" w:type="dxa"/>
          </w:tcPr>
          <w:p>
            <w:pPr>
              <w:pStyle w:val="TableParagraph"/>
              <w:spacing w:line="199" w:lineRule="exact" w:before="71"/>
              <w:ind w:left="107"/>
              <w:rPr>
                <w:i/>
                <w:sz w:val="18"/>
              </w:rPr>
            </w:pPr>
            <w:r>
              <w:rPr>
                <w:i/>
                <w:sz w:val="18"/>
              </w:rPr>
              <w:t>Artamus</w:t>
            </w:r>
            <w:r>
              <w:rPr>
                <w:i/>
                <w:spacing w:val="-5"/>
                <w:sz w:val="18"/>
              </w:rPr>
              <w:t> </w:t>
            </w:r>
            <w:r>
              <w:rPr>
                <w:i/>
                <w:spacing w:val="-2"/>
                <w:sz w:val="18"/>
              </w:rPr>
              <w:t>superciliosus</w:t>
            </w:r>
          </w:p>
        </w:tc>
        <w:tc>
          <w:tcPr>
            <w:tcW w:w="2359" w:type="dxa"/>
          </w:tcPr>
          <w:p>
            <w:pPr>
              <w:pStyle w:val="TableParagraph"/>
              <w:spacing w:line="199" w:lineRule="exact" w:before="71"/>
              <w:ind w:left="107"/>
              <w:rPr>
                <w:sz w:val="18"/>
              </w:rPr>
            </w:pPr>
            <w:r>
              <w:rPr>
                <w:sz w:val="18"/>
              </w:rPr>
              <w:t>White-browed</w:t>
            </w:r>
            <w:r>
              <w:rPr>
                <w:spacing w:val="-7"/>
                <w:sz w:val="18"/>
              </w:rPr>
              <w:t> </w:t>
            </w:r>
            <w:r>
              <w:rPr>
                <w:spacing w:val="-2"/>
                <w:sz w:val="18"/>
              </w:rPr>
              <w:t>Woodswallow</w:t>
            </w:r>
          </w:p>
        </w:tc>
        <w:tc>
          <w:tcPr>
            <w:tcW w:w="950" w:type="dxa"/>
          </w:tcPr>
          <w:p>
            <w:pPr>
              <w:pStyle w:val="TableParagraph"/>
              <w:rPr>
                <w:rFonts w:ascii="Times New Roman"/>
                <w:sz w:val="18"/>
              </w:rPr>
            </w:pPr>
          </w:p>
        </w:tc>
        <w:tc>
          <w:tcPr>
            <w:tcW w:w="958" w:type="dxa"/>
          </w:tcPr>
          <w:p>
            <w:pPr>
              <w:pStyle w:val="TableParagraph"/>
              <w:rPr>
                <w:rFonts w:ascii="Times New Roman"/>
                <w:sz w:val="18"/>
              </w:rPr>
            </w:pPr>
          </w:p>
        </w:tc>
      </w:tr>
      <w:tr>
        <w:trPr>
          <w:trHeight w:val="290" w:hRule="atLeast"/>
        </w:trPr>
        <w:tc>
          <w:tcPr>
            <w:tcW w:w="3034" w:type="dxa"/>
          </w:tcPr>
          <w:p>
            <w:pPr>
              <w:pStyle w:val="TableParagraph"/>
              <w:spacing w:line="199" w:lineRule="exact" w:before="71"/>
              <w:ind w:left="107"/>
              <w:rPr>
                <w:i/>
                <w:sz w:val="18"/>
              </w:rPr>
            </w:pPr>
            <w:r>
              <w:rPr>
                <w:i/>
                <w:sz w:val="18"/>
              </w:rPr>
              <w:t>Cacatua</w:t>
            </w:r>
            <w:r>
              <w:rPr>
                <w:i/>
                <w:spacing w:val="-3"/>
                <w:sz w:val="18"/>
              </w:rPr>
              <w:t> </w:t>
            </w:r>
            <w:r>
              <w:rPr>
                <w:i/>
                <w:spacing w:val="-2"/>
                <w:sz w:val="18"/>
              </w:rPr>
              <w:t>tenuirostris</w:t>
            </w:r>
          </w:p>
        </w:tc>
        <w:tc>
          <w:tcPr>
            <w:tcW w:w="2359" w:type="dxa"/>
          </w:tcPr>
          <w:p>
            <w:pPr>
              <w:pStyle w:val="TableParagraph"/>
              <w:spacing w:line="199" w:lineRule="exact" w:before="71"/>
              <w:ind w:left="107"/>
              <w:rPr>
                <w:sz w:val="18"/>
              </w:rPr>
            </w:pPr>
            <w:r>
              <w:rPr>
                <w:sz w:val="18"/>
              </w:rPr>
              <w:t>Long-billed</w:t>
            </w:r>
            <w:r>
              <w:rPr>
                <w:spacing w:val="-5"/>
                <w:sz w:val="18"/>
              </w:rPr>
              <w:t> </w:t>
            </w:r>
            <w:r>
              <w:rPr>
                <w:spacing w:val="-2"/>
                <w:sz w:val="18"/>
              </w:rPr>
              <w:t>Corella</w:t>
            </w:r>
          </w:p>
        </w:tc>
        <w:tc>
          <w:tcPr>
            <w:tcW w:w="950" w:type="dxa"/>
          </w:tcPr>
          <w:p>
            <w:pPr>
              <w:pStyle w:val="TableParagraph"/>
              <w:rPr>
                <w:rFonts w:ascii="Times New Roman"/>
                <w:sz w:val="18"/>
              </w:rPr>
            </w:pPr>
          </w:p>
        </w:tc>
        <w:tc>
          <w:tcPr>
            <w:tcW w:w="958" w:type="dxa"/>
          </w:tcPr>
          <w:p>
            <w:pPr>
              <w:pStyle w:val="TableParagraph"/>
              <w:rPr>
                <w:rFonts w:ascii="Times New Roman"/>
                <w:sz w:val="18"/>
              </w:rPr>
            </w:pPr>
          </w:p>
        </w:tc>
      </w:tr>
    </w:tbl>
    <w:p>
      <w:pPr>
        <w:pStyle w:val="TableParagraph"/>
        <w:spacing w:after="0"/>
        <w:rPr>
          <w:rFonts w:ascii="Times New Roman"/>
          <w:sz w:val="18"/>
        </w:rPr>
        <w:sectPr>
          <w:pgSz w:w="11910" w:h="16840"/>
          <w:pgMar w:header="779" w:footer="688" w:top="1040" w:bottom="880" w:left="1275" w:right="850"/>
        </w:sectPr>
      </w:pPr>
    </w:p>
    <w:p>
      <w:pPr>
        <w:pStyle w:val="BodyText"/>
        <w:spacing w:before="3"/>
        <w:rPr>
          <w:b/>
          <w:sz w:val="7"/>
        </w:rPr>
      </w:pPr>
    </w:p>
    <w:tbl>
      <w:tblPr>
        <w:tblW w:w="0" w:type="auto"/>
        <w:jc w:val="left"/>
        <w:tblInd w:w="153" w:type="dxa"/>
        <w:tblBorders>
          <w:top w:val="single" w:sz="4" w:space="0" w:color="9CBDBC"/>
          <w:left w:val="single" w:sz="4" w:space="0" w:color="9CBDBC"/>
          <w:bottom w:val="single" w:sz="4" w:space="0" w:color="9CBDBC"/>
          <w:right w:val="single" w:sz="4" w:space="0" w:color="9CBDBC"/>
          <w:insideH w:val="single" w:sz="4" w:space="0" w:color="9CBDBC"/>
          <w:insideV w:val="single" w:sz="4" w:space="0" w:color="9CBDBC"/>
        </w:tblBorders>
        <w:tblLayout w:type="fixed"/>
        <w:tblCellMar>
          <w:top w:w="0" w:type="dxa"/>
          <w:left w:w="0" w:type="dxa"/>
          <w:bottom w:w="0" w:type="dxa"/>
          <w:right w:w="0" w:type="dxa"/>
        </w:tblCellMar>
        <w:tblLook w:val="01E0"/>
      </w:tblPr>
      <w:tblGrid>
        <w:gridCol w:w="3034"/>
        <w:gridCol w:w="2359"/>
        <w:gridCol w:w="950"/>
        <w:gridCol w:w="958"/>
      </w:tblGrid>
      <w:tr>
        <w:trPr>
          <w:trHeight w:val="640" w:hRule="atLeast"/>
        </w:trPr>
        <w:tc>
          <w:tcPr>
            <w:tcW w:w="3034" w:type="dxa"/>
            <w:shd w:val="clear" w:color="auto" w:fill="456867"/>
          </w:tcPr>
          <w:p>
            <w:pPr>
              <w:pStyle w:val="TableParagraph"/>
              <w:spacing w:before="99"/>
              <w:ind w:left="935"/>
              <w:rPr>
                <w:b/>
                <w:sz w:val="18"/>
              </w:rPr>
            </w:pPr>
            <w:r>
              <w:rPr>
                <w:b/>
                <w:color w:val="FFFFFF"/>
                <w:sz w:val="18"/>
              </w:rPr>
              <w:t>Scientific</w:t>
            </w:r>
            <w:r>
              <w:rPr>
                <w:b/>
                <w:color w:val="FFFFFF"/>
                <w:spacing w:val="-6"/>
                <w:sz w:val="18"/>
              </w:rPr>
              <w:t> </w:t>
            </w:r>
            <w:r>
              <w:rPr>
                <w:b/>
                <w:color w:val="FFFFFF"/>
                <w:spacing w:val="-4"/>
                <w:sz w:val="18"/>
              </w:rPr>
              <w:t>Name</w:t>
            </w:r>
          </w:p>
        </w:tc>
        <w:tc>
          <w:tcPr>
            <w:tcW w:w="2359" w:type="dxa"/>
            <w:shd w:val="clear" w:color="auto" w:fill="456867"/>
          </w:tcPr>
          <w:p>
            <w:pPr>
              <w:pStyle w:val="TableParagraph"/>
              <w:spacing w:before="99"/>
              <w:ind w:left="597"/>
              <w:rPr>
                <w:b/>
                <w:sz w:val="18"/>
              </w:rPr>
            </w:pPr>
            <w:r>
              <w:rPr>
                <w:b/>
                <w:color w:val="FFFFFF"/>
                <w:sz w:val="18"/>
              </w:rPr>
              <w:t>Common</w:t>
            </w:r>
            <w:r>
              <w:rPr>
                <w:b/>
                <w:color w:val="FFFFFF"/>
                <w:spacing w:val="-3"/>
                <w:sz w:val="18"/>
              </w:rPr>
              <w:t> </w:t>
            </w:r>
            <w:r>
              <w:rPr>
                <w:b/>
                <w:color w:val="FFFFFF"/>
                <w:spacing w:val="-4"/>
                <w:sz w:val="18"/>
              </w:rPr>
              <w:t>Name</w:t>
            </w:r>
          </w:p>
        </w:tc>
        <w:tc>
          <w:tcPr>
            <w:tcW w:w="950" w:type="dxa"/>
            <w:shd w:val="clear" w:color="auto" w:fill="456867"/>
          </w:tcPr>
          <w:p>
            <w:pPr>
              <w:pStyle w:val="TableParagraph"/>
              <w:spacing w:before="97"/>
              <w:ind w:left="11" w:right="1"/>
              <w:jc w:val="center"/>
              <w:rPr>
                <w:b/>
                <w:sz w:val="18"/>
              </w:rPr>
            </w:pPr>
            <w:r>
              <w:rPr>
                <w:b/>
                <w:color w:val="FFFFFF"/>
                <w:spacing w:val="-5"/>
                <w:sz w:val="18"/>
              </w:rPr>
              <w:t>FFG</w:t>
            </w:r>
          </w:p>
          <w:p>
            <w:pPr>
              <w:pStyle w:val="TableParagraph"/>
              <w:spacing w:before="42"/>
              <w:ind w:left="11" w:right="5"/>
              <w:jc w:val="center"/>
              <w:rPr>
                <w:b/>
                <w:sz w:val="18"/>
              </w:rPr>
            </w:pPr>
            <w:r>
              <w:rPr>
                <w:b/>
                <w:color w:val="FFFFFF"/>
                <w:spacing w:val="-2"/>
                <w:sz w:val="18"/>
              </w:rPr>
              <w:t>Status</w:t>
            </w:r>
          </w:p>
        </w:tc>
        <w:tc>
          <w:tcPr>
            <w:tcW w:w="958" w:type="dxa"/>
            <w:shd w:val="clear" w:color="auto" w:fill="456867"/>
          </w:tcPr>
          <w:p>
            <w:pPr>
              <w:pStyle w:val="TableParagraph"/>
              <w:spacing w:before="97"/>
              <w:ind w:left="286"/>
              <w:rPr>
                <w:b/>
                <w:sz w:val="18"/>
              </w:rPr>
            </w:pPr>
            <w:r>
              <w:rPr>
                <w:b/>
                <w:color w:val="FFFFFF"/>
                <w:spacing w:val="-4"/>
                <w:sz w:val="18"/>
              </w:rPr>
              <w:t>EPBC</w:t>
            </w:r>
          </w:p>
          <w:p>
            <w:pPr>
              <w:pStyle w:val="TableParagraph"/>
              <w:spacing w:before="42"/>
              <w:ind w:left="243"/>
              <w:rPr>
                <w:b/>
                <w:sz w:val="18"/>
              </w:rPr>
            </w:pPr>
            <w:r>
              <w:rPr>
                <w:b/>
                <w:color w:val="FFFFFF"/>
                <w:spacing w:val="-2"/>
                <w:sz w:val="18"/>
              </w:rPr>
              <w:t>Status</w:t>
            </w:r>
          </w:p>
        </w:tc>
      </w:tr>
      <w:tr>
        <w:trPr>
          <w:trHeight w:val="290" w:hRule="atLeast"/>
        </w:trPr>
        <w:tc>
          <w:tcPr>
            <w:tcW w:w="3034" w:type="dxa"/>
          </w:tcPr>
          <w:p>
            <w:pPr>
              <w:pStyle w:val="TableParagraph"/>
              <w:spacing w:line="199" w:lineRule="exact" w:before="71"/>
              <w:ind w:left="107"/>
              <w:rPr>
                <w:i/>
                <w:sz w:val="18"/>
              </w:rPr>
            </w:pPr>
            <w:r>
              <w:rPr>
                <w:i/>
                <w:sz w:val="18"/>
              </w:rPr>
              <w:t>Climacteris</w:t>
            </w:r>
            <w:r>
              <w:rPr>
                <w:i/>
                <w:spacing w:val="-8"/>
                <w:sz w:val="18"/>
              </w:rPr>
              <w:t> </w:t>
            </w:r>
            <w:r>
              <w:rPr>
                <w:i/>
                <w:spacing w:val="-2"/>
                <w:sz w:val="18"/>
              </w:rPr>
              <w:t>picumnus</w:t>
            </w:r>
          </w:p>
        </w:tc>
        <w:tc>
          <w:tcPr>
            <w:tcW w:w="2359" w:type="dxa"/>
          </w:tcPr>
          <w:p>
            <w:pPr>
              <w:pStyle w:val="TableParagraph"/>
              <w:spacing w:line="199" w:lineRule="exact" w:before="71"/>
              <w:ind w:left="107"/>
              <w:rPr>
                <w:sz w:val="18"/>
              </w:rPr>
            </w:pPr>
            <w:r>
              <w:rPr>
                <w:sz w:val="18"/>
              </w:rPr>
              <w:t>Brown</w:t>
            </w:r>
            <w:r>
              <w:rPr>
                <w:spacing w:val="-4"/>
                <w:sz w:val="18"/>
              </w:rPr>
              <w:t> </w:t>
            </w:r>
            <w:r>
              <w:rPr>
                <w:spacing w:val="-2"/>
                <w:sz w:val="18"/>
              </w:rPr>
              <w:t>Treecreeper</w:t>
            </w:r>
          </w:p>
        </w:tc>
        <w:tc>
          <w:tcPr>
            <w:tcW w:w="950" w:type="dxa"/>
          </w:tcPr>
          <w:p>
            <w:pPr>
              <w:pStyle w:val="TableParagraph"/>
              <w:rPr>
                <w:rFonts w:ascii="Times New Roman"/>
                <w:sz w:val="16"/>
              </w:rPr>
            </w:pPr>
          </w:p>
        </w:tc>
        <w:tc>
          <w:tcPr>
            <w:tcW w:w="958" w:type="dxa"/>
          </w:tcPr>
          <w:p>
            <w:pPr>
              <w:pStyle w:val="TableParagraph"/>
              <w:rPr>
                <w:rFonts w:ascii="Times New Roman"/>
                <w:sz w:val="16"/>
              </w:rPr>
            </w:pPr>
          </w:p>
        </w:tc>
      </w:tr>
      <w:tr>
        <w:trPr>
          <w:trHeight w:val="290" w:hRule="atLeast"/>
        </w:trPr>
        <w:tc>
          <w:tcPr>
            <w:tcW w:w="3034" w:type="dxa"/>
          </w:tcPr>
          <w:p>
            <w:pPr>
              <w:pStyle w:val="TableParagraph"/>
              <w:spacing w:line="199" w:lineRule="exact" w:before="71"/>
              <w:ind w:left="107"/>
              <w:rPr>
                <w:i/>
                <w:sz w:val="18"/>
              </w:rPr>
            </w:pPr>
            <w:r>
              <w:rPr>
                <w:i/>
                <w:sz w:val="18"/>
              </w:rPr>
              <w:t>Columba</w:t>
            </w:r>
            <w:r>
              <w:rPr>
                <w:i/>
                <w:spacing w:val="-5"/>
                <w:sz w:val="18"/>
              </w:rPr>
              <w:t> </w:t>
            </w:r>
            <w:r>
              <w:rPr>
                <w:i/>
                <w:spacing w:val="-2"/>
                <w:sz w:val="18"/>
              </w:rPr>
              <w:t>livia</w:t>
            </w:r>
          </w:p>
        </w:tc>
        <w:tc>
          <w:tcPr>
            <w:tcW w:w="2359" w:type="dxa"/>
          </w:tcPr>
          <w:p>
            <w:pPr>
              <w:pStyle w:val="TableParagraph"/>
              <w:spacing w:line="199" w:lineRule="exact" w:before="71"/>
              <w:ind w:left="107"/>
              <w:rPr>
                <w:sz w:val="18"/>
              </w:rPr>
            </w:pPr>
            <w:r>
              <w:rPr>
                <w:sz w:val="18"/>
              </w:rPr>
              <w:t>Domestic</w:t>
            </w:r>
            <w:r>
              <w:rPr>
                <w:spacing w:val="-4"/>
                <w:sz w:val="18"/>
              </w:rPr>
              <w:t> </w:t>
            </w:r>
            <w:r>
              <w:rPr>
                <w:spacing w:val="-2"/>
                <w:sz w:val="18"/>
              </w:rPr>
              <w:t>Pigeon*</w:t>
            </w:r>
          </w:p>
        </w:tc>
        <w:tc>
          <w:tcPr>
            <w:tcW w:w="950" w:type="dxa"/>
          </w:tcPr>
          <w:p>
            <w:pPr>
              <w:pStyle w:val="TableParagraph"/>
              <w:rPr>
                <w:rFonts w:ascii="Times New Roman"/>
                <w:sz w:val="16"/>
              </w:rPr>
            </w:pPr>
          </w:p>
        </w:tc>
        <w:tc>
          <w:tcPr>
            <w:tcW w:w="958" w:type="dxa"/>
          </w:tcPr>
          <w:p>
            <w:pPr>
              <w:pStyle w:val="TableParagraph"/>
              <w:rPr>
                <w:rFonts w:ascii="Times New Roman"/>
                <w:sz w:val="16"/>
              </w:rPr>
            </w:pPr>
          </w:p>
        </w:tc>
      </w:tr>
      <w:tr>
        <w:trPr>
          <w:trHeight w:val="290" w:hRule="atLeast"/>
        </w:trPr>
        <w:tc>
          <w:tcPr>
            <w:tcW w:w="3034" w:type="dxa"/>
          </w:tcPr>
          <w:p>
            <w:pPr>
              <w:pStyle w:val="TableParagraph"/>
              <w:spacing w:line="199" w:lineRule="exact" w:before="71"/>
              <w:ind w:left="107"/>
              <w:rPr>
                <w:i/>
                <w:sz w:val="18"/>
              </w:rPr>
            </w:pPr>
            <w:r>
              <w:rPr>
                <w:i/>
                <w:sz w:val="18"/>
              </w:rPr>
              <w:t>Coracina</w:t>
            </w:r>
            <w:r>
              <w:rPr>
                <w:i/>
                <w:spacing w:val="-4"/>
                <w:sz w:val="18"/>
              </w:rPr>
              <w:t> </w:t>
            </w:r>
            <w:r>
              <w:rPr>
                <w:i/>
                <w:spacing w:val="-2"/>
                <w:sz w:val="18"/>
              </w:rPr>
              <w:t>novaehollandiae</w:t>
            </w:r>
          </w:p>
        </w:tc>
        <w:tc>
          <w:tcPr>
            <w:tcW w:w="2359" w:type="dxa"/>
          </w:tcPr>
          <w:p>
            <w:pPr>
              <w:pStyle w:val="TableParagraph"/>
              <w:spacing w:line="199" w:lineRule="exact" w:before="71"/>
              <w:ind w:left="107"/>
              <w:rPr>
                <w:sz w:val="18"/>
              </w:rPr>
            </w:pPr>
            <w:r>
              <w:rPr>
                <w:sz w:val="18"/>
              </w:rPr>
              <w:t>Black-faced</w:t>
            </w:r>
            <w:r>
              <w:rPr>
                <w:spacing w:val="-5"/>
                <w:sz w:val="18"/>
              </w:rPr>
              <w:t> </w:t>
            </w:r>
            <w:r>
              <w:rPr>
                <w:sz w:val="18"/>
              </w:rPr>
              <w:t>Cuckoo-</w:t>
            </w:r>
            <w:r>
              <w:rPr>
                <w:spacing w:val="-2"/>
                <w:sz w:val="18"/>
              </w:rPr>
              <w:t>shrike</w:t>
            </w:r>
          </w:p>
        </w:tc>
        <w:tc>
          <w:tcPr>
            <w:tcW w:w="950" w:type="dxa"/>
          </w:tcPr>
          <w:p>
            <w:pPr>
              <w:pStyle w:val="TableParagraph"/>
              <w:rPr>
                <w:rFonts w:ascii="Times New Roman"/>
                <w:sz w:val="16"/>
              </w:rPr>
            </w:pPr>
          </w:p>
        </w:tc>
        <w:tc>
          <w:tcPr>
            <w:tcW w:w="958" w:type="dxa"/>
          </w:tcPr>
          <w:p>
            <w:pPr>
              <w:pStyle w:val="TableParagraph"/>
              <w:rPr>
                <w:rFonts w:ascii="Times New Roman"/>
                <w:sz w:val="16"/>
              </w:rPr>
            </w:pPr>
          </w:p>
        </w:tc>
      </w:tr>
      <w:tr>
        <w:trPr>
          <w:trHeight w:val="290" w:hRule="atLeast"/>
        </w:trPr>
        <w:tc>
          <w:tcPr>
            <w:tcW w:w="3034" w:type="dxa"/>
          </w:tcPr>
          <w:p>
            <w:pPr>
              <w:pStyle w:val="TableParagraph"/>
              <w:spacing w:line="199" w:lineRule="exact" w:before="71"/>
              <w:ind w:left="107"/>
              <w:rPr>
                <w:i/>
                <w:sz w:val="18"/>
              </w:rPr>
            </w:pPr>
            <w:r>
              <w:rPr>
                <w:i/>
                <w:sz w:val="18"/>
              </w:rPr>
              <w:t>Corcorax</w:t>
            </w:r>
            <w:r>
              <w:rPr>
                <w:i/>
                <w:spacing w:val="-3"/>
                <w:sz w:val="18"/>
              </w:rPr>
              <w:t> </w:t>
            </w:r>
            <w:r>
              <w:rPr>
                <w:i/>
                <w:spacing w:val="-2"/>
                <w:sz w:val="18"/>
              </w:rPr>
              <w:t>melanorhamphos</w:t>
            </w:r>
          </w:p>
        </w:tc>
        <w:tc>
          <w:tcPr>
            <w:tcW w:w="2359" w:type="dxa"/>
          </w:tcPr>
          <w:p>
            <w:pPr>
              <w:pStyle w:val="TableParagraph"/>
              <w:spacing w:line="199" w:lineRule="exact" w:before="71"/>
              <w:ind w:left="107"/>
              <w:rPr>
                <w:sz w:val="18"/>
              </w:rPr>
            </w:pPr>
            <w:r>
              <w:rPr>
                <w:sz w:val="18"/>
              </w:rPr>
              <w:t>White-winged</w:t>
            </w:r>
            <w:r>
              <w:rPr>
                <w:spacing w:val="-6"/>
                <w:sz w:val="18"/>
              </w:rPr>
              <w:t> </w:t>
            </w:r>
            <w:r>
              <w:rPr>
                <w:spacing w:val="-2"/>
                <w:sz w:val="18"/>
              </w:rPr>
              <w:t>Chough</w:t>
            </w:r>
          </w:p>
        </w:tc>
        <w:tc>
          <w:tcPr>
            <w:tcW w:w="950" w:type="dxa"/>
          </w:tcPr>
          <w:p>
            <w:pPr>
              <w:pStyle w:val="TableParagraph"/>
              <w:rPr>
                <w:rFonts w:ascii="Times New Roman"/>
                <w:sz w:val="16"/>
              </w:rPr>
            </w:pPr>
          </w:p>
        </w:tc>
        <w:tc>
          <w:tcPr>
            <w:tcW w:w="958" w:type="dxa"/>
          </w:tcPr>
          <w:p>
            <w:pPr>
              <w:pStyle w:val="TableParagraph"/>
              <w:rPr>
                <w:rFonts w:ascii="Times New Roman"/>
                <w:sz w:val="16"/>
              </w:rPr>
            </w:pPr>
          </w:p>
        </w:tc>
      </w:tr>
      <w:tr>
        <w:trPr>
          <w:trHeight w:val="290" w:hRule="atLeast"/>
        </w:trPr>
        <w:tc>
          <w:tcPr>
            <w:tcW w:w="3034" w:type="dxa"/>
          </w:tcPr>
          <w:p>
            <w:pPr>
              <w:pStyle w:val="TableParagraph"/>
              <w:spacing w:line="199" w:lineRule="exact" w:before="71"/>
              <w:ind w:left="107"/>
              <w:rPr>
                <w:i/>
                <w:sz w:val="18"/>
              </w:rPr>
            </w:pPr>
            <w:r>
              <w:rPr>
                <w:i/>
                <w:sz w:val="18"/>
              </w:rPr>
              <w:t>Corvus</w:t>
            </w:r>
            <w:r>
              <w:rPr>
                <w:i/>
                <w:spacing w:val="-6"/>
                <w:sz w:val="18"/>
              </w:rPr>
              <w:t> </w:t>
            </w:r>
            <w:r>
              <w:rPr>
                <w:i/>
                <w:spacing w:val="-2"/>
                <w:sz w:val="18"/>
              </w:rPr>
              <w:t>coronoides</w:t>
            </w:r>
          </w:p>
        </w:tc>
        <w:tc>
          <w:tcPr>
            <w:tcW w:w="2359" w:type="dxa"/>
          </w:tcPr>
          <w:p>
            <w:pPr>
              <w:pStyle w:val="TableParagraph"/>
              <w:spacing w:line="199" w:lineRule="exact" w:before="71"/>
              <w:ind w:left="107"/>
              <w:rPr>
                <w:sz w:val="18"/>
              </w:rPr>
            </w:pPr>
            <w:r>
              <w:rPr>
                <w:sz w:val="18"/>
              </w:rPr>
              <w:t>Australian</w:t>
            </w:r>
            <w:r>
              <w:rPr>
                <w:spacing w:val="-7"/>
                <w:sz w:val="18"/>
              </w:rPr>
              <w:t> </w:t>
            </w:r>
            <w:r>
              <w:rPr>
                <w:spacing w:val="-2"/>
                <w:sz w:val="18"/>
              </w:rPr>
              <w:t>Raven</w:t>
            </w:r>
          </w:p>
        </w:tc>
        <w:tc>
          <w:tcPr>
            <w:tcW w:w="950" w:type="dxa"/>
          </w:tcPr>
          <w:p>
            <w:pPr>
              <w:pStyle w:val="TableParagraph"/>
              <w:rPr>
                <w:rFonts w:ascii="Times New Roman"/>
                <w:sz w:val="16"/>
              </w:rPr>
            </w:pPr>
          </w:p>
        </w:tc>
        <w:tc>
          <w:tcPr>
            <w:tcW w:w="958" w:type="dxa"/>
          </w:tcPr>
          <w:p>
            <w:pPr>
              <w:pStyle w:val="TableParagraph"/>
              <w:rPr>
                <w:rFonts w:ascii="Times New Roman"/>
                <w:sz w:val="16"/>
              </w:rPr>
            </w:pPr>
          </w:p>
        </w:tc>
      </w:tr>
      <w:tr>
        <w:trPr>
          <w:trHeight w:val="290" w:hRule="atLeast"/>
        </w:trPr>
        <w:tc>
          <w:tcPr>
            <w:tcW w:w="3034" w:type="dxa"/>
          </w:tcPr>
          <w:p>
            <w:pPr>
              <w:pStyle w:val="TableParagraph"/>
              <w:spacing w:line="199" w:lineRule="exact" w:before="71"/>
              <w:ind w:left="107"/>
              <w:rPr>
                <w:i/>
                <w:sz w:val="18"/>
              </w:rPr>
            </w:pPr>
            <w:r>
              <w:rPr>
                <w:i/>
                <w:sz w:val="18"/>
              </w:rPr>
              <w:t>Cracticus</w:t>
            </w:r>
            <w:r>
              <w:rPr>
                <w:i/>
                <w:spacing w:val="-5"/>
                <w:sz w:val="18"/>
              </w:rPr>
              <w:t> </w:t>
            </w:r>
            <w:r>
              <w:rPr>
                <w:i/>
                <w:spacing w:val="-2"/>
                <w:sz w:val="18"/>
              </w:rPr>
              <w:t>nigrogularis</w:t>
            </w:r>
          </w:p>
        </w:tc>
        <w:tc>
          <w:tcPr>
            <w:tcW w:w="2359" w:type="dxa"/>
          </w:tcPr>
          <w:p>
            <w:pPr>
              <w:pStyle w:val="TableParagraph"/>
              <w:spacing w:line="199" w:lineRule="exact" w:before="71"/>
              <w:ind w:left="107"/>
              <w:rPr>
                <w:sz w:val="18"/>
              </w:rPr>
            </w:pPr>
            <w:r>
              <w:rPr>
                <w:sz w:val="18"/>
              </w:rPr>
              <w:t>Pied</w:t>
            </w:r>
            <w:r>
              <w:rPr>
                <w:spacing w:val="-2"/>
                <w:sz w:val="18"/>
              </w:rPr>
              <w:t> Butcherbird</w:t>
            </w:r>
          </w:p>
        </w:tc>
        <w:tc>
          <w:tcPr>
            <w:tcW w:w="950" w:type="dxa"/>
          </w:tcPr>
          <w:p>
            <w:pPr>
              <w:pStyle w:val="TableParagraph"/>
              <w:rPr>
                <w:rFonts w:ascii="Times New Roman"/>
                <w:sz w:val="16"/>
              </w:rPr>
            </w:pPr>
          </w:p>
        </w:tc>
        <w:tc>
          <w:tcPr>
            <w:tcW w:w="958" w:type="dxa"/>
          </w:tcPr>
          <w:p>
            <w:pPr>
              <w:pStyle w:val="TableParagraph"/>
              <w:rPr>
                <w:rFonts w:ascii="Times New Roman"/>
                <w:sz w:val="16"/>
              </w:rPr>
            </w:pPr>
          </w:p>
        </w:tc>
      </w:tr>
      <w:tr>
        <w:trPr>
          <w:trHeight w:val="290" w:hRule="atLeast"/>
        </w:trPr>
        <w:tc>
          <w:tcPr>
            <w:tcW w:w="3034" w:type="dxa"/>
          </w:tcPr>
          <w:p>
            <w:pPr>
              <w:pStyle w:val="TableParagraph"/>
              <w:spacing w:line="199" w:lineRule="exact" w:before="71"/>
              <w:ind w:left="107"/>
              <w:rPr>
                <w:i/>
                <w:sz w:val="18"/>
              </w:rPr>
            </w:pPr>
            <w:r>
              <w:rPr>
                <w:i/>
                <w:sz w:val="18"/>
              </w:rPr>
              <w:t>Dacelo</w:t>
            </w:r>
            <w:r>
              <w:rPr>
                <w:i/>
                <w:spacing w:val="-1"/>
                <w:sz w:val="18"/>
              </w:rPr>
              <w:t> </w:t>
            </w:r>
            <w:r>
              <w:rPr>
                <w:i/>
                <w:spacing w:val="-2"/>
                <w:sz w:val="18"/>
              </w:rPr>
              <w:t>novaeguineae</w:t>
            </w:r>
          </w:p>
        </w:tc>
        <w:tc>
          <w:tcPr>
            <w:tcW w:w="2359" w:type="dxa"/>
          </w:tcPr>
          <w:p>
            <w:pPr>
              <w:pStyle w:val="TableParagraph"/>
              <w:spacing w:line="199" w:lineRule="exact" w:before="71"/>
              <w:ind w:left="107"/>
              <w:rPr>
                <w:sz w:val="18"/>
              </w:rPr>
            </w:pPr>
            <w:r>
              <w:rPr>
                <w:sz w:val="18"/>
              </w:rPr>
              <w:t>Laughing</w:t>
            </w:r>
            <w:r>
              <w:rPr>
                <w:spacing w:val="-4"/>
                <w:sz w:val="18"/>
              </w:rPr>
              <w:t> </w:t>
            </w:r>
            <w:r>
              <w:rPr>
                <w:spacing w:val="-2"/>
                <w:sz w:val="18"/>
              </w:rPr>
              <w:t>Kookaburra</w:t>
            </w:r>
          </w:p>
        </w:tc>
        <w:tc>
          <w:tcPr>
            <w:tcW w:w="950" w:type="dxa"/>
          </w:tcPr>
          <w:p>
            <w:pPr>
              <w:pStyle w:val="TableParagraph"/>
              <w:rPr>
                <w:rFonts w:ascii="Times New Roman"/>
                <w:sz w:val="16"/>
              </w:rPr>
            </w:pPr>
          </w:p>
        </w:tc>
        <w:tc>
          <w:tcPr>
            <w:tcW w:w="958" w:type="dxa"/>
          </w:tcPr>
          <w:p>
            <w:pPr>
              <w:pStyle w:val="TableParagraph"/>
              <w:rPr>
                <w:rFonts w:ascii="Times New Roman"/>
                <w:sz w:val="16"/>
              </w:rPr>
            </w:pPr>
          </w:p>
        </w:tc>
      </w:tr>
      <w:tr>
        <w:trPr>
          <w:trHeight w:val="290" w:hRule="atLeast"/>
        </w:trPr>
        <w:tc>
          <w:tcPr>
            <w:tcW w:w="3034" w:type="dxa"/>
          </w:tcPr>
          <w:p>
            <w:pPr>
              <w:pStyle w:val="TableParagraph"/>
              <w:spacing w:line="199" w:lineRule="exact" w:before="71"/>
              <w:ind w:left="107"/>
              <w:rPr>
                <w:i/>
                <w:sz w:val="18"/>
              </w:rPr>
            </w:pPr>
            <w:r>
              <w:rPr>
                <w:i/>
                <w:sz w:val="18"/>
              </w:rPr>
              <w:t>Elanus</w:t>
            </w:r>
            <w:r>
              <w:rPr>
                <w:i/>
                <w:spacing w:val="-6"/>
                <w:sz w:val="18"/>
              </w:rPr>
              <w:t> </w:t>
            </w:r>
            <w:r>
              <w:rPr>
                <w:i/>
                <w:spacing w:val="-2"/>
                <w:sz w:val="18"/>
              </w:rPr>
              <w:t>axillaris</w:t>
            </w:r>
          </w:p>
        </w:tc>
        <w:tc>
          <w:tcPr>
            <w:tcW w:w="2359" w:type="dxa"/>
          </w:tcPr>
          <w:p>
            <w:pPr>
              <w:pStyle w:val="TableParagraph"/>
              <w:spacing w:line="199" w:lineRule="exact" w:before="71"/>
              <w:ind w:left="107"/>
              <w:rPr>
                <w:sz w:val="18"/>
              </w:rPr>
            </w:pPr>
            <w:r>
              <w:rPr>
                <w:sz w:val="18"/>
              </w:rPr>
              <w:t>Black-shouldered</w:t>
            </w:r>
            <w:r>
              <w:rPr>
                <w:spacing w:val="-10"/>
                <w:sz w:val="18"/>
              </w:rPr>
              <w:t> </w:t>
            </w:r>
            <w:r>
              <w:rPr>
                <w:spacing w:val="-4"/>
                <w:sz w:val="18"/>
              </w:rPr>
              <w:t>Kite</w:t>
            </w:r>
          </w:p>
        </w:tc>
        <w:tc>
          <w:tcPr>
            <w:tcW w:w="950" w:type="dxa"/>
          </w:tcPr>
          <w:p>
            <w:pPr>
              <w:pStyle w:val="TableParagraph"/>
              <w:rPr>
                <w:rFonts w:ascii="Times New Roman"/>
                <w:sz w:val="16"/>
              </w:rPr>
            </w:pPr>
          </w:p>
        </w:tc>
        <w:tc>
          <w:tcPr>
            <w:tcW w:w="958" w:type="dxa"/>
          </w:tcPr>
          <w:p>
            <w:pPr>
              <w:pStyle w:val="TableParagraph"/>
              <w:rPr>
                <w:rFonts w:ascii="Times New Roman"/>
                <w:sz w:val="16"/>
              </w:rPr>
            </w:pPr>
          </w:p>
        </w:tc>
      </w:tr>
      <w:tr>
        <w:trPr>
          <w:trHeight w:val="290" w:hRule="atLeast"/>
        </w:trPr>
        <w:tc>
          <w:tcPr>
            <w:tcW w:w="3034" w:type="dxa"/>
          </w:tcPr>
          <w:p>
            <w:pPr>
              <w:pStyle w:val="TableParagraph"/>
              <w:spacing w:line="199" w:lineRule="exact" w:before="71"/>
              <w:ind w:left="107"/>
              <w:rPr>
                <w:i/>
                <w:sz w:val="18"/>
              </w:rPr>
            </w:pPr>
            <w:r>
              <w:rPr>
                <w:i/>
                <w:sz w:val="18"/>
              </w:rPr>
              <w:t>Eolophus</w:t>
            </w:r>
            <w:r>
              <w:rPr>
                <w:i/>
                <w:spacing w:val="-7"/>
                <w:sz w:val="18"/>
              </w:rPr>
              <w:t> </w:t>
            </w:r>
            <w:r>
              <w:rPr>
                <w:i/>
                <w:spacing w:val="-2"/>
                <w:sz w:val="18"/>
              </w:rPr>
              <w:t>roseicapilla</w:t>
            </w:r>
          </w:p>
        </w:tc>
        <w:tc>
          <w:tcPr>
            <w:tcW w:w="2359" w:type="dxa"/>
          </w:tcPr>
          <w:p>
            <w:pPr>
              <w:pStyle w:val="TableParagraph"/>
              <w:spacing w:line="199" w:lineRule="exact" w:before="71"/>
              <w:ind w:left="107"/>
              <w:rPr>
                <w:sz w:val="18"/>
              </w:rPr>
            </w:pPr>
            <w:r>
              <w:rPr>
                <w:spacing w:val="-2"/>
                <w:sz w:val="18"/>
              </w:rPr>
              <w:t>Galah</w:t>
            </w:r>
          </w:p>
        </w:tc>
        <w:tc>
          <w:tcPr>
            <w:tcW w:w="950" w:type="dxa"/>
          </w:tcPr>
          <w:p>
            <w:pPr>
              <w:pStyle w:val="TableParagraph"/>
              <w:rPr>
                <w:rFonts w:ascii="Times New Roman"/>
                <w:sz w:val="16"/>
              </w:rPr>
            </w:pPr>
          </w:p>
        </w:tc>
        <w:tc>
          <w:tcPr>
            <w:tcW w:w="958" w:type="dxa"/>
          </w:tcPr>
          <w:p>
            <w:pPr>
              <w:pStyle w:val="TableParagraph"/>
              <w:rPr>
                <w:rFonts w:ascii="Times New Roman"/>
                <w:sz w:val="16"/>
              </w:rPr>
            </w:pPr>
          </w:p>
        </w:tc>
      </w:tr>
      <w:tr>
        <w:trPr>
          <w:trHeight w:val="290" w:hRule="atLeast"/>
        </w:trPr>
        <w:tc>
          <w:tcPr>
            <w:tcW w:w="3034" w:type="dxa"/>
          </w:tcPr>
          <w:p>
            <w:pPr>
              <w:pStyle w:val="TableParagraph"/>
              <w:spacing w:line="199" w:lineRule="exact" w:before="71"/>
              <w:ind w:left="107"/>
              <w:rPr>
                <w:i/>
                <w:sz w:val="18"/>
              </w:rPr>
            </w:pPr>
            <w:r>
              <w:rPr>
                <w:i/>
                <w:sz w:val="18"/>
              </w:rPr>
              <w:t>Falco</w:t>
            </w:r>
            <w:r>
              <w:rPr>
                <w:i/>
                <w:spacing w:val="-4"/>
                <w:sz w:val="18"/>
              </w:rPr>
              <w:t> </w:t>
            </w:r>
            <w:r>
              <w:rPr>
                <w:i/>
                <w:spacing w:val="-2"/>
                <w:sz w:val="18"/>
              </w:rPr>
              <w:t>berigora</w:t>
            </w:r>
          </w:p>
        </w:tc>
        <w:tc>
          <w:tcPr>
            <w:tcW w:w="2359" w:type="dxa"/>
          </w:tcPr>
          <w:p>
            <w:pPr>
              <w:pStyle w:val="TableParagraph"/>
              <w:spacing w:line="199" w:lineRule="exact" w:before="71"/>
              <w:ind w:left="107"/>
              <w:rPr>
                <w:sz w:val="18"/>
              </w:rPr>
            </w:pPr>
            <w:r>
              <w:rPr>
                <w:sz w:val="18"/>
              </w:rPr>
              <w:t>Brown</w:t>
            </w:r>
            <w:r>
              <w:rPr>
                <w:spacing w:val="-2"/>
                <w:sz w:val="18"/>
              </w:rPr>
              <w:t> Falcon</w:t>
            </w:r>
          </w:p>
        </w:tc>
        <w:tc>
          <w:tcPr>
            <w:tcW w:w="950" w:type="dxa"/>
          </w:tcPr>
          <w:p>
            <w:pPr>
              <w:pStyle w:val="TableParagraph"/>
              <w:rPr>
                <w:rFonts w:ascii="Times New Roman"/>
                <w:sz w:val="16"/>
              </w:rPr>
            </w:pPr>
          </w:p>
        </w:tc>
        <w:tc>
          <w:tcPr>
            <w:tcW w:w="958" w:type="dxa"/>
          </w:tcPr>
          <w:p>
            <w:pPr>
              <w:pStyle w:val="TableParagraph"/>
              <w:rPr>
                <w:rFonts w:ascii="Times New Roman"/>
                <w:sz w:val="16"/>
              </w:rPr>
            </w:pPr>
          </w:p>
        </w:tc>
      </w:tr>
      <w:tr>
        <w:trPr>
          <w:trHeight w:val="290" w:hRule="atLeast"/>
        </w:trPr>
        <w:tc>
          <w:tcPr>
            <w:tcW w:w="3034" w:type="dxa"/>
          </w:tcPr>
          <w:p>
            <w:pPr>
              <w:pStyle w:val="TableParagraph"/>
              <w:spacing w:line="199" w:lineRule="exact" w:before="71"/>
              <w:ind w:left="107"/>
              <w:rPr>
                <w:i/>
                <w:sz w:val="18"/>
              </w:rPr>
            </w:pPr>
            <w:r>
              <w:rPr>
                <w:i/>
                <w:sz w:val="18"/>
              </w:rPr>
              <w:t>Falco</w:t>
            </w:r>
            <w:r>
              <w:rPr>
                <w:i/>
                <w:spacing w:val="-4"/>
                <w:sz w:val="18"/>
              </w:rPr>
              <w:t> </w:t>
            </w:r>
            <w:r>
              <w:rPr>
                <w:i/>
                <w:spacing w:val="-2"/>
                <w:sz w:val="18"/>
              </w:rPr>
              <w:t>cenchroides</w:t>
            </w:r>
          </w:p>
        </w:tc>
        <w:tc>
          <w:tcPr>
            <w:tcW w:w="2359" w:type="dxa"/>
          </w:tcPr>
          <w:p>
            <w:pPr>
              <w:pStyle w:val="TableParagraph"/>
              <w:spacing w:line="199" w:lineRule="exact" w:before="71"/>
              <w:ind w:left="107"/>
              <w:rPr>
                <w:sz w:val="18"/>
              </w:rPr>
            </w:pPr>
            <w:r>
              <w:rPr>
                <w:sz w:val="18"/>
              </w:rPr>
              <w:t>Nankeen</w:t>
            </w:r>
            <w:r>
              <w:rPr>
                <w:spacing w:val="-4"/>
                <w:sz w:val="18"/>
              </w:rPr>
              <w:t> </w:t>
            </w:r>
            <w:r>
              <w:rPr>
                <w:spacing w:val="-2"/>
                <w:sz w:val="18"/>
              </w:rPr>
              <w:t>Kestrel</w:t>
            </w:r>
          </w:p>
        </w:tc>
        <w:tc>
          <w:tcPr>
            <w:tcW w:w="950" w:type="dxa"/>
          </w:tcPr>
          <w:p>
            <w:pPr>
              <w:pStyle w:val="TableParagraph"/>
              <w:rPr>
                <w:rFonts w:ascii="Times New Roman"/>
                <w:sz w:val="16"/>
              </w:rPr>
            </w:pPr>
          </w:p>
        </w:tc>
        <w:tc>
          <w:tcPr>
            <w:tcW w:w="958" w:type="dxa"/>
          </w:tcPr>
          <w:p>
            <w:pPr>
              <w:pStyle w:val="TableParagraph"/>
              <w:rPr>
                <w:rFonts w:ascii="Times New Roman"/>
                <w:sz w:val="16"/>
              </w:rPr>
            </w:pPr>
          </w:p>
        </w:tc>
      </w:tr>
      <w:tr>
        <w:trPr>
          <w:trHeight w:val="289" w:hRule="atLeast"/>
        </w:trPr>
        <w:tc>
          <w:tcPr>
            <w:tcW w:w="3034" w:type="dxa"/>
          </w:tcPr>
          <w:p>
            <w:pPr>
              <w:pStyle w:val="TableParagraph"/>
              <w:spacing w:line="199" w:lineRule="exact" w:before="71"/>
              <w:ind w:left="107"/>
              <w:rPr>
                <w:i/>
                <w:sz w:val="18"/>
              </w:rPr>
            </w:pPr>
            <w:r>
              <w:rPr>
                <w:i/>
                <w:sz w:val="18"/>
              </w:rPr>
              <w:t>Falco</w:t>
            </w:r>
            <w:r>
              <w:rPr>
                <w:i/>
                <w:spacing w:val="-4"/>
                <w:sz w:val="18"/>
              </w:rPr>
              <w:t> </w:t>
            </w:r>
            <w:r>
              <w:rPr>
                <w:i/>
                <w:spacing w:val="-2"/>
                <w:sz w:val="18"/>
              </w:rPr>
              <w:t>longipennis</w:t>
            </w:r>
          </w:p>
        </w:tc>
        <w:tc>
          <w:tcPr>
            <w:tcW w:w="2359" w:type="dxa"/>
          </w:tcPr>
          <w:p>
            <w:pPr>
              <w:pStyle w:val="TableParagraph"/>
              <w:spacing w:line="199" w:lineRule="exact" w:before="71"/>
              <w:ind w:left="107"/>
              <w:rPr>
                <w:sz w:val="18"/>
              </w:rPr>
            </w:pPr>
            <w:r>
              <w:rPr>
                <w:sz w:val="18"/>
              </w:rPr>
              <w:t>Australian</w:t>
            </w:r>
            <w:r>
              <w:rPr>
                <w:spacing w:val="-7"/>
                <w:sz w:val="18"/>
              </w:rPr>
              <w:t> </w:t>
            </w:r>
            <w:r>
              <w:rPr>
                <w:spacing w:val="-2"/>
                <w:sz w:val="18"/>
              </w:rPr>
              <w:t>Hobby</w:t>
            </w:r>
          </w:p>
        </w:tc>
        <w:tc>
          <w:tcPr>
            <w:tcW w:w="950" w:type="dxa"/>
          </w:tcPr>
          <w:p>
            <w:pPr>
              <w:pStyle w:val="TableParagraph"/>
              <w:rPr>
                <w:rFonts w:ascii="Times New Roman"/>
                <w:sz w:val="16"/>
              </w:rPr>
            </w:pPr>
          </w:p>
        </w:tc>
        <w:tc>
          <w:tcPr>
            <w:tcW w:w="958" w:type="dxa"/>
          </w:tcPr>
          <w:p>
            <w:pPr>
              <w:pStyle w:val="TableParagraph"/>
              <w:rPr>
                <w:rFonts w:ascii="Times New Roman"/>
                <w:sz w:val="16"/>
              </w:rPr>
            </w:pPr>
          </w:p>
        </w:tc>
      </w:tr>
      <w:tr>
        <w:trPr>
          <w:trHeight w:val="290" w:hRule="atLeast"/>
        </w:trPr>
        <w:tc>
          <w:tcPr>
            <w:tcW w:w="3034" w:type="dxa"/>
          </w:tcPr>
          <w:p>
            <w:pPr>
              <w:pStyle w:val="TableParagraph"/>
              <w:spacing w:line="199" w:lineRule="exact" w:before="71"/>
              <w:ind w:left="107"/>
              <w:rPr>
                <w:i/>
                <w:sz w:val="18"/>
              </w:rPr>
            </w:pPr>
            <w:r>
              <w:rPr>
                <w:i/>
                <w:sz w:val="18"/>
              </w:rPr>
              <w:t>Falco</w:t>
            </w:r>
            <w:r>
              <w:rPr>
                <w:i/>
                <w:spacing w:val="-4"/>
                <w:sz w:val="18"/>
              </w:rPr>
              <w:t> </w:t>
            </w:r>
            <w:r>
              <w:rPr>
                <w:i/>
                <w:spacing w:val="-2"/>
                <w:sz w:val="18"/>
              </w:rPr>
              <w:t>peregrinus</w:t>
            </w:r>
          </w:p>
        </w:tc>
        <w:tc>
          <w:tcPr>
            <w:tcW w:w="2359" w:type="dxa"/>
          </w:tcPr>
          <w:p>
            <w:pPr>
              <w:pStyle w:val="TableParagraph"/>
              <w:spacing w:line="199" w:lineRule="exact" w:before="71"/>
              <w:ind w:left="107"/>
              <w:rPr>
                <w:sz w:val="18"/>
              </w:rPr>
            </w:pPr>
            <w:r>
              <w:rPr>
                <w:sz w:val="18"/>
              </w:rPr>
              <w:t>Peregrine</w:t>
            </w:r>
            <w:r>
              <w:rPr>
                <w:spacing w:val="-4"/>
                <w:sz w:val="18"/>
              </w:rPr>
              <w:t> </w:t>
            </w:r>
            <w:r>
              <w:rPr>
                <w:spacing w:val="-2"/>
                <w:sz w:val="18"/>
              </w:rPr>
              <w:t>Falcon</w:t>
            </w:r>
          </w:p>
        </w:tc>
        <w:tc>
          <w:tcPr>
            <w:tcW w:w="950" w:type="dxa"/>
          </w:tcPr>
          <w:p>
            <w:pPr>
              <w:pStyle w:val="TableParagraph"/>
              <w:rPr>
                <w:rFonts w:ascii="Times New Roman"/>
                <w:sz w:val="16"/>
              </w:rPr>
            </w:pPr>
          </w:p>
        </w:tc>
        <w:tc>
          <w:tcPr>
            <w:tcW w:w="958" w:type="dxa"/>
          </w:tcPr>
          <w:p>
            <w:pPr>
              <w:pStyle w:val="TableParagraph"/>
              <w:rPr>
                <w:rFonts w:ascii="Times New Roman"/>
                <w:sz w:val="16"/>
              </w:rPr>
            </w:pPr>
          </w:p>
        </w:tc>
      </w:tr>
      <w:tr>
        <w:trPr>
          <w:trHeight w:val="290" w:hRule="atLeast"/>
        </w:trPr>
        <w:tc>
          <w:tcPr>
            <w:tcW w:w="3034" w:type="dxa"/>
          </w:tcPr>
          <w:p>
            <w:pPr>
              <w:pStyle w:val="TableParagraph"/>
              <w:spacing w:line="199" w:lineRule="exact" w:before="71"/>
              <w:ind w:left="107"/>
              <w:rPr>
                <w:i/>
                <w:sz w:val="18"/>
              </w:rPr>
            </w:pPr>
            <w:r>
              <w:rPr>
                <w:i/>
                <w:sz w:val="18"/>
              </w:rPr>
              <w:t>Glossopsitta</w:t>
            </w:r>
            <w:r>
              <w:rPr>
                <w:i/>
                <w:spacing w:val="-4"/>
                <w:sz w:val="18"/>
              </w:rPr>
              <w:t> </w:t>
            </w:r>
            <w:r>
              <w:rPr>
                <w:i/>
                <w:spacing w:val="-2"/>
                <w:sz w:val="18"/>
              </w:rPr>
              <w:t>concinna</w:t>
            </w:r>
          </w:p>
        </w:tc>
        <w:tc>
          <w:tcPr>
            <w:tcW w:w="2359" w:type="dxa"/>
          </w:tcPr>
          <w:p>
            <w:pPr>
              <w:pStyle w:val="TableParagraph"/>
              <w:spacing w:line="199" w:lineRule="exact" w:before="71"/>
              <w:ind w:left="107"/>
              <w:rPr>
                <w:sz w:val="18"/>
              </w:rPr>
            </w:pPr>
            <w:r>
              <w:rPr>
                <w:sz w:val="18"/>
              </w:rPr>
              <w:t>Musk</w:t>
            </w:r>
            <w:r>
              <w:rPr>
                <w:spacing w:val="-4"/>
                <w:sz w:val="18"/>
              </w:rPr>
              <w:t> </w:t>
            </w:r>
            <w:r>
              <w:rPr>
                <w:spacing w:val="-2"/>
                <w:sz w:val="18"/>
              </w:rPr>
              <w:t>Lorikeet</w:t>
            </w:r>
          </w:p>
        </w:tc>
        <w:tc>
          <w:tcPr>
            <w:tcW w:w="950" w:type="dxa"/>
          </w:tcPr>
          <w:p>
            <w:pPr>
              <w:pStyle w:val="TableParagraph"/>
              <w:rPr>
                <w:rFonts w:ascii="Times New Roman"/>
                <w:sz w:val="16"/>
              </w:rPr>
            </w:pPr>
          </w:p>
        </w:tc>
        <w:tc>
          <w:tcPr>
            <w:tcW w:w="958" w:type="dxa"/>
          </w:tcPr>
          <w:p>
            <w:pPr>
              <w:pStyle w:val="TableParagraph"/>
              <w:rPr>
                <w:rFonts w:ascii="Times New Roman"/>
                <w:sz w:val="16"/>
              </w:rPr>
            </w:pPr>
          </w:p>
        </w:tc>
      </w:tr>
      <w:tr>
        <w:trPr>
          <w:trHeight w:val="290" w:hRule="atLeast"/>
        </w:trPr>
        <w:tc>
          <w:tcPr>
            <w:tcW w:w="3034" w:type="dxa"/>
          </w:tcPr>
          <w:p>
            <w:pPr>
              <w:pStyle w:val="TableParagraph"/>
              <w:spacing w:line="199" w:lineRule="exact" w:before="71"/>
              <w:ind w:left="107"/>
              <w:rPr>
                <w:i/>
                <w:sz w:val="18"/>
              </w:rPr>
            </w:pPr>
            <w:r>
              <w:rPr>
                <w:i/>
                <w:sz w:val="18"/>
              </w:rPr>
              <w:t>Grallina</w:t>
            </w:r>
            <w:r>
              <w:rPr>
                <w:i/>
                <w:spacing w:val="-6"/>
                <w:sz w:val="18"/>
              </w:rPr>
              <w:t> </w:t>
            </w:r>
            <w:r>
              <w:rPr>
                <w:i/>
                <w:spacing w:val="-2"/>
                <w:sz w:val="18"/>
              </w:rPr>
              <w:t>cyanoleuca</w:t>
            </w:r>
          </w:p>
        </w:tc>
        <w:tc>
          <w:tcPr>
            <w:tcW w:w="2359" w:type="dxa"/>
          </w:tcPr>
          <w:p>
            <w:pPr>
              <w:pStyle w:val="TableParagraph"/>
              <w:spacing w:line="199" w:lineRule="exact" w:before="71"/>
              <w:ind w:left="107"/>
              <w:rPr>
                <w:sz w:val="18"/>
              </w:rPr>
            </w:pPr>
            <w:r>
              <w:rPr>
                <w:spacing w:val="-2"/>
                <w:sz w:val="18"/>
              </w:rPr>
              <w:t>Magpie-</w:t>
            </w:r>
            <w:r>
              <w:rPr>
                <w:spacing w:val="-4"/>
                <w:sz w:val="18"/>
              </w:rPr>
              <w:t>lark</w:t>
            </w:r>
          </w:p>
        </w:tc>
        <w:tc>
          <w:tcPr>
            <w:tcW w:w="950" w:type="dxa"/>
          </w:tcPr>
          <w:p>
            <w:pPr>
              <w:pStyle w:val="TableParagraph"/>
              <w:rPr>
                <w:rFonts w:ascii="Times New Roman"/>
                <w:sz w:val="16"/>
              </w:rPr>
            </w:pPr>
          </w:p>
        </w:tc>
        <w:tc>
          <w:tcPr>
            <w:tcW w:w="958" w:type="dxa"/>
          </w:tcPr>
          <w:p>
            <w:pPr>
              <w:pStyle w:val="TableParagraph"/>
              <w:rPr>
                <w:rFonts w:ascii="Times New Roman"/>
                <w:sz w:val="16"/>
              </w:rPr>
            </w:pPr>
          </w:p>
        </w:tc>
      </w:tr>
      <w:tr>
        <w:trPr>
          <w:trHeight w:val="290" w:hRule="atLeast"/>
        </w:trPr>
        <w:tc>
          <w:tcPr>
            <w:tcW w:w="3034" w:type="dxa"/>
          </w:tcPr>
          <w:p>
            <w:pPr>
              <w:pStyle w:val="TableParagraph"/>
              <w:spacing w:line="199" w:lineRule="exact" w:before="71"/>
              <w:ind w:left="107"/>
              <w:rPr>
                <w:i/>
                <w:sz w:val="18"/>
              </w:rPr>
            </w:pPr>
            <w:r>
              <w:rPr>
                <w:i/>
                <w:sz w:val="18"/>
              </w:rPr>
              <w:t>Gymnorhina</w:t>
            </w:r>
            <w:r>
              <w:rPr>
                <w:i/>
                <w:spacing w:val="-4"/>
                <w:sz w:val="18"/>
              </w:rPr>
              <w:t> </w:t>
            </w:r>
            <w:r>
              <w:rPr>
                <w:i/>
                <w:spacing w:val="-2"/>
                <w:sz w:val="18"/>
              </w:rPr>
              <w:t>tibicen</w:t>
            </w:r>
          </w:p>
        </w:tc>
        <w:tc>
          <w:tcPr>
            <w:tcW w:w="2359" w:type="dxa"/>
          </w:tcPr>
          <w:p>
            <w:pPr>
              <w:pStyle w:val="TableParagraph"/>
              <w:spacing w:line="199" w:lineRule="exact" w:before="71"/>
              <w:ind w:left="107"/>
              <w:rPr>
                <w:sz w:val="18"/>
              </w:rPr>
            </w:pPr>
            <w:r>
              <w:rPr>
                <w:sz w:val="18"/>
              </w:rPr>
              <w:t>Australian</w:t>
            </w:r>
            <w:r>
              <w:rPr>
                <w:spacing w:val="-7"/>
                <w:sz w:val="18"/>
              </w:rPr>
              <w:t> </w:t>
            </w:r>
            <w:r>
              <w:rPr>
                <w:spacing w:val="-2"/>
                <w:sz w:val="18"/>
              </w:rPr>
              <w:t>Magpie</w:t>
            </w:r>
          </w:p>
        </w:tc>
        <w:tc>
          <w:tcPr>
            <w:tcW w:w="950" w:type="dxa"/>
          </w:tcPr>
          <w:p>
            <w:pPr>
              <w:pStyle w:val="TableParagraph"/>
              <w:rPr>
                <w:rFonts w:ascii="Times New Roman"/>
                <w:sz w:val="16"/>
              </w:rPr>
            </w:pPr>
          </w:p>
        </w:tc>
        <w:tc>
          <w:tcPr>
            <w:tcW w:w="958" w:type="dxa"/>
          </w:tcPr>
          <w:p>
            <w:pPr>
              <w:pStyle w:val="TableParagraph"/>
              <w:rPr>
                <w:rFonts w:ascii="Times New Roman"/>
                <w:sz w:val="16"/>
              </w:rPr>
            </w:pPr>
          </w:p>
        </w:tc>
      </w:tr>
      <w:tr>
        <w:trPr>
          <w:trHeight w:val="290" w:hRule="atLeast"/>
        </w:trPr>
        <w:tc>
          <w:tcPr>
            <w:tcW w:w="3034" w:type="dxa"/>
          </w:tcPr>
          <w:p>
            <w:pPr>
              <w:pStyle w:val="TableParagraph"/>
              <w:spacing w:line="199" w:lineRule="exact" w:before="71"/>
              <w:ind w:left="107"/>
              <w:rPr>
                <w:i/>
                <w:sz w:val="18"/>
              </w:rPr>
            </w:pPr>
            <w:r>
              <w:rPr>
                <w:i/>
                <w:sz w:val="18"/>
              </w:rPr>
              <w:t>Haliastur</w:t>
            </w:r>
            <w:r>
              <w:rPr>
                <w:i/>
                <w:spacing w:val="-3"/>
                <w:sz w:val="18"/>
              </w:rPr>
              <w:t> </w:t>
            </w:r>
            <w:r>
              <w:rPr>
                <w:i/>
                <w:spacing w:val="-2"/>
                <w:sz w:val="18"/>
              </w:rPr>
              <w:t>sphenurus</w:t>
            </w:r>
          </w:p>
        </w:tc>
        <w:tc>
          <w:tcPr>
            <w:tcW w:w="2359" w:type="dxa"/>
          </w:tcPr>
          <w:p>
            <w:pPr>
              <w:pStyle w:val="TableParagraph"/>
              <w:spacing w:line="199" w:lineRule="exact" w:before="71"/>
              <w:ind w:left="107"/>
              <w:rPr>
                <w:sz w:val="18"/>
              </w:rPr>
            </w:pPr>
            <w:r>
              <w:rPr>
                <w:sz w:val="18"/>
              </w:rPr>
              <w:t>Whistling</w:t>
            </w:r>
            <w:r>
              <w:rPr>
                <w:spacing w:val="-7"/>
                <w:sz w:val="18"/>
              </w:rPr>
              <w:t> </w:t>
            </w:r>
            <w:r>
              <w:rPr>
                <w:spacing w:val="-4"/>
                <w:sz w:val="18"/>
              </w:rPr>
              <w:t>Kite</w:t>
            </w:r>
          </w:p>
        </w:tc>
        <w:tc>
          <w:tcPr>
            <w:tcW w:w="950" w:type="dxa"/>
          </w:tcPr>
          <w:p>
            <w:pPr>
              <w:pStyle w:val="TableParagraph"/>
              <w:rPr>
                <w:rFonts w:ascii="Times New Roman"/>
                <w:sz w:val="16"/>
              </w:rPr>
            </w:pPr>
          </w:p>
        </w:tc>
        <w:tc>
          <w:tcPr>
            <w:tcW w:w="958" w:type="dxa"/>
          </w:tcPr>
          <w:p>
            <w:pPr>
              <w:pStyle w:val="TableParagraph"/>
              <w:rPr>
                <w:rFonts w:ascii="Times New Roman"/>
                <w:sz w:val="16"/>
              </w:rPr>
            </w:pPr>
          </w:p>
        </w:tc>
      </w:tr>
      <w:tr>
        <w:trPr>
          <w:trHeight w:val="290" w:hRule="atLeast"/>
        </w:trPr>
        <w:tc>
          <w:tcPr>
            <w:tcW w:w="3034" w:type="dxa"/>
          </w:tcPr>
          <w:p>
            <w:pPr>
              <w:pStyle w:val="TableParagraph"/>
              <w:spacing w:line="199" w:lineRule="exact" w:before="71"/>
              <w:ind w:left="107"/>
              <w:rPr>
                <w:i/>
                <w:sz w:val="18"/>
              </w:rPr>
            </w:pPr>
            <w:r>
              <w:rPr>
                <w:i/>
                <w:sz w:val="18"/>
              </w:rPr>
              <w:t>Hirundo</w:t>
            </w:r>
            <w:r>
              <w:rPr>
                <w:i/>
                <w:spacing w:val="-5"/>
                <w:sz w:val="18"/>
              </w:rPr>
              <w:t> </w:t>
            </w:r>
            <w:r>
              <w:rPr>
                <w:i/>
                <w:spacing w:val="-2"/>
                <w:sz w:val="18"/>
              </w:rPr>
              <w:t>neoxena</w:t>
            </w:r>
          </w:p>
        </w:tc>
        <w:tc>
          <w:tcPr>
            <w:tcW w:w="2359" w:type="dxa"/>
          </w:tcPr>
          <w:p>
            <w:pPr>
              <w:pStyle w:val="TableParagraph"/>
              <w:spacing w:line="199" w:lineRule="exact" w:before="71"/>
              <w:ind w:left="107"/>
              <w:rPr>
                <w:sz w:val="18"/>
              </w:rPr>
            </w:pPr>
            <w:r>
              <w:rPr>
                <w:sz w:val="18"/>
              </w:rPr>
              <w:t>Welcome</w:t>
            </w:r>
            <w:r>
              <w:rPr>
                <w:spacing w:val="-3"/>
                <w:sz w:val="18"/>
              </w:rPr>
              <w:t> </w:t>
            </w:r>
            <w:r>
              <w:rPr>
                <w:spacing w:val="-2"/>
                <w:sz w:val="18"/>
              </w:rPr>
              <w:t>Swallow</w:t>
            </w:r>
          </w:p>
        </w:tc>
        <w:tc>
          <w:tcPr>
            <w:tcW w:w="950" w:type="dxa"/>
          </w:tcPr>
          <w:p>
            <w:pPr>
              <w:pStyle w:val="TableParagraph"/>
              <w:rPr>
                <w:rFonts w:ascii="Times New Roman"/>
                <w:sz w:val="16"/>
              </w:rPr>
            </w:pPr>
          </w:p>
        </w:tc>
        <w:tc>
          <w:tcPr>
            <w:tcW w:w="958" w:type="dxa"/>
          </w:tcPr>
          <w:p>
            <w:pPr>
              <w:pStyle w:val="TableParagraph"/>
              <w:rPr>
                <w:rFonts w:ascii="Times New Roman"/>
                <w:sz w:val="16"/>
              </w:rPr>
            </w:pPr>
          </w:p>
        </w:tc>
      </w:tr>
      <w:tr>
        <w:trPr>
          <w:trHeight w:val="290" w:hRule="atLeast"/>
        </w:trPr>
        <w:tc>
          <w:tcPr>
            <w:tcW w:w="3034" w:type="dxa"/>
          </w:tcPr>
          <w:p>
            <w:pPr>
              <w:pStyle w:val="TableParagraph"/>
              <w:spacing w:line="199" w:lineRule="exact" w:before="71"/>
              <w:ind w:left="107"/>
              <w:rPr>
                <w:i/>
                <w:sz w:val="18"/>
              </w:rPr>
            </w:pPr>
            <w:r>
              <w:rPr>
                <w:i/>
                <w:sz w:val="18"/>
              </w:rPr>
              <w:t>Malurus</w:t>
            </w:r>
            <w:r>
              <w:rPr>
                <w:i/>
                <w:spacing w:val="-5"/>
                <w:sz w:val="18"/>
              </w:rPr>
              <w:t> </w:t>
            </w:r>
            <w:r>
              <w:rPr>
                <w:i/>
                <w:spacing w:val="-2"/>
                <w:sz w:val="18"/>
              </w:rPr>
              <w:t>cyaneus</w:t>
            </w:r>
          </w:p>
        </w:tc>
        <w:tc>
          <w:tcPr>
            <w:tcW w:w="2359" w:type="dxa"/>
          </w:tcPr>
          <w:p>
            <w:pPr>
              <w:pStyle w:val="TableParagraph"/>
              <w:spacing w:line="199" w:lineRule="exact" w:before="71"/>
              <w:ind w:left="107"/>
              <w:rPr>
                <w:sz w:val="18"/>
              </w:rPr>
            </w:pPr>
            <w:r>
              <w:rPr>
                <w:sz w:val="18"/>
              </w:rPr>
              <w:t>Superb</w:t>
            </w:r>
            <w:r>
              <w:rPr>
                <w:spacing w:val="-6"/>
                <w:sz w:val="18"/>
              </w:rPr>
              <w:t> </w:t>
            </w:r>
            <w:r>
              <w:rPr>
                <w:sz w:val="18"/>
              </w:rPr>
              <w:t>Fairy-</w:t>
            </w:r>
            <w:r>
              <w:rPr>
                <w:spacing w:val="-4"/>
                <w:sz w:val="18"/>
              </w:rPr>
              <w:t>wren</w:t>
            </w:r>
          </w:p>
        </w:tc>
        <w:tc>
          <w:tcPr>
            <w:tcW w:w="950" w:type="dxa"/>
          </w:tcPr>
          <w:p>
            <w:pPr>
              <w:pStyle w:val="TableParagraph"/>
              <w:rPr>
                <w:rFonts w:ascii="Times New Roman"/>
                <w:sz w:val="16"/>
              </w:rPr>
            </w:pPr>
          </w:p>
        </w:tc>
        <w:tc>
          <w:tcPr>
            <w:tcW w:w="958" w:type="dxa"/>
          </w:tcPr>
          <w:p>
            <w:pPr>
              <w:pStyle w:val="TableParagraph"/>
              <w:rPr>
                <w:rFonts w:ascii="Times New Roman"/>
                <w:sz w:val="16"/>
              </w:rPr>
            </w:pPr>
          </w:p>
        </w:tc>
      </w:tr>
      <w:tr>
        <w:trPr>
          <w:trHeight w:val="290" w:hRule="atLeast"/>
        </w:trPr>
        <w:tc>
          <w:tcPr>
            <w:tcW w:w="3034" w:type="dxa"/>
          </w:tcPr>
          <w:p>
            <w:pPr>
              <w:pStyle w:val="TableParagraph"/>
              <w:spacing w:line="199" w:lineRule="exact" w:before="71"/>
              <w:ind w:left="107"/>
              <w:rPr>
                <w:i/>
                <w:sz w:val="18"/>
              </w:rPr>
            </w:pPr>
            <w:r>
              <w:rPr>
                <w:i/>
                <w:sz w:val="18"/>
              </w:rPr>
              <w:t>Manorina</w:t>
            </w:r>
            <w:r>
              <w:rPr>
                <w:i/>
                <w:spacing w:val="-4"/>
                <w:sz w:val="18"/>
              </w:rPr>
              <w:t> </w:t>
            </w:r>
            <w:r>
              <w:rPr>
                <w:i/>
                <w:spacing w:val="-2"/>
                <w:sz w:val="18"/>
              </w:rPr>
              <w:t>melanocephala</w:t>
            </w:r>
          </w:p>
        </w:tc>
        <w:tc>
          <w:tcPr>
            <w:tcW w:w="2359" w:type="dxa"/>
          </w:tcPr>
          <w:p>
            <w:pPr>
              <w:pStyle w:val="TableParagraph"/>
              <w:spacing w:line="199" w:lineRule="exact" w:before="71"/>
              <w:ind w:left="107"/>
              <w:rPr>
                <w:sz w:val="18"/>
              </w:rPr>
            </w:pPr>
            <w:r>
              <w:rPr>
                <w:sz w:val="18"/>
              </w:rPr>
              <w:t>Noisy</w:t>
            </w:r>
            <w:r>
              <w:rPr>
                <w:spacing w:val="-3"/>
                <w:sz w:val="18"/>
              </w:rPr>
              <w:t> </w:t>
            </w:r>
            <w:r>
              <w:rPr>
                <w:spacing w:val="-2"/>
                <w:sz w:val="18"/>
              </w:rPr>
              <w:t>Miner</w:t>
            </w:r>
          </w:p>
        </w:tc>
        <w:tc>
          <w:tcPr>
            <w:tcW w:w="950" w:type="dxa"/>
          </w:tcPr>
          <w:p>
            <w:pPr>
              <w:pStyle w:val="TableParagraph"/>
              <w:rPr>
                <w:rFonts w:ascii="Times New Roman"/>
                <w:sz w:val="16"/>
              </w:rPr>
            </w:pPr>
          </w:p>
        </w:tc>
        <w:tc>
          <w:tcPr>
            <w:tcW w:w="958" w:type="dxa"/>
          </w:tcPr>
          <w:p>
            <w:pPr>
              <w:pStyle w:val="TableParagraph"/>
              <w:rPr>
                <w:rFonts w:ascii="Times New Roman"/>
                <w:sz w:val="16"/>
              </w:rPr>
            </w:pPr>
          </w:p>
        </w:tc>
      </w:tr>
      <w:tr>
        <w:trPr>
          <w:trHeight w:val="290" w:hRule="atLeast"/>
        </w:trPr>
        <w:tc>
          <w:tcPr>
            <w:tcW w:w="3034" w:type="dxa"/>
          </w:tcPr>
          <w:p>
            <w:pPr>
              <w:pStyle w:val="TableParagraph"/>
              <w:spacing w:line="199" w:lineRule="exact" w:before="71"/>
              <w:ind w:left="107"/>
              <w:rPr>
                <w:i/>
                <w:sz w:val="18"/>
              </w:rPr>
            </w:pPr>
            <w:r>
              <w:rPr>
                <w:i/>
                <w:sz w:val="18"/>
              </w:rPr>
              <w:t>Milvus</w:t>
            </w:r>
            <w:r>
              <w:rPr>
                <w:i/>
                <w:spacing w:val="-5"/>
                <w:sz w:val="18"/>
              </w:rPr>
              <w:t> </w:t>
            </w:r>
            <w:r>
              <w:rPr>
                <w:i/>
                <w:spacing w:val="-2"/>
                <w:sz w:val="18"/>
              </w:rPr>
              <w:t>migrans</w:t>
            </w:r>
          </w:p>
        </w:tc>
        <w:tc>
          <w:tcPr>
            <w:tcW w:w="2359" w:type="dxa"/>
          </w:tcPr>
          <w:p>
            <w:pPr>
              <w:pStyle w:val="TableParagraph"/>
              <w:spacing w:line="199" w:lineRule="exact" w:before="71"/>
              <w:ind w:left="107"/>
              <w:rPr>
                <w:sz w:val="18"/>
              </w:rPr>
            </w:pPr>
            <w:r>
              <w:rPr>
                <w:sz w:val="18"/>
              </w:rPr>
              <w:t>Black </w:t>
            </w:r>
            <w:r>
              <w:rPr>
                <w:spacing w:val="-4"/>
                <w:sz w:val="18"/>
              </w:rPr>
              <w:t>Kite</w:t>
            </w:r>
          </w:p>
        </w:tc>
        <w:tc>
          <w:tcPr>
            <w:tcW w:w="950" w:type="dxa"/>
          </w:tcPr>
          <w:p>
            <w:pPr>
              <w:pStyle w:val="TableParagraph"/>
              <w:rPr>
                <w:rFonts w:ascii="Times New Roman"/>
                <w:sz w:val="16"/>
              </w:rPr>
            </w:pPr>
          </w:p>
        </w:tc>
        <w:tc>
          <w:tcPr>
            <w:tcW w:w="958" w:type="dxa"/>
          </w:tcPr>
          <w:p>
            <w:pPr>
              <w:pStyle w:val="TableParagraph"/>
              <w:rPr>
                <w:rFonts w:ascii="Times New Roman"/>
                <w:sz w:val="16"/>
              </w:rPr>
            </w:pPr>
          </w:p>
        </w:tc>
      </w:tr>
      <w:tr>
        <w:trPr>
          <w:trHeight w:val="289" w:hRule="atLeast"/>
        </w:trPr>
        <w:tc>
          <w:tcPr>
            <w:tcW w:w="3034" w:type="dxa"/>
          </w:tcPr>
          <w:p>
            <w:pPr>
              <w:pStyle w:val="TableParagraph"/>
              <w:spacing w:line="199" w:lineRule="exact" w:before="71"/>
              <w:ind w:left="107"/>
              <w:rPr>
                <w:i/>
                <w:sz w:val="18"/>
              </w:rPr>
            </w:pPr>
            <w:r>
              <w:rPr>
                <w:i/>
                <w:sz w:val="18"/>
              </w:rPr>
              <w:t>Ocyphaps</w:t>
            </w:r>
            <w:r>
              <w:rPr>
                <w:i/>
                <w:spacing w:val="-4"/>
                <w:sz w:val="18"/>
              </w:rPr>
              <w:t> </w:t>
            </w:r>
            <w:r>
              <w:rPr>
                <w:i/>
                <w:spacing w:val="-2"/>
                <w:sz w:val="18"/>
              </w:rPr>
              <w:t>lophotes</w:t>
            </w:r>
          </w:p>
        </w:tc>
        <w:tc>
          <w:tcPr>
            <w:tcW w:w="2359" w:type="dxa"/>
          </w:tcPr>
          <w:p>
            <w:pPr>
              <w:pStyle w:val="TableParagraph"/>
              <w:spacing w:line="199" w:lineRule="exact" w:before="71"/>
              <w:ind w:left="107"/>
              <w:rPr>
                <w:sz w:val="18"/>
              </w:rPr>
            </w:pPr>
            <w:r>
              <w:rPr>
                <w:sz w:val="18"/>
              </w:rPr>
              <w:t>Crested</w:t>
            </w:r>
            <w:r>
              <w:rPr>
                <w:spacing w:val="-3"/>
                <w:sz w:val="18"/>
              </w:rPr>
              <w:t> </w:t>
            </w:r>
            <w:r>
              <w:rPr>
                <w:spacing w:val="-2"/>
                <w:sz w:val="18"/>
              </w:rPr>
              <w:t>Pigeon</w:t>
            </w:r>
          </w:p>
        </w:tc>
        <w:tc>
          <w:tcPr>
            <w:tcW w:w="950" w:type="dxa"/>
          </w:tcPr>
          <w:p>
            <w:pPr>
              <w:pStyle w:val="TableParagraph"/>
              <w:rPr>
                <w:rFonts w:ascii="Times New Roman"/>
                <w:sz w:val="16"/>
              </w:rPr>
            </w:pPr>
          </w:p>
        </w:tc>
        <w:tc>
          <w:tcPr>
            <w:tcW w:w="958" w:type="dxa"/>
          </w:tcPr>
          <w:p>
            <w:pPr>
              <w:pStyle w:val="TableParagraph"/>
              <w:rPr>
                <w:rFonts w:ascii="Times New Roman"/>
                <w:sz w:val="16"/>
              </w:rPr>
            </w:pPr>
          </w:p>
        </w:tc>
      </w:tr>
      <w:tr>
        <w:trPr>
          <w:trHeight w:val="290" w:hRule="atLeast"/>
        </w:trPr>
        <w:tc>
          <w:tcPr>
            <w:tcW w:w="3034" w:type="dxa"/>
          </w:tcPr>
          <w:p>
            <w:pPr>
              <w:pStyle w:val="TableParagraph"/>
              <w:spacing w:line="199" w:lineRule="exact" w:before="71"/>
              <w:ind w:left="107"/>
              <w:rPr>
                <w:i/>
                <w:sz w:val="18"/>
              </w:rPr>
            </w:pPr>
            <w:r>
              <w:rPr>
                <w:i/>
                <w:sz w:val="18"/>
              </w:rPr>
              <w:t>Pardalotus</w:t>
            </w:r>
            <w:r>
              <w:rPr>
                <w:i/>
                <w:spacing w:val="-8"/>
                <w:sz w:val="18"/>
              </w:rPr>
              <w:t> </w:t>
            </w:r>
            <w:r>
              <w:rPr>
                <w:i/>
                <w:spacing w:val="-2"/>
                <w:sz w:val="18"/>
              </w:rPr>
              <w:t>punctatus</w:t>
            </w:r>
          </w:p>
        </w:tc>
        <w:tc>
          <w:tcPr>
            <w:tcW w:w="2359" w:type="dxa"/>
          </w:tcPr>
          <w:p>
            <w:pPr>
              <w:pStyle w:val="TableParagraph"/>
              <w:spacing w:line="199" w:lineRule="exact" w:before="71"/>
              <w:ind w:left="107"/>
              <w:rPr>
                <w:sz w:val="18"/>
              </w:rPr>
            </w:pPr>
            <w:r>
              <w:rPr>
                <w:sz w:val="18"/>
              </w:rPr>
              <w:t>Spotted</w:t>
            </w:r>
            <w:r>
              <w:rPr>
                <w:spacing w:val="-6"/>
                <w:sz w:val="18"/>
              </w:rPr>
              <w:t> </w:t>
            </w:r>
            <w:r>
              <w:rPr>
                <w:spacing w:val="-2"/>
                <w:sz w:val="18"/>
              </w:rPr>
              <w:t>Pardalote</w:t>
            </w:r>
          </w:p>
        </w:tc>
        <w:tc>
          <w:tcPr>
            <w:tcW w:w="950" w:type="dxa"/>
          </w:tcPr>
          <w:p>
            <w:pPr>
              <w:pStyle w:val="TableParagraph"/>
              <w:rPr>
                <w:rFonts w:ascii="Times New Roman"/>
                <w:sz w:val="16"/>
              </w:rPr>
            </w:pPr>
          </w:p>
        </w:tc>
        <w:tc>
          <w:tcPr>
            <w:tcW w:w="958" w:type="dxa"/>
          </w:tcPr>
          <w:p>
            <w:pPr>
              <w:pStyle w:val="TableParagraph"/>
              <w:rPr>
                <w:rFonts w:ascii="Times New Roman"/>
                <w:sz w:val="16"/>
              </w:rPr>
            </w:pPr>
          </w:p>
        </w:tc>
      </w:tr>
      <w:tr>
        <w:trPr>
          <w:trHeight w:val="290" w:hRule="atLeast"/>
        </w:trPr>
        <w:tc>
          <w:tcPr>
            <w:tcW w:w="3034" w:type="dxa"/>
          </w:tcPr>
          <w:p>
            <w:pPr>
              <w:pStyle w:val="TableParagraph"/>
              <w:spacing w:line="199" w:lineRule="exact" w:before="71"/>
              <w:ind w:left="107"/>
              <w:rPr>
                <w:i/>
                <w:sz w:val="18"/>
              </w:rPr>
            </w:pPr>
            <w:r>
              <w:rPr>
                <w:i/>
                <w:sz w:val="18"/>
              </w:rPr>
              <w:t>Pardalotus</w:t>
            </w:r>
            <w:r>
              <w:rPr>
                <w:i/>
                <w:spacing w:val="-6"/>
                <w:sz w:val="18"/>
              </w:rPr>
              <w:t> </w:t>
            </w:r>
            <w:r>
              <w:rPr>
                <w:i/>
                <w:spacing w:val="-2"/>
                <w:sz w:val="18"/>
              </w:rPr>
              <w:t>striatus</w:t>
            </w:r>
          </w:p>
        </w:tc>
        <w:tc>
          <w:tcPr>
            <w:tcW w:w="2359" w:type="dxa"/>
          </w:tcPr>
          <w:p>
            <w:pPr>
              <w:pStyle w:val="TableParagraph"/>
              <w:spacing w:line="199" w:lineRule="exact" w:before="71"/>
              <w:ind w:left="107"/>
              <w:rPr>
                <w:sz w:val="18"/>
              </w:rPr>
            </w:pPr>
            <w:r>
              <w:rPr>
                <w:sz w:val="18"/>
              </w:rPr>
              <w:t>Striated</w:t>
            </w:r>
            <w:r>
              <w:rPr>
                <w:spacing w:val="-4"/>
                <w:sz w:val="18"/>
              </w:rPr>
              <w:t> </w:t>
            </w:r>
            <w:r>
              <w:rPr>
                <w:spacing w:val="-2"/>
                <w:sz w:val="18"/>
              </w:rPr>
              <w:t>Pardalote</w:t>
            </w:r>
          </w:p>
        </w:tc>
        <w:tc>
          <w:tcPr>
            <w:tcW w:w="950" w:type="dxa"/>
          </w:tcPr>
          <w:p>
            <w:pPr>
              <w:pStyle w:val="TableParagraph"/>
              <w:rPr>
                <w:rFonts w:ascii="Times New Roman"/>
                <w:sz w:val="16"/>
              </w:rPr>
            </w:pPr>
          </w:p>
        </w:tc>
        <w:tc>
          <w:tcPr>
            <w:tcW w:w="958" w:type="dxa"/>
          </w:tcPr>
          <w:p>
            <w:pPr>
              <w:pStyle w:val="TableParagraph"/>
              <w:rPr>
                <w:rFonts w:ascii="Times New Roman"/>
                <w:sz w:val="16"/>
              </w:rPr>
            </w:pPr>
          </w:p>
        </w:tc>
      </w:tr>
      <w:tr>
        <w:trPr>
          <w:trHeight w:val="290" w:hRule="atLeast"/>
        </w:trPr>
        <w:tc>
          <w:tcPr>
            <w:tcW w:w="3034" w:type="dxa"/>
          </w:tcPr>
          <w:p>
            <w:pPr>
              <w:pStyle w:val="TableParagraph"/>
              <w:spacing w:line="199" w:lineRule="exact" w:before="71"/>
              <w:ind w:left="107"/>
              <w:rPr>
                <w:i/>
                <w:sz w:val="18"/>
              </w:rPr>
            </w:pPr>
            <w:r>
              <w:rPr>
                <w:i/>
                <w:sz w:val="18"/>
              </w:rPr>
              <w:t>Passer</w:t>
            </w:r>
            <w:r>
              <w:rPr>
                <w:i/>
                <w:spacing w:val="-2"/>
                <w:sz w:val="18"/>
              </w:rPr>
              <w:t> domesticus</w:t>
            </w:r>
          </w:p>
        </w:tc>
        <w:tc>
          <w:tcPr>
            <w:tcW w:w="2359" w:type="dxa"/>
          </w:tcPr>
          <w:p>
            <w:pPr>
              <w:pStyle w:val="TableParagraph"/>
              <w:spacing w:line="199" w:lineRule="exact" w:before="71"/>
              <w:ind w:left="107"/>
              <w:rPr>
                <w:sz w:val="18"/>
              </w:rPr>
            </w:pPr>
            <w:r>
              <w:rPr>
                <w:sz w:val="18"/>
              </w:rPr>
              <w:t>House</w:t>
            </w:r>
            <w:r>
              <w:rPr>
                <w:spacing w:val="-5"/>
                <w:sz w:val="18"/>
              </w:rPr>
              <w:t> </w:t>
            </w:r>
            <w:r>
              <w:rPr>
                <w:spacing w:val="-2"/>
                <w:sz w:val="18"/>
              </w:rPr>
              <w:t>Sparrow*</w:t>
            </w:r>
          </w:p>
        </w:tc>
        <w:tc>
          <w:tcPr>
            <w:tcW w:w="950" w:type="dxa"/>
          </w:tcPr>
          <w:p>
            <w:pPr>
              <w:pStyle w:val="TableParagraph"/>
              <w:rPr>
                <w:rFonts w:ascii="Times New Roman"/>
                <w:sz w:val="16"/>
              </w:rPr>
            </w:pPr>
          </w:p>
        </w:tc>
        <w:tc>
          <w:tcPr>
            <w:tcW w:w="958" w:type="dxa"/>
          </w:tcPr>
          <w:p>
            <w:pPr>
              <w:pStyle w:val="TableParagraph"/>
              <w:rPr>
                <w:rFonts w:ascii="Times New Roman"/>
                <w:sz w:val="16"/>
              </w:rPr>
            </w:pPr>
          </w:p>
        </w:tc>
      </w:tr>
      <w:tr>
        <w:trPr>
          <w:trHeight w:val="290" w:hRule="atLeast"/>
        </w:trPr>
        <w:tc>
          <w:tcPr>
            <w:tcW w:w="3034" w:type="dxa"/>
          </w:tcPr>
          <w:p>
            <w:pPr>
              <w:pStyle w:val="TableParagraph"/>
              <w:spacing w:line="199" w:lineRule="exact" w:before="71"/>
              <w:ind w:left="107"/>
              <w:rPr>
                <w:i/>
                <w:sz w:val="18"/>
              </w:rPr>
            </w:pPr>
            <w:r>
              <w:rPr>
                <w:i/>
                <w:sz w:val="18"/>
              </w:rPr>
              <w:t>Petrochelidon</w:t>
            </w:r>
            <w:r>
              <w:rPr>
                <w:i/>
                <w:spacing w:val="-8"/>
                <w:sz w:val="18"/>
              </w:rPr>
              <w:t> </w:t>
            </w:r>
            <w:r>
              <w:rPr>
                <w:i/>
                <w:spacing w:val="-2"/>
                <w:sz w:val="18"/>
              </w:rPr>
              <w:t>ariel</w:t>
            </w:r>
          </w:p>
        </w:tc>
        <w:tc>
          <w:tcPr>
            <w:tcW w:w="2359" w:type="dxa"/>
          </w:tcPr>
          <w:p>
            <w:pPr>
              <w:pStyle w:val="TableParagraph"/>
              <w:spacing w:line="199" w:lineRule="exact" w:before="71"/>
              <w:ind w:left="107"/>
              <w:rPr>
                <w:sz w:val="18"/>
              </w:rPr>
            </w:pPr>
            <w:r>
              <w:rPr>
                <w:sz w:val="18"/>
              </w:rPr>
              <w:t>Fairy</w:t>
            </w:r>
            <w:r>
              <w:rPr>
                <w:spacing w:val="-3"/>
                <w:sz w:val="18"/>
              </w:rPr>
              <w:t> </w:t>
            </w:r>
            <w:r>
              <w:rPr>
                <w:spacing w:val="-2"/>
                <w:sz w:val="18"/>
              </w:rPr>
              <w:t>Martin</w:t>
            </w:r>
          </w:p>
        </w:tc>
        <w:tc>
          <w:tcPr>
            <w:tcW w:w="950" w:type="dxa"/>
          </w:tcPr>
          <w:p>
            <w:pPr>
              <w:pStyle w:val="TableParagraph"/>
              <w:rPr>
                <w:rFonts w:ascii="Times New Roman"/>
                <w:sz w:val="16"/>
              </w:rPr>
            </w:pPr>
          </w:p>
        </w:tc>
        <w:tc>
          <w:tcPr>
            <w:tcW w:w="958" w:type="dxa"/>
          </w:tcPr>
          <w:p>
            <w:pPr>
              <w:pStyle w:val="TableParagraph"/>
              <w:rPr>
                <w:rFonts w:ascii="Times New Roman"/>
                <w:sz w:val="16"/>
              </w:rPr>
            </w:pPr>
          </w:p>
        </w:tc>
      </w:tr>
      <w:tr>
        <w:trPr>
          <w:trHeight w:val="290" w:hRule="atLeast"/>
        </w:trPr>
        <w:tc>
          <w:tcPr>
            <w:tcW w:w="3034" w:type="dxa"/>
          </w:tcPr>
          <w:p>
            <w:pPr>
              <w:pStyle w:val="TableParagraph"/>
              <w:spacing w:line="199" w:lineRule="exact" w:before="71"/>
              <w:ind w:left="107"/>
              <w:rPr>
                <w:i/>
                <w:sz w:val="18"/>
              </w:rPr>
            </w:pPr>
            <w:r>
              <w:rPr>
                <w:i/>
                <w:sz w:val="18"/>
              </w:rPr>
              <w:t>Phaps</w:t>
            </w:r>
            <w:r>
              <w:rPr>
                <w:i/>
                <w:spacing w:val="-3"/>
                <w:sz w:val="18"/>
              </w:rPr>
              <w:t> </w:t>
            </w:r>
            <w:r>
              <w:rPr>
                <w:i/>
                <w:spacing w:val="-2"/>
                <w:sz w:val="18"/>
              </w:rPr>
              <w:t>chalcoptera</w:t>
            </w:r>
          </w:p>
        </w:tc>
        <w:tc>
          <w:tcPr>
            <w:tcW w:w="2359" w:type="dxa"/>
          </w:tcPr>
          <w:p>
            <w:pPr>
              <w:pStyle w:val="TableParagraph"/>
              <w:spacing w:line="199" w:lineRule="exact" w:before="71"/>
              <w:ind w:left="107"/>
              <w:rPr>
                <w:sz w:val="18"/>
              </w:rPr>
            </w:pPr>
            <w:r>
              <w:rPr>
                <w:sz w:val="18"/>
              </w:rPr>
              <w:t>Common</w:t>
            </w:r>
            <w:r>
              <w:rPr>
                <w:spacing w:val="-2"/>
                <w:sz w:val="18"/>
              </w:rPr>
              <w:t> Bronzewing</w:t>
            </w:r>
          </w:p>
        </w:tc>
        <w:tc>
          <w:tcPr>
            <w:tcW w:w="950" w:type="dxa"/>
          </w:tcPr>
          <w:p>
            <w:pPr>
              <w:pStyle w:val="TableParagraph"/>
              <w:rPr>
                <w:rFonts w:ascii="Times New Roman"/>
                <w:sz w:val="16"/>
              </w:rPr>
            </w:pPr>
          </w:p>
        </w:tc>
        <w:tc>
          <w:tcPr>
            <w:tcW w:w="958" w:type="dxa"/>
          </w:tcPr>
          <w:p>
            <w:pPr>
              <w:pStyle w:val="TableParagraph"/>
              <w:rPr>
                <w:rFonts w:ascii="Times New Roman"/>
                <w:sz w:val="16"/>
              </w:rPr>
            </w:pPr>
          </w:p>
        </w:tc>
      </w:tr>
      <w:tr>
        <w:trPr>
          <w:trHeight w:val="290" w:hRule="atLeast"/>
        </w:trPr>
        <w:tc>
          <w:tcPr>
            <w:tcW w:w="3034" w:type="dxa"/>
          </w:tcPr>
          <w:p>
            <w:pPr>
              <w:pStyle w:val="TableParagraph"/>
              <w:spacing w:line="199" w:lineRule="exact" w:before="71"/>
              <w:ind w:left="107"/>
              <w:rPr>
                <w:i/>
                <w:sz w:val="18"/>
              </w:rPr>
            </w:pPr>
            <w:r>
              <w:rPr>
                <w:i/>
                <w:sz w:val="18"/>
              </w:rPr>
              <w:t>Platycercus</w:t>
            </w:r>
            <w:r>
              <w:rPr>
                <w:i/>
                <w:spacing w:val="-5"/>
                <w:sz w:val="18"/>
              </w:rPr>
              <w:t> </w:t>
            </w:r>
            <w:r>
              <w:rPr>
                <w:i/>
                <w:spacing w:val="-2"/>
                <w:sz w:val="18"/>
              </w:rPr>
              <w:t>eximius</w:t>
            </w:r>
          </w:p>
        </w:tc>
        <w:tc>
          <w:tcPr>
            <w:tcW w:w="2359" w:type="dxa"/>
          </w:tcPr>
          <w:p>
            <w:pPr>
              <w:pStyle w:val="TableParagraph"/>
              <w:spacing w:line="199" w:lineRule="exact" w:before="71"/>
              <w:ind w:left="107"/>
              <w:rPr>
                <w:sz w:val="18"/>
              </w:rPr>
            </w:pPr>
            <w:r>
              <w:rPr>
                <w:sz w:val="18"/>
              </w:rPr>
              <w:t>Eastern</w:t>
            </w:r>
            <w:r>
              <w:rPr>
                <w:spacing w:val="-6"/>
                <w:sz w:val="18"/>
              </w:rPr>
              <w:t> </w:t>
            </w:r>
            <w:r>
              <w:rPr>
                <w:spacing w:val="-2"/>
                <w:sz w:val="18"/>
              </w:rPr>
              <w:t>Rosella</w:t>
            </w:r>
          </w:p>
        </w:tc>
        <w:tc>
          <w:tcPr>
            <w:tcW w:w="950" w:type="dxa"/>
          </w:tcPr>
          <w:p>
            <w:pPr>
              <w:pStyle w:val="TableParagraph"/>
              <w:rPr>
                <w:rFonts w:ascii="Times New Roman"/>
                <w:sz w:val="16"/>
              </w:rPr>
            </w:pPr>
          </w:p>
        </w:tc>
        <w:tc>
          <w:tcPr>
            <w:tcW w:w="958" w:type="dxa"/>
          </w:tcPr>
          <w:p>
            <w:pPr>
              <w:pStyle w:val="TableParagraph"/>
              <w:rPr>
                <w:rFonts w:ascii="Times New Roman"/>
                <w:sz w:val="16"/>
              </w:rPr>
            </w:pPr>
          </w:p>
        </w:tc>
      </w:tr>
      <w:tr>
        <w:trPr>
          <w:trHeight w:val="290" w:hRule="atLeast"/>
        </w:trPr>
        <w:tc>
          <w:tcPr>
            <w:tcW w:w="3034" w:type="dxa"/>
          </w:tcPr>
          <w:p>
            <w:pPr>
              <w:pStyle w:val="TableParagraph"/>
              <w:spacing w:line="199" w:lineRule="exact" w:before="71"/>
              <w:ind w:left="107"/>
              <w:rPr>
                <w:i/>
                <w:sz w:val="18"/>
              </w:rPr>
            </w:pPr>
            <w:r>
              <w:rPr>
                <w:i/>
                <w:sz w:val="18"/>
              </w:rPr>
              <w:t>Psephotus</w:t>
            </w:r>
            <w:r>
              <w:rPr>
                <w:i/>
                <w:spacing w:val="-5"/>
                <w:sz w:val="18"/>
              </w:rPr>
              <w:t> </w:t>
            </w:r>
            <w:r>
              <w:rPr>
                <w:i/>
                <w:spacing w:val="-2"/>
                <w:sz w:val="18"/>
              </w:rPr>
              <w:t>haematonotus</w:t>
            </w:r>
          </w:p>
        </w:tc>
        <w:tc>
          <w:tcPr>
            <w:tcW w:w="2359" w:type="dxa"/>
          </w:tcPr>
          <w:p>
            <w:pPr>
              <w:pStyle w:val="TableParagraph"/>
              <w:spacing w:line="199" w:lineRule="exact" w:before="71"/>
              <w:ind w:left="107"/>
              <w:rPr>
                <w:sz w:val="18"/>
              </w:rPr>
            </w:pPr>
            <w:r>
              <w:rPr>
                <w:sz w:val="18"/>
              </w:rPr>
              <w:t>Red-rumped</w:t>
            </w:r>
            <w:r>
              <w:rPr>
                <w:spacing w:val="-7"/>
                <w:sz w:val="18"/>
              </w:rPr>
              <w:t> </w:t>
            </w:r>
            <w:r>
              <w:rPr>
                <w:spacing w:val="-2"/>
                <w:sz w:val="18"/>
              </w:rPr>
              <w:t>Parrot</w:t>
            </w:r>
          </w:p>
        </w:tc>
        <w:tc>
          <w:tcPr>
            <w:tcW w:w="950" w:type="dxa"/>
          </w:tcPr>
          <w:p>
            <w:pPr>
              <w:pStyle w:val="TableParagraph"/>
              <w:rPr>
                <w:rFonts w:ascii="Times New Roman"/>
                <w:sz w:val="16"/>
              </w:rPr>
            </w:pPr>
          </w:p>
        </w:tc>
        <w:tc>
          <w:tcPr>
            <w:tcW w:w="958" w:type="dxa"/>
          </w:tcPr>
          <w:p>
            <w:pPr>
              <w:pStyle w:val="TableParagraph"/>
              <w:rPr>
                <w:rFonts w:ascii="Times New Roman"/>
                <w:sz w:val="16"/>
              </w:rPr>
            </w:pPr>
          </w:p>
        </w:tc>
      </w:tr>
      <w:tr>
        <w:trPr>
          <w:trHeight w:val="290" w:hRule="atLeast"/>
        </w:trPr>
        <w:tc>
          <w:tcPr>
            <w:tcW w:w="3034" w:type="dxa"/>
          </w:tcPr>
          <w:p>
            <w:pPr>
              <w:pStyle w:val="TableParagraph"/>
              <w:spacing w:line="199" w:lineRule="exact" w:before="71"/>
              <w:ind w:left="107"/>
              <w:rPr>
                <w:i/>
                <w:sz w:val="18"/>
              </w:rPr>
            </w:pPr>
            <w:r>
              <w:rPr>
                <w:i/>
                <w:sz w:val="18"/>
              </w:rPr>
              <w:t>Ptilotula</w:t>
            </w:r>
            <w:r>
              <w:rPr>
                <w:i/>
                <w:spacing w:val="-4"/>
                <w:sz w:val="18"/>
              </w:rPr>
              <w:t> </w:t>
            </w:r>
            <w:r>
              <w:rPr>
                <w:i/>
                <w:spacing w:val="-2"/>
                <w:sz w:val="18"/>
              </w:rPr>
              <w:t>penicillata</w:t>
            </w:r>
          </w:p>
        </w:tc>
        <w:tc>
          <w:tcPr>
            <w:tcW w:w="2359" w:type="dxa"/>
          </w:tcPr>
          <w:p>
            <w:pPr>
              <w:pStyle w:val="TableParagraph"/>
              <w:spacing w:line="199" w:lineRule="exact" w:before="71"/>
              <w:ind w:left="107"/>
              <w:rPr>
                <w:sz w:val="18"/>
              </w:rPr>
            </w:pPr>
            <w:r>
              <w:rPr>
                <w:sz w:val="18"/>
              </w:rPr>
              <w:t>White-plumed</w:t>
            </w:r>
            <w:r>
              <w:rPr>
                <w:spacing w:val="-6"/>
                <w:sz w:val="18"/>
              </w:rPr>
              <w:t> </w:t>
            </w:r>
            <w:r>
              <w:rPr>
                <w:spacing w:val="-2"/>
                <w:sz w:val="18"/>
              </w:rPr>
              <w:t>Honeyeater</w:t>
            </w:r>
          </w:p>
        </w:tc>
        <w:tc>
          <w:tcPr>
            <w:tcW w:w="950" w:type="dxa"/>
          </w:tcPr>
          <w:p>
            <w:pPr>
              <w:pStyle w:val="TableParagraph"/>
              <w:rPr>
                <w:rFonts w:ascii="Times New Roman"/>
                <w:sz w:val="16"/>
              </w:rPr>
            </w:pPr>
          </w:p>
        </w:tc>
        <w:tc>
          <w:tcPr>
            <w:tcW w:w="958" w:type="dxa"/>
          </w:tcPr>
          <w:p>
            <w:pPr>
              <w:pStyle w:val="TableParagraph"/>
              <w:rPr>
                <w:rFonts w:ascii="Times New Roman"/>
                <w:sz w:val="16"/>
              </w:rPr>
            </w:pPr>
          </w:p>
        </w:tc>
      </w:tr>
      <w:tr>
        <w:trPr>
          <w:trHeight w:val="290" w:hRule="atLeast"/>
        </w:trPr>
        <w:tc>
          <w:tcPr>
            <w:tcW w:w="3034" w:type="dxa"/>
          </w:tcPr>
          <w:p>
            <w:pPr>
              <w:pStyle w:val="TableParagraph"/>
              <w:spacing w:line="199" w:lineRule="exact" w:before="71"/>
              <w:ind w:left="107"/>
              <w:rPr>
                <w:i/>
                <w:sz w:val="18"/>
              </w:rPr>
            </w:pPr>
            <w:r>
              <w:rPr>
                <w:i/>
                <w:sz w:val="18"/>
              </w:rPr>
              <w:t>Rhipidura</w:t>
            </w:r>
            <w:r>
              <w:rPr>
                <w:i/>
                <w:spacing w:val="-4"/>
                <w:sz w:val="18"/>
              </w:rPr>
              <w:t> </w:t>
            </w:r>
            <w:r>
              <w:rPr>
                <w:i/>
                <w:spacing w:val="-2"/>
                <w:sz w:val="18"/>
              </w:rPr>
              <w:t>leucophrys</w:t>
            </w:r>
          </w:p>
        </w:tc>
        <w:tc>
          <w:tcPr>
            <w:tcW w:w="2359" w:type="dxa"/>
          </w:tcPr>
          <w:p>
            <w:pPr>
              <w:pStyle w:val="TableParagraph"/>
              <w:spacing w:line="199" w:lineRule="exact" w:before="71"/>
              <w:ind w:left="107"/>
              <w:rPr>
                <w:sz w:val="18"/>
              </w:rPr>
            </w:pPr>
            <w:r>
              <w:rPr>
                <w:sz w:val="18"/>
              </w:rPr>
              <w:t>Willie</w:t>
            </w:r>
            <w:r>
              <w:rPr>
                <w:spacing w:val="-5"/>
                <w:sz w:val="18"/>
              </w:rPr>
              <w:t> </w:t>
            </w:r>
            <w:r>
              <w:rPr>
                <w:spacing w:val="-2"/>
                <w:sz w:val="18"/>
              </w:rPr>
              <w:t>Wagtail</w:t>
            </w:r>
          </w:p>
        </w:tc>
        <w:tc>
          <w:tcPr>
            <w:tcW w:w="950" w:type="dxa"/>
          </w:tcPr>
          <w:p>
            <w:pPr>
              <w:pStyle w:val="TableParagraph"/>
              <w:rPr>
                <w:rFonts w:ascii="Times New Roman"/>
                <w:sz w:val="16"/>
              </w:rPr>
            </w:pPr>
          </w:p>
        </w:tc>
        <w:tc>
          <w:tcPr>
            <w:tcW w:w="958" w:type="dxa"/>
          </w:tcPr>
          <w:p>
            <w:pPr>
              <w:pStyle w:val="TableParagraph"/>
              <w:rPr>
                <w:rFonts w:ascii="Times New Roman"/>
                <w:sz w:val="16"/>
              </w:rPr>
            </w:pPr>
          </w:p>
        </w:tc>
      </w:tr>
      <w:tr>
        <w:trPr>
          <w:trHeight w:val="290" w:hRule="atLeast"/>
        </w:trPr>
        <w:tc>
          <w:tcPr>
            <w:tcW w:w="3034" w:type="dxa"/>
          </w:tcPr>
          <w:p>
            <w:pPr>
              <w:pStyle w:val="TableParagraph"/>
              <w:spacing w:line="199" w:lineRule="exact" w:before="71"/>
              <w:ind w:left="107"/>
              <w:rPr>
                <w:i/>
                <w:sz w:val="18"/>
              </w:rPr>
            </w:pPr>
            <w:r>
              <w:rPr>
                <w:i/>
                <w:sz w:val="18"/>
              </w:rPr>
              <w:t>Sturnus</w:t>
            </w:r>
            <w:r>
              <w:rPr>
                <w:i/>
                <w:spacing w:val="-7"/>
                <w:sz w:val="18"/>
              </w:rPr>
              <w:t> </w:t>
            </w:r>
            <w:r>
              <w:rPr>
                <w:i/>
                <w:spacing w:val="-2"/>
                <w:sz w:val="18"/>
              </w:rPr>
              <w:t>vulgaris</w:t>
            </w:r>
          </w:p>
        </w:tc>
        <w:tc>
          <w:tcPr>
            <w:tcW w:w="2359" w:type="dxa"/>
          </w:tcPr>
          <w:p>
            <w:pPr>
              <w:pStyle w:val="TableParagraph"/>
              <w:spacing w:line="199" w:lineRule="exact" w:before="71"/>
              <w:ind w:left="107"/>
              <w:rPr>
                <w:sz w:val="18"/>
              </w:rPr>
            </w:pPr>
            <w:r>
              <w:rPr>
                <w:sz w:val="18"/>
              </w:rPr>
              <w:t>Common</w:t>
            </w:r>
            <w:r>
              <w:rPr>
                <w:spacing w:val="-2"/>
                <w:sz w:val="18"/>
              </w:rPr>
              <w:t> Starling*</w:t>
            </w:r>
          </w:p>
        </w:tc>
        <w:tc>
          <w:tcPr>
            <w:tcW w:w="950" w:type="dxa"/>
          </w:tcPr>
          <w:p>
            <w:pPr>
              <w:pStyle w:val="TableParagraph"/>
              <w:rPr>
                <w:rFonts w:ascii="Times New Roman"/>
                <w:sz w:val="16"/>
              </w:rPr>
            </w:pPr>
          </w:p>
        </w:tc>
        <w:tc>
          <w:tcPr>
            <w:tcW w:w="958" w:type="dxa"/>
          </w:tcPr>
          <w:p>
            <w:pPr>
              <w:pStyle w:val="TableParagraph"/>
              <w:rPr>
                <w:rFonts w:ascii="Times New Roman"/>
                <w:sz w:val="16"/>
              </w:rPr>
            </w:pPr>
          </w:p>
        </w:tc>
      </w:tr>
      <w:tr>
        <w:trPr>
          <w:trHeight w:val="290" w:hRule="atLeast"/>
        </w:trPr>
        <w:tc>
          <w:tcPr>
            <w:tcW w:w="3034" w:type="dxa"/>
          </w:tcPr>
          <w:p>
            <w:pPr>
              <w:pStyle w:val="TableParagraph"/>
              <w:spacing w:line="199" w:lineRule="exact" w:before="71"/>
              <w:ind w:left="107"/>
              <w:rPr>
                <w:i/>
                <w:sz w:val="18"/>
              </w:rPr>
            </w:pPr>
            <w:r>
              <w:rPr>
                <w:i/>
                <w:sz w:val="18"/>
              </w:rPr>
              <w:t>Sugomel</w:t>
            </w:r>
            <w:r>
              <w:rPr>
                <w:i/>
                <w:spacing w:val="-5"/>
                <w:sz w:val="18"/>
              </w:rPr>
              <w:t> </w:t>
            </w:r>
            <w:r>
              <w:rPr>
                <w:i/>
                <w:spacing w:val="-2"/>
                <w:sz w:val="18"/>
              </w:rPr>
              <w:t>nigrum</w:t>
            </w:r>
          </w:p>
        </w:tc>
        <w:tc>
          <w:tcPr>
            <w:tcW w:w="2359" w:type="dxa"/>
          </w:tcPr>
          <w:p>
            <w:pPr>
              <w:pStyle w:val="TableParagraph"/>
              <w:spacing w:line="199" w:lineRule="exact" w:before="71"/>
              <w:ind w:left="107"/>
              <w:rPr>
                <w:sz w:val="18"/>
              </w:rPr>
            </w:pPr>
            <w:r>
              <w:rPr>
                <w:sz w:val="18"/>
              </w:rPr>
              <w:t>Black</w:t>
            </w:r>
            <w:r>
              <w:rPr>
                <w:spacing w:val="-2"/>
                <w:sz w:val="18"/>
              </w:rPr>
              <w:t> Honeyeater</w:t>
            </w:r>
          </w:p>
        </w:tc>
        <w:tc>
          <w:tcPr>
            <w:tcW w:w="950" w:type="dxa"/>
          </w:tcPr>
          <w:p>
            <w:pPr>
              <w:pStyle w:val="TableParagraph"/>
              <w:rPr>
                <w:rFonts w:ascii="Times New Roman"/>
                <w:sz w:val="16"/>
              </w:rPr>
            </w:pPr>
          </w:p>
        </w:tc>
        <w:tc>
          <w:tcPr>
            <w:tcW w:w="958" w:type="dxa"/>
          </w:tcPr>
          <w:p>
            <w:pPr>
              <w:pStyle w:val="TableParagraph"/>
              <w:rPr>
                <w:rFonts w:ascii="Times New Roman"/>
                <w:sz w:val="16"/>
              </w:rPr>
            </w:pPr>
          </w:p>
        </w:tc>
      </w:tr>
      <w:tr>
        <w:trPr>
          <w:trHeight w:val="289" w:hRule="atLeast"/>
        </w:trPr>
        <w:tc>
          <w:tcPr>
            <w:tcW w:w="3034" w:type="dxa"/>
          </w:tcPr>
          <w:p>
            <w:pPr>
              <w:pStyle w:val="TableParagraph"/>
              <w:spacing w:line="199" w:lineRule="exact" w:before="71"/>
              <w:ind w:left="107"/>
              <w:rPr>
                <w:i/>
                <w:sz w:val="18"/>
              </w:rPr>
            </w:pPr>
            <w:r>
              <w:rPr>
                <w:i/>
                <w:sz w:val="18"/>
              </w:rPr>
              <w:t>Turdus</w:t>
            </w:r>
            <w:r>
              <w:rPr>
                <w:i/>
                <w:spacing w:val="-3"/>
                <w:sz w:val="18"/>
              </w:rPr>
              <w:t> </w:t>
            </w:r>
            <w:r>
              <w:rPr>
                <w:i/>
                <w:spacing w:val="-2"/>
                <w:sz w:val="18"/>
              </w:rPr>
              <w:t>merula</w:t>
            </w:r>
          </w:p>
        </w:tc>
        <w:tc>
          <w:tcPr>
            <w:tcW w:w="2359" w:type="dxa"/>
          </w:tcPr>
          <w:p>
            <w:pPr>
              <w:pStyle w:val="TableParagraph"/>
              <w:spacing w:line="199" w:lineRule="exact" w:before="71"/>
              <w:ind w:left="107"/>
              <w:rPr>
                <w:sz w:val="18"/>
              </w:rPr>
            </w:pPr>
            <w:r>
              <w:rPr>
                <w:sz w:val="18"/>
              </w:rPr>
              <w:t>Common</w:t>
            </w:r>
            <w:r>
              <w:rPr>
                <w:spacing w:val="-2"/>
                <w:sz w:val="18"/>
              </w:rPr>
              <w:t> Blackbird*</w:t>
            </w:r>
          </w:p>
        </w:tc>
        <w:tc>
          <w:tcPr>
            <w:tcW w:w="950" w:type="dxa"/>
          </w:tcPr>
          <w:p>
            <w:pPr>
              <w:pStyle w:val="TableParagraph"/>
              <w:rPr>
                <w:rFonts w:ascii="Times New Roman"/>
                <w:sz w:val="16"/>
              </w:rPr>
            </w:pPr>
          </w:p>
        </w:tc>
        <w:tc>
          <w:tcPr>
            <w:tcW w:w="958" w:type="dxa"/>
          </w:tcPr>
          <w:p>
            <w:pPr>
              <w:pStyle w:val="TableParagraph"/>
              <w:rPr>
                <w:rFonts w:ascii="Times New Roman"/>
                <w:sz w:val="16"/>
              </w:rPr>
            </w:pPr>
          </w:p>
        </w:tc>
      </w:tr>
      <w:tr>
        <w:trPr>
          <w:trHeight w:val="290" w:hRule="atLeast"/>
        </w:trPr>
        <w:tc>
          <w:tcPr>
            <w:tcW w:w="3034" w:type="dxa"/>
            <w:shd w:val="clear" w:color="auto" w:fill="DFDCB7"/>
          </w:tcPr>
          <w:p>
            <w:pPr>
              <w:pStyle w:val="TableParagraph"/>
              <w:spacing w:line="199" w:lineRule="exact" w:before="71"/>
              <w:ind w:left="107"/>
              <w:rPr>
                <w:b/>
                <w:sz w:val="18"/>
              </w:rPr>
            </w:pPr>
            <w:r>
              <w:rPr>
                <w:b/>
                <w:spacing w:val="-2"/>
                <w:sz w:val="18"/>
              </w:rPr>
              <w:t>Vegetation</w:t>
            </w:r>
          </w:p>
        </w:tc>
        <w:tc>
          <w:tcPr>
            <w:tcW w:w="2359" w:type="dxa"/>
            <w:shd w:val="clear" w:color="auto" w:fill="DFDCB7"/>
          </w:tcPr>
          <w:p>
            <w:pPr>
              <w:pStyle w:val="TableParagraph"/>
              <w:rPr>
                <w:rFonts w:ascii="Times New Roman"/>
                <w:sz w:val="16"/>
              </w:rPr>
            </w:pPr>
          </w:p>
        </w:tc>
        <w:tc>
          <w:tcPr>
            <w:tcW w:w="950" w:type="dxa"/>
            <w:shd w:val="clear" w:color="auto" w:fill="DFDCB7"/>
          </w:tcPr>
          <w:p>
            <w:pPr>
              <w:pStyle w:val="TableParagraph"/>
              <w:rPr>
                <w:rFonts w:ascii="Times New Roman"/>
                <w:sz w:val="16"/>
              </w:rPr>
            </w:pPr>
          </w:p>
        </w:tc>
        <w:tc>
          <w:tcPr>
            <w:tcW w:w="958" w:type="dxa"/>
            <w:shd w:val="clear" w:color="auto" w:fill="DFDCB7"/>
          </w:tcPr>
          <w:p>
            <w:pPr>
              <w:pStyle w:val="TableParagraph"/>
              <w:rPr>
                <w:rFonts w:ascii="Times New Roman"/>
                <w:sz w:val="16"/>
              </w:rPr>
            </w:pPr>
          </w:p>
        </w:tc>
      </w:tr>
      <w:tr>
        <w:trPr>
          <w:trHeight w:val="290" w:hRule="atLeast"/>
        </w:trPr>
        <w:tc>
          <w:tcPr>
            <w:tcW w:w="3034" w:type="dxa"/>
            <w:shd w:val="clear" w:color="auto" w:fill="EBF1F0"/>
          </w:tcPr>
          <w:p>
            <w:pPr>
              <w:pStyle w:val="TableParagraph"/>
              <w:spacing w:line="209" w:lineRule="exact" w:before="61"/>
              <w:ind w:left="107"/>
              <w:rPr>
                <w:i/>
                <w:sz w:val="18"/>
              </w:rPr>
            </w:pPr>
            <w:r>
              <w:rPr>
                <w:i/>
                <w:sz w:val="18"/>
              </w:rPr>
              <w:t>Duma</w:t>
            </w:r>
            <w:r>
              <w:rPr>
                <w:i/>
                <w:spacing w:val="-2"/>
                <w:sz w:val="18"/>
              </w:rPr>
              <w:t> florulenta</w:t>
            </w:r>
          </w:p>
        </w:tc>
        <w:tc>
          <w:tcPr>
            <w:tcW w:w="2359" w:type="dxa"/>
            <w:shd w:val="clear" w:color="auto" w:fill="EBF1F0"/>
          </w:tcPr>
          <w:p>
            <w:pPr>
              <w:pStyle w:val="TableParagraph"/>
              <w:spacing w:line="209" w:lineRule="exact" w:before="61"/>
              <w:ind w:left="107"/>
              <w:rPr>
                <w:sz w:val="18"/>
              </w:rPr>
            </w:pPr>
            <w:r>
              <w:rPr>
                <w:sz w:val="18"/>
              </w:rPr>
              <w:t>Tangled</w:t>
            </w:r>
            <w:r>
              <w:rPr>
                <w:spacing w:val="-6"/>
                <w:sz w:val="18"/>
              </w:rPr>
              <w:t> </w:t>
            </w:r>
            <w:r>
              <w:rPr>
                <w:spacing w:val="-2"/>
                <w:sz w:val="18"/>
              </w:rPr>
              <w:t>Lignum</w:t>
            </w:r>
          </w:p>
        </w:tc>
        <w:tc>
          <w:tcPr>
            <w:tcW w:w="950" w:type="dxa"/>
            <w:shd w:val="clear" w:color="auto" w:fill="EBF1F0"/>
          </w:tcPr>
          <w:p>
            <w:pPr>
              <w:pStyle w:val="TableParagraph"/>
              <w:rPr>
                <w:rFonts w:ascii="Times New Roman"/>
                <w:sz w:val="16"/>
              </w:rPr>
            </w:pPr>
          </w:p>
        </w:tc>
        <w:tc>
          <w:tcPr>
            <w:tcW w:w="958" w:type="dxa"/>
            <w:shd w:val="clear" w:color="auto" w:fill="EBF1F0"/>
          </w:tcPr>
          <w:p>
            <w:pPr>
              <w:pStyle w:val="TableParagraph"/>
              <w:rPr>
                <w:rFonts w:ascii="Times New Roman"/>
                <w:sz w:val="16"/>
              </w:rPr>
            </w:pPr>
          </w:p>
        </w:tc>
      </w:tr>
      <w:tr>
        <w:trPr>
          <w:trHeight w:val="290" w:hRule="atLeast"/>
        </w:trPr>
        <w:tc>
          <w:tcPr>
            <w:tcW w:w="3034" w:type="dxa"/>
            <w:shd w:val="clear" w:color="auto" w:fill="EBF1F0"/>
          </w:tcPr>
          <w:p>
            <w:pPr>
              <w:pStyle w:val="TableParagraph"/>
              <w:spacing w:line="209" w:lineRule="exact" w:before="61"/>
              <w:ind w:left="107"/>
              <w:rPr>
                <w:i/>
                <w:sz w:val="18"/>
              </w:rPr>
            </w:pPr>
            <w:r>
              <w:rPr>
                <w:i/>
                <w:sz w:val="18"/>
              </w:rPr>
              <w:t>Eucalyptus</w:t>
            </w:r>
            <w:r>
              <w:rPr>
                <w:i/>
                <w:spacing w:val="-6"/>
                <w:sz w:val="18"/>
              </w:rPr>
              <w:t> </w:t>
            </w:r>
            <w:r>
              <w:rPr>
                <w:i/>
                <w:spacing w:val="-2"/>
                <w:sz w:val="18"/>
              </w:rPr>
              <w:t>camaldulensis</w:t>
            </w:r>
          </w:p>
        </w:tc>
        <w:tc>
          <w:tcPr>
            <w:tcW w:w="2359" w:type="dxa"/>
            <w:shd w:val="clear" w:color="auto" w:fill="EBF1F0"/>
          </w:tcPr>
          <w:p>
            <w:pPr>
              <w:pStyle w:val="TableParagraph"/>
              <w:spacing w:line="209" w:lineRule="exact" w:before="61"/>
              <w:ind w:left="107"/>
              <w:rPr>
                <w:sz w:val="18"/>
              </w:rPr>
            </w:pPr>
            <w:r>
              <w:rPr>
                <w:sz w:val="18"/>
              </w:rPr>
              <w:t>River</w:t>
            </w:r>
            <w:r>
              <w:rPr>
                <w:spacing w:val="-8"/>
                <w:sz w:val="18"/>
              </w:rPr>
              <w:t> </w:t>
            </w:r>
            <w:r>
              <w:rPr>
                <w:sz w:val="18"/>
              </w:rPr>
              <w:t>Red-</w:t>
            </w:r>
            <w:r>
              <w:rPr>
                <w:spacing w:val="-2"/>
                <w:sz w:val="18"/>
              </w:rPr>
              <w:t>gum**</w:t>
            </w:r>
          </w:p>
        </w:tc>
        <w:tc>
          <w:tcPr>
            <w:tcW w:w="950" w:type="dxa"/>
            <w:shd w:val="clear" w:color="auto" w:fill="EBF1F0"/>
          </w:tcPr>
          <w:p>
            <w:pPr>
              <w:pStyle w:val="TableParagraph"/>
              <w:rPr>
                <w:rFonts w:ascii="Times New Roman"/>
                <w:sz w:val="16"/>
              </w:rPr>
            </w:pPr>
          </w:p>
        </w:tc>
        <w:tc>
          <w:tcPr>
            <w:tcW w:w="958" w:type="dxa"/>
            <w:shd w:val="clear" w:color="auto" w:fill="EBF1F0"/>
          </w:tcPr>
          <w:p>
            <w:pPr>
              <w:pStyle w:val="TableParagraph"/>
              <w:rPr>
                <w:rFonts w:ascii="Times New Roman"/>
                <w:sz w:val="16"/>
              </w:rPr>
            </w:pPr>
          </w:p>
        </w:tc>
      </w:tr>
      <w:tr>
        <w:trPr>
          <w:trHeight w:val="290" w:hRule="atLeast"/>
        </w:trPr>
        <w:tc>
          <w:tcPr>
            <w:tcW w:w="3034" w:type="dxa"/>
            <w:shd w:val="clear" w:color="auto" w:fill="EBF1F0"/>
          </w:tcPr>
          <w:p>
            <w:pPr>
              <w:pStyle w:val="TableParagraph"/>
              <w:spacing w:line="209" w:lineRule="exact" w:before="61"/>
              <w:ind w:left="107"/>
              <w:rPr>
                <w:i/>
                <w:sz w:val="18"/>
              </w:rPr>
            </w:pPr>
            <w:r>
              <w:rPr>
                <w:i/>
                <w:sz w:val="18"/>
              </w:rPr>
              <w:t>Eucalyptus</w:t>
            </w:r>
            <w:r>
              <w:rPr>
                <w:i/>
                <w:spacing w:val="-6"/>
                <w:sz w:val="18"/>
              </w:rPr>
              <w:t> </w:t>
            </w:r>
            <w:r>
              <w:rPr>
                <w:i/>
                <w:spacing w:val="-2"/>
                <w:sz w:val="18"/>
              </w:rPr>
              <w:t>largiflorens</w:t>
            </w:r>
          </w:p>
        </w:tc>
        <w:tc>
          <w:tcPr>
            <w:tcW w:w="2359" w:type="dxa"/>
            <w:shd w:val="clear" w:color="auto" w:fill="EBF1F0"/>
          </w:tcPr>
          <w:p>
            <w:pPr>
              <w:pStyle w:val="TableParagraph"/>
              <w:spacing w:line="209" w:lineRule="exact" w:before="61"/>
              <w:ind w:left="107"/>
              <w:rPr>
                <w:sz w:val="18"/>
              </w:rPr>
            </w:pPr>
            <w:r>
              <w:rPr>
                <w:sz w:val="18"/>
              </w:rPr>
              <w:t>Black </w:t>
            </w:r>
            <w:r>
              <w:rPr>
                <w:spacing w:val="-2"/>
                <w:sz w:val="18"/>
              </w:rPr>
              <w:t>Box**</w:t>
            </w:r>
          </w:p>
        </w:tc>
        <w:tc>
          <w:tcPr>
            <w:tcW w:w="950" w:type="dxa"/>
            <w:shd w:val="clear" w:color="auto" w:fill="EBF1F0"/>
          </w:tcPr>
          <w:p>
            <w:pPr>
              <w:pStyle w:val="TableParagraph"/>
              <w:rPr>
                <w:rFonts w:ascii="Times New Roman"/>
                <w:sz w:val="16"/>
              </w:rPr>
            </w:pPr>
          </w:p>
        </w:tc>
        <w:tc>
          <w:tcPr>
            <w:tcW w:w="958" w:type="dxa"/>
            <w:shd w:val="clear" w:color="auto" w:fill="EBF1F0"/>
          </w:tcPr>
          <w:p>
            <w:pPr>
              <w:pStyle w:val="TableParagraph"/>
              <w:rPr>
                <w:rFonts w:ascii="Times New Roman"/>
                <w:sz w:val="16"/>
              </w:rPr>
            </w:pPr>
          </w:p>
        </w:tc>
      </w:tr>
    </w:tbl>
    <w:p>
      <w:pPr>
        <w:spacing w:before="4"/>
        <w:ind w:left="143" w:right="0" w:firstLine="0"/>
        <w:jc w:val="left"/>
        <w:rPr>
          <w:sz w:val="16"/>
        </w:rPr>
      </w:pPr>
      <w:r>
        <w:rPr>
          <w:sz w:val="16"/>
        </w:rPr>
        <w:t>*Alien</w:t>
      </w:r>
      <w:r>
        <w:rPr>
          <w:spacing w:val="-5"/>
          <w:sz w:val="16"/>
        </w:rPr>
        <w:t> </w:t>
      </w:r>
      <w:r>
        <w:rPr>
          <w:sz w:val="16"/>
        </w:rPr>
        <w:t>species,</w:t>
      </w:r>
      <w:r>
        <w:rPr>
          <w:spacing w:val="-3"/>
          <w:sz w:val="16"/>
        </w:rPr>
        <w:t> </w:t>
      </w:r>
      <w:r>
        <w:rPr>
          <w:sz w:val="16"/>
        </w:rPr>
        <w:t>**seen</w:t>
      </w:r>
      <w:r>
        <w:rPr>
          <w:spacing w:val="-5"/>
          <w:sz w:val="16"/>
        </w:rPr>
        <w:t> </w:t>
      </w:r>
      <w:r>
        <w:rPr>
          <w:sz w:val="16"/>
        </w:rPr>
        <w:t>during</w:t>
      </w:r>
      <w:r>
        <w:rPr>
          <w:spacing w:val="-3"/>
          <w:sz w:val="16"/>
        </w:rPr>
        <w:t> </w:t>
      </w:r>
      <w:r>
        <w:rPr>
          <w:sz w:val="16"/>
        </w:rPr>
        <w:t>IWC</w:t>
      </w:r>
      <w:r>
        <w:rPr>
          <w:spacing w:val="-4"/>
          <w:sz w:val="16"/>
        </w:rPr>
        <w:t> </w:t>
      </w:r>
      <w:r>
        <w:rPr>
          <w:sz w:val="16"/>
        </w:rPr>
        <w:t>2022</w:t>
      </w:r>
      <w:r>
        <w:rPr>
          <w:spacing w:val="-3"/>
          <w:sz w:val="16"/>
        </w:rPr>
        <w:t> </w:t>
      </w:r>
      <w:r>
        <w:rPr>
          <w:spacing w:val="-2"/>
          <w:sz w:val="16"/>
        </w:rPr>
        <w:t>assessment</w:t>
      </w:r>
    </w:p>
    <w:p>
      <w:pPr>
        <w:spacing w:after="0"/>
        <w:jc w:val="left"/>
        <w:rPr>
          <w:sz w:val="16"/>
        </w:rPr>
        <w:sectPr>
          <w:pgSz w:w="11910" w:h="16840"/>
          <w:pgMar w:header="779" w:footer="688" w:top="1040" w:bottom="880" w:left="1275" w:right="850"/>
        </w:sectPr>
      </w:pPr>
    </w:p>
    <w:p>
      <w:pPr>
        <w:pStyle w:val="Heading2"/>
        <w:numPr>
          <w:ilvl w:val="2"/>
          <w:numId w:val="48"/>
        </w:numPr>
        <w:tabs>
          <w:tab w:pos="833" w:val="left" w:leader="none"/>
          <w:tab w:pos="9526" w:val="left" w:leader="none"/>
        </w:tabs>
        <w:spacing w:line="240" w:lineRule="auto" w:before="90" w:after="0"/>
        <w:ind w:left="833" w:right="0" w:hanging="718"/>
        <w:jc w:val="left"/>
      </w:pPr>
      <w:bookmarkStart w:name="_bookmark64" w:id="84"/>
      <w:bookmarkEnd w:id="84"/>
      <w:r>
        <w:rPr>
          <w:b w:val="0"/>
        </w:rPr>
      </w:r>
      <w:r>
        <w:rPr>
          <w:color w:val="000000"/>
          <w:shd w:fill="E6E6E6" w:color="auto" w:val="clear"/>
        </w:rPr>
        <w:t>Lake</w:t>
      </w:r>
      <w:r>
        <w:rPr>
          <w:color w:val="000000"/>
          <w:spacing w:val="-4"/>
          <w:shd w:fill="E6E6E6" w:color="auto" w:val="clear"/>
        </w:rPr>
        <w:t> </w:t>
      </w:r>
      <w:r>
        <w:rPr>
          <w:color w:val="000000"/>
          <w:spacing w:val="-2"/>
          <w:shd w:fill="E6E6E6" w:color="auto" w:val="clear"/>
        </w:rPr>
        <w:t>Marma</w:t>
      </w:r>
      <w:r>
        <w:rPr>
          <w:color w:val="000000"/>
          <w:shd w:fill="E6E6E6" w:color="auto" w:val="clear"/>
        </w:rPr>
        <w:tab/>
      </w:r>
    </w:p>
    <w:p>
      <w:pPr>
        <w:pStyle w:val="BodyText"/>
        <w:spacing w:before="24"/>
        <w:rPr>
          <w:b/>
          <w:sz w:val="24"/>
        </w:rPr>
      </w:pPr>
    </w:p>
    <w:p>
      <w:pPr>
        <w:spacing w:line="285" w:lineRule="auto" w:before="0"/>
        <w:ind w:left="143" w:right="357" w:firstLine="0"/>
        <w:jc w:val="left"/>
        <w:rPr>
          <w:b/>
          <w:sz w:val="18"/>
        </w:rPr>
      </w:pPr>
      <w:r>
        <w:rPr>
          <w:b/>
          <w:sz w:val="18"/>
        </w:rPr>
        <w:t>Table</w:t>
      </w:r>
      <w:r>
        <w:rPr>
          <w:b/>
          <w:spacing w:val="-2"/>
          <w:sz w:val="18"/>
        </w:rPr>
        <w:t> </w:t>
      </w:r>
      <w:r>
        <w:rPr>
          <w:b/>
          <w:sz w:val="18"/>
        </w:rPr>
        <w:t>22.</w:t>
      </w:r>
      <w:r>
        <w:rPr>
          <w:b/>
          <w:spacing w:val="-3"/>
          <w:sz w:val="18"/>
        </w:rPr>
        <w:t> </w:t>
      </w:r>
      <w:r>
        <w:rPr>
          <w:b/>
          <w:sz w:val="18"/>
        </w:rPr>
        <w:t>Species</w:t>
      </w:r>
      <w:r>
        <w:rPr>
          <w:b/>
          <w:spacing w:val="-2"/>
          <w:sz w:val="18"/>
        </w:rPr>
        <w:t> </w:t>
      </w:r>
      <w:r>
        <w:rPr>
          <w:b/>
          <w:sz w:val="18"/>
        </w:rPr>
        <w:t>recorded</w:t>
      </w:r>
      <w:r>
        <w:rPr>
          <w:b/>
          <w:spacing w:val="-3"/>
          <w:sz w:val="18"/>
        </w:rPr>
        <w:t> </w:t>
      </w:r>
      <w:r>
        <w:rPr>
          <w:b/>
          <w:sz w:val="18"/>
        </w:rPr>
        <w:t>in</w:t>
      </w:r>
      <w:r>
        <w:rPr>
          <w:b/>
          <w:spacing w:val="-3"/>
          <w:sz w:val="18"/>
        </w:rPr>
        <w:t> </w:t>
      </w:r>
      <w:r>
        <w:rPr>
          <w:b/>
          <w:sz w:val="18"/>
        </w:rPr>
        <w:t>the</w:t>
      </w:r>
      <w:r>
        <w:rPr>
          <w:b/>
          <w:spacing w:val="-2"/>
          <w:sz w:val="18"/>
        </w:rPr>
        <w:t> </w:t>
      </w:r>
      <w:r>
        <w:rPr>
          <w:b/>
          <w:sz w:val="18"/>
        </w:rPr>
        <w:t>VBA</w:t>
      </w:r>
      <w:r>
        <w:rPr>
          <w:b/>
          <w:spacing w:val="-1"/>
          <w:sz w:val="18"/>
        </w:rPr>
        <w:t> </w:t>
      </w:r>
      <w:r>
        <w:rPr>
          <w:b/>
          <w:sz w:val="18"/>
        </w:rPr>
        <w:t>and</w:t>
      </w:r>
      <w:r>
        <w:rPr>
          <w:b/>
          <w:spacing w:val="-3"/>
          <w:sz w:val="18"/>
        </w:rPr>
        <w:t> </w:t>
      </w:r>
      <w:r>
        <w:rPr>
          <w:b/>
          <w:sz w:val="18"/>
        </w:rPr>
        <w:t>ALA</w:t>
      </w:r>
      <w:r>
        <w:rPr>
          <w:b/>
          <w:spacing w:val="-3"/>
          <w:sz w:val="18"/>
        </w:rPr>
        <w:t> </w:t>
      </w:r>
      <w:r>
        <w:rPr>
          <w:b/>
          <w:sz w:val="18"/>
        </w:rPr>
        <w:t>for</w:t>
      </w:r>
      <w:r>
        <w:rPr>
          <w:b/>
          <w:spacing w:val="-2"/>
          <w:sz w:val="18"/>
        </w:rPr>
        <w:t> </w:t>
      </w:r>
      <w:r>
        <w:rPr>
          <w:b/>
          <w:sz w:val="18"/>
        </w:rPr>
        <w:t>Lake</w:t>
      </w:r>
      <w:r>
        <w:rPr>
          <w:b/>
          <w:spacing w:val="-2"/>
          <w:sz w:val="18"/>
        </w:rPr>
        <w:t> </w:t>
      </w:r>
      <w:r>
        <w:rPr>
          <w:b/>
          <w:sz w:val="18"/>
        </w:rPr>
        <w:t>Marma:</w:t>
      </w:r>
      <w:r>
        <w:rPr>
          <w:b/>
          <w:spacing w:val="-4"/>
          <w:sz w:val="18"/>
        </w:rPr>
        <w:t> </w:t>
      </w:r>
      <w:r>
        <w:rPr>
          <w:b/>
          <w:sz w:val="18"/>
        </w:rPr>
        <w:t>January</w:t>
      </w:r>
      <w:r>
        <w:rPr>
          <w:b/>
          <w:spacing w:val="-2"/>
          <w:sz w:val="18"/>
        </w:rPr>
        <w:t> </w:t>
      </w:r>
      <w:r>
        <w:rPr>
          <w:b/>
          <w:sz w:val="18"/>
        </w:rPr>
        <w:t>2012</w:t>
      </w:r>
      <w:r>
        <w:rPr>
          <w:b/>
          <w:spacing w:val="-2"/>
          <w:sz w:val="18"/>
        </w:rPr>
        <w:t> </w:t>
      </w:r>
      <w:r>
        <w:rPr>
          <w:b/>
          <w:sz w:val="18"/>
        </w:rPr>
        <w:t>–</w:t>
      </w:r>
      <w:r>
        <w:rPr>
          <w:b/>
          <w:spacing w:val="-3"/>
          <w:sz w:val="18"/>
        </w:rPr>
        <w:t> </w:t>
      </w:r>
      <w:r>
        <w:rPr>
          <w:b/>
          <w:sz w:val="18"/>
        </w:rPr>
        <w:t>September</w:t>
      </w:r>
      <w:r>
        <w:rPr>
          <w:b/>
          <w:spacing w:val="-2"/>
          <w:sz w:val="18"/>
        </w:rPr>
        <w:t> </w:t>
      </w:r>
      <w:r>
        <w:rPr>
          <w:b/>
          <w:sz w:val="18"/>
        </w:rPr>
        <w:t>2022.</w:t>
      </w:r>
      <w:r>
        <w:rPr>
          <w:b/>
          <w:spacing w:val="-3"/>
          <w:sz w:val="18"/>
        </w:rPr>
        <w:t> </w:t>
      </w:r>
      <w:r>
        <w:rPr>
          <w:b/>
          <w:sz w:val="18"/>
        </w:rPr>
        <w:t>Water-dependent</w:t>
      </w:r>
      <w:r>
        <w:rPr>
          <w:b/>
          <w:spacing w:val="-2"/>
          <w:sz w:val="18"/>
        </w:rPr>
        <w:t> </w:t>
      </w:r>
      <w:r>
        <w:rPr>
          <w:b/>
          <w:sz w:val="18"/>
        </w:rPr>
        <w:t>native species are shaded.</w:t>
      </w:r>
    </w:p>
    <w:p>
      <w:pPr>
        <w:pStyle w:val="BodyText"/>
        <w:spacing w:before="7"/>
        <w:rPr>
          <w:b/>
          <w:sz w:val="6"/>
        </w:rPr>
      </w:pPr>
    </w:p>
    <w:tbl>
      <w:tblPr>
        <w:tblW w:w="0" w:type="auto"/>
        <w:jc w:val="left"/>
        <w:tblInd w:w="149" w:type="dxa"/>
        <w:tblBorders>
          <w:top w:val="single" w:sz="4" w:space="0" w:color="9CBDBC"/>
          <w:left w:val="single" w:sz="4" w:space="0" w:color="9CBDBC"/>
          <w:bottom w:val="single" w:sz="4" w:space="0" w:color="9CBDBC"/>
          <w:right w:val="single" w:sz="4" w:space="0" w:color="9CBDBC"/>
          <w:insideH w:val="single" w:sz="4" w:space="0" w:color="9CBDBC"/>
          <w:insideV w:val="single" w:sz="4" w:space="0" w:color="9CBDBC"/>
        </w:tblBorders>
        <w:tblLayout w:type="fixed"/>
        <w:tblCellMar>
          <w:top w:w="0" w:type="dxa"/>
          <w:left w:w="0" w:type="dxa"/>
          <w:bottom w:w="0" w:type="dxa"/>
          <w:right w:w="0" w:type="dxa"/>
        </w:tblCellMar>
        <w:tblLook w:val="01E0"/>
      </w:tblPr>
      <w:tblGrid>
        <w:gridCol w:w="2969"/>
        <w:gridCol w:w="2412"/>
        <w:gridCol w:w="993"/>
        <w:gridCol w:w="850"/>
      </w:tblGrid>
      <w:tr>
        <w:trPr>
          <w:trHeight w:val="640" w:hRule="atLeast"/>
        </w:trPr>
        <w:tc>
          <w:tcPr>
            <w:tcW w:w="2969" w:type="dxa"/>
            <w:shd w:val="clear" w:color="auto" w:fill="456867"/>
          </w:tcPr>
          <w:p>
            <w:pPr>
              <w:pStyle w:val="TableParagraph"/>
              <w:spacing w:before="97"/>
              <w:ind w:left="904"/>
              <w:rPr>
                <w:b/>
                <w:sz w:val="18"/>
              </w:rPr>
            </w:pPr>
            <w:r>
              <w:rPr>
                <w:b/>
                <w:color w:val="FFFFFF"/>
                <w:sz w:val="18"/>
              </w:rPr>
              <w:t>Scientific</w:t>
            </w:r>
            <w:r>
              <w:rPr>
                <w:b/>
                <w:color w:val="FFFFFF"/>
                <w:spacing w:val="-6"/>
                <w:sz w:val="18"/>
              </w:rPr>
              <w:t> </w:t>
            </w:r>
            <w:r>
              <w:rPr>
                <w:b/>
                <w:color w:val="FFFFFF"/>
                <w:spacing w:val="-4"/>
                <w:sz w:val="18"/>
              </w:rPr>
              <w:t>Name</w:t>
            </w:r>
          </w:p>
        </w:tc>
        <w:tc>
          <w:tcPr>
            <w:tcW w:w="2412" w:type="dxa"/>
            <w:shd w:val="clear" w:color="auto" w:fill="456867"/>
          </w:tcPr>
          <w:p>
            <w:pPr>
              <w:pStyle w:val="TableParagraph"/>
              <w:spacing w:before="97"/>
              <w:ind w:left="621"/>
              <w:rPr>
                <w:b/>
                <w:sz w:val="18"/>
              </w:rPr>
            </w:pPr>
            <w:r>
              <w:rPr>
                <w:b/>
                <w:color w:val="FFFFFF"/>
                <w:sz w:val="18"/>
              </w:rPr>
              <w:t>Common</w:t>
            </w:r>
            <w:r>
              <w:rPr>
                <w:b/>
                <w:color w:val="FFFFFF"/>
                <w:spacing w:val="-3"/>
                <w:sz w:val="18"/>
              </w:rPr>
              <w:t> </w:t>
            </w:r>
            <w:r>
              <w:rPr>
                <w:b/>
                <w:color w:val="FFFFFF"/>
                <w:spacing w:val="-4"/>
                <w:sz w:val="18"/>
              </w:rPr>
              <w:t>Name</w:t>
            </w:r>
          </w:p>
        </w:tc>
        <w:tc>
          <w:tcPr>
            <w:tcW w:w="993" w:type="dxa"/>
            <w:shd w:val="clear" w:color="auto" w:fill="456867"/>
          </w:tcPr>
          <w:p>
            <w:pPr>
              <w:pStyle w:val="TableParagraph"/>
              <w:spacing w:before="95"/>
              <w:ind w:left="54" w:right="43"/>
              <w:jc w:val="center"/>
              <w:rPr>
                <w:b/>
                <w:sz w:val="18"/>
              </w:rPr>
            </w:pPr>
            <w:r>
              <w:rPr>
                <w:b/>
                <w:color w:val="FFFFFF"/>
                <w:spacing w:val="-5"/>
                <w:sz w:val="18"/>
              </w:rPr>
              <w:t>FFG</w:t>
            </w:r>
          </w:p>
          <w:p>
            <w:pPr>
              <w:pStyle w:val="TableParagraph"/>
              <w:spacing w:before="41"/>
              <w:ind w:left="54" w:right="48"/>
              <w:jc w:val="center"/>
              <w:rPr>
                <w:b/>
                <w:sz w:val="18"/>
              </w:rPr>
            </w:pPr>
            <w:r>
              <w:rPr>
                <w:b/>
                <w:color w:val="FFFFFF"/>
                <w:spacing w:val="-2"/>
                <w:sz w:val="18"/>
              </w:rPr>
              <w:t>Status</w:t>
            </w:r>
          </w:p>
        </w:tc>
        <w:tc>
          <w:tcPr>
            <w:tcW w:w="850" w:type="dxa"/>
            <w:shd w:val="clear" w:color="auto" w:fill="456867"/>
          </w:tcPr>
          <w:p>
            <w:pPr>
              <w:pStyle w:val="TableParagraph"/>
              <w:spacing w:before="95"/>
              <w:ind w:left="236"/>
              <w:rPr>
                <w:b/>
                <w:sz w:val="18"/>
              </w:rPr>
            </w:pPr>
            <w:r>
              <w:rPr>
                <w:b/>
                <w:color w:val="FFFFFF"/>
                <w:spacing w:val="-4"/>
                <w:sz w:val="18"/>
              </w:rPr>
              <w:t>EPBC</w:t>
            </w:r>
          </w:p>
          <w:p>
            <w:pPr>
              <w:pStyle w:val="TableParagraph"/>
              <w:spacing w:before="41"/>
              <w:ind w:left="193"/>
              <w:rPr>
                <w:b/>
                <w:sz w:val="18"/>
              </w:rPr>
            </w:pPr>
            <w:r>
              <w:rPr>
                <w:b/>
                <w:color w:val="FFFFFF"/>
                <w:spacing w:val="-2"/>
                <w:sz w:val="18"/>
              </w:rPr>
              <w:t>Status</w:t>
            </w:r>
          </w:p>
        </w:tc>
      </w:tr>
      <w:tr>
        <w:trPr>
          <w:trHeight w:val="290" w:hRule="atLeast"/>
        </w:trPr>
        <w:tc>
          <w:tcPr>
            <w:tcW w:w="2969" w:type="dxa"/>
            <w:shd w:val="clear" w:color="auto" w:fill="DFDCB7"/>
          </w:tcPr>
          <w:p>
            <w:pPr>
              <w:pStyle w:val="TableParagraph"/>
              <w:spacing w:line="199" w:lineRule="exact" w:before="71"/>
              <w:ind w:left="107"/>
              <w:rPr>
                <w:b/>
                <w:sz w:val="18"/>
              </w:rPr>
            </w:pPr>
            <w:r>
              <w:rPr>
                <w:b/>
                <w:spacing w:val="-4"/>
                <w:sz w:val="18"/>
              </w:rPr>
              <w:t>Fish</w:t>
            </w:r>
          </w:p>
        </w:tc>
        <w:tc>
          <w:tcPr>
            <w:tcW w:w="2412" w:type="dxa"/>
            <w:shd w:val="clear" w:color="auto" w:fill="DFDCB7"/>
          </w:tcPr>
          <w:p>
            <w:pPr>
              <w:pStyle w:val="TableParagraph"/>
              <w:rPr>
                <w:rFonts w:ascii="Times New Roman"/>
                <w:sz w:val="18"/>
              </w:rPr>
            </w:pPr>
          </w:p>
        </w:tc>
        <w:tc>
          <w:tcPr>
            <w:tcW w:w="993" w:type="dxa"/>
            <w:shd w:val="clear" w:color="auto" w:fill="DFDCB7"/>
          </w:tcPr>
          <w:p>
            <w:pPr>
              <w:pStyle w:val="TableParagraph"/>
              <w:rPr>
                <w:rFonts w:ascii="Times New Roman"/>
                <w:sz w:val="18"/>
              </w:rPr>
            </w:pPr>
          </w:p>
        </w:tc>
        <w:tc>
          <w:tcPr>
            <w:tcW w:w="850" w:type="dxa"/>
            <w:shd w:val="clear" w:color="auto" w:fill="DFDCB7"/>
          </w:tcPr>
          <w:p>
            <w:pPr>
              <w:pStyle w:val="TableParagraph"/>
              <w:rPr>
                <w:rFonts w:ascii="Times New Roman"/>
                <w:sz w:val="18"/>
              </w:rPr>
            </w:pPr>
          </w:p>
        </w:tc>
      </w:tr>
      <w:tr>
        <w:trPr>
          <w:trHeight w:val="290" w:hRule="atLeast"/>
        </w:trPr>
        <w:tc>
          <w:tcPr>
            <w:tcW w:w="2969" w:type="dxa"/>
            <w:shd w:val="clear" w:color="auto" w:fill="EBF1F0"/>
          </w:tcPr>
          <w:p>
            <w:pPr>
              <w:pStyle w:val="TableParagraph"/>
              <w:spacing w:line="199" w:lineRule="exact" w:before="71"/>
              <w:ind w:left="107"/>
              <w:rPr>
                <w:i/>
                <w:sz w:val="18"/>
              </w:rPr>
            </w:pPr>
            <w:r>
              <w:rPr>
                <w:i/>
                <w:sz w:val="18"/>
              </w:rPr>
              <w:t>Bidyanus</w:t>
            </w:r>
            <w:r>
              <w:rPr>
                <w:i/>
                <w:spacing w:val="-7"/>
                <w:sz w:val="18"/>
              </w:rPr>
              <w:t> </w:t>
            </w:r>
            <w:r>
              <w:rPr>
                <w:i/>
                <w:spacing w:val="-2"/>
                <w:sz w:val="18"/>
              </w:rPr>
              <w:t>bidyanus</w:t>
            </w:r>
          </w:p>
        </w:tc>
        <w:tc>
          <w:tcPr>
            <w:tcW w:w="2412" w:type="dxa"/>
            <w:shd w:val="clear" w:color="auto" w:fill="EBF1F0"/>
          </w:tcPr>
          <w:p>
            <w:pPr>
              <w:pStyle w:val="TableParagraph"/>
              <w:spacing w:line="199" w:lineRule="exact" w:before="71"/>
              <w:ind w:left="105"/>
              <w:rPr>
                <w:sz w:val="18"/>
              </w:rPr>
            </w:pPr>
            <w:r>
              <w:rPr>
                <w:sz w:val="18"/>
              </w:rPr>
              <w:t>Silver</w:t>
            </w:r>
            <w:r>
              <w:rPr>
                <w:spacing w:val="-3"/>
                <w:sz w:val="18"/>
              </w:rPr>
              <w:t> </w:t>
            </w:r>
            <w:r>
              <w:rPr>
                <w:sz w:val="18"/>
              </w:rPr>
              <w:t>Perch</w:t>
            </w:r>
            <w:r>
              <w:rPr>
                <w:spacing w:val="-2"/>
                <w:sz w:val="18"/>
              </w:rPr>
              <w:t> (stocked)</w:t>
            </w:r>
          </w:p>
        </w:tc>
        <w:tc>
          <w:tcPr>
            <w:tcW w:w="993" w:type="dxa"/>
            <w:shd w:val="clear" w:color="auto" w:fill="EBF1F0"/>
          </w:tcPr>
          <w:p>
            <w:pPr>
              <w:pStyle w:val="TableParagraph"/>
              <w:spacing w:line="211" w:lineRule="exact" w:before="59"/>
              <w:ind w:left="54" w:right="43"/>
              <w:jc w:val="center"/>
              <w:rPr>
                <w:sz w:val="18"/>
              </w:rPr>
            </w:pPr>
            <w:r>
              <w:rPr>
                <w:spacing w:val="-5"/>
                <w:sz w:val="18"/>
              </w:rPr>
              <w:t>EN</w:t>
            </w:r>
          </w:p>
        </w:tc>
        <w:tc>
          <w:tcPr>
            <w:tcW w:w="850" w:type="dxa"/>
            <w:shd w:val="clear" w:color="auto" w:fill="EBF1F0"/>
          </w:tcPr>
          <w:p>
            <w:pPr>
              <w:pStyle w:val="TableParagraph"/>
              <w:spacing w:line="211" w:lineRule="exact" w:before="59"/>
              <w:ind w:left="13"/>
              <w:jc w:val="center"/>
              <w:rPr>
                <w:sz w:val="18"/>
              </w:rPr>
            </w:pPr>
            <w:r>
              <w:rPr>
                <w:spacing w:val="-5"/>
                <w:sz w:val="18"/>
              </w:rPr>
              <w:t>CR</w:t>
            </w:r>
          </w:p>
        </w:tc>
      </w:tr>
      <w:tr>
        <w:trPr>
          <w:trHeight w:val="290" w:hRule="atLeast"/>
        </w:trPr>
        <w:tc>
          <w:tcPr>
            <w:tcW w:w="2969" w:type="dxa"/>
          </w:tcPr>
          <w:p>
            <w:pPr>
              <w:pStyle w:val="TableParagraph"/>
              <w:spacing w:line="199" w:lineRule="exact" w:before="71"/>
              <w:ind w:left="107"/>
              <w:rPr>
                <w:i/>
                <w:sz w:val="18"/>
              </w:rPr>
            </w:pPr>
            <w:r>
              <w:rPr>
                <w:i/>
                <w:sz w:val="18"/>
              </w:rPr>
              <w:t>Carassius</w:t>
            </w:r>
            <w:r>
              <w:rPr>
                <w:i/>
                <w:spacing w:val="-5"/>
                <w:sz w:val="18"/>
              </w:rPr>
              <w:t> </w:t>
            </w:r>
            <w:r>
              <w:rPr>
                <w:i/>
                <w:spacing w:val="-2"/>
                <w:sz w:val="18"/>
              </w:rPr>
              <w:t>auratus</w:t>
            </w:r>
          </w:p>
        </w:tc>
        <w:tc>
          <w:tcPr>
            <w:tcW w:w="2412" w:type="dxa"/>
          </w:tcPr>
          <w:p>
            <w:pPr>
              <w:pStyle w:val="TableParagraph"/>
              <w:spacing w:line="199" w:lineRule="exact" w:before="71"/>
              <w:ind w:left="105"/>
              <w:rPr>
                <w:sz w:val="18"/>
              </w:rPr>
            </w:pPr>
            <w:r>
              <w:rPr>
                <w:spacing w:val="-2"/>
                <w:sz w:val="18"/>
              </w:rPr>
              <w:t>Goldfish*</w:t>
            </w:r>
          </w:p>
        </w:tc>
        <w:tc>
          <w:tcPr>
            <w:tcW w:w="993" w:type="dxa"/>
          </w:tcPr>
          <w:p>
            <w:pPr>
              <w:pStyle w:val="TableParagraph"/>
              <w:rPr>
                <w:rFonts w:ascii="Times New Roman"/>
                <w:sz w:val="18"/>
              </w:rPr>
            </w:pPr>
          </w:p>
        </w:tc>
        <w:tc>
          <w:tcPr>
            <w:tcW w:w="850" w:type="dxa"/>
          </w:tcPr>
          <w:p>
            <w:pPr>
              <w:pStyle w:val="TableParagraph"/>
              <w:rPr>
                <w:rFonts w:ascii="Times New Roman"/>
                <w:sz w:val="18"/>
              </w:rPr>
            </w:pPr>
          </w:p>
        </w:tc>
      </w:tr>
      <w:tr>
        <w:trPr>
          <w:trHeight w:val="290" w:hRule="atLeast"/>
        </w:trPr>
        <w:tc>
          <w:tcPr>
            <w:tcW w:w="2969" w:type="dxa"/>
          </w:tcPr>
          <w:p>
            <w:pPr>
              <w:pStyle w:val="TableParagraph"/>
              <w:spacing w:line="199" w:lineRule="exact" w:before="71"/>
              <w:ind w:left="107"/>
              <w:rPr>
                <w:i/>
                <w:sz w:val="18"/>
              </w:rPr>
            </w:pPr>
            <w:r>
              <w:rPr>
                <w:i/>
                <w:sz w:val="18"/>
              </w:rPr>
              <w:t>Cyprinus</w:t>
            </w:r>
            <w:r>
              <w:rPr>
                <w:i/>
                <w:spacing w:val="-5"/>
                <w:sz w:val="18"/>
              </w:rPr>
              <w:t> </w:t>
            </w:r>
            <w:r>
              <w:rPr>
                <w:i/>
                <w:spacing w:val="-2"/>
                <w:sz w:val="18"/>
              </w:rPr>
              <w:t>carpio</w:t>
            </w:r>
          </w:p>
        </w:tc>
        <w:tc>
          <w:tcPr>
            <w:tcW w:w="2412" w:type="dxa"/>
          </w:tcPr>
          <w:p>
            <w:pPr>
              <w:pStyle w:val="TableParagraph"/>
              <w:spacing w:line="199" w:lineRule="exact" w:before="71"/>
              <w:ind w:left="105"/>
              <w:rPr>
                <w:sz w:val="18"/>
              </w:rPr>
            </w:pPr>
            <w:r>
              <w:rPr>
                <w:sz w:val="18"/>
              </w:rPr>
              <w:t>European</w:t>
            </w:r>
            <w:r>
              <w:rPr>
                <w:spacing w:val="-6"/>
                <w:sz w:val="18"/>
              </w:rPr>
              <w:t> </w:t>
            </w:r>
            <w:r>
              <w:rPr>
                <w:spacing w:val="-2"/>
                <w:sz w:val="18"/>
              </w:rPr>
              <w:t>Carp*</w:t>
            </w:r>
          </w:p>
        </w:tc>
        <w:tc>
          <w:tcPr>
            <w:tcW w:w="993" w:type="dxa"/>
          </w:tcPr>
          <w:p>
            <w:pPr>
              <w:pStyle w:val="TableParagraph"/>
              <w:rPr>
                <w:rFonts w:ascii="Times New Roman"/>
                <w:sz w:val="18"/>
              </w:rPr>
            </w:pPr>
          </w:p>
        </w:tc>
        <w:tc>
          <w:tcPr>
            <w:tcW w:w="850" w:type="dxa"/>
          </w:tcPr>
          <w:p>
            <w:pPr>
              <w:pStyle w:val="TableParagraph"/>
              <w:rPr>
                <w:rFonts w:ascii="Times New Roman"/>
                <w:sz w:val="18"/>
              </w:rPr>
            </w:pPr>
          </w:p>
        </w:tc>
      </w:tr>
      <w:tr>
        <w:trPr>
          <w:trHeight w:val="290" w:hRule="atLeast"/>
        </w:trPr>
        <w:tc>
          <w:tcPr>
            <w:tcW w:w="2969" w:type="dxa"/>
            <w:shd w:val="clear" w:color="auto" w:fill="EBF1F0"/>
          </w:tcPr>
          <w:p>
            <w:pPr>
              <w:pStyle w:val="TableParagraph"/>
              <w:spacing w:line="199" w:lineRule="exact" w:before="71"/>
              <w:ind w:left="107"/>
              <w:rPr>
                <w:i/>
                <w:sz w:val="18"/>
              </w:rPr>
            </w:pPr>
            <w:r>
              <w:rPr>
                <w:i/>
                <w:sz w:val="18"/>
              </w:rPr>
              <w:t>Macquaria</w:t>
            </w:r>
            <w:r>
              <w:rPr>
                <w:i/>
                <w:spacing w:val="-5"/>
                <w:sz w:val="18"/>
              </w:rPr>
              <w:t> </w:t>
            </w:r>
            <w:r>
              <w:rPr>
                <w:i/>
                <w:spacing w:val="-2"/>
                <w:sz w:val="18"/>
              </w:rPr>
              <w:t>ambigua</w:t>
            </w:r>
          </w:p>
        </w:tc>
        <w:tc>
          <w:tcPr>
            <w:tcW w:w="2412" w:type="dxa"/>
            <w:shd w:val="clear" w:color="auto" w:fill="EBF1F0"/>
          </w:tcPr>
          <w:p>
            <w:pPr>
              <w:pStyle w:val="TableParagraph"/>
              <w:spacing w:line="199" w:lineRule="exact" w:before="71"/>
              <w:ind w:left="105"/>
              <w:rPr>
                <w:sz w:val="18"/>
              </w:rPr>
            </w:pPr>
            <w:r>
              <w:rPr>
                <w:sz w:val="18"/>
              </w:rPr>
              <w:t>Golden</w:t>
            </w:r>
            <w:r>
              <w:rPr>
                <w:spacing w:val="-3"/>
                <w:sz w:val="18"/>
              </w:rPr>
              <w:t> </w:t>
            </w:r>
            <w:r>
              <w:rPr>
                <w:sz w:val="18"/>
              </w:rPr>
              <w:t>Perch</w:t>
            </w:r>
            <w:r>
              <w:rPr>
                <w:spacing w:val="-2"/>
                <w:sz w:val="18"/>
              </w:rPr>
              <w:t> (stocked)</w:t>
            </w:r>
          </w:p>
        </w:tc>
        <w:tc>
          <w:tcPr>
            <w:tcW w:w="993" w:type="dxa"/>
            <w:shd w:val="clear" w:color="auto" w:fill="EBF1F0"/>
          </w:tcPr>
          <w:p>
            <w:pPr>
              <w:pStyle w:val="TableParagraph"/>
              <w:rPr>
                <w:rFonts w:ascii="Times New Roman"/>
                <w:sz w:val="18"/>
              </w:rPr>
            </w:pPr>
          </w:p>
        </w:tc>
        <w:tc>
          <w:tcPr>
            <w:tcW w:w="850" w:type="dxa"/>
            <w:shd w:val="clear" w:color="auto" w:fill="EBF1F0"/>
          </w:tcPr>
          <w:p>
            <w:pPr>
              <w:pStyle w:val="TableParagraph"/>
              <w:rPr>
                <w:rFonts w:ascii="Times New Roman"/>
                <w:sz w:val="18"/>
              </w:rPr>
            </w:pPr>
          </w:p>
        </w:tc>
      </w:tr>
      <w:tr>
        <w:trPr>
          <w:trHeight w:val="290" w:hRule="atLeast"/>
        </w:trPr>
        <w:tc>
          <w:tcPr>
            <w:tcW w:w="2969" w:type="dxa"/>
          </w:tcPr>
          <w:p>
            <w:pPr>
              <w:pStyle w:val="TableParagraph"/>
              <w:spacing w:line="199" w:lineRule="exact" w:before="71"/>
              <w:ind w:left="107"/>
              <w:rPr>
                <w:i/>
                <w:sz w:val="18"/>
              </w:rPr>
            </w:pPr>
            <w:r>
              <w:rPr>
                <w:i/>
                <w:sz w:val="18"/>
              </w:rPr>
              <w:t>Perca</w:t>
            </w:r>
            <w:r>
              <w:rPr>
                <w:i/>
                <w:spacing w:val="-1"/>
                <w:sz w:val="18"/>
              </w:rPr>
              <w:t> </w:t>
            </w:r>
            <w:r>
              <w:rPr>
                <w:i/>
                <w:spacing w:val="-2"/>
                <w:sz w:val="18"/>
              </w:rPr>
              <w:t>fluviatilis</w:t>
            </w:r>
          </w:p>
        </w:tc>
        <w:tc>
          <w:tcPr>
            <w:tcW w:w="2412" w:type="dxa"/>
          </w:tcPr>
          <w:p>
            <w:pPr>
              <w:pStyle w:val="TableParagraph"/>
              <w:spacing w:line="199" w:lineRule="exact" w:before="71"/>
              <w:ind w:left="105"/>
              <w:rPr>
                <w:sz w:val="18"/>
              </w:rPr>
            </w:pPr>
            <w:r>
              <w:rPr>
                <w:spacing w:val="-2"/>
                <w:sz w:val="18"/>
              </w:rPr>
              <w:t>Redfin*</w:t>
            </w:r>
          </w:p>
        </w:tc>
        <w:tc>
          <w:tcPr>
            <w:tcW w:w="993" w:type="dxa"/>
          </w:tcPr>
          <w:p>
            <w:pPr>
              <w:pStyle w:val="TableParagraph"/>
              <w:rPr>
                <w:rFonts w:ascii="Times New Roman"/>
                <w:sz w:val="18"/>
              </w:rPr>
            </w:pPr>
          </w:p>
        </w:tc>
        <w:tc>
          <w:tcPr>
            <w:tcW w:w="850" w:type="dxa"/>
          </w:tcPr>
          <w:p>
            <w:pPr>
              <w:pStyle w:val="TableParagraph"/>
              <w:rPr>
                <w:rFonts w:ascii="Times New Roman"/>
                <w:sz w:val="18"/>
              </w:rPr>
            </w:pPr>
          </w:p>
        </w:tc>
      </w:tr>
      <w:tr>
        <w:trPr>
          <w:trHeight w:val="290" w:hRule="atLeast"/>
        </w:trPr>
        <w:tc>
          <w:tcPr>
            <w:tcW w:w="2969" w:type="dxa"/>
            <w:shd w:val="clear" w:color="auto" w:fill="EBF1F0"/>
          </w:tcPr>
          <w:p>
            <w:pPr>
              <w:pStyle w:val="TableParagraph"/>
              <w:spacing w:line="199" w:lineRule="exact" w:before="71"/>
              <w:ind w:left="107"/>
              <w:rPr>
                <w:i/>
                <w:sz w:val="18"/>
              </w:rPr>
            </w:pPr>
            <w:r>
              <w:rPr>
                <w:i/>
                <w:sz w:val="18"/>
              </w:rPr>
              <w:t>Philypnodon</w:t>
            </w:r>
            <w:r>
              <w:rPr>
                <w:i/>
                <w:spacing w:val="-9"/>
                <w:sz w:val="18"/>
              </w:rPr>
              <w:t> </w:t>
            </w:r>
            <w:r>
              <w:rPr>
                <w:i/>
                <w:spacing w:val="-2"/>
                <w:sz w:val="18"/>
              </w:rPr>
              <w:t>grandiceps</w:t>
            </w:r>
          </w:p>
        </w:tc>
        <w:tc>
          <w:tcPr>
            <w:tcW w:w="2412" w:type="dxa"/>
            <w:shd w:val="clear" w:color="auto" w:fill="EBF1F0"/>
          </w:tcPr>
          <w:p>
            <w:pPr>
              <w:pStyle w:val="TableParagraph"/>
              <w:spacing w:line="199" w:lineRule="exact" w:before="71"/>
              <w:ind w:left="105"/>
              <w:rPr>
                <w:sz w:val="18"/>
              </w:rPr>
            </w:pPr>
            <w:r>
              <w:rPr>
                <w:sz w:val="18"/>
              </w:rPr>
              <w:t>Flatheaded</w:t>
            </w:r>
            <w:r>
              <w:rPr>
                <w:spacing w:val="-7"/>
                <w:sz w:val="18"/>
              </w:rPr>
              <w:t> </w:t>
            </w:r>
            <w:r>
              <w:rPr>
                <w:spacing w:val="-2"/>
                <w:sz w:val="18"/>
              </w:rPr>
              <w:t>Gudgeon</w:t>
            </w:r>
          </w:p>
        </w:tc>
        <w:tc>
          <w:tcPr>
            <w:tcW w:w="993" w:type="dxa"/>
            <w:shd w:val="clear" w:color="auto" w:fill="EBF1F0"/>
          </w:tcPr>
          <w:p>
            <w:pPr>
              <w:pStyle w:val="TableParagraph"/>
              <w:rPr>
                <w:rFonts w:ascii="Times New Roman"/>
                <w:sz w:val="18"/>
              </w:rPr>
            </w:pPr>
          </w:p>
        </w:tc>
        <w:tc>
          <w:tcPr>
            <w:tcW w:w="850" w:type="dxa"/>
            <w:shd w:val="clear" w:color="auto" w:fill="EBF1F0"/>
          </w:tcPr>
          <w:p>
            <w:pPr>
              <w:pStyle w:val="TableParagraph"/>
              <w:rPr>
                <w:rFonts w:ascii="Times New Roman"/>
                <w:sz w:val="18"/>
              </w:rPr>
            </w:pPr>
          </w:p>
        </w:tc>
      </w:tr>
      <w:tr>
        <w:trPr>
          <w:trHeight w:val="289" w:hRule="atLeast"/>
        </w:trPr>
        <w:tc>
          <w:tcPr>
            <w:tcW w:w="2969" w:type="dxa"/>
            <w:shd w:val="clear" w:color="auto" w:fill="EBF1F0"/>
          </w:tcPr>
          <w:p>
            <w:pPr>
              <w:pStyle w:val="TableParagraph"/>
              <w:spacing w:line="199" w:lineRule="exact" w:before="71"/>
              <w:ind w:left="107"/>
              <w:rPr>
                <w:i/>
                <w:sz w:val="18"/>
              </w:rPr>
            </w:pPr>
            <w:r>
              <w:rPr>
                <w:i/>
                <w:sz w:val="18"/>
              </w:rPr>
              <w:t>Tandanus</w:t>
            </w:r>
            <w:r>
              <w:rPr>
                <w:i/>
                <w:spacing w:val="-7"/>
                <w:sz w:val="18"/>
              </w:rPr>
              <w:t> </w:t>
            </w:r>
            <w:r>
              <w:rPr>
                <w:i/>
                <w:spacing w:val="-2"/>
                <w:sz w:val="18"/>
              </w:rPr>
              <w:t>tandanus</w:t>
            </w:r>
          </w:p>
        </w:tc>
        <w:tc>
          <w:tcPr>
            <w:tcW w:w="2412" w:type="dxa"/>
            <w:shd w:val="clear" w:color="auto" w:fill="EBF1F0"/>
          </w:tcPr>
          <w:p>
            <w:pPr>
              <w:pStyle w:val="TableParagraph"/>
              <w:spacing w:line="199" w:lineRule="exact" w:before="71"/>
              <w:ind w:left="105"/>
              <w:rPr>
                <w:sz w:val="18"/>
              </w:rPr>
            </w:pPr>
            <w:r>
              <w:rPr>
                <w:sz w:val="18"/>
              </w:rPr>
              <w:t>Freshwater</w:t>
            </w:r>
            <w:r>
              <w:rPr>
                <w:spacing w:val="-5"/>
                <w:sz w:val="18"/>
              </w:rPr>
              <w:t> </w:t>
            </w:r>
            <w:r>
              <w:rPr>
                <w:spacing w:val="-2"/>
                <w:sz w:val="18"/>
              </w:rPr>
              <w:t>Catfish</w:t>
            </w:r>
          </w:p>
        </w:tc>
        <w:tc>
          <w:tcPr>
            <w:tcW w:w="993" w:type="dxa"/>
            <w:shd w:val="clear" w:color="auto" w:fill="EBF1F0"/>
          </w:tcPr>
          <w:p>
            <w:pPr>
              <w:pStyle w:val="TableParagraph"/>
              <w:spacing w:line="211" w:lineRule="exact" w:before="59"/>
              <w:ind w:left="54"/>
              <w:jc w:val="center"/>
              <w:rPr>
                <w:sz w:val="18"/>
              </w:rPr>
            </w:pPr>
            <w:r>
              <w:rPr>
                <w:spacing w:val="-5"/>
                <w:sz w:val="18"/>
              </w:rPr>
              <w:t>EN</w:t>
            </w:r>
          </w:p>
        </w:tc>
        <w:tc>
          <w:tcPr>
            <w:tcW w:w="850" w:type="dxa"/>
            <w:shd w:val="clear" w:color="auto" w:fill="EBF1F0"/>
          </w:tcPr>
          <w:p>
            <w:pPr>
              <w:pStyle w:val="TableParagraph"/>
              <w:rPr>
                <w:rFonts w:ascii="Times New Roman"/>
                <w:sz w:val="18"/>
              </w:rPr>
            </w:pPr>
          </w:p>
        </w:tc>
      </w:tr>
      <w:tr>
        <w:trPr>
          <w:trHeight w:val="290" w:hRule="atLeast"/>
        </w:trPr>
        <w:tc>
          <w:tcPr>
            <w:tcW w:w="2969" w:type="dxa"/>
          </w:tcPr>
          <w:p>
            <w:pPr>
              <w:pStyle w:val="TableParagraph"/>
              <w:spacing w:line="199" w:lineRule="exact" w:before="71"/>
              <w:ind w:left="107"/>
              <w:rPr>
                <w:i/>
                <w:sz w:val="18"/>
              </w:rPr>
            </w:pPr>
            <w:r>
              <w:rPr>
                <w:i/>
                <w:sz w:val="18"/>
              </w:rPr>
              <w:t>Tinca</w:t>
            </w:r>
            <w:r>
              <w:rPr>
                <w:i/>
                <w:spacing w:val="-2"/>
                <w:sz w:val="18"/>
              </w:rPr>
              <w:t> tinca</w:t>
            </w:r>
          </w:p>
        </w:tc>
        <w:tc>
          <w:tcPr>
            <w:tcW w:w="2412" w:type="dxa"/>
          </w:tcPr>
          <w:p>
            <w:pPr>
              <w:pStyle w:val="TableParagraph"/>
              <w:spacing w:line="199" w:lineRule="exact" w:before="71"/>
              <w:ind w:left="105"/>
              <w:rPr>
                <w:sz w:val="18"/>
              </w:rPr>
            </w:pPr>
            <w:r>
              <w:rPr>
                <w:spacing w:val="-2"/>
                <w:sz w:val="18"/>
              </w:rPr>
              <w:t>Tench*</w:t>
            </w:r>
          </w:p>
        </w:tc>
        <w:tc>
          <w:tcPr>
            <w:tcW w:w="993" w:type="dxa"/>
          </w:tcPr>
          <w:p>
            <w:pPr>
              <w:pStyle w:val="TableParagraph"/>
              <w:rPr>
                <w:rFonts w:ascii="Times New Roman"/>
                <w:sz w:val="18"/>
              </w:rPr>
            </w:pPr>
          </w:p>
        </w:tc>
        <w:tc>
          <w:tcPr>
            <w:tcW w:w="850" w:type="dxa"/>
          </w:tcPr>
          <w:p>
            <w:pPr>
              <w:pStyle w:val="TableParagraph"/>
              <w:rPr>
                <w:rFonts w:ascii="Times New Roman"/>
                <w:sz w:val="18"/>
              </w:rPr>
            </w:pPr>
          </w:p>
        </w:tc>
      </w:tr>
      <w:tr>
        <w:trPr>
          <w:trHeight w:val="290" w:hRule="atLeast"/>
        </w:trPr>
        <w:tc>
          <w:tcPr>
            <w:tcW w:w="2969" w:type="dxa"/>
            <w:shd w:val="clear" w:color="auto" w:fill="DFDCB7"/>
          </w:tcPr>
          <w:p>
            <w:pPr>
              <w:pStyle w:val="TableParagraph"/>
              <w:spacing w:line="199" w:lineRule="exact" w:before="71"/>
              <w:ind w:left="107"/>
              <w:rPr>
                <w:b/>
                <w:sz w:val="18"/>
              </w:rPr>
            </w:pPr>
            <w:r>
              <w:rPr>
                <w:b/>
                <w:spacing w:val="-2"/>
                <w:sz w:val="18"/>
              </w:rPr>
              <w:t>Waterbirds</w:t>
            </w:r>
          </w:p>
        </w:tc>
        <w:tc>
          <w:tcPr>
            <w:tcW w:w="2412" w:type="dxa"/>
            <w:shd w:val="clear" w:color="auto" w:fill="DFDCB7"/>
          </w:tcPr>
          <w:p>
            <w:pPr>
              <w:pStyle w:val="TableParagraph"/>
              <w:rPr>
                <w:rFonts w:ascii="Times New Roman"/>
                <w:sz w:val="18"/>
              </w:rPr>
            </w:pPr>
          </w:p>
        </w:tc>
        <w:tc>
          <w:tcPr>
            <w:tcW w:w="993" w:type="dxa"/>
            <w:shd w:val="clear" w:color="auto" w:fill="DFDCB7"/>
          </w:tcPr>
          <w:p>
            <w:pPr>
              <w:pStyle w:val="TableParagraph"/>
              <w:rPr>
                <w:rFonts w:ascii="Times New Roman"/>
                <w:sz w:val="18"/>
              </w:rPr>
            </w:pPr>
          </w:p>
        </w:tc>
        <w:tc>
          <w:tcPr>
            <w:tcW w:w="850" w:type="dxa"/>
            <w:shd w:val="clear" w:color="auto" w:fill="DFDCB7"/>
          </w:tcPr>
          <w:p>
            <w:pPr>
              <w:pStyle w:val="TableParagraph"/>
              <w:rPr>
                <w:rFonts w:ascii="Times New Roman"/>
                <w:sz w:val="18"/>
              </w:rPr>
            </w:pPr>
          </w:p>
        </w:tc>
      </w:tr>
      <w:tr>
        <w:trPr>
          <w:trHeight w:val="290" w:hRule="atLeast"/>
        </w:trPr>
        <w:tc>
          <w:tcPr>
            <w:tcW w:w="2969" w:type="dxa"/>
            <w:shd w:val="clear" w:color="auto" w:fill="EBF1F0"/>
          </w:tcPr>
          <w:p>
            <w:pPr>
              <w:pStyle w:val="TableParagraph"/>
              <w:spacing w:line="199" w:lineRule="exact" w:before="71"/>
              <w:ind w:left="107"/>
              <w:rPr>
                <w:i/>
                <w:sz w:val="18"/>
              </w:rPr>
            </w:pPr>
            <w:r>
              <w:rPr>
                <w:i/>
                <w:sz w:val="18"/>
              </w:rPr>
              <w:t>Acrocephalus</w:t>
            </w:r>
            <w:r>
              <w:rPr>
                <w:i/>
                <w:spacing w:val="-9"/>
                <w:sz w:val="18"/>
              </w:rPr>
              <w:t> </w:t>
            </w:r>
            <w:r>
              <w:rPr>
                <w:i/>
                <w:spacing w:val="-2"/>
                <w:sz w:val="18"/>
              </w:rPr>
              <w:t>australis</w:t>
            </w:r>
          </w:p>
        </w:tc>
        <w:tc>
          <w:tcPr>
            <w:tcW w:w="2412" w:type="dxa"/>
            <w:shd w:val="clear" w:color="auto" w:fill="EBF1F0"/>
          </w:tcPr>
          <w:p>
            <w:pPr>
              <w:pStyle w:val="TableParagraph"/>
              <w:spacing w:line="199" w:lineRule="exact" w:before="71"/>
              <w:ind w:left="105"/>
              <w:rPr>
                <w:sz w:val="18"/>
              </w:rPr>
            </w:pPr>
            <w:r>
              <w:rPr>
                <w:spacing w:val="-2"/>
                <w:sz w:val="18"/>
              </w:rPr>
              <w:t>Reed-Warbler</w:t>
            </w:r>
          </w:p>
        </w:tc>
        <w:tc>
          <w:tcPr>
            <w:tcW w:w="993" w:type="dxa"/>
            <w:shd w:val="clear" w:color="auto" w:fill="EBF1F0"/>
          </w:tcPr>
          <w:p>
            <w:pPr>
              <w:pStyle w:val="TableParagraph"/>
              <w:rPr>
                <w:rFonts w:ascii="Times New Roman"/>
                <w:sz w:val="18"/>
              </w:rPr>
            </w:pPr>
          </w:p>
        </w:tc>
        <w:tc>
          <w:tcPr>
            <w:tcW w:w="850" w:type="dxa"/>
            <w:shd w:val="clear" w:color="auto" w:fill="EBF1F0"/>
          </w:tcPr>
          <w:p>
            <w:pPr>
              <w:pStyle w:val="TableParagraph"/>
              <w:rPr>
                <w:rFonts w:ascii="Times New Roman"/>
                <w:sz w:val="18"/>
              </w:rPr>
            </w:pPr>
          </w:p>
        </w:tc>
      </w:tr>
      <w:tr>
        <w:trPr>
          <w:trHeight w:val="290" w:hRule="atLeast"/>
        </w:trPr>
        <w:tc>
          <w:tcPr>
            <w:tcW w:w="2969" w:type="dxa"/>
            <w:shd w:val="clear" w:color="auto" w:fill="EBF1F0"/>
          </w:tcPr>
          <w:p>
            <w:pPr>
              <w:pStyle w:val="TableParagraph"/>
              <w:spacing w:line="199" w:lineRule="exact" w:before="71"/>
              <w:ind w:left="107"/>
              <w:rPr>
                <w:i/>
                <w:sz w:val="18"/>
              </w:rPr>
            </w:pPr>
            <w:r>
              <w:rPr>
                <w:i/>
                <w:sz w:val="18"/>
              </w:rPr>
              <w:t>Anas</w:t>
            </w:r>
            <w:r>
              <w:rPr>
                <w:i/>
                <w:spacing w:val="-5"/>
                <w:sz w:val="18"/>
              </w:rPr>
              <w:t> </w:t>
            </w:r>
            <w:r>
              <w:rPr>
                <w:i/>
                <w:spacing w:val="-2"/>
                <w:sz w:val="18"/>
              </w:rPr>
              <w:t>castanea</w:t>
            </w:r>
          </w:p>
        </w:tc>
        <w:tc>
          <w:tcPr>
            <w:tcW w:w="2412" w:type="dxa"/>
            <w:shd w:val="clear" w:color="auto" w:fill="EBF1F0"/>
          </w:tcPr>
          <w:p>
            <w:pPr>
              <w:pStyle w:val="TableParagraph"/>
              <w:spacing w:line="199" w:lineRule="exact" w:before="71"/>
              <w:ind w:left="105"/>
              <w:rPr>
                <w:sz w:val="18"/>
              </w:rPr>
            </w:pPr>
            <w:r>
              <w:rPr>
                <w:sz w:val="18"/>
              </w:rPr>
              <w:t>Chestnut</w:t>
            </w:r>
            <w:r>
              <w:rPr>
                <w:spacing w:val="-7"/>
                <w:sz w:val="18"/>
              </w:rPr>
              <w:t> </w:t>
            </w:r>
            <w:r>
              <w:rPr>
                <w:spacing w:val="-4"/>
                <w:sz w:val="18"/>
              </w:rPr>
              <w:t>Teal</w:t>
            </w:r>
          </w:p>
        </w:tc>
        <w:tc>
          <w:tcPr>
            <w:tcW w:w="993" w:type="dxa"/>
            <w:shd w:val="clear" w:color="auto" w:fill="EBF1F0"/>
          </w:tcPr>
          <w:p>
            <w:pPr>
              <w:pStyle w:val="TableParagraph"/>
              <w:rPr>
                <w:rFonts w:ascii="Times New Roman"/>
                <w:sz w:val="18"/>
              </w:rPr>
            </w:pPr>
          </w:p>
        </w:tc>
        <w:tc>
          <w:tcPr>
            <w:tcW w:w="850" w:type="dxa"/>
            <w:shd w:val="clear" w:color="auto" w:fill="EBF1F0"/>
          </w:tcPr>
          <w:p>
            <w:pPr>
              <w:pStyle w:val="TableParagraph"/>
              <w:rPr>
                <w:rFonts w:ascii="Times New Roman"/>
                <w:sz w:val="18"/>
              </w:rPr>
            </w:pPr>
          </w:p>
        </w:tc>
      </w:tr>
      <w:tr>
        <w:trPr>
          <w:trHeight w:val="290" w:hRule="atLeast"/>
        </w:trPr>
        <w:tc>
          <w:tcPr>
            <w:tcW w:w="2969" w:type="dxa"/>
            <w:shd w:val="clear" w:color="auto" w:fill="EBF1F0"/>
          </w:tcPr>
          <w:p>
            <w:pPr>
              <w:pStyle w:val="TableParagraph"/>
              <w:spacing w:line="199" w:lineRule="exact" w:before="71"/>
              <w:ind w:left="107"/>
              <w:rPr>
                <w:i/>
                <w:sz w:val="18"/>
              </w:rPr>
            </w:pPr>
            <w:r>
              <w:rPr>
                <w:i/>
                <w:sz w:val="18"/>
              </w:rPr>
              <w:t>Anas</w:t>
            </w:r>
            <w:r>
              <w:rPr>
                <w:i/>
                <w:spacing w:val="-3"/>
                <w:sz w:val="18"/>
              </w:rPr>
              <w:t> </w:t>
            </w:r>
            <w:r>
              <w:rPr>
                <w:i/>
                <w:spacing w:val="-2"/>
                <w:sz w:val="18"/>
              </w:rPr>
              <w:t>gracilis</w:t>
            </w:r>
          </w:p>
        </w:tc>
        <w:tc>
          <w:tcPr>
            <w:tcW w:w="2412" w:type="dxa"/>
            <w:shd w:val="clear" w:color="auto" w:fill="EBF1F0"/>
          </w:tcPr>
          <w:p>
            <w:pPr>
              <w:pStyle w:val="TableParagraph"/>
              <w:spacing w:line="199" w:lineRule="exact" w:before="71"/>
              <w:ind w:left="105"/>
              <w:rPr>
                <w:sz w:val="18"/>
              </w:rPr>
            </w:pPr>
            <w:r>
              <w:rPr>
                <w:sz w:val="18"/>
              </w:rPr>
              <w:t>Grey</w:t>
            </w:r>
            <w:r>
              <w:rPr>
                <w:spacing w:val="-3"/>
                <w:sz w:val="18"/>
              </w:rPr>
              <w:t> </w:t>
            </w:r>
            <w:r>
              <w:rPr>
                <w:spacing w:val="-2"/>
                <w:sz w:val="18"/>
              </w:rPr>
              <w:t>Teal**</w:t>
            </w:r>
          </w:p>
        </w:tc>
        <w:tc>
          <w:tcPr>
            <w:tcW w:w="993" w:type="dxa"/>
            <w:shd w:val="clear" w:color="auto" w:fill="EBF1F0"/>
          </w:tcPr>
          <w:p>
            <w:pPr>
              <w:pStyle w:val="TableParagraph"/>
              <w:rPr>
                <w:rFonts w:ascii="Times New Roman"/>
                <w:sz w:val="18"/>
              </w:rPr>
            </w:pPr>
          </w:p>
        </w:tc>
        <w:tc>
          <w:tcPr>
            <w:tcW w:w="850" w:type="dxa"/>
            <w:shd w:val="clear" w:color="auto" w:fill="EBF1F0"/>
          </w:tcPr>
          <w:p>
            <w:pPr>
              <w:pStyle w:val="TableParagraph"/>
              <w:rPr>
                <w:rFonts w:ascii="Times New Roman"/>
                <w:sz w:val="18"/>
              </w:rPr>
            </w:pPr>
          </w:p>
        </w:tc>
      </w:tr>
      <w:tr>
        <w:trPr>
          <w:trHeight w:val="290" w:hRule="atLeast"/>
        </w:trPr>
        <w:tc>
          <w:tcPr>
            <w:tcW w:w="2969" w:type="dxa"/>
            <w:shd w:val="clear" w:color="auto" w:fill="EBF1F0"/>
          </w:tcPr>
          <w:p>
            <w:pPr>
              <w:pStyle w:val="TableParagraph"/>
              <w:spacing w:line="211" w:lineRule="exact" w:before="59"/>
              <w:ind w:left="107"/>
              <w:rPr>
                <w:i/>
                <w:sz w:val="18"/>
              </w:rPr>
            </w:pPr>
            <w:r>
              <w:rPr>
                <w:i/>
                <w:sz w:val="18"/>
              </w:rPr>
              <w:t>Anas</w:t>
            </w:r>
            <w:r>
              <w:rPr>
                <w:i/>
                <w:spacing w:val="-3"/>
                <w:sz w:val="18"/>
              </w:rPr>
              <w:t> </w:t>
            </w:r>
            <w:r>
              <w:rPr>
                <w:i/>
                <w:spacing w:val="-2"/>
                <w:sz w:val="18"/>
              </w:rPr>
              <w:t>rhynchotis</w:t>
            </w:r>
          </w:p>
        </w:tc>
        <w:tc>
          <w:tcPr>
            <w:tcW w:w="2412" w:type="dxa"/>
            <w:shd w:val="clear" w:color="auto" w:fill="EBF1F0"/>
          </w:tcPr>
          <w:p>
            <w:pPr>
              <w:pStyle w:val="TableParagraph"/>
              <w:spacing w:line="211" w:lineRule="exact" w:before="59"/>
              <w:ind w:left="105"/>
              <w:rPr>
                <w:sz w:val="18"/>
              </w:rPr>
            </w:pPr>
            <w:r>
              <w:rPr>
                <w:sz w:val="18"/>
              </w:rPr>
              <w:t>Australasian</w:t>
            </w:r>
            <w:r>
              <w:rPr>
                <w:spacing w:val="-7"/>
                <w:sz w:val="18"/>
              </w:rPr>
              <w:t> </w:t>
            </w:r>
            <w:r>
              <w:rPr>
                <w:spacing w:val="-2"/>
                <w:sz w:val="18"/>
              </w:rPr>
              <w:t>Shoveler</w:t>
            </w:r>
          </w:p>
        </w:tc>
        <w:tc>
          <w:tcPr>
            <w:tcW w:w="993" w:type="dxa"/>
            <w:shd w:val="clear" w:color="auto" w:fill="EBF1F0"/>
          </w:tcPr>
          <w:p>
            <w:pPr>
              <w:pStyle w:val="TableParagraph"/>
              <w:rPr>
                <w:rFonts w:ascii="Times New Roman"/>
                <w:sz w:val="18"/>
              </w:rPr>
            </w:pPr>
          </w:p>
        </w:tc>
        <w:tc>
          <w:tcPr>
            <w:tcW w:w="850" w:type="dxa"/>
            <w:shd w:val="clear" w:color="auto" w:fill="EBF1F0"/>
          </w:tcPr>
          <w:p>
            <w:pPr>
              <w:pStyle w:val="TableParagraph"/>
              <w:rPr>
                <w:rFonts w:ascii="Times New Roman"/>
                <w:sz w:val="18"/>
              </w:rPr>
            </w:pPr>
          </w:p>
        </w:tc>
      </w:tr>
      <w:tr>
        <w:trPr>
          <w:trHeight w:val="290" w:hRule="atLeast"/>
        </w:trPr>
        <w:tc>
          <w:tcPr>
            <w:tcW w:w="2969" w:type="dxa"/>
            <w:shd w:val="clear" w:color="auto" w:fill="EBF1F0"/>
          </w:tcPr>
          <w:p>
            <w:pPr>
              <w:pStyle w:val="TableParagraph"/>
              <w:spacing w:line="199" w:lineRule="exact" w:before="71"/>
              <w:ind w:left="107"/>
              <w:rPr>
                <w:i/>
                <w:sz w:val="18"/>
              </w:rPr>
            </w:pPr>
            <w:r>
              <w:rPr>
                <w:i/>
                <w:sz w:val="18"/>
              </w:rPr>
              <w:t>Anas</w:t>
            </w:r>
            <w:r>
              <w:rPr>
                <w:i/>
                <w:spacing w:val="-5"/>
                <w:sz w:val="18"/>
              </w:rPr>
              <w:t> </w:t>
            </w:r>
            <w:r>
              <w:rPr>
                <w:i/>
                <w:spacing w:val="-2"/>
                <w:sz w:val="18"/>
              </w:rPr>
              <w:t>superciliosa</w:t>
            </w:r>
          </w:p>
        </w:tc>
        <w:tc>
          <w:tcPr>
            <w:tcW w:w="2412" w:type="dxa"/>
            <w:shd w:val="clear" w:color="auto" w:fill="EBF1F0"/>
          </w:tcPr>
          <w:p>
            <w:pPr>
              <w:pStyle w:val="TableParagraph"/>
              <w:spacing w:line="199" w:lineRule="exact" w:before="71"/>
              <w:ind w:left="105"/>
              <w:rPr>
                <w:sz w:val="18"/>
              </w:rPr>
            </w:pPr>
            <w:r>
              <w:rPr>
                <w:sz w:val="18"/>
              </w:rPr>
              <w:t>Pacific</w:t>
            </w:r>
            <w:r>
              <w:rPr>
                <w:spacing w:val="-3"/>
                <w:sz w:val="18"/>
              </w:rPr>
              <w:t> </w:t>
            </w:r>
            <w:r>
              <w:rPr>
                <w:sz w:val="18"/>
              </w:rPr>
              <w:t>Black</w:t>
            </w:r>
            <w:r>
              <w:rPr>
                <w:spacing w:val="-1"/>
                <w:sz w:val="18"/>
              </w:rPr>
              <w:t> </w:t>
            </w:r>
            <w:r>
              <w:rPr>
                <w:spacing w:val="-2"/>
                <w:sz w:val="18"/>
              </w:rPr>
              <w:t>Duck**</w:t>
            </w:r>
          </w:p>
        </w:tc>
        <w:tc>
          <w:tcPr>
            <w:tcW w:w="993" w:type="dxa"/>
            <w:shd w:val="clear" w:color="auto" w:fill="EBF1F0"/>
          </w:tcPr>
          <w:p>
            <w:pPr>
              <w:pStyle w:val="TableParagraph"/>
              <w:rPr>
                <w:rFonts w:ascii="Times New Roman"/>
                <w:sz w:val="18"/>
              </w:rPr>
            </w:pPr>
          </w:p>
        </w:tc>
        <w:tc>
          <w:tcPr>
            <w:tcW w:w="850" w:type="dxa"/>
            <w:shd w:val="clear" w:color="auto" w:fill="EBF1F0"/>
          </w:tcPr>
          <w:p>
            <w:pPr>
              <w:pStyle w:val="TableParagraph"/>
              <w:rPr>
                <w:rFonts w:ascii="Times New Roman"/>
                <w:sz w:val="18"/>
              </w:rPr>
            </w:pPr>
          </w:p>
        </w:tc>
      </w:tr>
      <w:tr>
        <w:trPr>
          <w:trHeight w:val="290" w:hRule="atLeast"/>
        </w:trPr>
        <w:tc>
          <w:tcPr>
            <w:tcW w:w="2969" w:type="dxa"/>
            <w:shd w:val="clear" w:color="auto" w:fill="EBF1F0"/>
          </w:tcPr>
          <w:p>
            <w:pPr>
              <w:pStyle w:val="TableParagraph"/>
              <w:spacing w:line="199" w:lineRule="exact" w:before="71"/>
              <w:ind w:left="107"/>
              <w:rPr>
                <w:i/>
                <w:sz w:val="18"/>
              </w:rPr>
            </w:pPr>
            <w:r>
              <w:rPr>
                <w:i/>
                <w:sz w:val="18"/>
              </w:rPr>
              <w:t>Anhinga</w:t>
            </w:r>
            <w:r>
              <w:rPr>
                <w:i/>
                <w:spacing w:val="-5"/>
                <w:sz w:val="18"/>
              </w:rPr>
              <w:t> </w:t>
            </w:r>
            <w:r>
              <w:rPr>
                <w:i/>
                <w:spacing w:val="-2"/>
                <w:sz w:val="18"/>
              </w:rPr>
              <w:t>novaehollandiae</w:t>
            </w:r>
          </w:p>
        </w:tc>
        <w:tc>
          <w:tcPr>
            <w:tcW w:w="2412" w:type="dxa"/>
            <w:shd w:val="clear" w:color="auto" w:fill="EBF1F0"/>
          </w:tcPr>
          <w:p>
            <w:pPr>
              <w:pStyle w:val="TableParagraph"/>
              <w:spacing w:line="199" w:lineRule="exact" w:before="71"/>
              <w:ind w:left="105"/>
              <w:rPr>
                <w:sz w:val="18"/>
              </w:rPr>
            </w:pPr>
            <w:r>
              <w:rPr>
                <w:sz w:val="18"/>
              </w:rPr>
              <w:t>Australasian</w:t>
            </w:r>
            <w:r>
              <w:rPr>
                <w:spacing w:val="-9"/>
                <w:sz w:val="18"/>
              </w:rPr>
              <w:t> </w:t>
            </w:r>
            <w:r>
              <w:rPr>
                <w:spacing w:val="-2"/>
                <w:sz w:val="18"/>
              </w:rPr>
              <w:t>Darter</w:t>
            </w:r>
          </w:p>
        </w:tc>
        <w:tc>
          <w:tcPr>
            <w:tcW w:w="993" w:type="dxa"/>
            <w:shd w:val="clear" w:color="auto" w:fill="EBF1F0"/>
          </w:tcPr>
          <w:p>
            <w:pPr>
              <w:pStyle w:val="TableParagraph"/>
              <w:rPr>
                <w:rFonts w:ascii="Times New Roman"/>
                <w:sz w:val="18"/>
              </w:rPr>
            </w:pPr>
          </w:p>
        </w:tc>
        <w:tc>
          <w:tcPr>
            <w:tcW w:w="850" w:type="dxa"/>
            <w:shd w:val="clear" w:color="auto" w:fill="EBF1F0"/>
          </w:tcPr>
          <w:p>
            <w:pPr>
              <w:pStyle w:val="TableParagraph"/>
              <w:rPr>
                <w:rFonts w:ascii="Times New Roman"/>
                <w:sz w:val="18"/>
              </w:rPr>
            </w:pPr>
          </w:p>
        </w:tc>
      </w:tr>
      <w:tr>
        <w:trPr>
          <w:trHeight w:val="290" w:hRule="atLeast"/>
        </w:trPr>
        <w:tc>
          <w:tcPr>
            <w:tcW w:w="2969" w:type="dxa"/>
            <w:shd w:val="clear" w:color="auto" w:fill="EBF1F0"/>
          </w:tcPr>
          <w:p>
            <w:pPr>
              <w:pStyle w:val="TableParagraph"/>
              <w:spacing w:line="199" w:lineRule="exact" w:before="71"/>
              <w:ind w:left="107"/>
              <w:rPr>
                <w:i/>
                <w:sz w:val="18"/>
              </w:rPr>
            </w:pPr>
            <w:r>
              <w:rPr>
                <w:i/>
                <w:sz w:val="18"/>
              </w:rPr>
              <w:t>Ardea</w:t>
            </w:r>
            <w:r>
              <w:rPr>
                <w:i/>
                <w:spacing w:val="-2"/>
                <w:sz w:val="18"/>
              </w:rPr>
              <w:t> </w:t>
            </w:r>
            <w:r>
              <w:rPr>
                <w:i/>
                <w:spacing w:val="-4"/>
                <w:sz w:val="18"/>
              </w:rPr>
              <w:t>alba</w:t>
            </w:r>
          </w:p>
        </w:tc>
        <w:tc>
          <w:tcPr>
            <w:tcW w:w="2412" w:type="dxa"/>
            <w:shd w:val="clear" w:color="auto" w:fill="EBF1F0"/>
          </w:tcPr>
          <w:p>
            <w:pPr>
              <w:pStyle w:val="TableParagraph"/>
              <w:spacing w:line="199" w:lineRule="exact" w:before="71"/>
              <w:ind w:left="105"/>
              <w:rPr>
                <w:sz w:val="18"/>
              </w:rPr>
            </w:pPr>
            <w:r>
              <w:rPr>
                <w:sz w:val="18"/>
              </w:rPr>
              <w:t>Eastern</w:t>
            </w:r>
            <w:r>
              <w:rPr>
                <w:spacing w:val="-5"/>
                <w:sz w:val="18"/>
              </w:rPr>
              <w:t> </w:t>
            </w:r>
            <w:r>
              <w:rPr>
                <w:sz w:val="18"/>
              </w:rPr>
              <w:t>Great</w:t>
            </w:r>
            <w:r>
              <w:rPr>
                <w:spacing w:val="-2"/>
                <w:sz w:val="18"/>
              </w:rPr>
              <w:t> Egret</w:t>
            </w:r>
          </w:p>
        </w:tc>
        <w:tc>
          <w:tcPr>
            <w:tcW w:w="993" w:type="dxa"/>
            <w:shd w:val="clear" w:color="auto" w:fill="EBF1F0"/>
          </w:tcPr>
          <w:p>
            <w:pPr>
              <w:pStyle w:val="TableParagraph"/>
              <w:rPr>
                <w:rFonts w:ascii="Times New Roman"/>
                <w:sz w:val="18"/>
              </w:rPr>
            </w:pPr>
          </w:p>
        </w:tc>
        <w:tc>
          <w:tcPr>
            <w:tcW w:w="850" w:type="dxa"/>
            <w:shd w:val="clear" w:color="auto" w:fill="EBF1F0"/>
          </w:tcPr>
          <w:p>
            <w:pPr>
              <w:pStyle w:val="TableParagraph"/>
              <w:rPr>
                <w:rFonts w:ascii="Times New Roman"/>
                <w:sz w:val="18"/>
              </w:rPr>
            </w:pPr>
          </w:p>
        </w:tc>
      </w:tr>
      <w:tr>
        <w:trPr>
          <w:trHeight w:val="290" w:hRule="atLeast"/>
        </w:trPr>
        <w:tc>
          <w:tcPr>
            <w:tcW w:w="2969" w:type="dxa"/>
            <w:shd w:val="clear" w:color="auto" w:fill="EBF1F0"/>
          </w:tcPr>
          <w:p>
            <w:pPr>
              <w:pStyle w:val="TableParagraph"/>
              <w:spacing w:line="211" w:lineRule="exact" w:before="59"/>
              <w:ind w:left="107"/>
              <w:rPr>
                <w:i/>
                <w:sz w:val="18"/>
              </w:rPr>
            </w:pPr>
            <w:r>
              <w:rPr>
                <w:i/>
                <w:sz w:val="18"/>
              </w:rPr>
              <w:t>Ardea</w:t>
            </w:r>
            <w:r>
              <w:rPr>
                <w:i/>
                <w:spacing w:val="-4"/>
                <w:sz w:val="18"/>
              </w:rPr>
              <w:t> </w:t>
            </w:r>
            <w:r>
              <w:rPr>
                <w:i/>
                <w:spacing w:val="-2"/>
                <w:sz w:val="18"/>
              </w:rPr>
              <w:t>intermedia</w:t>
            </w:r>
          </w:p>
        </w:tc>
        <w:tc>
          <w:tcPr>
            <w:tcW w:w="2412" w:type="dxa"/>
            <w:shd w:val="clear" w:color="auto" w:fill="EBF1F0"/>
          </w:tcPr>
          <w:p>
            <w:pPr>
              <w:pStyle w:val="TableParagraph"/>
              <w:spacing w:line="211" w:lineRule="exact" w:before="59"/>
              <w:ind w:left="105"/>
              <w:rPr>
                <w:sz w:val="18"/>
              </w:rPr>
            </w:pPr>
            <w:r>
              <w:rPr>
                <w:sz w:val="18"/>
              </w:rPr>
              <w:t>Intermediate</w:t>
            </w:r>
            <w:r>
              <w:rPr>
                <w:spacing w:val="-5"/>
                <w:sz w:val="18"/>
              </w:rPr>
              <w:t> </w:t>
            </w:r>
            <w:r>
              <w:rPr>
                <w:spacing w:val="-2"/>
                <w:sz w:val="18"/>
              </w:rPr>
              <w:t>Egret</w:t>
            </w:r>
          </w:p>
        </w:tc>
        <w:tc>
          <w:tcPr>
            <w:tcW w:w="993" w:type="dxa"/>
            <w:shd w:val="clear" w:color="auto" w:fill="EBF1F0"/>
          </w:tcPr>
          <w:p>
            <w:pPr>
              <w:pStyle w:val="TableParagraph"/>
              <w:spacing w:line="211" w:lineRule="exact" w:before="59"/>
              <w:ind w:left="54" w:right="46"/>
              <w:jc w:val="center"/>
              <w:rPr>
                <w:sz w:val="18"/>
              </w:rPr>
            </w:pPr>
            <w:r>
              <w:rPr>
                <w:spacing w:val="-5"/>
                <w:sz w:val="18"/>
              </w:rPr>
              <w:t>CR</w:t>
            </w:r>
          </w:p>
        </w:tc>
        <w:tc>
          <w:tcPr>
            <w:tcW w:w="850" w:type="dxa"/>
            <w:shd w:val="clear" w:color="auto" w:fill="EBF1F0"/>
          </w:tcPr>
          <w:p>
            <w:pPr>
              <w:pStyle w:val="TableParagraph"/>
              <w:rPr>
                <w:rFonts w:ascii="Times New Roman"/>
                <w:sz w:val="18"/>
              </w:rPr>
            </w:pPr>
          </w:p>
        </w:tc>
      </w:tr>
      <w:tr>
        <w:trPr>
          <w:trHeight w:val="290" w:hRule="atLeast"/>
        </w:trPr>
        <w:tc>
          <w:tcPr>
            <w:tcW w:w="2969" w:type="dxa"/>
            <w:shd w:val="clear" w:color="auto" w:fill="EBF1F0"/>
          </w:tcPr>
          <w:p>
            <w:pPr>
              <w:pStyle w:val="TableParagraph"/>
              <w:spacing w:line="199" w:lineRule="exact" w:before="71"/>
              <w:ind w:left="107"/>
              <w:rPr>
                <w:i/>
                <w:sz w:val="18"/>
              </w:rPr>
            </w:pPr>
            <w:r>
              <w:rPr>
                <w:i/>
                <w:sz w:val="18"/>
              </w:rPr>
              <w:t>Ardea</w:t>
            </w:r>
            <w:r>
              <w:rPr>
                <w:i/>
                <w:spacing w:val="-4"/>
                <w:sz w:val="18"/>
              </w:rPr>
              <w:t> </w:t>
            </w:r>
            <w:r>
              <w:rPr>
                <w:i/>
                <w:spacing w:val="-2"/>
                <w:sz w:val="18"/>
              </w:rPr>
              <w:t>pacifica</w:t>
            </w:r>
          </w:p>
        </w:tc>
        <w:tc>
          <w:tcPr>
            <w:tcW w:w="2412" w:type="dxa"/>
            <w:shd w:val="clear" w:color="auto" w:fill="EBF1F0"/>
          </w:tcPr>
          <w:p>
            <w:pPr>
              <w:pStyle w:val="TableParagraph"/>
              <w:spacing w:line="199" w:lineRule="exact" w:before="71"/>
              <w:ind w:left="105"/>
              <w:rPr>
                <w:sz w:val="18"/>
              </w:rPr>
            </w:pPr>
            <w:r>
              <w:rPr>
                <w:sz w:val="18"/>
              </w:rPr>
              <w:t>White-necked</w:t>
            </w:r>
            <w:r>
              <w:rPr>
                <w:spacing w:val="-5"/>
                <w:sz w:val="18"/>
              </w:rPr>
              <w:t> </w:t>
            </w:r>
            <w:r>
              <w:rPr>
                <w:spacing w:val="-2"/>
                <w:sz w:val="18"/>
              </w:rPr>
              <w:t>Heron</w:t>
            </w:r>
          </w:p>
        </w:tc>
        <w:tc>
          <w:tcPr>
            <w:tcW w:w="993" w:type="dxa"/>
            <w:shd w:val="clear" w:color="auto" w:fill="EBF1F0"/>
          </w:tcPr>
          <w:p>
            <w:pPr>
              <w:pStyle w:val="TableParagraph"/>
              <w:rPr>
                <w:rFonts w:ascii="Times New Roman"/>
                <w:sz w:val="18"/>
              </w:rPr>
            </w:pPr>
          </w:p>
        </w:tc>
        <w:tc>
          <w:tcPr>
            <w:tcW w:w="850" w:type="dxa"/>
            <w:shd w:val="clear" w:color="auto" w:fill="EBF1F0"/>
          </w:tcPr>
          <w:p>
            <w:pPr>
              <w:pStyle w:val="TableParagraph"/>
              <w:rPr>
                <w:rFonts w:ascii="Times New Roman"/>
                <w:sz w:val="18"/>
              </w:rPr>
            </w:pPr>
          </w:p>
        </w:tc>
      </w:tr>
      <w:tr>
        <w:trPr>
          <w:trHeight w:val="290" w:hRule="atLeast"/>
        </w:trPr>
        <w:tc>
          <w:tcPr>
            <w:tcW w:w="2969" w:type="dxa"/>
            <w:shd w:val="clear" w:color="auto" w:fill="EBF1F0"/>
          </w:tcPr>
          <w:p>
            <w:pPr>
              <w:pStyle w:val="TableParagraph"/>
              <w:spacing w:line="199" w:lineRule="exact" w:before="71"/>
              <w:ind w:left="107"/>
              <w:rPr>
                <w:i/>
                <w:sz w:val="18"/>
              </w:rPr>
            </w:pPr>
            <w:r>
              <w:rPr>
                <w:i/>
                <w:sz w:val="18"/>
              </w:rPr>
              <w:t>Aythya</w:t>
            </w:r>
            <w:r>
              <w:rPr>
                <w:i/>
                <w:spacing w:val="-5"/>
                <w:sz w:val="18"/>
              </w:rPr>
              <w:t> </w:t>
            </w:r>
            <w:r>
              <w:rPr>
                <w:i/>
                <w:spacing w:val="-2"/>
                <w:sz w:val="18"/>
              </w:rPr>
              <w:t>australis</w:t>
            </w:r>
          </w:p>
        </w:tc>
        <w:tc>
          <w:tcPr>
            <w:tcW w:w="2412" w:type="dxa"/>
            <w:shd w:val="clear" w:color="auto" w:fill="EBF1F0"/>
          </w:tcPr>
          <w:p>
            <w:pPr>
              <w:pStyle w:val="TableParagraph"/>
              <w:spacing w:line="199" w:lineRule="exact" w:before="71"/>
              <w:ind w:left="105"/>
              <w:rPr>
                <w:sz w:val="18"/>
              </w:rPr>
            </w:pPr>
            <w:r>
              <w:rPr>
                <w:spacing w:val="-2"/>
                <w:sz w:val="18"/>
              </w:rPr>
              <w:t>Hardhead</w:t>
            </w:r>
          </w:p>
        </w:tc>
        <w:tc>
          <w:tcPr>
            <w:tcW w:w="993" w:type="dxa"/>
            <w:shd w:val="clear" w:color="auto" w:fill="EBF1F0"/>
          </w:tcPr>
          <w:p>
            <w:pPr>
              <w:pStyle w:val="TableParagraph"/>
              <w:spacing w:line="211" w:lineRule="exact" w:before="59"/>
              <w:ind w:left="54" w:right="44"/>
              <w:jc w:val="center"/>
              <w:rPr>
                <w:sz w:val="18"/>
              </w:rPr>
            </w:pPr>
            <w:r>
              <w:rPr>
                <w:spacing w:val="-5"/>
                <w:sz w:val="18"/>
              </w:rPr>
              <w:t>VU</w:t>
            </w:r>
          </w:p>
        </w:tc>
        <w:tc>
          <w:tcPr>
            <w:tcW w:w="850" w:type="dxa"/>
            <w:shd w:val="clear" w:color="auto" w:fill="EBF1F0"/>
          </w:tcPr>
          <w:p>
            <w:pPr>
              <w:pStyle w:val="TableParagraph"/>
              <w:rPr>
                <w:rFonts w:ascii="Times New Roman"/>
                <w:sz w:val="18"/>
              </w:rPr>
            </w:pPr>
          </w:p>
        </w:tc>
      </w:tr>
      <w:tr>
        <w:trPr>
          <w:trHeight w:val="290" w:hRule="atLeast"/>
        </w:trPr>
        <w:tc>
          <w:tcPr>
            <w:tcW w:w="2969" w:type="dxa"/>
            <w:shd w:val="clear" w:color="auto" w:fill="EBF1F0"/>
          </w:tcPr>
          <w:p>
            <w:pPr>
              <w:pStyle w:val="TableParagraph"/>
              <w:spacing w:line="199" w:lineRule="exact" w:before="71"/>
              <w:ind w:left="107"/>
              <w:rPr>
                <w:i/>
                <w:sz w:val="18"/>
              </w:rPr>
            </w:pPr>
            <w:r>
              <w:rPr>
                <w:i/>
                <w:sz w:val="18"/>
              </w:rPr>
              <w:t>Biziura</w:t>
            </w:r>
            <w:r>
              <w:rPr>
                <w:i/>
                <w:spacing w:val="-3"/>
                <w:sz w:val="18"/>
              </w:rPr>
              <w:t> </w:t>
            </w:r>
            <w:r>
              <w:rPr>
                <w:i/>
                <w:spacing w:val="-2"/>
                <w:sz w:val="18"/>
              </w:rPr>
              <w:t>lobata</w:t>
            </w:r>
          </w:p>
        </w:tc>
        <w:tc>
          <w:tcPr>
            <w:tcW w:w="2412" w:type="dxa"/>
            <w:shd w:val="clear" w:color="auto" w:fill="EBF1F0"/>
          </w:tcPr>
          <w:p>
            <w:pPr>
              <w:pStyle w:val="TableParagraph"/>
              <w:spacing w:line="199" w:lineRule="exact" w:before="71"/>
              <w:ind w:left="105"/>
              <w:rPr>
                <w:sz w:val="18"/>
              </w:rPr>
            </w:pPr>
            <w:r>
              <w:rPr>
                <w:sz w:val="18"/>
              </w:rPr>
              <w:t>Musk</w:t>
            </w:r>
            <w:r>
              <w:rPr>
                <w:spacing w:val="-4"/>
                <w:sz w:val="18"/>
              </w:rPr>
              <w:t> Duck</w:t>
            </w:r>
          </w:p>
        </w:tc>
        <w:tc>
          <w:tcPr>
            <w:tcW w:w="993" w:type="dxa"/>
            <w:shd w:val="clear" w:color="auto" w:fill="EBF1F0"/>
          </w:tcPr>
          <w:p>
            <w:pPr>
              <w:pStyle w:val="TableParagraph"/>
              <w:spacing w:line="211" w:lineRule="exact" w:before="59"/>
              <w:ind w:left="54" w:right="44"/>
              <w:jc w:val="center"/>
              <w:rPr>
                <w:sz w:val="18"/>
              </w:rPr>
            </w:pPr>
            <w:r>
              <w:rPr>
                <w:spacing w:val="-5"/>
                <w:sz w:val="18"/>
              </w:rPr>
              <w:t>VU</w:t>
            </w:r>
          </w:p>
        </w:tc>
        <w:tc>
          <w:tcPr>
            <w:tcW w:w="850" w:type="dxa"/>
            <w:shd w:val="clear" w:color="auto" w:fill="EBF1F0"/>
          </w:tcPr>
          <w:p>
            <w:pPr>
              <w:pStyle w:val="TableParagraph"/>
              <w:rPr>
                <w:rFonts w:ascii="Times New Roman"/>
                <w:sz w:val="18"/>
              </w:rPr>
            </w:pPr>
          </w:p>
        </w:tc>
      </w:tr>
      <w:tr>
        <w:trPr>
          <w:trHeight w:val="290" w:hRule="atLeast"/>
        </w:trPr>
        <w:tc>
          <w:tcPr>
            <w:tcW w:w="2969" w:type="dxa"/>
            <w:shd w:val="clear" w:color="auto" w:fill="EBF1F0"/>
          </w:tcPr>
          <w:p>
            <w:pPr>
              <w:pStyle w:val="TableParagraph"/>
              <w:spacing w:line="211" w:lineRule="exact" w:before="59"/>
              <w:ind w:left="107"/>
              <w:rPr>
                <w:i/>
                <w:sz w:val="18"/>
              </w:rPr>
            </w:pPr>
            <w:r>
              <w:rPr>
                <w:i/>
                <w:sz w:val="18"/>
              </w:rPr>
              <w:t>Bubulcus</w:t>
            </w:r>
            <w:r>
              <w:rPr>
                <w:i/>
                <w:spacing w:val="-7"/>
                <w:sz w:val="18"/>
              </w:rPr>
              <w:t> </w:t>
            </w:r>
            <w:r>
              <w:rPr>
                <w:i/>
                <w:spacing w:val="-4"/>
                <w:sz w:val="18"/>
              </w:rPr>
              <w:t>ibis</w:t>
            </w:r>
          </w:p>
        </w:tc>
        <w:tc>
          <w:tcPr>
            <w:tcW w:w="2412" w:type="dxa"/>
            <w:shd w:val="clear" w:color="auto" w:fill="EBF1F0"/>
          </w:tcPr>
          <w:p>
            <w:pPr>
              <w:pStyle w:val="TableParagraph"/>
              <w:spacing w:line="211" w:lineRule="exact" w:before="59"/>
              <w:ind w:left="105"/>
              <w:rPr>
                <w:sz w:val="18"/>
              </w:rPr>
            </w:pPr>
            <w:r>
              <w:rPr>
                <w:sz w:val="18"/>
              </w:rPr>
              <w:t>Cattle</w:t>
            </w:r>
            <w:r>
              <w:rPr>
                <w:spacing w:val="-4"/>
                <w:sz w:val="18"/>
              </w:rPr>
              <w:t> </w:t>
            </w:r>
            <w:r>
              <w:rPr>
                <w:spacing w:val="-2"/>
                <w:sz w:val="18"/>
              </w:rPr>
              <w:t>Egret</w:t>
            </w:r>
          </w:p>
        </w:tc>
        <w:tc>
          <w:tcPr>
            <w:tcW w:w="993" w:type="dxa"/>
            <w:shd w:val="clear" w:color="auto" w:fill="EBF1F0"/>
          </w:tcPr>
          <w:p>
            <w:pPr>
              <w:pStyle w:val="TableParagraph"/>
              <w:rPr>
                <w:rFonts w:ascii="Times New Roman"/>
                <w:sz w:val="18"/>
              </w:rPr>
            </w:pPr>
          </w:p>
        </w:tc>
        <w:tc>
          <w:tcPr>
            <w:tcW w:w="850" w:type="dxa"/>
            <w:shd w:val="clear" w:color="auto" w:fill="EBF1F0"/>
          </w:tcPr>
          <w:p>
            <w:pPr>
              <w:pStyle w:val="TableParagraph"/>
              <w:rPr>
                <w:rFonts w:ascii="Times New Roman"/>
                <w:sz w:val="18"/>
              </w:rPr>
            </w:pPr>
          </w:p>
        </w:tc>
      </w:tr>
      <w:tr>
        <w:trPr>
          <w:trHeight w:val="290" w:hRule="atLeast"/>
        </w:trPr>
        <w:tc>
          <w:tcPr>
            <w:tcW w:w="2969" w:type="dxa"/>
            <w:shd w:val="clear" w:color="auto" w:fill="EBF1F0"/>
          </w:tcPr>
          <w:p>
            <w:pPr>
              <w:pStyle w:val="TableParagraph"/>
              <w:spacing w:line="211" w:lineRule="exact" w:before="59"/>
              <w:ind w:left="107"/>
              <w:rPr>
                <w:i/>
                <w:sz w:val="18"/>
              </w:rPr>
            </w:pPr>
            <w:r>
              <w:rPr>
                <w:i/>
                <w:sz w:val="18"/>
              </w:rPr>
              <w:t>Casmerodius</w:t>
            </w:r>
            <w:r>
              <w:rPr>
                <w:i/>
                <w:spacing w:val="-4"/>
                <w:sz w:val="18"/>
              </w:rPr>
              <w:t> </w:t>
            </w:r>
            <w:r>
              <w:rPr>
                <w:i/>
                <w:spacing w:val="-2"/>
                <w:sz w:val="18"/>
              </w:rPr>
              <w:t>modesta</w:t>
            </w:r>
          </w:p>
        </w:tc>
        <w:tc>
          <w:tcPr>
            <w:tcW w:w="2412" w:type="dxa"/>
            <w:shd w:val="clear" w:color="auto" w:fill="EBF1F0"/>
          </w:tcPr>
          <w:p>
            <w:pPr>
              <w:pStyle w:val="TableParagraph"/>
              <w:spacing w:line="211" w:lineRule="exact" w:before="59"/>
              <w:ind w:left="105"/>
              <w:rPr>
                <w:sz w:val="18"/>
              </w:rPr>
            </w:pPr>
            <w:r>
              <w:rPr>
                <w:sz w:val="18"/>
              </w:rPr>
              <w:t>Eastern</w:t>
            </w:r>
            <w:r>
              <w:rPr>
                <w:spacing w:val="-5"/>
                <w:sz w:val="18"/>
              </w:rPr>
              <w:t> </w:t>
            </w:r>
            <w:r>
              <w:rPr>
                <w:sz w:val="18"/>
              </w:rPr>
              <w:t>Great</w:t>
            </w:r>
            <w:r>
              <w:rPr>
                <w:spacing w:val="-2"/>
                <w:sz w:val="18"/>
              </w:rPr>
              <w:t> Egret</w:t>
            </w:r>
          </w:p>
        </w:tc>
        <w:tc>
          <w:tcPr>
            <w:tcW w:w="993" w:type="dxa"/>
            <w:shd w:val="clear" w:color="auto" w:fill="EBF1F0"/>
          </w:tcPr>
          <w:p>
            <w:pPr>
              <w:pStyle w:val="TableParagraph"/>
              <w:spacing w:line="211" w:lineRule="exact" w:before="59"/>
              <w:ind w:left="54" w:right="44"/>
              <w:jc w:val="center"/>
              <w:rPr>
                <w:sz w:val="18"/>
              </w:rPr>
            </w:pPr>
            <w:r>
              <w:rPr>
                <w:spacing w:val="-5"/>
                <w:sz w:val="18"/>
              </w:rPr>
              <w:t>VU</w:t>
            </w:r>
          </w:p>
        </w:tc>
        <w:tc>
          <w:tcPr>
            <w:tcW w:w="850" w:type="dxa"/>
            <w:shd w:val="clear" w:color="auto" w:fill="EBF1F0"/>
          </w:tcPr>
          <w:p>
            <w:pPr>
              <w:pStyle w:val="TableParagraph"/>
              <w:rPr>
                <w:rFonts w:ascii="Times New Roman"/>
                <w:sz w:val="18"/>
              </w:rPr>
            </w:pPr>
          </w:p>
        </w:tc>
      </w:tr>
      <w:tr>
        <w:trPr>
          <w:trHeight w:val="290" w:hRule="atLeast"/>
        </w:trPr>
        <w:tc>
          <w:tcPr>
            <w:tcW w:w="2969" w:type="dxa"/>
            <w:shd w:val="clear" w:color="auto" w:fill="EBF1F0"/>
          </w:tcPr>
          <w:p>
            <w:pPr>
              <w:pStyle w:val="TableParagraph"/>
              <w:spacing w:line="199" w:lineRule="exact" w:before="71"/>
              <w:ind w:left="107"/>
              <w:rPr>
                <w:i/>
                <w:sz w:val="18"/>
              </w:rPr>
            </w:pPr>
            <w:r>
              <w:rPr>
                <w:i/>
                <w:sz w:val="18"/>
              </w:rPr>
              <w:t>Chenonetta</w:t>
            </w:r>
            <w:r>
              <w:rPr>
                <w:i/>
                <w:spacing w:val="-8"/>
                <w:sz w:val="18"/>
              </w:rPr>
              <w:t> </w:t>
            </w:r>
            <w:r>
              <w:rPr>
                <w:i/>
                <w:spacing w:val="-2"/>
                <w:sz w:val="18"/>
              </w:rPr>
              <w:t>jubata</w:t>
            </w:r>
          </w:p>
        </w:tc>
        <w:tc>
          <w:tcPr>
            <w:tcW w:w="2412" w:type="dxa"/>
            <w:shd w:val="clear" w:color="auto" w:fill="EBF1F0"/>
          </w:tcPr>
          <w:p>
            <w:pPr>
              <w:pStyle w:val="TableParagraph"/>
              <w:spacing w:line="199" w:lineRule="exact" w:before="71"/>
              <w:ind w:left="105"/>
              <w:rPr>
                <w:sz w:val="18"/>
              </w:rPr>
            </w:pPr>
            <w:r>
              <w:rPr>
                <w:sz w:val="18"/>
              </w:rPr>
              <w:t>Australian</w:t>
            </w:r>
            <w:r>
              <w:rPr>
                <w:spacing w:val="-4"/>
                <w:sz w:val="18"/>
              </w:rPr>
              <w:t> </w:t>
            </w:r>
            <w:r>
              <w:rPr>
                <w:sz w:val="18"/>
              </w:rPr>
              <w:t>Wood</w:t>
            </w:r>
            <w:r>
              <w:rPr>
                <w:spacing w:val="-4"/>
                <w:sz w:val="18"/>
              </w:rPr>
              <w:t> </w:t>
            </w:r>
            <w:r>
              <w:rPr>
                <w:spacing w:val="-2"/>
                <w:sz w:val="18"/>
              </w:rPr>
              <w:t>Duck**</w:t>
            </w:r>
          </w:p>
        </w:tc>
        <w:tc>
          <w:tcPr>
            <w:tcW w:w="993" w:type="dxa"/>
            <w:shd w:val="clear" w:color="auto" w:fill="EBF1F0"/>
          </w:tcPr>
          <w:p>
            <w:pPr>
              <w:pStyle w:val="TableParagraph"/>
              <w:rPr>
                <w:rFonts w:ascii="Times New Roman"/>
                <w:sz w:val="18"/>
              </w:rPr>
            </w:pPr>
          </w:p>
        </w:tc>
        <w:tc>
          <w:tcPr>
            <w:tcW w:w="850" w:type="dxa"/>
            <w:shd w:val="clear" w:color="auto" w:fill="EBF1F0"/>
          </w:tcPr>
          <w:p>
            <w:pPr>
              <w:pStyle w:val="TableParagraph"/>
              <w:rPr>
                <w:rFonts w:ascii="Times New Roman"/>
                <w:sz w:val="18"/>
              </w:rPr>
            </w:pPr>
          </w:p>
        </w:tc>
      </w:tr>
      <w:tr>
        <w:trPr>
          <w:trHeight w:val="290" w:hRule="atLeast"/>
        </w:trPr>
        <w:tc>
          <w:tcPr>
            <w:tcW w:w="2969" w:type="dxa"/>
            <w:shd w:val="clear" w:color="auto" w:fill="EBF1F0"/>
          </w:tcPr>
          <w:p>
            <w:pPr>
              <w:pStyle w:val="TableParagraph"/>
              <w:spacing w:line="199" w:lineRule="exact" w:before="71"/>
              <w:ind w:left="107"/>
              <w:rPr>
                <w:i/>
                <w:sz w:val="18"/>
              </w:rPr>
            </w:pPr>
            <w:r>
              <w:rPr>
                <w:i/>
                <w:sz w:val="18"/>
              </w:rPr>
              <w:t>Chlidonias</w:t>
            </w:r>
            <w:r>
              <w:rPr>
                <w:i/>
                <w:spacing w:val="-6"/>
                <w:sz w:val="18"/>
              </w:rPr>
              <w:t> </w:t>
            </w:r>
            <w:r>
              <w:rPr>
                <w:i/>
                <w:spacing w:val="-2"/>
                <w:sz w:val="18"/>
              </w:rPr>
              <w:t>hybrida</w:t>
            </w:r>
          </w:p>
        </w:tc>
        <w:tc>
          <w:tcPr>
            <w:tcW w:w="2412" w:type="dxa"/>
            <w:shd w:val="clear" w:color="auto" w:fill="EBF1F0"/>
          </w:tcPr>
          <w:p>
            <w:pPr>
              <w:pStyle w:val="TableParagraph"/>
              <w:spacing w:line="199" w:lineRule="exact" w:before="71"/>
              <w:ind w:left="105"/>
              <w:rPr>
                <w:sz w:val="18"/>
              </w:rPr>
            </w:pPr>
            <w:r>
              <w:rPr>
                <w:sz w:val="18"/>
              </w:rPr>
              <w:t>Whiskered</w:t>
            </w:r>
            <w:r>
              <w:rPr>
                <w:spacing w:val="-5"/>
                <w:sz w:val="18"/>
              </w:rPr>
              <w:t> </w:t>
            </w:r>
            <w:r>
              <w:rPr>
                <w:spacing w:val="-4"/>
                <w:sz w:val="18"/>
              </w:rPr>
              <w:t>Tern</w:t>
            </w:r>
          </w:p>
        </w:tc>
        <w:tc>
          <w:tcPr>
            <w:tcW w:w="993" w:type="dxa"/>
            <w:shd w:val="clear" w:color="auto" w:fill="EBF1F0"/>
          </w:tcPr>
          <w:p>
            <w:pPr>
              <w:pStyle w:val="TableParagraph"/>
              <w:rPr>
                <w:rFonts w:ascii="Times New Roman"/>
                <w:sz w:val="18"/>
              </w:rPr>
            </w:pPr>
          </w:p>
        </w:tc>
        <w:tc>
          <w:tcPr>
            <w:tcW w:w="850" w:type="dxa"/>
            <w:shd w:val="clear" w:color="auto" w:fill="EBF1F0"/>
          </w:tcPr>
          <w:p>
            <w:pPr>
              <w:pStyle w:val="TableParagraph"/>
              <w:rPr>
                <w:rFonts w:ascii="Times New Roman"/>
                <w:sz w:val="18"/>
              </w:rPr>
            </w:pPr>
          </w:p>
        </w:tc>
      </w:tr>
      <w:tr>
        <w:trPr>
          <w:trHeight w:val="290" w:hRule="atLeast"/>
        </w:trPr>
        <w:tc>
          <w:tcPr>
            <w:tcW w:w="2969" w:type="dxa"/>
            <w:shd w:val="clear" w:color="auto" w:fill="EBF1F0"/>
          </w:tcPr>
          <w:p>
            <w:pPr>
              <w:pStyle w:val="TableParagraph"/>
              <w:spacing w:line="199" w:lineRule="exact" w:before="71"/>
              <w:ind w:left="107"/>
              <w:rPr>
                <w:i/>
                <w:sz w:val="18"/>
              </w:rPr>
            </w:pPr>
            <w:r>
              <w:rPr>
                <w:i/>
                <w:sz w:val="18"/>
              </w:rPr>
              <w:t>Chroicocephalus</w:t>
            </w:r>
            <w:r>
              <w:rPr>
                <w:i/>
                <w:spacing w:val="-9"/>
                <w:sz w:val="18"/>
              </w:rPr>
              <w:t> </w:t>
            </w:r>
            <w:r>
              <w:rPr>
                <w:i/>
                <w:spacing w:val="-2"/>
                <w:sz w:val="18"/>
              </w:rPr>
              <w:t>novaehollandiae</w:t>
            </w:r>
          </w:p>
        </w:tc>
        <w:tc>
          <w:tcPr>
            <w:tcW w:w="2412" w:type="dxa"/>
            <w:shd w:val="clear" w:color="auto" w:fill="EBF1F0"/>
          </w:tcPr>
          <w:p>
            <w:pPr>
              <w:pStyle w:val="TableParagraph"/>
              <w:spacing w:line="199" w:lineRule="exact" w:before="71"/>
              <w:ind w:left="105"/>
              <w:rPr>
                <w:sz w:val="18"/>
              </w:rPr>
            </w:pPr>
            <w:r>
              <w:rPr>
                <w:sz w:val="18"/>
              </w:rPr>
              <w:t>Silver</w:t>
            </w:r>
            <w:r>
              <w:rPr>
                <w:spacing w:val="-3"/>
                <w:sz w:val="18"/>
              </w:rPr>
              <w:t> </w:t>
            </w:r>
            <w:r>
              <w:rPr>
                <w:spacing w:val="-2"/>
                <w:sz w:val="18"/>
              </w:rPr>
              <w:t>Gull**</w:t>
            </w:r>
          </w:p>
        </w:tc>
        <w:tc>
          <w:tcPr>
            <w:tcW w:w="993" w:type="dxa"/>
            <w:shd w:val="clear" w:color="auto" w:fill="EBF1F0"/>
          </w:tcPr>
          <w:p>
            <w:pPr>
              <w:pStyle w:val="TableParagraph"/>
              <w:rPr>
                <w:rFonts w:ascii="Times New Roman"/>
                <w:sz w:val="18"/>
              </w:rPr>
            </w:pPr>
          </w:p>
        </w:tc>
        <w:tc>
          <w:tcPr>
            <w:tcW w:w="850" w:type="dxa"/>
            <w:shd w:val="clear" w:color="auto" w:fill="EBF1F0"/>
          </w:tcPr>
          <w:p>
            <w:pPr>
              <w:pStyle w:val="TableParagraph"/>
              <w:rPr>
                <w:rFonts w:ascii="Times New Roman"/>
                <w:sz w:val="18"/>
              </w:rPr>
            </w:pPr>
          </w:p>
        </w:tc>
      </w:tr>
      <w:tr>
        <w:trPr>
          <w:trHeight w:val="290" w:hRule="atLeast"/>
        </w:trPr>
        <w:tc>
          <w:tcPr>
            <w:tcW w:w="2969" w:type="dxa"/>
            <w:shd w:val="clear" w:color="auto" w:fill="EBF1F0"/>
          </w:tcPr>
          <w:p>
            <w:pPr>
              <w:pStyle w:val="TableParagraph"/>
              <w:spacing w:line="211" w:lineRule="exact" w:before="59"/>
              <w:ind w:left="107"/>
              <w:rPr>
                <w:i/>
                <w:sz w:val="18"/>
              </w:rPr>
            </w:pPr>
            <w:r>
              <w:rPr>
                <w:i/>
                <w:sz w:val="18"/>
              </w:rPr>
              <w:t>Cladorhynchus</w:t>
            </w:r>
            <w:r>
              <w:rPr>
                <w:i/>
                <w:spacing w:val="-5"/>
                <w:sz w:val="18"/>
              </w:rPr>
              <w:t> </w:t>
            </w:r>
            <w:r>
              <w:rPr>
                <w:i/>
                <w:spacing w:val="-2"/>
                <w:sz w:val="18"/>
              </w:rPr>
              <w:t>leucocephalus</w:t>
            </w:r>
          </w:p>
        </w:tc>
        <w:tc>
          <w:tcPr>
            <w:tcW w:w="2412" w:type="dxa"/>
            <w:shd w:val="clear" w:color="auto" w:fill="EBF1F0"/>
          </w:tcPr>
          <w:p>
            <w:pPr>
              <w:pStyle w:val="TableParagraph"/>
              <w:spacing w:line="211" w:lineRule="exact" w:before="59"/>
              <w:ind w:left="105"/>
              <w:rPr>
                <w:sz w:val="18"/>
              </w:rPr>
            </w:pPr>
            <w:r>
              <w:rPr>
                <w:sz w:val="18"/>
              </w:rPr>
              <w:t>Banded</w:t>
            </w:r>
            <w:r>
              <w:rPr>
                <w:spacing w:val="-4"/>
                <w:sz w:val="18"/>
              </w:rPr>
              <w:t> </w:t>
            </w:r>
            <w:r>
              <w:rPr>
                <w:spacing w:val="-2"/>
                <w:sz w:val="18"/>
              </w:rPr>
              <w:t>Stilt</w:t>
            </w:r>
          </w:p>
        </w:tc>
        <w:tc>
          <w:tcPr>
            <w:tcW w:w="993" w:type="dxa"/>
            <w:shd w:val="clear" w:color="auto" w:fill="EBF1F0"/>
          </w:tcPr>
          <w:p>
            <w:pPr>
              <w:pStyle w:val="TableParagraph"/>
              <w:rPr>
                <w:rFonts w:ascii="Times New Roman"/>
                <w:sz w:val="18"/>
              </w:rPr>
            </w:pPr>
          </w:p>
        </w:tc>
        <w:tc>
          <w:tcPr>
            <w:tcW w:w="850" w:type="dxa"/>
            <w:shd w:val="clear" w:color="auto" w:fill="EBF1F0"/>
          </w:tcPr>
          <w:p>
            <w:pPr>
              <w:pStyle w:val="TableParagraph"/>
              <w:rPr>
                <w:rFonts w:ascii="Times New Roman"/>
                <w:sz w:val="18"/>
              </w:rPr>
            </w:pPr>
          </w:p>
        </w:tc>
      </w:tr>
      <w:tr>
        <w:trPr>
          <w:trHeight w:val="290" w:hRule="atLeast"/>
        </w:trPr>
        <w:tc>
          <w:tcPr>
            <w:tcW w:w="2969" w:type="dxa"/>
            <w:shd w:val="clear" w:color="auto" w:fill="EBF1F0"/>
          </w:tcPr>
          <w:p>
            <w:pPr>
              <w:pStyle w:val="TableParagraph"/>
              <w:spacing w:line="199" w:lineRule="exact" w:before="71"/>
              <w:ind w:left="107"/>
              <w:rPr>
                <w:i/>
                <w:sz w:val="18"/>
              </w:rPr>
            </w:pPr>
            <w:r>
              <w:rPr>
                <w:i/>
                <w:sz w:val="18"/>
              </w:rPr>
              <w:t>Cygnus</w:t>
            </w:r>
            <w:r>
              <w:rPr>
                <w:i/>
                <w:spacing w:val="-6"/>
                <w:sz w:val="18"/>
              </w:rPr>
              <w:t> </w:t>
            </w:r>
            <w:r>
              <w:rPr>
                <w:i/>
                <w:spacing w:val="-2"/>
                <w:sz w:val="18"/>
              </w:rPr>
              <w:t>atratus</w:t>
            </w:r>
          </w:p>
        </w:tc>
        <w:tc>
          <w:tcPr>
            <w:tcW w:w="2412" w:type="dxa"/>
            <w:shd w:val="clear" w:color="auto" w:fill="EBF1F0"/>
          </w:tcPr>
          <w:p>
            <w:pPr>
              <w:pStyle w:val="TableParagraph"/>
              <w:spacing w:line="199" w:lineRule="exact" w:before="71"/>
              <w:ind w:left="105"/>
              <w:rPr>
                <w:sz w:val="18"/>
              </w:rPr>
            </w:pPr>
            <w:r>
              <w:rPr>
                <w:sz w:val="18"/>
              </w:rPr>
              <w:t>Black </w:t>
            </w:r>
            <w:r>
              <w:rPr>
                <w:spacing w:val="-4"/>
                <w:sz w:val="18"/>
              </w:rPr>
              <w:t>Swan</w:t>
            </w:r>
          </w:p>
        </w:tc>
        <w:tc>
          <w:tcPr>
            <w:tcW w:w="993" w:type="dxa"/>
            <w:shd w:val="clear" w:color="auto" w:fill="EBF1F0"/>
          </w:tcPr>
          <w:p>
            <w:pPr>
              <w:pStyle w:val="TableParagraph"/>
              <w:rPr>
                <w:rFonts w:ascii="Times New Roman"/>
                <w:sz w:val="18"/>
              </w:rPr>
            </w:pPr>
          </w:p>
        </w:tc>
        <w:tc>
          <w:tcPr>
            <w:tcW w:w="850" w:type="dxa"/>
            <w:shd w:val="clear" w:color="auto" w:fill="EBF1F0"/>
          </w:tcPr>
          <w:p>
            <w:pPr>
              <w:pStyle w:val="TableParagraph"/>
              <w:rPr>
                <w:rFonts w:ascii="Times New Roman"/>
                <w:sz w:val="18"/>
              </w:rPr>
            </w:pPr>
          </w:p>
        </w:tc>
      </w:tr>
      <w:tr>
        <w:trPr>
          <w:trHeight w:val="290" w:hRule="atLeast"/>
        </w:trPr>
        <w:tc>
          <w:tcPr>
            <w:tcW w:w="2969" w:type="dxa"/>
            <w:shd w:val="clear" w:color="auto" w:fill="EBF1F0"/>
          </w:tcPr>
          <w:p>
            <w:pPr>
              <w:pStyle w:val="TableParagraph"/>
              <w:spacing w:line="199" w:lineRule="exact" w:before="71"/>
              <w:ind w:left="107"/>
              <w:rPr>
                <w:i/>
                <w:sz w:val="18"/>
              </w:rPr>
            </w:pPr>
            <w:r>
              <w:rPr>
                <w:i/>
                <w:sz w:val="18"/>
              </w:rPr>
              <w:t>Egretta</w:t>
            </w:r>
            <w:r>
              <w:rPr>
                <w:i/>
                <w:spacing w:val="-7"/>
                <w:sz w:val="18"/>
              </w:rPr>
              <w:t> </w:t>
            </w:r>
            <w:r>
              <w:rPr>
                <w:i/>
                <w:spacing w:val="-2"/>
                <w:sz w:val="18"/>
              </w:rPr>
              <w:t>novaehollandiae</w:t>
            </w:r>
          </w:p>
        </w:tc>
        <w:tc>
          <w:tcPr>
            <w:tcW w:w="2412" w:type="dxa"/>
            <w:shd w:val="clear" w:color="auto" w:fill="EBF1F0"/>
          </w:tcPr>
          <w:p>
            <w:pPr>
              <w:pStyle w:val="TableParagraph"/>
              <w:spacing w:line="199" w:lineRule="exact" w:before="71"/>
              <w:ind w:left="105"/>
              <w:rPr>
                <w:sz w:val="18"/>
              </w:rPr>
            </w:pPr>
            <w:r>
              <w:rPr>
                <w:sz w:val="18"/>
              </w:rPr>
              <w:t>White-faced</w:t>
            </w:r>
            <w:r>
              <w:rPr>
                <w:spacing w:val="-5"/>
                <w:sz w:val="18"/>
              </w:rPr>
              <w:t> </w:t>
            </w:r>
            <w:r>
              <w:rPr>
                <w:spacing w:val="-2"/>
                <w:sz w:val="18"/>
              </w:rPr>
              <w:t>Heron</w:t>
            </w:r>
          </w:p>
        </w:tc>
        <w:tc>
          <w:tcPr>
            <w:tcW w:w="993" w:type="dxa"/>
            <w:shd w:val="clear" w:color="auto" w:fill="EBF1F0"/>
          </w:tcPr>
          <w:p>
            <w:pPr>
              <w:pStyle w:val="TableParagraph"/>
              <w:rPr>
                <w:rFonts w:ascii="Times New Roman"/>
                <w:sz w:val="18"/>
              </w:rPr>
            </w:pPr>
          </w:p>
        </w:tc>
        <w:tc>
          <w:tcPr>
            <w:tcW w:w="850" w:type="dxa"/>
            <w:shd w:val="clear" w:color="auto" w:fill="EBF1F0"/>
          </w:tcPr>
          <w:p>
            <w:pPr>
              <w:pStyle w:val="TableParagraph"/>
              <w:rPr>
                <w:rFonts w:ascii="Times New Roman"/>
                <w:sz w:val="18"/>
              </w:rPr>
            </w:pPr>
          </w:p>
        </w:tc>
      </w:tr>
      <w:tr>
        <w:trPr>
          <w:trHeight w:val="290" w:hRule="atLeast"/>
        </w:trPr>
        <w:tc>
          <w:tcPr>
            <w:tcW w:w="2969" w:type="dxa"/>
            <w:shd w:val="clear" w:color="auto" w:fill="EBF1F0"/>
          </w:tcPr>
          <w:p>
            <w:pPr>
              <w:pStyle w:val="TableParagraph"/>
              <w:spacing w:line="199" w:lineRule="exact" w:before="71"/>
              <w:ind w:left="107"/>
              <w:rPr>
                <w:i/>
                <w:sz w:val="18"/>
              </w:rPr>
            </w:pPr>
            <w:r>
              <w:rPr>
                <w:i/>
                <w:sz w:val="18"/>
              </w:rPr>
              <w:t>Elseyornis</w:t>
            </w:r>
            <w:r>
              <w:rPr>
                <w:i/>
                <w:spacing w:val="-6"/>
                <w:sz w:val="18"/>
              </w:rPr>
              <w:t> </w:t>
            </w:r>
            <w:r>
              <w:rPr>
                <w:i/>
                <w:spacing w:val="-2"/>
                <w:sz w:val="18"/>
              </w:rPr>
              <w:t>melanops</w:t>
            </w:r>
          </w:p>
        </w:tc>
        <w:tc>
          <w:tcPr>
            <w:tcW w:w="2412" w:type="dxa"/>
            <w:shd w:val="clear" w:color="auto" w:fill="EBF1F0"/>
          </w:tcPr>
          <w:p>
            <w:pPr>
              <w:pStyle w:val="TableParagraph"/>
              <w:spacing w:line="199" w:lineRule="exact" w:before="71"/>
              <w:ind w:left="105"/>
              <w:rPr>
                <w:sz w:val="18"/>
              </w:rPr>
            </w:pPr>
            <w:r>
              <w:rPr>
                <w:sz w:val="18"/>
              </w:rPr>
              <w:t>Black-fronted</w:t>
            </w:r>
            <w:r>
              <w:rPr>
                <w:spacing w:val="-6"/>
                <w:sz w:val="18"/>
              </w:rPr>
              <w:t> </w:t>
            </w:r>
            <w:r>
              <w:rPr>
                <w:spacing w:val="-2"/>
                <w:sz w:val="18"/>
              </w:rPr>
              <w:t>Dotterel</w:t>
            </w:r>
          </w:p>
        </w:tc>
        <w:tc>
          <w:tcPr>
            <w:tcW w:w="993" w:type="dxa"/>
            <w:shd w:val="clear" w:color="auto" w:fill="EBF1F0"/>
          </w:tcPr>
          <w:p>
            <w:pPr>
              <w:pStyle w:val="TableParagraph"/>
              <w:rPr>
                <w:rFonts w:ascii="Times New Roman"/>
                <w:sz w:val="18"/>
              </w:rPr>
            </w:pPr>
          </w:p>
        </w:tc>
        <w:tc>
          <w:tcPr>
            <w:tcW w:w="850" w:type="dxa"/>
            <w:shd w:val="clear" w:color="auto" w:fill="EBF1F0"/>
          </w:tcPr>
          <w:p>
            <w:pPr>
              <w:pStyle w:val="TableParagraph"/>
              <w:rPr>
                <w:rFonts w:ascii="Times New Roman"/>
                <w:sz w:val="18"/>
              </w:rPr>
            </w:pPr>
          </w:p>
        </w:tc>
      </w:tr>
      <w:tr>
        <w:trPr>
          <w:trHeight w:val="290" w:hRule="atLeast"/>
        </w:trPr>
        <w:tc>
          <w:tcPr>
            <w:tcW w:w="2969" w:type="dxa"/>
            <w:shd w:val="clear" w:color="auto" w:fill="EBF1F0"/>
          </w:tcPr>
          <w:p>
            <w:pPr>
              <w:pStyle w:val="TableParagraph"/>
              <w:spacing w:line="199" w:lineRule="exact" w:before="71"/>
              <w:ind w:left="107"/>
              <w:rPr>
                <w:i/>
                <w:sz w:val="18"/>
              </w:rPr>
            </w:pPr>
            <w:r>
              <w:rPr>
                <w:i/>
                <w:sz w:val="18"/>
              </w:rPr>
              <w:t>Erythrogonys</w:t>
            </w:r>
            <w:r>
              <w:rPr>
                <w:i/>
                <w:spacing w:val="-8"/>
                <w:sz w:val="18"/>
              </w:rPr>
              <w:t> </w:t>
            </w:r>
            <w:r>
              <w:rPr>
                <w:i/>
                <w:spacing w:val="-2"/>
                <w:sz w:val="18"/>
              </w:rPr>
              <w:t>cinctus</w:t>
            </w:r>
          </w:p>
        </w:tc>
        <w:tc>
          <w:tcPr>
            <w:tcW w:w="2412" w:type="dxa"/>
            <w:shd w:val="clear" w:color="auto" w:fill="EBF1F0"/>
          </w:tcPr>
          <w:p>
            <w:pPr>
              <w:pStyle w:val="TableParagraph"/>
              <w:spacing w:line="199" w:lineRule="exact" w:before="71"/>
              <w:ind w:left="105"/>
              <w:rPr>
                <w:sz w:val="18"/>
              </w:rPr>
            </w:pPr>
            <w:r>
              <w:rPr>
                <w:sz w:val="18"/>
              </w:rPr>
              <w:t>Red-kneed</w:t>
            </w:r>
            <w:r>
              <w:rPr>
                <w:spacing w:val="-6"/>
                <w:sz w:val="18"/>
              </w:rPr>
              <w:t> </w:t>
            </w:r>
            <w:r>
              <w:rPr>
                <w:spacing w:val="-2"/>
                <w:sz w:val="18"/>
              </w:rPr>
              <w:t>Dotterel</w:t>
            </w:r>
          </w:p>
        </w:tc>
        <w:tc>
          <w:tcPr>
            <w:tcW w:w="993" w:type="dxa"/>
            <w:shd w:val="clear" w:color="auto" w:fill="EBF1F0"/>
          </w:tcPr>
          <w:p>
            <w:pPr>
              <w:pStyle w:val="TableParagraph"/>
              <w:rPr>
                <w:rFonts w:ascii="Times New Roman"/>
                <w:sz w:val="18"/>
              </w:rPr>
            </w:pPr>
          </w:p>
        </w:tc>
        <w:tc>
          <w:tcPr>
            <w:tcW w:w="850" w:type="dxa"/>
            <w:shd w:val="clear" w:color="auto" w:fill="EBF1F0"/>
          </w:tcPr>
          <w:p>
            <w:pPr>
              <w:pStyle w:val="TableParagraph"/>
              <w:rPr>
                <w:rFonts w:ascii="Times New Roman"/>
                <w:sz w:val="18"/>
              </w:rPr>
            </w:pPr>
          </w:p>
        </w:tc>
      </w:tr>
      <w:tr>
        <w:trPr>
          <w:trHeight w:val="290" w:hRule="atLeast"/>
        </w:trPr>
        <w:tc>
          <w:tcPr>
            <w:tcW w:w="2969" w:type="dxa"/>
            <w:shd w:val="clear" w:color="auto" w:fill="EBF1F0"/>
          </w:tcPr>
          <w:p>
            <w:pPr>
              <w:pStyle w:val="TableParagraph"/>
              <w:spacing w:line="199" w:lineRule="exact" w:before="71"/>
              <w:ind w:left="107"/>
              <w:rPr>
                <w:i/>
                <w:sz w:val="18"/>
              </w:rPr>
            </w:pPr>
            <w:r>
              <w:rPr>
                <w:i/>
                <w:sz w:val="18"/>
              </w:rPr>
              <w:t>Fulica</w:t>
            </w:r>
            <w:r>
              <w:rPr>
                <w:i/>
                <w:spacing w:val="-5"/>
                <w:sz w:val="18"/>
              </w:rPr>
              <w:t> </w:t>
            </w:r>
            <w:r>
              <w:rPr>
                <w:i/>
                <w:spacing w:val="-4"/>
                <w:sz w:val="18"/>
              </w:rPr>
              <w:t>atra</w:t>
            </w:r>
          </w:p>
        </w:tc>
        <w:tc>
          <w:tcPr>
            <w:tcW w:w="2412" w:type="dxa"/>
            <w:shd w:val="clear" w:color="auto" w:fill="EBF1F0"/>
          </w:tcPr>
          <w:p>
            <w:pPr>
              <w:pStyle w:val="TableParagraph"/>
              <w:spacing w:line="199" w:lineRule="exact" w:before="71"/>
              <w:ind w:left="105"/>
              <w:rPr>
                <w:sz w:val="18"/>
              </w:rPr>
            </w:pPr>
            <w:r>
              <w:rPr>
                <w:sz w:val="18"/>
              </w:rPr>
              <w:t>Eurasian</w:t>
            </w:r>
            <w:r>
              <w:rPr>
                <w:spacing w:val="-10"/>
                <w:sz w:val="18"/>
              </w:rPr>
              <w:t> </w:t>
            </w:r>
            <w:r>
              <w:rPr>
                <w:spacing w:val="-2"/>
                <w:sz w:val="18"/>
              </w:rPr>
              <w:t>Coot**</w:t>
            </w:r>
          </w:p>
        </w:tc>
        <w:tc>
          <w:tcPr>
            <w:tcW w:w="993" w:type="dxa"/>
            <w:shd w:val="clear" w:color="auto" w:fill="EBF1F0"/>
          </w:tcPr>
          <w:p>
            <w:pPr>
              <w:pStyle w:val="TableParagraph"/>
              <w:rPr>
                <w:rFonts w:ascii="Times New Roman"/>
                <w:sz w:val="18"/>
              </w:rPr>
            </w:pPr>
          </w:p>
        </w:tc>
        <w:tc>
          <w:tcPr>
            <w:tcW w:w="850" w:type="dxa"/>
            <w:shd w:val="clear" w:color="auto" w:fill="EBF1F0"/>
          </w:tcPr>
          <w:p>
            <w:pPr>
              <w:pStyle w:val="TableParagraph"/>
              <w:rPr>
                <w:rFonts w:ascii="Times New Roman"/>
                <w:sz w:val="18"/>
              </w:rPr>
            </w:pPr>
          </w:p>
        </w:tc>
      </w:tr>
      <w:tr>
        <w:trPr>
          <w:trHeight w:val="290" w:hRule="atLeast"/>
        </w:trPr>
        <w:tc>
          <w:tcPr>
            <w:tcW w:w="2969" w:type="dxa"/>
            <w:shd w:val="clear" w:color="auto" w:fill="EBF1F0"/>
          </w:tcPr>
          <w:p>
            <w:pPr>
              <w:pStyle w:val="TableParagraph"/>
              <w:spacing w:line="200" w:lineRule="exact" w:before="71"/>
              <w:ind w:left="107"/>
              <w:rPr>
                <w:i/>
                <w:sz w:val="18"/>
              </w:rPr>
            </w:pPr>
            <w:r>
              <w:rPr>
                <w:i/>
                <w:sz w:val="18"/>
              </w:rPr>
              <w:t>Gallinula</w:t>
            </w:r>
            <w:r>
              <w:rPr>
                <w:i/>
                <w:spacing w:val="-5"/>
                <w:sz w:val="18"/>
              </w:rPr>
              <w:t> </w:t>
            </w:r>
            <w:r>
              <w:rPr>
                <w:i/>
                <w:spacing w:val="-2"/>
                <w:sz w:val="18"/>
              </w:rPr>
              <w:t>tenebrosa</w:t>
            </w:r>
          </w:p>
        </w:tc>
        <w:tc>
          <w:tcPr>
            <w:tcW w:w="2412" w:type="dxa"/>
            <w:shd w:val="clear" w:color="auto" w:fill="EBF1F0"/>
          </w:tcPr>
          <w:p>
            <w:pPr>
              <w:pStyle w:val="TableParagraph"/>
              <w:spacing w:line="200" w:lineRule="exact" w:before="71"/>
              <w:ind w:left="105"/>
              <w:rPr>
                <w:sz w:val="18"/>
              </w:rPr>
            </w:pPr>
            <w:r>
              <w:rPr>
                <w:sz w:val="18"/>
              </w:rPr>
              <w:t>Dusky</w:t>
            </w:r>
            <w:r>
              <w:rPr>
                <w:spacing w:val="-4"/>
                <w:sz w:val="18"/>
              </w:rPr>
              <w:t> </w:t>
            </w:r>
            <w:r>
              <w:rPr>
                <w:spacing w:val="-2"/>
                <w:sz w:val="18"/>
              </w:rPr>
              <w:t>Moorhen</w:t>
            </w:r>
          </w:p>
        </w:tc>
        <w:tc>
          <w:tcPr>
            <w:tcW w:w="993" w:type="dxa"/>
            <w:shd w:val="clear" w:color="auto" w:fill="EBF1F0"/>
          </w:tcPr>
          <w:p>
            <w:pPr>
              <w:pStyle w:val="TableParagraph"/>
              <w:rPr>
                <w:rFonts w:ascii="Times New Roman"/>
                <w:sz w:val="18"/>
              </w:rPr>
            </w:pPr>
          </w:p>
        </w:tc>
        <w:tc>
          <w:tcPr>
            <w:tcW w:w="850" w:type="dxa"/>
            <w:shd w:val="clear" w:color="auto" w:fill="EBF1F0"/>
          </w:tcPr>
          <w:p>
            <w:pPr>
              <w:pStyle w:val="TableParagraph"/>
              <w:rPr>
                <w:rFonts w:ascii="Times New Roman"/>
                <w:sz w:val="18"/>
              </w:rPr>
            </w:pPr>
          </w:p>
        </w:tc>
      </w:tr>
      <w:tr>
        <w:trPr>
          <w:trHeight w:val="290" w:hRule="atLeast"/>
        </w:trPr>
        <w:tc>
          <w:tcPr>
            <w:tcW w:w="2969" w:type="dxa"/>
            <w:shd w:val="clear" w:color="auto" w:fill="EBF1F0"/>
          </w:tcPr>
          <w:p>
            <w:pPr>
              <w:pStyle w:val="TableParagraph"/>
              <w:spacing w:line="199" w:lineRule="exact" w:before="71"/>
              <w:ind w:left="107"/>
              <w:rPr>
                <w:i/>
                <w:sz w:val="18"/>
              </w:rPr>
            </w:pPr>
            <w:r>
              <w:rPr>
                <w:i/>
                <w:sz w:val="18"/>
              </w:rPr>
              <w:t>Malacorhynchus</w:t>
            </w:r>
            <w:r>
              <w:rPr>
                <w:i/>
                <w:spacing w:val="-9"/>
                <w:sz w:val="18"/>
              </w:rPr>
              <w:t> </w:t>
            </w:r>
            <w:r>
              <w:rPr>
                <w:i/>
                <w:spacing w:val="-2"/>
                <w:sz w:val="18"/>
              </w:rPr>
              <w:t>membranaceus</w:t>
            </w:r>
          </w:p>
        </w:tc>
        <w:tc>
          <w:tcPr>
            <w:tcW w:w="2412" w:type="dxa"/>
            <w:shd w:val="clear" w:color="auto" w:fill="EBF1F0"/>
          </w:tcPr>
          <w:p>
            <w:pPr>
              <w:pStyle w:val="TableParagraph"/>
              <w:spacing w:line="199" w:lineRule="exact" w:before="71"/>
              <w:ind w:left="105"/>
              <w:rPr>
                <w:sz w:val="18"/>
              </w:rPr>
            </w:pPr>
            <w:r>
              <w:rPr>
                <w:sz w:val="18"/>
              </w:rPr>
              <w:t>Pink-eared</w:t>
            </w:r>
            <w:r>
              <w:rPr>
                <w:spacing w:val="-4"/>
                <w:sz w:val="18"/>
              </w:rPr>
              <w:t> Duck</w:t>
            </w:r>
          </w:p>
        </w:tc>
        <w:tc>
          <w:tcPr>
            <w:tcW w:w="993" w:type="dxa"/>
            <w:shd w:val="clear" w:color="auto" w:fill="EBF1F0"/>
          </w:tcPr>
          <w:p>
            <w:pPr>
              <w:pStyle w:val="TableParagraph"/>
              <w:rPr>
                <w:rFonts w:ascii="Times New Roman"/>
                <w:sz w:val="18"/>
              </w:rPr>
            </w:pPr>
          </w:p>
        </w:tc>
        <w:tc>
          <w:tcPr>
            <w:tcW w:w="850" w:type="dxa"/>
            <w:shd w:val="clear" w:color="auto" w:fill="EBF1F0"/>
          </w:tcPr>
          <w:p>
            <w:pPr>
              <w:pStyle w:val="TableParagraph"/>
              <w:rPr>
                <w:rFonts w:ascii="Times New Roman"/>
                <w:sz w:val="18"/>
              </w:rPr>
            </w:pPr>
          </w:p>
        </w:tc>
      </w:tr>
      <w:tr>
        <w:trPr>
          <w:trHeight w:val="290" w:hRule="atLeast"/>
        </w:trPr>
        <w:tc>
          <w:tcPr>
            <w:tcW w:w="2969" w:type="dxa"/>
            <w:shd w:val="clear" w:color="auto" w:fill="EBF1F0"/>
          </w:tcPr>
          <w:p>
            <w:pPr>
              <w:pStyle w:val="TableParagraph"/>
              <w:spacing w:line="199" w:lineRule="exact" w:before="71"/>
              <w:ind w:left="107"/>
              <w:rPr>
                <w:i/>
                <w:sz w:val="18"/>
              </w:rPr>
            </w:pPr>
            <w:r>
              <w:rPr>
                <w:i/>
                <w:sz w:val="18"/>
              </w:rPr>
              <w:t>Microcarbo</w:t>
            </w:r>
            <w:r>
              <w:rPr>
                <w:i/>
                <w:spacing w:val="-4"/>
                <w:sz w:val="18"/>
              </w:rPr>
              <w:t> </w:t>
            </w:r>
            <w:r>
              <w:rPr>
                <w:i/>
                <w:spacing w:val="-2"/>
                <w:sz w:val="18"/>
              </w:rPr>
              <w:t>melanoleucos</w:t>
            </w:r>
          </w:p>
        </w:tc>
        <w:tc>
          <w:tcPr>
            <w:tcW w:w="2412" w:type="dxa"/>
            <w:shd w:val="clear" w:color="auto" w:fill="EBF1F0"/>
          </w:tcPr>
          <w:p>
            <w:pPr>
              <w:pStyle w:val="TableParagraph"/>
              <w:spacing w:line="199" w:lineRule="exact" w:before="71"/>
              <w:ind w:left="105"/>
              <w:rPr>
                <w:sz w:val="18"/>
              </w:rPr>
            </w:pPr>
            <w:r>
              <w:rPr>
                <w:sz w:val="18"/>
              </w:rPr>
              <w:t>Little</w:t>
            </w:r>
            <w:r>
              <w:rPr>
                <w:spacing w:val="-3"/>
                <w:sz w:val="18"/>
              </w:rPr>
              <w:t> </w:t>
            </w:r>
            <w:r>
              <w:rPr>
                <w:sz w:val="18"/>
              </w:rPr>
              <w:t>Pied</w:t>
            </w:r>
            <w:r>
              <w:rPr>
                <w:spacing w:val="-3"/>
                <w:sz w:val="18"/>
              </w:rPr>
              <w:t> </w:t>
            </w:r>
            <w:r>
              <w:rPr>
                <w:spacing w:val="-2"/>
                <w:sz w:val="18"/>
              </w:rPr>
              <w:t>Cormorant**</w:t>
            </w:r>
          </w:p>
        </w:tc>
        <w:tc>
          <w:tcPr>
            <w:tcW w:w="993" w:type="dxa"/>
            <w:shd w:val="clear" w:color="auto" w:fill="EBF1F0"/>
          </w:tcPr>
          <w:p>
            <w:pPr>
              <w:pStyle w:val="TableParagraph"/>
              <w:rPr>
                <w:rFonts w:ascii="Times New Roman"/>
                <w:sz w:val="18"/>
              </w:rPr>
            </w:pPr>
          </w:p>
        </w:tc>
        <w:tc>
          <w:tcPr>
            <w:tcW w:w="850" w:type="dxa"/>
            <w:shd w:val="clear" w:color="auto" w:fill="EBF1F0"/>
          </w:tcPr>
          <w:p>
            <w:pPr>
              <w:pStyle w:val="TableParagraph"/>
              <w:rPr>
                <w:rFonts w:ascii="Times New Roman"/>
                <w:sz w:val="18"/>
              </w:rPr>
            </w:pPr>
          </w:p>
        </w:tc>
      </w:tr>
      <w:tr>
        <w:trPr>
          <w:trHeight w:val="290" w:hRule="atLeast"/>
        </w:trPr>
        <w:tc>
          <w:tcPr>
            <w:tcW w:w="2969" w:type="dxa"/>
            <w:shd w:val="clear" w:color="auto" w:fill="EBF1F0"/>
          </w:tcPr>
          <w:p>
            <w:pPr>
              <w:pStyle w:val="TableParagraph"/>
              <w:spacing w:line="211" w:lineRule="exact" w:before="59"/>
              <w:ind w:left="107"/>
              <w:rPr>
                <w:i/>
                <w:sz w:val="18"/>
              </w:rPr>
            </w:pPr>
            <w:r>
              <w:rPr>
                <w:i/>
                <w:sz w:val="18"/>
              </w:rPr>
              <w:t>Nycticorax</w:t>
            </w:r>
            <w:r>
              <w:rPr>
                <w:i/>
                <w:spacing w:val="-5"/>
                <w:sz w:val="18"/>
              </w:rPr>
              <w:t> </w:t>
            </w:r>
            <w:r>
              <w:rPr>
                <w:i/>
                <w:spacing w:val="-2"/>
                <w:sz w:val="18"/>
              </w:rPr>
              <w:t>caledonicus</w:t>
            </w:r>
          </w:p>
        </w:tc>
        <w:tc>
          <w:tcPr>
            <w:tcW w:w="2412" w:type="dxa"/>
            <w:shd w:val="clear" w:color="auto" w:fill="EBF1F0"/>
          </w:tcPr>
          <w:p>
            <w:pPr>
              <w:pStyle w:val="TableParagraph"/>
              <w:spacing w:line="211" w:lineRule="exact" w:before="59"/>
              <w:ind w:left="105"/>
              <w:rPr>
                <w:sz w:val="18"/>
              </w:rPr>
            </w:pPr>
            <w:r>
              <w:rPr>
                <w:sz w:val="18"/>
              </w:rPr>
              <w:t>Nankeen</w:t>
            </w:r>
            <w:r>
              <w:rPr>
                <w:spacing w:val="-4"/>
                <w:sz w:val="18"/>
              </w:rPr>
              <w:t> </w:t>
            </w:r>
            <w:r>
              <w:rPr>
                <w:sz w:val="18"/>
              </w:rPr>
              <w:t>Night</w:t>
            </w:r>
            <w:r>
              <w:rPr>
                <w:spacing w:val="-2"/>
                <w:sz w:val="18"/>
              </w:rPr>
              <w:t> Heron</w:t>
            </w:r>
          </w:p>
        </w:tc>
        <w:tc>
          <w:tcPr>
            <w:tcW w:w="993" w:type="dxa"/>
            <w:shd w:val="clear" w:color="auto" w:fill="EBF1F0"/>
          </w:tcPr>
          <w:p>
            <w:pPr>
              <w:pStyle w:val="TableParagraph"/>
              <w:rPr>
                <w:rFonts w:ascii="Times New Roman"/>
                <w:sz w:val="18"/>
              </w:rPr>
            </w:pPr>
          </w:p>
        </w:tc>
        <w:tc>
          <w:tcPr>
            <w:tcW w:w="850" w:type="dxa"/>
            <w:shd w:val="clear" w:color="auto" w:fill="EBF1F0"/>
          </w:tcPr>
          <w:p>
            <w:pPr>
              <w:pStyle w:val="TableParagraph"/>
              <w:rPr>
                <w:rFonts w:ascii="Times New Roman"/>
                <w:sz w:val="18"/>
              </w:rPr>
            </w:pPr>
          </w:p>
        </w:tc>
      </w:tr>
      <w:tr>
        <w:trPr>
          <w:trHeight w:val="290" w:hRule="atLeast"/>
        </w:trPr>
        <w:tc>
          <w:tcPr>
            <w:tcW w:w="2969" w:type="dxa"/>
            <w:shd w:val="clear" w:color="auto" w:fill="EBF1F0"/>
          </w:tcPr>
          <w:p>
            <w:pPr>
              <w:pStyle w:val="TableParagraph"/>
              <w:spacing w:line="199" w:lineRule="exact" w:before="71"/>
              <w:ind w:left="107"/>
              <w:rPr>
                <w:i/>
                <w:sz w:val="18"/>
              </w:rPr>
            </w:pPr>
            <w:r>
              <w:rPr>
                <w:i/>
                <w:sz w:val="18"/>
              </w:rPr>
              <w:t>Pelecanus</w:t>
            </w:r>
            <w:r>
              <w:rPr>
                <w:i/>
                <w:spacing w:val="-6"/>
                <w:sz w:val="18"/>
              </w:rPr>
              <w:t> </w:t>
            </w:r>
            <w:r>
              <w:rPr>
                <w:i/>
                <w:spacing w:val="-2"/>
                <w:sz w:val="18"/>
              </w:rPr>
              <w:t>conspicillatus</w:t>
            </w:r>
          </w:p>
        </w:tc>
        <w:tc>
          <w:tcPr>
            <w:tcW w:w="2412" w:type="dxa"/>
            <w:shd w:val="clear" w:color="auto" w:fill="EBF1F0"/>
          </w:tcPr>
          <w:p>
            <w:pPr>
              <w:pStyle w:val="TableParagraph"/>
              <w:spacing w:line="199" w:lineRule="exact" w:before="71"/>
              <w:ind w:left="105"/>
              <w:rPr>
                <w:sz w:val="18"/>
              </w:rPr>
            </w:pPr>
            <w:r>
              <w:rPr>
                <w:sz w:val="18"/>
              </w:rPr>
              <w:t>Australian</w:t>
            </w:r>
            <w:r>
              <w:rPr>
                <w:spacing w:val="-7"/>
                <w:sz w:val="18"/>
              </w:rPr>
              <w:t> </w:t>
            </w:r>
            <w:r>
              <w:rPr>
                <w:spacing w:val="-2"/>
                <w:sz w:val="18"/>
              </w:rPr>
              <w:t>Pelican</w:t>
            </w:r>
          </w:p>
        </w:tc>
        <w:tc>
          <w:tcPr>
            <w:tcW w:w="993" w:type="dxa"/>
            <w:shd w:val="clear" w:color="auto" w:fill="EBF1F0"/>
          </w:tcPr>
          <w:p>
            <w:pPr>
              <w:pStyle w:val="TableParagraph"/>
              <w:rPr>
                <w:rFonts w:ascii="Times New Roman"/>
                <w:sz w:val="18"/>
              </w:rPr>
            </w:pPr>
          </w:p>
        </w:tc>
        <w:tc>
          <w:tcPr>
            <w:tcW w:w="850" w:type="dxa"/>
            <w:shd w:val="clear" w:color="auto" w:fill="EBF1F0"/>
          </w:tcPr>
          <w:p>
            <w:pPr>
              <w:pStyle w:val="TableParagraph"/>
              <w:rPr>
                <w:rFonts w:ascii="Times New Roman"/>
                <w:sz w:val="18"/>
              </w:rPr>
            </w:pPr>
          </w:p>
        </w:tc>
      </w:tr>
      <w:tr>
        <w:trPr>
          <w:trHeight w:val="290" w:hRule="atLeast"/>
        </w:trPr>
        <w:tc>
          <w:tcPr>
            <w:tcW w:w="2969" w:type="dxa"/>
            <w:shd w:val="clear" w:color="auto" w:fill="EBF1F0"/>
          </w:tcPr>
          <w:p>
            <w:pPr>
              <w:pStyle w:val="TableParagraph"/>
              <w:spacing w:line="199" w:lineRule="exact" w:before="71"/>
              <w:ind w:left="107"/>
              <w:rPr>
                <w:i/>
                <w:sz w:val="18"/>
              </w:rPr>
            </w:pPr>
            <w:r>
              <w:rPr>
                <w:i/>
                <w:sz w:val="18"/>
              </w:rPr>
              <w:t>Phalacrocorax</w:t>
            </w:r>
            <w:r>
              <w:rPr>
                <w:i/>
                <w:spacing w:val="-8"/>
                <w:sz w:val="18"/>
              </w:rPr>
              <w:t> </w:t>
            </w:r>
            <w:r>
              <w:rPr>
                <w:i/>
                <w:spacing w:val="-4"/>
                <w:sz w:val="18"/>
              </w:rPr>
              <w:t>carbo</w:t>
            </w:r>
          </w:p>
        </w:tc>
        <w:tc>
          <w:tcPr>
            <w:tcW w:w="2412" w:type="dxa"/>
            <w:shd w:val="clear" w:color="auto" w:fill="EBF1F0"/>
          </w:tcPr>
          <w:p>
            <w:pPr>
              <w:pStyle w:val="TableParagraph"/>
              <w:spacing w:line="199" w:lineRule="exact" w:before="71"/>
              <w:ind w:left="105"/>
              <w:rPr>
                <w:sz w:val="18"/>
              </w:rPr>
            </w:pPr>
            <w:r>
              <w:rPr>
                <w:sz w:val="18"/>
              </w:rPr>
              <w:t>Great</w:t>
            </w:r>
            <w:r>
              <w:rPr>
                <w:spacing w:val="-5"/>
                <w:sz w:val="18"/>
              </w:rPr>
              <w:t> </w:t>
            </w:r>
            <w:r>
              <w:rPr>
                <w:spacing w:val="-2"/>
                <w:sz w:val="18"/>
              </w:rPr>
              <w:t>Cormorant</w:t>
            </w:r>
          </w:p>
        </w:tc>
        <w:tc>
          <w:tcPr>
            <w:tcW w:w="993" w:type="dxa"/>
            <w:shd w:val="clear" w:color="auto" w:fill="EBF1F0"/>
          </w:tcPr>
          <w:p>
            <w:pPr>
              <w:pStyle w:val="TableParagraph"/>
              <w:rPr>
                <w:rFonts w:ascii="Times New Roman"/>
                <w:sz w:val="18"/>
              </w:rPr>
            </w:pPr>
          </w:p>
        </w:tc>
        <w:tc>
          <w:tcPr>
            <w:tcW w:w="850" w:type="dxa"/>
            <w:shd w:val="clear" w:color="auto" w:fill="EBF1F0"/>
          </w:tcPr>
          <w:p>
            <w:pPr>
              <w:pStyle w:val="TableParagraph"/>
              <w:rPr>
                <w:rFonts w:ascii="Times New Roman"/>
                <w:sz w:val="18"/>
              </w:rPr>
            </w:pPr>
          </w:p>
        </w:tc>
      </w:tr>
      <w:tr>
        <w:trPr>
          <w:trHeight w:val="290" w:hRule="atLeast"/>
        </w:trPr>
        <w:tc>
          <w:tcPr>
            <w:tcW w:w="2969" w:type="dxa"/>
            <w:shd w:val="clear" w:color="auto" w:fill="EBF1F0"/>
          </w:tcPr>
          <w:p>
            <w:pPr>
              <w:pStyle w:val="TableParagraph"/>
              <w:spacing w:line="199" w:lineRule="exact" w:before="71"/>
              <w:ind w:left="107"/>
              <w:rPr>
                <w:i/>
                <w:sz w:val="18"/>
              </w:rPr>
            </w:pPr>
            <w:r>
              <w:rPr>
                <w:i/>
                <w:sz w:val="18"/>
              </w:rPr>
              <w:t>Phalacrocorax</w:t>
            </w:r>
            <w:r>
              <w:rPr>
                <w:i/>
                <w:spacing w:val="-8"/>
                <w:sz w:val="18"/>
              </w:rPr>
              <w:t> </w:t>
            </w:r>
            <w:r>
              <w:rPr>
                <w:i/>
                <w:spacing w:val="-2"/>
                <w:sz w:val="18"/>
              </w:rPr>
              <w:t>sulcirostris</w:t>
            </w:r>
          </w:p>
        </w:tc>
        <w:tc>
          <w:tcPr>
            <w:tcW w:w="2412" w:type="dxa"/>
            <w:shd w:val="clear" w:color="auto" w:fill="EBF1F0"/>
          </w:tcPr>
          <w:p>
            <w:pPr>
              <w:pStyle w:val="TableParagraph"/>
              <w:spacing w:line="199" w:lineRule="exact" w:before="71"/>
              <w:ind w:left="105"/>
              <w:rPr>
                <w:sz w:val="18"/>
              </w:rPr>
            </w:pPr>
            <w:r>
              <w:rPr>
                <w:sz w:val="18"/>
              </w:rPr>
              <w:t>Little</w:t>
            </w:r>
            <w:r>
              <w:rPr>
                <w:spacing w:val="-5"/>
                <w:sz w:val="18"/>
              </w:rPr>
              <w:t> </w:t>
            </w:r>
            <w:r>
              <w:rPr>
                <w:sz w:val="18"/>
              </w:rPr>
              <w:t>Black</w:t>
            </w:r>
            <w:r>
              <w:rPr>
                <w:spacing w:val="-1"/>
                <w:sz w:val="18"/>
              </w:rPr>
              <w:t> </w:t>
            </w:r>
            <w:r>
              <w:rPr>
                <w:spacing w:val="-2"/>
                <w:sz w:val="18"/>
              </w:rPr>
              <w:t>Cormorant**</w:t>
            </w:r>
          </w:p>
        </w:tc>
        <w:tc>
          <w:tcPr>
            <w:tcW w:w="993" w:type="dxa"/>
            <w:shd w:val="clear" w:color="auto" w:fill="EBF1F0"/>
          </w:tcPr>
          <w:p>
            <w:pPr>
              <w:pStyle w:val="TableParagraph"/>
              <w:rPr>
                <w:rFonts w:ascii="Times New Roman"/>
                <w:sz w:val="18"/>
              </w:rPr>
            </w:pPr>
          </w:p>
        </w:tc>
        <w:tc>
          <w:tcPr>
            <w:tcW w:w="850" w:type="dxa"/>
            <w:shd w:val="clear" w:color="auto" w:fill="EBF1F0"/>
          </w:tcPr>
          <w:p>
            <w:pPr>
              <w:pStyle w:val="TableParagraph"/>
              <w:rPr>
                <w:rFonts w:ascii="Times New Roman"/>
                <w:sz w:val="18"/>
              </w:rPr>
            </w:pPr>
          </w:p>
        </w:tc>
      </w:tr>
      <w:tr>
        <w:trPr>
          <w:trHeight w:val="289" w:hRule="atLeast"/>
        </w:trPr>
        <w:tc>
          <w:tcPr>
            <w:tcW w:w="2969" w:type="dxa"/>
            <w:shd w:val="clear" w:color="auto" w:fill="EBF1F0"/>
          </w:tcPr>
          <w:p>
            <w:pPr>
              <w:pStyle w:val="TableParagraph"/>
              <w:spacing w:line="211" w:lineRule="exact" w:before="58"/>
              <w:ind w:left="107"/>
              <w:rPr>
                <w:i/>
                <w:sz w:val="18"/>
              </w:rPr>
            </w:pPr>
            <w:r>
              <w:rPr>
                <w:i/>
                <w:sz w:val="18"/>
              </w:rPr>
              <w:t>Phalacrocorax</w:t>
            </w:r>
            <w:r>
              <w:rPr>
                <w:i/>
                <w:spacing w:val="-10"/>
                <w:sz w:val="18"/>
              </w:rPr>
              <w:t> </w:t>
            </w:r>
            <w:r>
              <w:rPr>
                <w:i/>
                <w:sz w:val="18"/>
              </w:rPr>
              <w:t>(Phalacrocorax)</w:t>
            </w:r>
            <w:r>
              <w:rPr>
                <w:i/>
                <w:spacing w:val="-8"/>
                <w:sz w:val="18"/>
              </w:rPr>
              <w:t> </w:t>
            </w:r>
            <w:r>
              <w:rPr>
                <w:i/>
                <w:spacing w:val="-2"/>
                <w:sz w:val="18"/>
              </w:rPr>
              <w:t>varius</w:t>
            </w:r>
          </w:p>
        </w:tc>
        <w:tc>
          <w:tcPr>
            <w:tcW w:w="2412" w:type="dxa"/>
            <w:shd w:val="clear" w:color="auto" w:fill="EBF1F0"/>
          </w:tcPr>
          <w:p>
            <w:pPr>
              <w:pStyle w:val="TableParagraph"/>
              <w:spacing w:line="211" w:lineRule="exact" w:before="58"/>
              <w:ind w:left="105"/>
              <w:rPr>
                <w:sz w:val="18"/>
              </w:rPr>
            </w:pPr>
            <w:r>
              <w:rPr>
                <w:sz w:val="18"/>
              </w:rPr>
              <w:t>Pied</w:t>
            </w:r>
            <w:r>
              <w:rPr>
                <w:spacing w:val="-4"/>
                <w:sz w:val="18"/>
              </w:rPr>
              <w:t> </w:t>
            </w:r>
            <w:r>
              <w:rPr>
                <w:spacing w:val="-2"/>
                <w:sz w:val="18"/>
              </w:rPr>
              <w:t>Cormorant</w:t>
            </w:r>
          </w:p>
        </w:tc>
        <w:tc>
          <w:tcPr>
            <w:tcW w:w="993" w:type="dxa"/>
            <w:shd w:val="clear" w:color="auto" w:fill="EBF1F0"/>
          </w:tcPr>
          <w:p>
            <w:pPr>
              <w:pStyle w:val="TableParagraph"/>
              <w:rPr>
                <w:rFonts w:ascii="Times New Roman"/>
                <w:sz w:val="18"/>
              </w:rPr>
            </w:pPr>
          </w:p>
        </w:tc>
        <w:tc>
          <w:tcPr>
            <w:tcW w:w="850" w:type="dxa"/>
            <w:shd w:val="clear" w:color="auto" w:fill="EBF1F0"/>
          </w:tcPr>
          <w:p>
            <w:pPr>
              <w:pStyle w:val="TableParagraph"/>
              <w:rPr>
                <w:rFonts w:ascii="Times New Roman"/>
                <w:sz w:val="18"/>
              </w:rPr>
            </w:pPr>
          </w:p>
        </w:tc>
      </w:tr>
      <w:tr>
        <w:trPr>
          <w:trHeight w:val="290" w:hRule="atLeast"/>
        </w:trPr>
        <w:tc>
          <w:tcPr>
            <w:tcW w:w="2969" w:type="dxa"/>
            <w:shd w:val="clear" w:color="auto" w:fill="EBF1F0"/>
          </w:tcPr>
          <w:p>
            <w:pPr>
              <w:pStyle w:val="TableParagraph"/>
              <w:spacing w:line="199" w:lineRule="exact" w:before="71"/>
              <w:ind w:left="107"/>
              <w:rPr>
                <w:i/>
                <w:sz w:val="18"/>
              </w:rPr>
            </w:pPr>
            <w:r>
              <w:rPr>
                <w:i/>
                <w:sz w:val="18"/>
              </w:rPr>
              <w:t>Podiceps</w:t>
            </w:r>
            <w:r>
              <w:rPr>
                <w:i/>
                <w:spacing w:val="-4"/>
                <w:sz w:val="18"/>
              </w:rPr>
              <w:t> </w:t>
            </w:r>
            <w:r>
              <w:rPr>
                <w:i/>
                <w:spacing w:val="-2"/>
                <w:sz w:val="18"/>
              </w:rPr>
              <w:t>cristatus</w:t>
            </w:r>
          </w:p>
        </w:tc>
        <w:tc>
          <w:tcPr>
            <w:tcW w:w="2412" w:type="dxa"/>
            <w:shd w:val="clear" w:color="auto" w:fill="EBF1F0"/>
          </w:tcPr>
          <w:p>
            <w:pPr>
              <w:pStyle w:val="TableParagraph"/>
              <w:spacing w:line="199" w:lineRule="exact" w:before="71"/>
              <w:ind w:left="105"/>
              <w:rPr>
                <w:sz w:val="18"/>
              </w:rPr>
            </w:pPr>
            <w:r>
              <w:rPr>
                <w:sz w:val="18"/>
              </w:rPr>
              <w:t>Great</w:t>
            </w:r>
            <w:r>
              <w:rPr>
                <w:spacing w:val="-2"/>
                <w:sz w:val="18"/>
              </w:rPr>
              <w:t> </w:t>
            </w:r>
            <w:r>
              <w:rPr>
                <w:sz w:val="18"/>
              </w:rPr>
              <w:t>Crested</w:t>
            </w:r>
            <w:r>
              <w:rPr>
                <w:spacing w:val="-1"/>
                <w:sz w:val="18"/>
              </w:rPr>
              <w:t> </w:t>
            </w:r>
            <w:r>
              <w:rPr>
                <w:spacing w:val="-4"/>
                <w:sz w:val="18"/>
              </w:rPr>
              <w:t>Grebe</w:t>
            </w:r>
          </w:p>
        </w:tc>
        <w:tc>
          <w:tcPr>
            <w:tcW w:w="993" w:type="dxa"/>
            <w:shd w:val="clear" w:color="auto" w:fill="EBF1F0"/>
          </w:tcPr>
          <w:p>
            <w:pPr>
              <w:pStyle w:val="TableParagraph"/>
              <w:rPr>
                <w:rFonts w:ascii="Times New Roman"/>
                <w:sz w:val="18"/>
              </w:rPr>
            </w:pPr>
          </w:p>
        </w:tc>
        <w:tc>
          <w:tcPr>
            <w:tcW w:w="850" w:type="dxa"/>
            <w:shd w:val="clear" w:color="auto" w:fill="EBF1F0"/>
          </w:tcPr>
          <w:p>
            <w:pPr>
              <w:pStyle w:val="TableParagraph"/>
              <w:rPr>
                <w:rFonts w:ascii="Times New Roman"/>
                <w:sz w:val="18"/>
              </w:rPr>
            </w:pPr>
          </w:p>
        </w:tc>
      </w:tr>
      <w:tr>
        <w:trPr>
          <w:trHeight w:val="290" w:hRule="atLeast"/>
        </w:trPr>
        <w:tc>
          <w:tcPr>
            <w:tcW w:w="2969" w:type="dxa"/>
            <w:shd w:val="clear" w:color="auto" w:fill="EBF1F0"/>
          </w:tcPr>
          <w:p>
            <w:pPr>
              <w:pStyle w:val="TableParagraph"/>
              <w:spacing w:line="199" w:lineRule="exact" w:before="71"/>
              <w:ind w:left="107"/>
              <w:rPr>
                <w:i/>
                <w:sz w:val="18"/>
              </w:rPr>
            </w:pPr>
            <w:r>
              <w:rPr>
                <w:i/>
                <w:sz w:val="18"/>
              </w:rPr>
              <w:t>Poliocephalus</w:t>
            </w:r>
            <w:r>
              <w:rPr>
                <w:i/>
                <w:spacing w:val="-9"/>
                <w:sz w:val="18"/>
              </w:rPr>
              <w:t> </w:t>
            </w:r>
            <w:r>
              <w:rPr>
                <w:i/>
                <w:spacing w:val="-2"/>
                <w:sz w:val="18"/>
              </w:rPr>
              <w:t>poliocephalus</w:t>
            </w:r>
          </w:p>
        </w:tc>
        <w:tc>
          <w:tcPr>
            <w:tcW w:w="2412" w:type="dxa"/>
            <w:shd w:val="clear" w:color="auto" w:fill="EBF1F0"/>
          </w:tcPr>
          <w:p>
            <w:pPr>
              <w:pStyle w:val="TableParagraph"/>
              <w:spacing w:line="199" w:lineRule="exact" w:before="71"/>
              <w:ind w:left="105"/>
              <w:rPr>
                <w:sz w:val="18"/>
              </w:rPr>
            </w:pPr>
            <w:r>
              <w:rPr>
                <w:sz w:val="18"/>
              </w:rPr>
              <w:t>Hoary-headed</w:t>
            </w:r>
            <w:r>
              <w:rPr>
                <w:spacing w:val="-6"/>
                <w:sz w:val="18"/>
              </w:rPr>
              <w:t> </w:t>
            </w:r>
            <w:r>
              <w:rPr>
                <w:spacing w:val="-2"/>
                <w:sz w:val="18"/>
              </w:rPr>
              <w:t>Grebe</w:t>
            </w:r>
          </w:p>
        </w:tc>
        <w:tc>
          <w:tcPr>
            <w:tcW w:w="993" w:type="dxa"/>
            <w:shd w:val="clear" w:color="auto" w:fill="EBF1F0"/>
          </w:tcPr>
          <w:p>
            <w:pPr>
              <w:pStyle w:val="TableParagraph"/>
              <w:rPr>
                <w:rFonts w:ascii="Times New Roman"/>
                <w:sz w:val="18"/>
              </w:rPr>
            </w:pPr>
          </w:p>
        </w:tc>
        <w:tc>
          <w:tcPr>
            <w:tcW w:w="850" w:type="dxa"/>
            <w:shd w:val="clear" w:color="auto" w:fill="EBF1F0"/>
          </w:tcPr>
          <w:p>
            <w:pPr>
              <w:pStyle w:val="TableParagraph"/>
              <w:rPr>
                <w:rFonts w:ascii="Times New Roman"/>
                <w:sz w:val="18"/>
              </w:rPr>
            </w:pPr>
          </w:p>
        </w:tc>
      </w:tr>
    </w:tbl>
    <w:p>
      <w:pPr>
        <w:pStyle w:val="TableParagraph"/>
        <w:spacing w:after="0"/>
        <w:rPr>
          <w:rFonts w:ascii="Times New Roman"/>
          <w:sz w:val="18"/>
        </w:rPr>
        <w:sectPr>
          <w:pgSz w:w="11910" w:h="16840"/>
          <w:pgMar w:header="779" w:footer="688" w:top="1040" w:bottom="880" w:left="1275" w:right="850"/>
        </w:sectPr>
      </w:pPr>
    </w:p>
    <w:p>
      <w:pPr>
        <w:pStyle w:val="BodyText"/>
        <w:spacing w:before="3"/>
        <w:rPr>
          <w:b/>
          <w:sz w:val="7"/>
        </w:rPr>
      </w:pPr>
    </w:p>
    <w:tbl>
      <w:tblPr>
        <w:tblW w:w="0" w:type="auto"/>
        <w:jc w:val="left"/>
        <w:tblInd w:w="149" w:type="dxa"/>
        <w:tblBorders>
          <w:top w:val="single" w:sz="4" w:space="0" w:color="9CBDBC"/>
          <w:left w:val="single" w:sz="4" w:space="0" w:color="9CBDBC"/>
          <w:bottom w:val="single" w:sz="4" w:space="0" w:color="9CBDBC"/>
          <w:right w:val="single" w:sz="4" w:space="0" w:color="9CBDBC"/>
          <w:insideH w:val="single" w:sz="4" w:space="0" w:color="9CBDBC"/>
          <w:insideV w:val="single" w:sz="4" w:space="0" w:color="9CBDBC"/>
        </w:tblBorders>
        <w:tblLayout w:type="fixed"/>
        <w:tblCellMar>
          <w:top w:w="0" w:type="dxa"/>
          <w:left w:w="0" w:type="dxa"/>
          <w:bottom w:w="0" w:type="dxa"/>
          <w:right w:w="0" w:type="dxa"/>
        </w:tblCellMar>
        <w:tblLook w:val="01E0"/>
      </w:tblPr>
      <w:tblGrid>
        <w:gridCol w:w="2969"/>
        <w:gridCol w:w="2412"/>
        <w:gridCol w:w="993"/>
        <w:gridCol w:w="850"/>
      </w:tblGrid>
      <w:tr>
        <w:trPr>
          <w:trHeight w:val="640" w:hRule="atLeast"/>
        </w:trPr>
        <w:tc>
          <w:tcPr>
            <w:tcW w:w="2969" w:type="dxa"/>
            <w:shd w:val="clear" w:color="auto" w:fill="456867"/>
          </w:tcPr>
          <w:p>
            <w:pPr>
              <w:pStyle w:val="TableParagraph"/>
              <w:spacing w:before="99"/>
              <w:ind w:left="904"/>
              <w:rPr>
                <w:b/>
                <w:sz w:val="18"/>
              </w:rPr>
            </w:pPr>
            <w:r>
              <w:rPr>
                <w:b/>
                <w:color w:val="FFFFFF"/>
                <w:sz w:val="18"/>
              </w:rPr>
              <w:t>Scientific</w:t>
            </w:r>
            <w:r>
              <w:rPr>
                <w:b/>
                <w:color w:val="FFFFFF"/>
                <w:spacing w:val="-6"/>
                <w:sz w:val="18"/>
              </w:rPr>
              <w:t> </w:t>
            </w:r>
            <w:r>
              <w:rPr>
                <w:b/>
                <w:color w:val="FFFFFF"/>
                <w:spacing w:val="-4"/>
                <w:sz w:val="18"/>
              </w:rPr>
              <w:t>Name</w:t>
            </w:r>
          </w:p>
        </w:tc>
        <w:tc>
          <w:tcPr>
            <w:tcW w:w="2412" w:type="dxa"/>
            <w:shd w:val="clear" w:color="auto" w:fill="456867"/>
          </w:tcPr>
          <w:p>
            <w:pPr>
              <w:pStyle w:val="TableParagraph"/>
              <w:spacing w:before="99"/>
              <w:ind w:left="621"/>
              <w:rPr>
                <w:b/>
                <w:sz w:val="18"/>
              </w:rPr>
            </w:pPr>
            <w:r>
              <w:rPr>
                <w:b/>
                <w:color w:val="FFFFFF"/>
                <w:sz w:val="18"/>
              </w:rPr>
              <w:t>Common</w:t>
            </w:r>
            <w:r>
              <w:rPr>
                <w:b/>
                <w:color w:val="FFFFFF"/>
                <w:spacing w:val="-3"/>
                <w:sz w:val="18"/>
              </w:rPr>
              <w:t> </w:t>
            </w:r>
            <w:r>
              <w:rPr>
                <w:b/>
                <w:color w:val="FFFFFF"/>
                <w:spacing w:val="-4"/>
                <w:sz w:val="18"/>
              </w:rPr>
              <w:t>Name</w:t>
            </w:r>
          </w:p>
        </w:tc>
        <w:tc>
          <w:tcPr>
            <w:tcW w:w="993" w:type="dxa"/>
            <w:shd w:val="clear" w:color="auto" w:fill="456867"/>
          </w:tcPr>
          <w:p>
            <w:pPr>
              <w:pStyle w:val="TableParagraph"/>
              <w:spacing w:before="97"/>
              <w:ind w:left="54" w:right="43"/>
              <w:jc w:val="center"/>
              <w:rPr>
                <w:b/>
                <w:sz w:val="18"/>
              </w:rPr>
            </w:pPr>
            <w:r>
              <w:rPr>
                <w:b/>
                <w:color w:val="FFFFFF"/>
                <w:spacing w:val="-5"/>
                <w:sz w:val="18"/>
              </w:rPr>
              <w:t>FFG</w:t>
            </w:r>
          </w:p>
          <w:p>
            <w:pPr>
              <w:pStyle w:val="TableParagraph"/>
              <w:spacing w:before="42"/>
              <w:ind w:left="54" w:right="48"/>
              <w:jc w:val="center"/>
              <w:rPr>
                <w:b/>
                <w:sz w:val="18"/>
              </w:rPr>
            </w:pPr>
            <w:r>
              <w:rPr>
                <w:b/>
                <w:color w:val="FFFFFF"/>
                <w:spacing w:val="-2"/>
                <w:sz w:val="18"/>
              </w:rPr>
              <w:t>Status</w:t>
            </w:r>
          </w:p>
        </w:tc>
        <w:tc>
          <w:tcPr>
            <w:tcW w:w="850" w:type="dxa"/>
            <w:shd w:val="clear" w:color="auto" w:fill="456867"/>
          </w:tcPr>
          <w:p>
            <w:pPr>
              <w:pStyle w:val="TableParagraph"/>
              <w:spacing w:before="97"/>
              <w:ind w:left="236"/>
              <w:rPr>
                <w:b/>
                <w:sz w:val="18"/>
              </w:rPr>
            </w:pPr>
            <w:r>
              <w:rPr>
                <w:b/>
                <w:color w:val="FFFFFF"/>
                <w:spacing w:val="-4"/>
                <w:sz w:val="18"/>
              </w:rPr>
              <w:t>EPBC</w:t>
            </w:r>
          </w:p>
          <w:p>
            <w:pPr>
              <w:pStyle w:val="TableParagraph"/>
              <w:spacing w:before="42"/>
              <w:ind w:left="193"/>
              <w:rPr>
                <w:b/>
                <w:sz w:val="18"/>
              </w:rPr>
            </w:pPr>
            <w:r>
              <w:rPr>
                <w:b/>
                <w:color w:val="FFFFFF"/>
                <w:spacing w:val="-2"/>
                <w:sz w:val="18"/>
              </w:rPr>
              <w:t>Status</w:t>
            </w:r>
          </w:p>
        </w:tc>
      </w:tr>
      <w:tr>
        <w:trPr>
          <w:trHeight w:val="290" w:hRule="atLeast"/>
        </w:trPr>
        <w:tc>
          <w:tcPr>
            <w:tcW w:w="2969" w:type="dxa"/>
            <w:shd w:val="clear" w:color="auto" w:fill="EBF1F0"/>
          </w:tcPr>
          <w:p>
            <w:pPr>
              <w:pStyle w:val="TableParagraph"/>
              <w:spacing w:line="199" w:lineRule="exact" w:before="71"/>
              <w:ind w:left="107"/>
              <w:rPr>
                <w:i/>
                <w:sz w:val="18"/>
              </w:rPr>
            </w:pPr>
            <w:r>
              <w:rPr>
                <w:i/>
                <w:sz w:val="18"/>
              </w:rPr>
              <w:t>Porphyrio</w:t>
            </w:r>
            <w:r>
              <w:rPr>
                <w:i/>
                <w:spacing w:val="-4"/>
                <w:sz w:val="18"/>
              </w:rPr>
              <w:t> </w:t>
            </w:r>
            <w:r>
              <w:rPr>
                <w:i/>
                <w:spacing w:val="-2"/>
                <w:sz w:val="18"/>
              </w:rPr>
              <w:t>melanotus</w:t>
            </w:r>
          </w:p>
        </w:tc>
        <w:tc>
          <w:tcPr>
            <w:tcW w:w="2412" w:type="dxa"/>
            <w:shd w:val="clear" w:color="auto" w:fill="EBF1F0"/>
          </w:tcPr>
          <w:p>
            <w:pPr>
              <w:pStyle w:val="TableParagraph"/>
              <w:spacing w:line="199" w:lineRule="exact" w:before="71"/>
              <w:ind w:left="105"/>
              <w:rPr>
                <w:sz w:val="18"/>
              </w:rPr>
            </w:pPr>
            <w:r>
              <w:rPr>
                <w:sz w:val="18"/>
              </w:rPr>
              <w:t>Australasian</w:t>
            </w:r>
            <w:r>
              <w:rPr>
                <w:spacing w:val="-7"/>
                <w:sz w:val="18"/>
              </w:rPr>
              <w:t> </w:t>
            </w:r>
            <w:r>
              <w:rPr>
                <w:spacing w:val="-2"/>
                <w:sz w:val="18"/>
              </w:rPr>
              <w:t>Swamphen</w:t>
            </w:r>
          </w:p>
        </w:tc>
        <w:tc>
          <w:tcPr>
            <w:tcW w:w="993" w:type="dxa"/>
            <w:shd w:val="clear" w:color="auto" w:fill="EBF1F0"/>
          </w:tcPr>
          <w:p>
            <w:pPr>
              <w:pStyle w:val="TableParagraph"/>
              <w:rPr>
                <w:rFonts w:ascii="Times New Roman"/>
                <w:sz w:val="18"/>
              </w:rPr>
            </w:pPr>
          </w:p>
        </w:tc>
        <w:tc>
          <w:tcPr>
            <w:tcW w:w="850" w:type="dxa"/>
            <w:shd w:val="clear" w:color="auto" w:fill="EBF1F0"/>
          </w:tcPr>
          <w:p>
            <w:pPr>
              <w:pStyle w:val="TableParagraph"/>
              <w:rPr>
                <w:rFonts w:ascii="Times New Roman"/>
                <w:sz w:val="18"/>
              </w:rPr>
            </w:pPr>
          </w:p>
        </w:tc>
      </w:tr>
      <w:tr>
        <w:trPr>
          <w:trHeight w:val="290" w:hRule="atLeast"/>
        </w:trPr>
        <w:tc>
          <w:tcPr>
            <w:tcW w:w="2969" w:type="dxa"/>
            <w:shd w:val="clear" w:color="auto" w:fill="EBF1F0"/>
          </w:tcPr>
          <w:p>
            <w:pPr>
              <w:pStyle w:val="TableParagraph"/>
              <w:spacing w:line="209" w:lineRule="exact" w:before="61"/>
              <w:ind w:left="107"/>
              <w:rPr>
                <w:i/>
                <w:sz w:val="18"/>
              </w:rPr>
            </w:pPr>
            <w:r>
              <w:rPr>
                <w:i/>
                <w:sz w:val="18"/>
              </w:rPr>
              <w:t>Porzana</w:t>
            </w:r>
            <w:r>
              <w:rPr>
                <w:i/>
                <w:spacing w:val="-5"/>
                <w:sz w:val="18"/>
              </w:rPr>
              <w:t> </w:t>
            </w:r>
            <w:r>
              <w:rPr>
                <w:i/>
                <w:sz w:val="18"/>
              </w:rPr>
              <w:t>(Porzana)</w:t>
            </w:r>
            <w:r>
              <w:rPr>
                <w:i/>
                <w:spacing w:val="-4"/>
                <w:sz w:val="18"/>
              </w:rPr>
              <w:t> </w:t>
            </w:r>
            <w:r>
              <w:rPr>
                <w:i/>
                <w:spacing w:val="-2"/>
                <w:sz w:val="18"/>
              </w:rPr>
              <w:t>fluminea</w:t>
            </w:r>
          </w:p>
        </w:tc>
        <w:tc>
          <w:tcPr>
            <w:tcW w:w="2412" w:type="dxa"/>
            <w:shd w:val="clear" w:color="auto" w:fill="EBF1F0"/>
          </w:tcPr>
          <w:p>
            <w:pPr>
              <w:pStyle w:val="TableParagraph"/>
              <w:spacing w:line="209" w:lineRule="exact" w:before="61"/>
              <w:ind w:left="105"/>
              <w:rPr>
                <w:sz w:val="18"/>
              </w:rPr>
            </w:pPr>
            <w:r>
              <w:rPr>
                <w:sz w:val="18"/>
              </w:rPr>
              <w:t>Spotted</w:t>
            </w:r>
            <w:r>
              <w:rPr>
                <w:spacing w:val="-6"/>
                <w:sz w:val="18"/>
              </w:rPr>
              <w:t> </w:t>
            </w:r>
            <w:r>
              <w:rPr>
                <w:spacing w:val="-2"/>
                <w:sz w:val="18"/>
              </w:rPr>
              <w:t>Crake</w:t>
            </w:r>
          </w:p>
        </w:tc>
        <w:tc>
          <w:tcPr>
            <w:tcW w:w="993" w:type="dxa"/>
            <w:shd w:val="clear" w:color="auto" w:fill="EBF1F0"/>
          </w:tcPr>
          <w:p>
            <w:pPr>
              <w:pStyle w:val="TableParagraph"/>
              <w:rPr>
                <w:rFonts w:ascii="Times New Roman"/>
                <w:sz w:val="18"/>
              </w:rPr>
            </w:pPr>
          </w:p>
        </w:tc>
        <w:tc>
          <w:tcPr>
            <w:tcW w:w="850" w:type="dxa"/>
            <w:shd w:val="clear" w:color="auto" w:fill="EBF1F0"/>
          </w:tcPr>
          <w:p>
            <w:pPr>
              <w:pStyle w:val="TableParagraph"/>
              <w:rPr>
                <w:rFonts w:ascii="Times New Roman"/>
                <w:sz w:val="18"/>
              </w:rPr>
            </w:pPr>
          </w:p>
        </w:tc>
      </w:tr>
      <w:tr>
        <w:trPr>
          <w:trHeight w:val="290" w:hRule="atLeast"/>
        </w:trPr>
        <w:tc>
          <w:tcPr>
            <w:tcW w:w="2969" w:type="dxa"/>
            <w:shd w:val="clear" w:color="auto" w:fill="EBF1F0"/>
          </w:tcPr>
          <w:p>
            <w:pPr>
              <w:pStyle w:val="TableParagraph"/>
              <w:spacing w:line="199" w:lineRule="exact" w:before="71"/>
              <w:ind w:left="107"/>
              <w:rPr>
                <w:i/>
                <w:sz w:val="18"/>
              </w:rPr>
            </w:pPr>
            <w:r>
              <w:rPr>
                <w:i/>
                <w:sz w:val="18"/>
              </w:rPr>
              <w:t>Porzana</w:t>
            </w:r>
            <w:r>
              <w:rPr>
                <w:i/>
                <w:spacing w:val="-4"/>
                <w:sz w:val="18"/>
              </w:rPr>
              <w:t> </w:t>
            </w:r>
            <w:r>
              <w:rPr>
                <w:i/>
                <w:spacing w:val="-2"/>
                <w:sz w:val="18"/>
              </w:rPr>
              <w:t>pusilla</w:t>
            </w:r>
          </w:p>
        </w:tc>
        <w:tc>
          <w:tcPr>
            <w:tcW w:w="2412" w:type="dxa"/>
            <w:shd w:val="clear" w:color="auto" w:fill="EBF1F0"/>
          </w:tcPr>
          <w:p>
            <w:pPr>
              <w:pStyle w:val="TableParagraph"/>
              <w:spacing w:line="199" w:lineRule="exact" w:before="71"/>
              <w:ind w:left="105"/>
              <w:rPr>
                <w:sz w:val="18"/>
              </w:rPr>
            </w:pPr>
            <w:r>
              <w:rPr>
                <w:sz w:val="18"/>
              </w:rPr>
              <w:t>Baillon's</w:t>
            </w:r>
            <w:r>
              <w:rPr>
                <w:spacing w:val="-5"/>
                <w:sz w:val="18"/>
              </w:rPr>
              <w:t> </w:t>
            </w:r>
            <w:r>
              <w:rPr>
                <w:spacing w:val="-2"/>
                <w:sz w:val="18"/>
              </w:rPr>
              <w:t>Crake</w:t>
            </w:r>
          </w:p>
        </w:tc>
        <w:tc>
          <w:tcPr>
            <w:tcW w:w="993" w:type="dxa"/>
            <w:shd w:val="clear" w:color="auto" w:fill="EBF1F0"/>
          </w:tcPr>
          <w:p>
            <w:pPr>
              <w:pStyle w:val="TableParagraph"/>
              <w:rPr>
                <w:rFonts w:ascii="Times New Roman"/>
                <w:sz w:val="18"/>
              </w:rPr>
            </w:pPr>
          </w:p>
        </w:tc>
        <w:tc>
          <w:tcPr>
            <w:tcW w:w="850" w:type="dxa"/>
            <w:shd w:val="clear" w:color="auto" w:fill="EBF1F0"/>
          </w:tcPr>
          <w:p>
            <w:pPr>
              <w:pStyle w:val="TableParagraph"/>
              <w:rPr>
                <w:rFonts w:ascii="Times New Roman"/>
                <w:sz w:val="18"/>
              </w:rPr>
            </w:pPr>
          </w:p>
        </w:tc>
      </w:tr>
      <w:tr>
        <w:trPr>
          <w:trHeight w:val="290" w:hRule="atLeast"/>
        </w:trPr>
        <w:tc>
          <w:tcPr>
            <w:tcW w:w="2969" w:type="dxa"/>
            <w:shd w:val="clear" w:color="auto" w:fill="EBF1F0"/>
          </w:tcPr>
          <w:p>
            <w:pPr>
              <w:pStyle w:val="TableParagraph"/>
              <w:spacing w:line="209" w:lineRule="exact" w:before="61"/>
              <w:ind w:left="107"/>
              <w:rPr>
                <w:i/>
                <w:sz w:val="18"/>
              </w:rPr>
            </w:pPr>
            <w:r>
              <w:rPr>
                <w:i/>
                <w:sz w:val="18"/>
              </w:rPr>
              <w:t>Recurvirostra</w:t>
            </w:r>
            <w:r>
              <w:rPr>
                <w:i/>
                <w:spacing w:val="-7"/>
                <w:sz w:val="18"/>
              </w:rPr>
              <w:t> </w:t>
            </w:r>
            <w:r>
              <w:rPr>
                <w:i/>
                <w:spacing w:val="-2"/>
                <w:sz w:val="18"/>
              </w:rPr>
              <w:t>novaehollandiae</w:t>
            </w:r>
          </w:p>
        </w:tc>
        <w:tc>
          <w:tcPr>
            <w:tcW w:w="2412" w:type="dxa"/>
            <w:shd w:val="clear" w:color="auto" w:fill="EBF1F0"/>
          </w:tcPr>
          <w:p>
            <w:pPr>
              <w:pStyle w:val="TableParagraph"/>
              <w:spacing w:line="209" w:lineRule="exact" w:before="61"/>
              <w:ind w:left="105"/>
              <w:rPr>
                <w:sz w:val="18"/>
              </w:rPr>
            </w:pPr>
            <w:r>
              <w:rPr>
                <w:sz w:val="18"/>
              </w:rPr>
              <w:t>Australian</w:t>
            </w:r>
            <w:r>
              <w:rPr>
                <w:spacing w:val="-5"/>
                <w:sz w:val="18"/>
              </w:rPr>
              <w:t> </w:t>
            </w:r>
            <w:r>
              <w:rPr>
                <w:sz w:val="18"/>
              </w:rPr>
              <w:t>Red-necked</w:t>
            </w:r>
            <w:r>
              <w:rPr>
                <w:spacing w:val="-4"/>
                <w:sz w:val="18"/>
              </w:rPr>
              <w:t> </w:t>
            </w:r>
            <w:r>
              <w:rPr>
                <w:spacing w:val="-2"/>
                <w:sz w:val="18"/>
              </w:rPr>
              <w:t>Avocet</w:t>
            </w:r>
          </w:p>
        </w:tc>
        <w:tc>
          <w:tcPr>
            <w:tcW w:w="993" w:type="dxa"/>
            <w:shd w:val="clear" w:color="auto" w:fill="EBF1F0"/>
          </w:tcPr>
          <w:p>
            <w:pPr>
              <w:pStyle w:val="TableParagraph"/>
              <w:rPr>
                <w:rFonts w:ascii="Times New Roman"/>
                <w:sz w:val="18"/>
              </w:rPr>
            </w:pPr>
          </w:p>
        </w:tc>
        <w:tc>
          <w:tcPr>
            <w:tcW w:w="850" w:type="dxa"/>
            <w:shd w:val="clear" w:color="auto" w:fill="EBF1F0"/>
          </w:tcPr>
          <w:p>
            <w:pPr>
              <w:pStyle w:val="TableParagraph"/>
              <w:rPr>
                <w:rFonts w:ascii="Times New Roman"/>
                <w:sz w:val="18"/>
              </w:rPr>
            </w:pPr>
          </w:p>
        </w:tc>
      </w:tr>
      <w:tr>
        <w:trPr>
          <w:trHeight w:val="290" w:hRule="atLeast"/>
        </w:trPr>
        <w:tc>
          <w:tcPr>
            <w:tcW w:w="2969" w:type="dxa"/>
            <w:shd w:val="clear" w:color="auto" w:fill="EBF1F0"/>
          </w:tcPr>
          <w:p>
            <w:pPr>
              <w:pStyle w:val="TableParagraph"/>
              <w:spacing w:line="209" w:lineRule="exact" w:before="61"/>
              <w:ind w:left="107"/>
              <w:rPr>
                <w:i/>
                <w:sz w:val="18"/>
              </w:rPr>
            </w:pPr>
            <w:r>
              <w:rPr>
                <w:i/>
                <w:sz w:val="18"/>
              </w:rPr>
              <w:t>Spatula</w:t>
            </w:r>
            <w:r>
              <w:rPr>
                <w:i/>
                <w:spacing w:val="-6"/>
                <w:sz w:val="18"/>
              </w:rPr>
              <w:t> </w:t>
            </w:r>
            <w:r>
              <w:rPr>
                <w:i/>
                <w:spacing w:val="-2"/>
                <w:sz w:val="18"/>
              </w:rPr>
              <w:t>rhynchotis</w:t>
            </w:r>
          </w:p>
        </w:tc>
        <w:tc>
          <w:tcPr>
            <w:tcW w:w="2412" w:type="dxa"/>
            <w:shd w:val="clear" w:color="auto" w:fill="EBF1F0"/>
          </w:tcPr>
          <w:p>
            <w:pPr>
              <w:pStyle w:val="TableParagraph"/>
              <w:spacing w:line="209" w:lineRule="exact" w:before="61"/>
              <w:ind w:left="105"/>
              <w:rPr>
                <w:sz w:val="18"/>
              </w:rPr>
            </w:pPr>
            <w:r>
              <w:rPr>
                <w:sz w:val="18"/>
              </w:rPr>
              <w:t>Australasian</w:t>
            </w:r>
            <w:r>
              <w:rPr>
                <w:spacing w:val="-7"/>
                <w:sz w:val="18"/>
              </w:rPr>
              <w:t> </w:t>
            </w:r>
            <w:r>
              <w:rPr>
                <w:spacing w:val="-2"/>
                <w:sz w:val="18"/>
              </w:rPr>
              <w:t>Shoveler</w:t>
            </w:r>
          </w:p>
        </w:tc>
        <w:tc>
          <w:tcPr>
            <w:tcW w:w="993" w:type="dxa"/>
            <w:shd w:val="clear" w:color="auto" w:fill="EBF1F0"/>
          </w:tcPr>
          <w:p>
            <w:pPr>
              <w:pStyle w:val="TableParagraph"/>
              <w:rPr>
                <w:rFonts w:ascii="Times New Roman"/>
                <w:sz w:val="18"/>
              </w:rPr>
            </w:pPr>
          </w:p>
        </w:tc>
        <w:tc>
          <w:tcPr>
            <w:tcW w:w="850" w:type="dxa"/>
            <w:shd w:val="clear" w:color="auto" w:fill="EBF1F0"/>
          </w:tcPr>
          <w:p>
            <w:pPr>
              <w:pStyle w:val="TableParagraph"/>
              <w:rPr>
                <w:rFonts w:ascii="Times New Roman"/>
                <w:sz w:val="18"/>
              </w:rPr>
            </w:pPr>
          </w:p>
        </w:tc>
      </w:tr>
      <w:tr>
        <w:trPr>
          <w:trHeight w:val="290" w:hRule="atLeast"/>
        </w:trPr>
        <w:tc>
          <w:tcPr>
            <w:tcW w:w="2969" w:type="dxa"/>
            <w:shd w:val="clear" w:color="auto" w:fill="EBF1F0"/>
          </w:tcPr>
          <w:p>
            <w:pPr>
              <w:pStyle w:val="TableParagraph"/>
              <w:spacing w:line="199" w:lineRule="exact" w:before="71"/>
              <w:ind w:left="107"/>
              <w:rPr>
                <w:i/>
                <w:sz w:val="18"/>
              </w:rPr>
            </w:pPr>
            <w:r>
              <w:rPr>
                <w:i/>
                <w:sz w:val="18"/>
              </w:rPr>
              <w:t>Stictonetta</w:t>
            </w:r>
            <w:r>
              <w:rPr>
                <w:i/>
                <w:spacing w:val="-4"/>
                <w:sz w:val="18"/>
              </w:rPr>
              <w:t> </w:t>
            </w:r>
            <w:r>
              <w:rPr>
                <w:i/>
                <w:spacing w:val="-2"/>
                <w:sz w:val="18"/>
              </w:rPr>
              <w:t>naevosa</w:t>
            </w:r>
          </w:p>
        </w:tc>
        <w:tc>
          <w:tcPr>
            <w:tcW w:w="2412" w:type="dxa"/>
            <w:shd w:val="clear" w:color="auto" w:fill="EBF1F0"/>
          </w:tcPr>
          <w:p>
            <w:pPr>
              <w:pStyle w:val="TableParagraph"/>
              <w:spacing w:line="199" w:lineRule="exact" w:before="71"/>
              <w:ind w:left="105"/>
              <w:rPr>
                <w:sz w:val="18"/>
              </w:rPr>
            </w:pPr>
            <w:r>
              <w:rPr>
                <w:sz w:val="18"/>
              </w:rPr>
              <w:t>Freckled</w:t>
            </w:r>
            <w:r>
              <w:rPr>
                <w:spacing w:val="-7"/>
                <w:sz w:val="18"/>
              </w:rPr>
              <w:t> </w:t>
            </w:r>
            <w:r>
              <w:rPr>
                <w:spacing w:val="-4"/>
                <w:sz w:val="18"/>
              </w:rPr>
              <w:t>Duck</w:t>
            </w:r>
          </w:p>
        </w:tc>
        <w:tc>
          <w:tcPr>
            <w:tcW w:w="993" w:type="dxa"/>
            <w:shd w:val="clear" w:color="auto" w:fill="EBF1F0"/>
          </w:tcPr>
          <w:p>
            <w:pPr>
              <w:pStyle w:val="TableParagraph"/>
              <w:spacing w:line="209" w:lineRule="exact" w:before="61"/>
              <w:ind w:left="456"/>
              <w:rPr>
                <w:sz w:val="18"/>
              </w:rPr>
            </w:pPr>
            <w:r>
              <w:rPr>
                <w:spacing w:val="-5"/>
                <w:sz w:val="18"/>
              </w:rPr>
              <w:t>EN</w:t>
            </w:r>
          </w:p>
        </w:tc>
        <w:tc>
          <w:tcPr>
            <w:tcW w:w="850" w:type="dxa"/>
            <w:shd w:val="clear" w:color="auto" w:fill="EBF1F0"/>
          </w:tcPr>
          <w:p>
            <w:pPr>
              <w:pStyle w:val="TableParagraph"/>
              <w:rPr>
                <w:rFonts w:ascii="Times New Roman"/>
                <w:sz w:val="18"/>
              </w:rPr>
            </w:pPr>
          </w:p>
        </w:tc>
      </w:tr>
      <w:tr>
        <w:trPr>
          <w:trHeight w:val="290" w:hRule="atLeast"/>
        </w:trPr>
        <w:tc>
          <w:tcPr>
            <w:tcW w:w="2969" w:type="dxa"/>
            <w:shd w:val="clear" w:color="auto" w:fill="EBF1F0"/>
          </w:tcPr>
          <w:p>
            <w:pPr>
              <w:pStyle w:val="TableParagraph"/>
              <w:spacing w:line="199" w:lineRule="exact" w:before="71"/>
              <w:ind w:left="107"/>
              <w:rPr>
                <w:i/>
                <w:sz w:val="18"/>
              </w:rPr>
            </w:pPr>
            <w:r>
              <w:rPr>
                <w:i/>
                <w:sz w:val="18"/>
              </w:rPr>
              <w:t>Tachybaptus</w:t>
            </w:r>
            <w:r>
              <w:rPr>
                <w:i/>
                <w:spacing w:val="-7"/>
                <w:sz w:val="18"/>
              </w:rPr>
              <w:t> </w:t>
            </w:r>
            <w:r>
              <w:rPr>
                <w:i/>
                <w:spacing w:val="-2"/>
                <w:sz w:val="18"/>
              </w:rPr>
              <w:t>novaehollandiae</w:t>
            </w:r>
          </w:p>
        </w:tc>
        <w:tc>
          <w:tcPr>
            <w:tcW w:w="2412" w:type="dxa"/>
            <w:shd w:val="clear" w:color="auto" w:fill="EBF1F0"/>
          </w:tcPr>
          <w:p>
            <w:pPr>
              <w:pStyle w:val="TableParagraph"/>
              <w:spacing w:line="199" w:lineRule="exact" w:before="71"/>
              <w:ind w:left="105"/>
              <w:rPr>
                <w:sz w:val="18"/>
              </w:rPr>
            </w:pPr>
            <w:r>
              <w:rPr>
                <w:sz w:val="18"/>
              </w:rPr>
              <w:t>Australasian</w:t>
            </w:r>
            <w:r>
              <w:rPr>
                <w:spacing w:val="-7"/>
                <w:sz w:val="18"/>
              </w:rPr>
              <w:t> </w:t>
            </w:r>
            <w:r>
              <w:rPr>
                <w:spacing w:val="-4"/>
                <w:sz w:val="18"/>
              </w:rPr>
              <w:t>Grebe</w:t>
            </w:r>
          </w:p>
        </w:tc>
        <w:tc>
          <w:tcPr>
            <w:tcW w:w="993" w:type="dxa"/>
            <w:shd w:val="clear" w:color="auto" w:fill="EBF1F0"/>
          </w:tcPr>
          <w:p>
            <w:pPr>
              <w:pStyle w:val="TableParagraph"/>
              <w:rPr>
                <w:rFonts w:ascii="Times New Roman"/>
                <w:sz w:val="18"/>
              </w:rPr>
            </w:pPr>
          </w:p>
        </w:tc>
        <w:tc>
          <w:tcPr>
            <w:tcW w:w="850" w:type="dxa"/>
            <w:shd w:val="clear" w:color="auto" w:fill="EBF1F0"/>
          </w:tcPr>
          <w:p>
            <w:pPr>
              <w:pStyle w:val="TableParagraph"/>
              <w:rPr>
                <w:rFonts w:ascii="Times New Roman"/>
                <w:sz w:val="18"/>
              </w:rPr>
            </w:pPr>
          </w:p>
        </w:tc>
      </w:tr>
      <w:tr>
        <w:trPr>
          <w:trHeight w:val="290" w:hRule="atLeast"/>
        </w:trPr>
        <w:tc>
          <w:tcPr>
            <w:tcW w:w="2969" w:type="dxa"/>
            <w:shd w:val="clear" w:color="auto" w:fill="EBF1F0"/>
          </w:tcPr>
          <w:p>
            <w:pPr>
              <w:pStyle w:val="TableParagraph"/>
              <w:spacing w:line="209" w:lineRule="exact" w:before="61"/>
              <w:ind w:left="107"/>
              <w:rPr>
                <w:i/>
                <w:sz w:val="18"/>
              </w:rPr>
            </w:pPr>
            <w:r>
              <w:rPr>
                <w:i/>
                <w:sz w:val="18"/>
              </w:rPr>
              <w:t>Tadorna</w:t>
            </w:r>
            <w:r>
              <w:rPr>
                <w:i/>
                <w:spacing w:val="-5"/>
                <w:sz w:val="18"/>
              </w:rPr>
              <w:t> </w:t>
            </w:r>
            <w:r>
              <w:rPr>
                <w:i/>
                <w:sz w:val="18"/>
              </w:rPr>
              <w:t>(Casarca)</w:t>
            </w:r>
            <w:r>
              <w:rPr>
                <w:i/>
                <w:spacing w:val="-5"/>
                <w:sz w:val="18"/>
              </w:rPr>
              <w:t> </w:t>
            </w:r>
            <w:r>
              <w:rPr>
                <w:i/>
                <w:spacing w:val="-2"/>
                <w:sz w:val="18"/>
              </w:rPr>
              <w:t>tadornoides</w:t>
            </w:r>
          </w:p>
        </w:tc>
        <w:tc>
          <w:tcPr>
            <w:tcW w:w="2412" w:type="dxa"/>
            <w:shd w:val="clear" w:color="auto" w:fill="EBF1F0"/>
          </w:tcPr>
          <w:p>
            <w:pPr>
              <w:pStyle w:val="TableParagraph"/>
              <w:spacing w:line="209" w:lineRule="exact" w:before="61"/>
              <w:ind w:left="105"/>
              <w:rPr>
                <w:sz w:val="18"/>
              </w:rPr>
            </w:pPr>
            <w:r>
              <w:rPr>
                <w:sz w:val="18"/>
              </w:rPr>
              <w:t>Chestnut</w:t>
            </w:r>
            <w:r>
              <w:rPr>
                <w:spacing w:val="-4"/>
                <w:sz w:val="18"/>
              </w:rPr>
              <w:t> </w:t>
            </w:r>
            <w:r>
              <w:rPr>
                <w:spacing w:val="-2"/>
                <w:sz w:val="18"/>
              </w:rPr>
              <w:t>Sheldrake</w:t>
            </w:r>
          </w:p>
        </w:tc>
        <w:tc>
          <w:tcPr>
            <w:tcW w:w="993" w:type="dxa"/>
            <w:shd w:val="clear" w:color="auto" w:fill="EBF1F0"/>
          </w:tcPr>
          <w:p>
            <w:pPr>
              <w:pStyle w:val="TableParagraph"/>
              <w:rPr>
                <w:rFonts w:ascii="Times New Roman"/>
                <w:sz w:val="18"/>
              </w:rPr>
            </w:pPr>
          </w:p>
        </w:tc>
        <w:tc>
          <w:tcPr>
            <w:tcW w:w="850" w:type="dxa"/>
            <w:shd w:val="clear" w:color="auto" w:fill="EBF1F0"/>
          </w:tcPr>
          <w:p>
            <w:pPr>
              <w:pStyle w:val="TableParagraph"/>
              <w:rPr>
                <w:rFonts w:ascii="Times New Roman"/>
                <w:sz w:val="18"/>
              </w:rPr>
            </w:pPr>
          </w:p>
        </w:tc>
      </w:tr>
      <w:tr>
        <w:trPr>
          <w:trHeight w:val="290" w:hRule="atLeast"/>
        </w:trPr>
        <w:tc>
          <w:tcPr>
            <w:tcW w:w="2969" w:type="dxa"/>
            <w:shd w:val="clear" w:color="auto" w:fill="EBF1F0"/>
          </w:tcPr>
          <w:p>
            <w:pPr>
              <w:pStyle w:val="TableParagraph"/>
              <w:spacing w:line="209" w:lineRule="exact" w:before="61"/>
              <w:ind w:left="107"/>
              <w:rPr>
                <w:i/>
                <w:sz w:val="18"/>
              </w:rPr>
            </w:pPr>
            <w:r>
              <w:rPr>
                <w:i/>
                <w:sz w:val="18"/>
              </w:rPr>
              <w:t>Threskiornis</w:t>
            </w:r>
            <w:r>
              <w:rPr>
                <w:i/>
                <w:spacing w:val="-5"/>
                <w:sz w:val="18"/>
              </w:rPr>
              <w:t> </w:t>
            </w:r>
            <w:r>
              <w:rPr>
                <w:i/>
                <w:spacing w:val="-2"/>
                <w:sz w:val="18"/>
              </w:rPr>
              <w:t>moluccus</w:t>
            </w:r>
          </w:p>
        </w:tc>
        <w:tc>
          <w:tcPr>
            <w:tcW w:w="2412" w:type="dxa"/>
            <w:shd w:val="clear" w:color="auto" w:fill="EBF1F0"/>
          </w:tcPr>
          <w:p>
            <w:pPr>
              <w:pStyle w:val="TableParagraph"/>
              <w:spacing w:line="209" w:lineRule="exact" w:before="61"/>
              <w:ind w:left="105"/>
              <w:rPr>
                <w:sz w:val="18"/>
              </w:rPr>
            </w:pPr>
            <w:r>
              <w:rPr>
                <w:sz w:val="18"/>
              </w:rPr>
              <w:t>Black-necked</w:t>
            </w:r>
            <w:r>
              <w:rPr>
                <w:spacing w:val="-5"/>
                <w:sz w:val="18"/>
              </w:rPr>
              <w:t> </w:t>
            </w:r>
            <w:r>
              <w:rPr>
                <w:spacing w:val="-4"/>
                <w:sz w:val="18"/>
              </w:rPr>
              <w:t>Ibis</w:t>
            </w:r>
          </w:p>
        </w:tc>
        <w:tc>
          <w:tcPr>
            <w:tcW w:w="993" w:type="dxa"/>
            <w:shd w:val="clear" w:color="auto" w:fill="EBF1F0"/>
          </w:tcPr>
          <w:p>
            <w:pPr>
              <w:pStyle w:val="TableParagraph"/>
              <w:rPr>
                <w:rFonts w:ascii="Times New Roman"/>
                <w:sz w:val="18"/>
              </w:rPr>
            </w:pPr>
          </w:p>
        </w:tc>
        <w:tc>
          <w:tcPr>
            <w:tcW w:w="850" w:type="dxa"/>
            <w:shd w:val="clear" w:color="auto" w:fill="EBF1F0"/>
          </w:tcPr>
          <w:p>
            <w:pPr>
              <w:pStyle w:val="TableParagraph"/>
              <w:rPr>
                <w:rFonts w:ascii="Times New Roman"/>
                <w:sz w:val="18"/>
              </w:rPr>
            </w:pPr>
          </w:p>
        </w:tc>
      </w:tr>
      <w:tr>
        <w:trPr>
          <w:trHeight w:val="290" w:hRule="atLeast"/>
        </w:trPr>
        <w:tc>
          <w:tcPr>
            <w:tcW w:w="2969" w:type="dxa"/>
            <w:shd w:val="clear" w:color="auto" w:fill="EBF1F0"/>
          </w:tcPr>
          <w:p>
            <w:pPr>
              <w:pStyle w:val="TableParagraph"/>
              <w:spacing w:line="209" w:lineRule="exact" w:before="61"/>
              <w:ind w:left="107"/>
              <w:rPr>
                <w:i/>
                <w:sz w:val="18"/>
              </w:rPr>
            </w:pPr>
            <w:r>
              <w:rPr>
                <w:i/>
                <w:sz w:val="18"/>
              </w:rPr>
              <w:t>Tribonyx</w:t>
            </w:r>
            <w:r>
              <w:rPr>
                <w:i/>
                <w:spacing w:val="-6"/>
                <w:sz w:val="18"/>
              </w:rPr>
              <w:t> </w:t>
            </w:r>
            <w:r>
              <w:rPr>
                <w:i/>
                <w:spacing w:val="-2"/>
                <w:sz w:val="18"/>
              </w:rPr>
              <w:t>ventralis</w:t>
            </w:r>
          </w:p>
        </w:tc>
        <w:tc>
          <w:tcPr>
            <w:tcW w:w="2412" w:type="dxa"/>
            <w:shd w:val="clear" w:color="auto" w:fill="EBF1F0"/>
          </w:tcPr>
          <w:p>
            <w:pPr>
              <w:pStyle w:val="TableParagraph"/>
              <w:spacing w:line="209" w:lineRule="exact" w:before="61"/>
              <w:ind w:left="105"/>
              <w:rPr>
                <w:sz w:val="18"/>
              </w:rPr>
            </w:pPr>
            <w:r>
              <w:rPr>
                <w:sz w:val="18"/>
              </w:rPr>
              <w:t>Black-tailed</w:t>
            </w:r>
            <w:r>
              <w:rPr>
                <w:spacing w:val="-3"/>
                <w:sz w:val="18"/>
              </w:rPr>
              <w:t> </w:t>
            </w:r>
            <w:r>
              <w:rPr>
                <w:sz w:val="18"/>
              </w:rPr>
              <w:t>Native</w:t>
            </w:r>
            <w:r>
              <w:rPr>
                <w:spacing w:val="-3"/>
                <w:sz w:val="18"/>
              </w:rPr>
              <w:t> </w:t>
            </w:r>
            <w:r>
              <w:rPr>
                <w:spacing w:val="-5"/>
                <w:sz w:val="18"/>
              </w:rPr>
              <w:t>Hen</w:t>
            </w:r>
          </w:p>
        </w:tc>
        <w:tc>
          <w:tcPr>
            <w:tcW w:w="993" w:type="dxa"/>
            <w:shd w:val="clear" w:color="auto" w:fill="EBF1F0"/>
          </w:tcPr>
          <w:p>
            <w:pPr>
              <w:pStyle w:val="TableParagraph"/>
              <w:rPr>
                <w:rFonts w:ascii="Times New Roman"/>
                <w:sz w:val="18"/>
              </w:rPr>
            </w:pPr>
          </w:p>
        </w:tc>
        <w:tc>
          <w:tcPr>
            <w:tcW w:w="850" w:type="dxa"/>
            <w:shd w:val="clear" w:color="auto" w:fill="EBF1F0"/>
          </w:tcPr>
          <w:p>
            <w:pPr>
              <w:pStyle w:val="TableParagraph"/>
              <w:rPr>
                <w:rFonts w:ascii="Times New Roman"/>
                <w:sz w:val="18"/>
              </w:rPr>
            </w:pPr>
          </w:p>
        </w:tc>
      </w:tr>
      <w:tr>
        <w:trPr>
          <w:trHeight w:val="290" w:hRule="atLeast"/>
        </w:trPr>
        <w:tc>
          <w:tcPr>
            <w:tcW w:w="2969" w:type="dxa"/>
            <w:shd w:val="clear" w:color="auto" w:fill="EBF1F0"/>
          </w:tcPr>
          <w:p>
            <w:pPr>
              <w:pStyle w:val="TableParagraph"/>
              <w:spacing w:line="199" w:lineRule="exact" w:before="71"/>
              <w:ind w:left="107"/>
              <w:rPr>
                <w:i/>
                <w:sz w:val="18"/>
              </w:rPr>
            </w:pPr>
            <w:r>
              <w:rPr>
                <w:i/>
                <w:sz w:val="18"/>
              </w:rPr>
              <w:t>Vanellus</w:t>
            </w:r>
            <w:r>
              <w:rPr>
                <w:i/>
                <w:spacing w:val="-5"/>
                <w:sz w:val="18"/>
              </w:rPr>
              <w:t> </w:t>
            </w:r>
            <w:r>
              <w:rPr>
                <w:i/>
                <w:spacing w:val="-2"/>
                <w:sz w:val="18"/>
              </w:rPr>
              <w:t>miles</w:t>
            </w:r>
          </w:p>
        </w:tc>
        <w:tc>
          <w:tcPr>
            <w:tcW w:w="2412" w:type="dxa"/>
            <w:shd w:val="clear" w:color="auto" w:fill="EBF1F0"/>
          </w:tcPr>
          <w:p>
            <w:pPr>
              <w:pStyle w:val="TableParagraph"/>
              <w:spacing w:line="199" w:lineRule="exact" w:before="71"/>
              <w:ind w:left="105"/>
              <w:rPr>
                <w:sz w:val="18"/>
              </w:rPr>
            </w:pPr>
            <w:r>
              <w:rPr>
                <w:sz w:val="18"/>
              </w:rPr>
              <w:t>Masked</w:t>
            </w:r>
            <w:r>
              <w:rPr>
                <w:spacing w:val="-5"/>
                <w:sz w:val="18"/>
              </w:rPr>
              <w:t> </w:t>
            </w:r>
            <w:r>
              <w:rPr>
                <w:spacing w:val="-2"/>
                <w:sz w:val="18"/>
              </w:rPr>
              <w:t>Lapwing</w:t>
            </w:r>
          </w:p>
        </w:tc>
        <w:tc>
          <w:tcPr>
            <w:tcW w:w="993" w:type="dxa"/>
            <w:shd w:val="clear" w:color="auto" w:fill="EBF1F0"/>
          </w:tcPr>
          <w:p>
            <w:pPr>
              <w:pStyle w:val="TableParagraph"/>
              <w:rPr>
                <w:rFonts w:ascii="Times New Roman"/>
                <w:sz w:val="18"/>
              </w:rPr>
            </w:pPr>
          </w:p>
        </w:tc>
        <w:tc>
          <w:tcPr>
            <w:tcW w:w="850" w:type="dxa"/>
            <w:shd w:val="clear" w:color="auto" w:fill="EBF1F0"/>
          </w:tcPr>
          <w:p>
            <w:pPr>
              <w:pStyle w:val="TableParagraph"/>
              <w:rPr>
                <w:rFonts w:ascii="Times New Roman"/>
                <w:sz w:val="18"/>
              </w:rPr>
            </w:pPr>
          </w:p>
        </w:tc>
      </w:tr>
      <w:tr>
        <w:trPr>
          <w:trHeight w:val="289" w:hRule="atLeast"/>
        </w:trPr>
        <w:tc>
          <w:tcPr>
            <w:tcW w:w="2969" w:type="dxa"/>
            <w:shd w:val="clear" w:color="auto" w:fill="EBF1F0"/>
          </w:tcPr>
          <w:p>
            <w:pPr>
              <w:pStyle w:val="TableParagraph"/>
              <w:spacing w:line="209" w:lineRule="exact" w:before="61"/>
              <w:ind w:left="107"/>
              <w:rPr>
                <w:i/>
                <w:sz w:val="18"/>
              </w:rPr>
            </w:pPr>
            <w:r>
              <w:rPr>
                <w:i/>
                <w:sz w:val="18"/>
              </w:rPr>
              <w:t>Vanellus</w:t>
            </w:r>
            <w:r>
              <w:rPr>
                <w:i/>
                <w:spacing w:val="-7"/>
                <w:sz w:val="18"/>
              </w:rPr>
              <w:t> </w:t>
            </w:r>
            <w:r>
              <w:rPr>
                <w:i/>
                <w:sz w:val="18"/>
              </w:rPr>
              <w:t>(Lobivanellus)</w:t>
            </w:r>
            <w:r>
              <w:rPr>
                <w:i/>
                <w:spacing w:val="-7"/>
                <w:sz w:val="18"/>
              </w:rPr>
              <w:t> </w:t>
            </w:r>
            <w:r>
              <w:rPr>
                <w:i/>
                <w:spacing w:val="-2"/>
                <w:sz w:val="18"/>
              </w:rPr>
              <w:t>tricolor</w:t>
            </w:r>
          </w:p>
        </w:tc>
        <w:tc>
          <w:tcPr>
            <w:tcW w:w="2412" w:type="dxa"/>
            <w:shd w:val="clear" w:color="auto" w:fill="EBF1F0"/>
          </w:tcPr>
          <w:p>
            <w:pPr>
              <w:pStyle w:val="TableParagraph"/>
              <w:spacing w:line="209" w:lineRule="exact" w:before="61"/>
              <w:ind w:left="105"/>
              <w:rPr>
                <w:sz w:val="18"/>
              </w:rPr>
            </w:pPr>
            <w:r>
              <w:rPr>
                <w:sz w:val="18"/>
              </w:rPr>
              <w:t>Banded</w:t>
            </w:r>
            <w:r>
              <w:rPr>
                <w:spacing w:val="-4"/>
                <w:sz w:val="18"/>
              </w:rPr>
              <w:t> </w:t>
            </w:r>
            <w:r>
              <w:rPr>
                <w:spacing w:val="-2"/>
                <w:sz w:val="18"/>
              </w:rPr>
              <w:t>Lapwing</w:t>
            </w:r>
          </w:p>
        </w:tc>
        <w:tc>
          <w:tcPr>
            <w:tcW w:w="993" w:type="dxa"/>
            <w:shd w:val="clear" w:color="auto" w:fill="EBF1F0"/>
          </w:tcPr>
          <w:p>
            <w:pPr>
              <w:pStyle w:val="TableParagraph"/>
              <w:rPr>
                <w:rFonts w:ascii="Times New Roman"/>
                <w:sz w:val="18"/>
              </w:rPr>
            </w:pPr>
          </w:p>
        </w:tc>
        <w:tc>
          <w:tcPr>
            <w:tcW w:w="850" w:type="dxa"/>
            <w:shd w:val="clear" w:color="auto" w:fill="EBF1F0"/>
          </w:tcPr>
          <w:p>
            <w:pPr>
              <w:pStyle w:val="TableParagraph"/>
              <w:rPr>
                <w:rFonts w:ascii="Times New Roman"/>
                <w:sz w:val="18"/>
              </w:rPr>
            </w:pPr>
          </w:p>
        </w:tc>
      </w:tr>
      <w:tr>
        <w:trPr>
          <w:trHeight w:val="290" w:hRule="atLeast"/>
        </w:trPr>
        <w:tc>
          <w:tcPr>
            <w:tcW w:w="2969" w:type="dxa"/>
            <w:shd w:val="clear" w:color="auto" w:fill="DFDCB7"/>
          </w:tcPr>
          <w:p>
            <w:pPr>
              <w:pStyle w:val="TableParagraph"/>
              <w:spacing w:line="199" w:lineRule="exact" w:before="71"/>
              <w:ind w:left="107"/>
              <w:rPr>
                <w:b/>
                <w:sz w:val="18"/>
              </w:rPr>
            </w:pPr>
            <w:r>
              <w:rPr>
                <w:b/>
                <w:sz w:val="18"/>
              </w:rPr>
              <w:t>Woodland</w:t>
            </w:r>
            <w:r>
              <w:rPr>
                <w:b/>
                <w:spacing w:val="-4"/>
                <w:sz w:val="18"/>
              </w:rPr>
              <w:t> </w:t>
            </w:r>
            <w:r>
              <w:rPr>
                <w:b/>
                <w:spacing w:val="-2"/>
                <w:sz w:val="18"/>
              </w:rPr>
              <w:t>birds</w:t>
            </w:r>
          </w:p>
        </w:tc>
        <w:tc>
          <w:tcPr>
            <w:tcW w:w="2412" w:type="dxa"/>
            <w:shd w:val="clear" w:color="auto" w:fill="DFDCB7"/>
          </w:tcPr>
          <w:p>
            <w:pPr>
              <w:pStyle w:val="TableParagraph"/>
              <w:rPr>
                <w:rFonts w:ascii="Times New Roman"/>
                <w:sz w:val="18"/>
              </w:rPr>
            </w:pPr>
          </w:p>
        </w:tc>
        <w:tc>
          <w:tcPr>
            <w:tcW w:w="993" w:type="dxa"/>
            <w:shd w:val="clear" w:color="auto" w:fill="DFDCB7"/>
          </w:tcPr>
          <w:p>
            <w:pPr>
              <w:pStyle w:val="TableParagraph"/>
              <w:rPr>
                <w:rFonts w:ascii="Times New Roman"/>
                <w:sz w:val="18"/>
              </w:rPr>
            </w:pPr>
          </w:p>
        </w:tc>
        <w:tc>
          <w:tcPr>
            <w:tcW w:w="850" w:type="dxa"/>
            <w:shd w:val="clear" w:color="auto" w:fill="DFDCB7"/>
          </w:tcPr>
          <w:p>
            <w:pPr>
              <w:pStyle w:val="TableParagraph"/>
              <w:rPr>
                <w:rFonts w:ascii="Times New Roman"/>
                <w:sz w:val="18"/>
              </w:rPr>
            </w:pPr>
          </w:p>
        </w:tc>
      </w:tr>
      <w:tr>
        <w:trPr>
          <w:trHeight w:val="290" w:hRule="atLeast"/>
        </w:trPr>
        <w:tc>
          <w:tcPr>
            <w:tcW w:w="2969" w:type="dxa"/>
          </w:tcPr>
          <w:p>
            <w:pPr>
              <w:pStyle w:val="TableParagraph"/>
              <w:spacing w:line="199" w:lineRule="exact" w:before="71"/>
              <w:ind w:left="107"/>
              <w:rPr>
                <w:i/>
                <w:sz w:val="18"/>
              </w:rPr>
            </w:pPr>
            <w:r>
              <w:rPr>
                <w:i/>
                <w:sz w:val="18"/>
              </w:rPr>
              <w:t>Accipiter</w:t>
            </w:r>
            <w:r>
              <w:rPr>
                <w:i/>
                <w:spacing w:val="-5"/>
                <w:sz w:val="18"/>
              </w:rPr>
              <w:t> </w:t>
            </w:r>
            <w:r>
              <w:rPr>
                <w:i/>
                <w:spacing w:val="-2"/>
                <w:sz w:val="18"/>
              </w:rPr>
              <w:t>fasciatus</w:t>
            </w:r>
          </w:p>
        </w:tc>
        <w:tc>
          <w:tcPr>
            <w:tcW w:w="2412" w:type="dxa"/>
          </w:tcPr>
          <w:p>
            <w:pPr>
              <w:pStyle w:val="TableParagraph"/>
              <w:spacing w:line="199" w:lineRule="exact" w:before="71"/>
              <w:ind w:left="105"/>
              <w:rPr>
                <w:sz w:val="18"/>
              </w:rPr>
            </w:pPr>
            <w:r>
              <w:rPr>
                <w:sz w:val="18"/>
              </w:rPr>
              <w:t>Brown</w:t>
            </w:r>
            <w:r>
              <w:rPr>
                <w:spacing w:val="-4"/>
                <w:sz w:val="18"/>
              </w:rPr>
              <w:t> </w:t>
            </w:r>
            <w:r>
              <w:rPr>
                <w:spacing w:val="-2"/>
                <w:sz w:val="18"/>
              </w:rPr>
              <w:t>Goshawk</w:t>
            </w:r>
          </w:p>
        </w:tc>
        <w:tc>
          <w:tcPr>
            <w:tcW w:w="993" w:type="dxa"/>
          </w:tcPr>
          <w:p>
            <w:pPr>
              <w:pStyle w:val="TableParagraph"/>
              <w:rPr>
                <w:rFonts w:ascii="Times New Roman"/>
                <w:sz w:val="18"/>
              </w:rPr>
            </w:pPr>
          </w:p>
        </w:tc>
        <w:tc>
          <w:tcPr>
            <w:tcW w:w="850" w:type="dxa"/>
          </w:tcPr>
          <w:p>
            <w:pPr>
              <w:pStyle w:val="TableParagraph"/>
              <w:rPr>
                <w:rFonts w:ascii="Times New Roman"/>
                <w:sz w:val="18"/>
              </w:rPr>
            </w:pPr>
          </w:p>
        </w:tc>
      </w:tr>
      <w:tr>
        <w:trPr>
          <w:trHeight w:val="290" w:hRule="atLeast"/>
        </w:trPr>
        <w:tc>
          <w:tcPr>
            <w:tcW w:w="2969" w:type="dxa"/>
          </w:tcPr>
          <w:p>
            <w:pPr>
              <w:pStyle w:val="TableParagraph"/>
              <w:spacing w:line="199" w:lineRule="exact" w:before="71"/>
              <w:ind w:left="107"/>
              <w:rPr>
                <w:i/>
                <w:sz w:val="18"/>
              </w:rPr>
            </w:pPr>
            <w:r>
              <w:rPr>
                <w:i/>
                <w:sz w:val="18"/>
              </w:rPr>
              <w:t>Anthochaera</w:t>
            </w:r>
            <w:r>
              <w:rPr>
                <w:i/>
                <w:spacing w:val="-5"/>
                <w:sz w:val="18"/>
              </w:rPr>
              <w:t> </w:t>
            </w:r>
            <w:r>
              <w:rPr>
                <w:i/>
                <w:spacing w:val="-2"/>
                <w:sz w:val="18"/>
              </w:rPr>
              <w:t>carunculata</w:t>
            </w:r>
          </w:p>
        </w:tc>
        <w:tc>
          <w:tcPr>
            <w:tcW w:w="2412" w:type="dxa"/>
          </w:tcPr>
          <w:p>
            <w:pPr>
              <w:pStyle w:val="TableParagraph"/>
              <w:spacing w:line="199" w:lineRule="exact" w:before="71"/>
              <w:ind w:left="105"/>
              <w:rPr>
                <w:sz w:val="18"/>
              </w:rPr>
            </w:pPr>
            <w:r>
              <w:rPr>
                <w:sz w:val="18"/>
              </w:rPr>
              <w:t>Red</w:t>
            </w:r>
            <w:r>
              <w:rPr>
                <w:spacing w:val="-2"/>
                <w:sz w:val="18"/>
              </w:rPr>
              <w:t> Wattlebird</w:t>
            </w:r>
          </w:p>
        </w:tc>
        <w:tc>
          <w:tcPr>
            <w:tcW w:w="993" w:type="dxa"/>
          </w:tcPr>
          <w:p>
            <w:pPr>
              <w:pStyle w:val="TableParagraph"/>
              <w:rPr>
                <w:rFonts w:ascii="Times New Roman"/>
                <w:sz w:val="18"/>
              </w:rPr>
            </w:pPr>
          </w:p>
        </w:tc>
        <w:tc>
          <w:tcPr>
            <w:tcW w:w="850" w:type="dxa"/>
          </w:tcPr>
          <w:p>
            <w:pPr>
              <w:pStyle w:val="TableParagraph"/>
              <w:rPr>
                <w:rFonts w:ascii="Times New Roman"/>
                <w:sz w:val="18"/>
              </w:rPr>
            </w:pPr>
          </w:p>
        </w:tc>
      </w:tr>
      <w:tr>
        <w:trPr>
          <w:trHeight w:val="290" w:hRule="atLeast"/>
        </w:trPr>
        <w:tc>
          <w:tcPr>
            <w:tcW w:w="2969" w:type="dxa"/>
          </w:tcPr>
          <w:p>
            <w:pPr>
              <w:pStyle w:val="TableParagraph"/>
              <w:spacing w:line="199" w:lineRule="exact" w:before="71"/>
              <w:ind w:left="107"/>
              <w:rPr>
                <w:i/>
                <w:sz w:val="18"/>
              </w:rPr>
            </w:pPr>
            <w:r>
              <w:rPr>
                <w:i/>
                <w:sz w:val="18"/>
              </w:rPr>
              <w:t>Artamus</w:t>
            </w:r>
            <w:r>
              <w:rPr>
                <w:i/>
                <w:spacing w:val="-4"/>
                <w:sz w:val="18"/>
              </w:rPr>
              <w:t> </w:t>
            </w:r>
            <w:r>
              <w:rPr>
                <w:i/>
                <w:spacing w:val="-2"/>
                <w:sz w:val="18"/>
              </w:rPr>
              <w:t>cyanopterus</w:t>
            </w:r>
          </w:p>
        </w:tc>
        <w:tc>
          <w:tcPr>
            <w:tcW w:w="2412" w:type="dxa"/>
          </w:tcPr>
          <w:p>
            <w:pPr>
              <w:pStyle w:val="TableParagraph"/>
              <w:spacing w:line="199" w:lineRule="exact" w:before="71"/>
              <w:ind w:left="105"/>
              <w:rPr>
                <w:sz w:val="18"/>
              </w:rPr>
            </w:pPr>
            <w:r>
              <w:rPr>
                <w:sz w:val="18"/>
              </w:rPr>
              <w:t>Dusky</w:t>
            </w:r>
            <w:r>
              <w:rPr>
                <w:spacing w:val="-4"/>
                <w:sz w:val="18"/>
              </w:rPr>
              <w:t> </w:t>
            </w:r>
            <w:r>
              <w:rPr>
                <w:spacing w:val="-2"/>
                <w:sz w:val="18"/>
              </w:rPr>
              <w:t>Woodswallow</w:t>
            </w:r>
          </w:p>
        </w:tc>
        <w:tc>
          <w:tcPr>
            <w:tcW w:w="993" w:type="dxa"/>
          </w:tcPr>
          <w:p>
            <w:pPr>
              <w:pStyle w:val="TableParagraph"/>
              <w:rPr>
                <w:rFonts w:ascii="Times New Roman"/>
                <w:sz w:val="18"/>
              </w:rPr>
            </w:pPr>
          </w:p>
        </w:tc>
        <w:tc>
          <w:tcPr>
            <w:tcW w:w="850" w:type="dxa"/>
          </w:tcPr>
          <w:p>
            <w:pPr>
              <w:pStyle w:val="TableParagraph"/>
              <w:rPr>
                <w:rFonts w:ascii="Times New Roman"/>
                <w:sz w:val="18"/>
              </w:rPr>
            </w:pPr>
          </w:p>
        </w:tc>
      </w:tr>
      <w:tr>
        <w:trPr>
          <w:trHeight w:val="290" w:hRule="atLeast"/>
        </w:trPr>
        <w:tc>
          <w:tcPr>
            <w:tcW w:w="2969" w:type="dxa"/>
          </w:tcPr>
          <w:p>
            <w:pPr>
              <w:pStyle w:val="TableParagraph"/>
              <w:spacing w:line="199" w:lineRule="exact" w:before="71"/>
              <w:ind w:left="107"/>
              <w:rPr>
                <w:i/>
                <w:sz w:val="18"/>
              </w:rPr>
            </w:pPr>
            <w:r>
              <w:rPr>
                <w:i/>
                <w:sz w:val="18"/>
              </w:rPr>
              <w:t>Artamus</w:t>
            </w:r>
            <w:r>
              <w:rPr>
                <w:i/>
                <w:spacing w:val="-5"/>
                <w:sz w:val="18"/>
              </w:rPr>
              <w:t> </w:t>
            </w:r>
            <w:r>
              <w:rPr>
                <w:i/>
                <w:spacing w:val="-2"/>
                <w:sz w:val="18"/>
              </w:rPr>
              <w:t>superciliosus</w:t>
            </w:r>
          </w:p>
        </w:tc>
        <w:tc>
          <w:tcPr>
            <w:tcW w:w="2412" w:type="dxa"/>
          </w:tcPr>
          <w:p>
            <w:pPr>
              <w:pStyle w:val="TableParagraph"/>
              <w:spacing w:line="199" w:lineRule="exact" w:before="71"/>
              <w:ind w:left="105"/>
              <w:rPr>
                <w:sz w:val="18"/>
              </w:rPr>
            </w:pPr>
            <w:r>
              <w:rPr>
                <w:sz w:val="18"/>
              </w:rPr>
              <w:t>White-browed</w:t>
            </w:r>
            <w:r>
              <w:rPr>
                <w:spacing w:val="-7"/>
                <w:sz w:val="18"/>
              </w:rPr>
              <w:t> </w:t>
            </w:r>
            <w:r>
              <w:rPr>
                <w:spacing w:val="-2"/>
                <w:sz w:val="18"/>
              </w:rPr>
              <w:t>Woodswallow</w:t>
            </w:r>
          </w:p>
        </w:tc>
        <w:tc>
          <w:tcPr>
            <w:tcW w:w="993" w:type="dxa"/>
          </w:tcPr>
          <w:p>
            <w:pPr>
              <w:pStyle w:val="TableParagraph"/>
              <w:rPr>
                <w:rFonts w:ascii="Times New Roman"/>
                <w:sz w:val="18"/>
              </w:rPr>
            </w:pPr>
          </w:p>
        </w:tc>
        <w:tc>
          <w:tcPr>
            <w:tcW w:w="850" w:type="dxa"/>
          </w:tcPr>
          <w:p>
            <w:pPr>
              <w:pStyle w:val="TableParagraph"/>
              <w:rPr>
                <w:rFonts w:ascii="Times New Roman"/>
                <w:sz w:val="18"/>
              </w:rPr>
            </w:pPr>
          </w:p>
        </w:tc>
      </w:tr>
      <w:tr>
        <w:trPr>
          <w:trHeight w:val="290" w:hRule="atLeast"/>
        </w:trPr>
        <w:tc>
          <w:tcPr>
            <w:tcW w:w="2969" w:type="dxa"/>
          </w:tcPr>
          <w:p>
            <w:pPr>
              <w:pStyle w:val="TableParagraph"/>
              <w:spacing w:line="199" w:lineRule="exact" w:before="71"/>
              <w:ind w:left="107"/>
              <w:rPr>
                <w:i/>
                <w:sz w:val="18"/>
              </w:rPr>
            </w:pPr>
            <w:r>
              <w:rPr>
                <w:i/>
                <w:sz w:val="18"/>
              </w:rPr>
              <w:t>Cacatua</w:t>
            </w:r>
            <w:r>
              <w:rPr>
                <w:i/>
                <w:spacing w:val="-5"/>
                <w:sz w:val="18"/>
              </w:rPr>
              <w:t> </w:t>
            </w:r>
            <w:r>
              <w:rPr>
                <w:i/>
                <w:spacing w:val="-2"/>
                <w:sz w:val="18"/>
              </w:rPr>
              <w:t>galerita</w:t>
            </w:r>
          </w:p>
        </w:tc>
        <w:tc>
          <w:tcPr>
            <w:tcW w:w="2412" w:type="dxa"/>
          </w:tcPr>
          <w:p>
            <w:pPr>
              <w:pStyle w:val="TableParagraph"/>
              <w:spacing w:line="199" w:lineRule="exact" w:before="71"/>
              <w:ind w:left="105"/>
              <w:rPr>
                <w:sz w:val="18"/>
              </w:rPr>
            </w:pPr>
            <w:r>
              <w:rPr>
                <w:sz w:val="18"/>
              </w:rPr>
              <w:t>Sulphur-crested</w:t>
            </w:r>
            <w:r>
              <w:rPr>
                <w:spacing w:val="-7"/>
                <w:sz w:val="18"/>
              </w:rPr>
              <w:t> </w:t>
            </w:r>
            <w:r>
              <w:rPr>
                <w:spacing w:val="-2"/>
                <w:sz w:val="18"/>
              </w:rPr>
              <w:t>Cockatoo</w:t>
            </w:r>
          </w:p>
        </w:tc>
        <w:tc>
          <w:tcPr>
            <w:tcW w:w="993" w:type="dxa"/>
          </w:tcPr>
          <w:p>
            <w:pPr>
              <w:pStyle w:val="TableParagraph"/>
              <w:rPr>
                <w:rFonts w:ascii="Times New Roman"/>
                <w:sz w:val="18"/>
              </w:rPr>
            </w:pPr>
          </w:p>
        </w:tc>
        <w:tc>
          <w:tcPr>
            <w:tcW w:w="850" w:type="dxa"/>
          </w:tcPr>
          <w:p>
            <w:pPr>
              <w:pStyle w:val="TableParagraph"/>
              <w:rPr>
                <w:rFonts w:ascii="Times New Roman"/>
                <w:sz w:val="18"/>
              </w:rPr>
            </w:pPr>
          </w:p>
        </w:tc>
      </w:tr>
      <w:tr>
        <w:trPr>
          <w:trHeight w:val="290" w:hRule="atLeast"/>
        </w:trPr>
        <w:tc>
          <w:tcPr>
            <w:tcW w:w="2969" w:type="dxa"/>
          </w:tcPr>
          <w:p>
            <w:pPr>
              <w:pStyle w:val="TableParagraph"/>
              <w:spacing w:line="199" w:lineRule="exact" w:before="71"/>
              <w:ind w:left="107"/>
              <w:rPr>
                <w:i/>
                <w:sz w:val="18"/>
              </w:rPr>
            </w:pPr>
            <w:r>
              <w:rPr>
                <w:i/>
                <w:sz w:val="18"/>
              </w:rPr>
              <w:t>Cacatua</w:t>
            </w:r>
            <w:r>
              <w:rPr>
                <w:i/>
                <w:spacing w:val="-3"/>
                <w:sz w:val="18"/>
              </w:rPr>
              <w:t> </w:t>
            </w:r>
            <w:r>
              <w:rPr>
                <w:i/>
                <w:spacing w:val="-2"/>
                <w:sz w:val="18"/>
              </w:rPr>
              <w:t>sanguinea</w:t>
            </w:r>
          </w:p>
        </w:tc>
        <w:tc>
          <w:tcPr>
            <w:tcW w:w="2412" w:type="dxa"/>
          </w:tcPr>
          <w:p>
            <w:pPr>
              <w:pStyle w:val="TableParagraph"/>
              <w:spacing w:line="199" w:lineRule="exact" w:before="71"/>
              <w:ind w:left="105"/>
              <w:rPr>
                <w:sz w:val="18"/>
              </w:rPr>
            </w:pPr>
            <w:r>
              <w:rPr>
                <w:sz w:val="18"/>
              </w:rPr>
              <w:t>Little</w:t>
            </w:r>
            <w:r>
              <w:rPr>
                <w:spacing w:val="-5"/>
                <w:sz w:val="18"/>
              </w:rPr>
              <w:t> </w:t>
            </w:r>
            <w:r>
              <w:rPr>
                <w:spacing w:val="-2"/>
                <w:sz w:val="18"/>
              </w:rPr>
              <w:t>Corella</w:t>
            </w:r>
          </w:p>
        </w:tc>
        <w:tc>
          <w:tcPr>
            <w:tcW w:w="993" w:type="dxa"/>
          </w:tcPr>
          <w:p>
            <w:pPr>
              <w:pStyle w:val="TableParagraph"/>
              <w:rPr>
                <w:rFonts w:ascii="Times New Roman"/>
                <w:sz w:val="18"/>
              </w:rPr>
            </w:pPr>
          </w:p>
        </w:tc>
        <w:tc>
          <w:tcPr>
            <w:tcW w:w="850" w:type="dxa"/>
          </w:tcPr>
          <w:p>
            <w:pPr>
              <w:pStyle w:val="TableParagraph"/>
              <w:rPr>
                <w:rFonts w:ascii="Times New Roman"/>
                <w:sz w:val="18"/>
              </w:rPr>
            </w:pPr>
          </w:p>
        </w:tc>
      </w:tr>
      <w:tr>
        <w:trPr>
          <w:trHeight w:val="290" w:hRule="atLeast"/>
        </w:trPr>
        <w:tc>
          <w:tcPr>
            <w:tcW w:w="2969" w:type="dxa"/>
          </w:tcPr>
          <w:p>
            <w:pPr>
              <w:pStyle w:val="TableParagraph"/>
              <w:spacing w:line="199" w:lineRule="exact" w:before="71"/>
              <w:ind w:left="107"/>
              <w:rPr>
                <w:i/>
                <w:sz w:val="18"/>
              </w:rPr>
            </w:pPr>
            <w:r>
              <w:rPr>
                <w:i/>
                <w:sz w:val="18"/>
              </w:rPr>
              <w:t>Cacatua</w:t>
            </w:r>
            <w:r>
              <w:rPr>
                <w:i/>
                <w:spacing w:val="-3"/>
                <w:sz w:val="18"/>
              </w:rPr>
              <w:t> </w:t>
            </w:r>
            <w:r>
              <w:rPr>
                <w:i/>
                <w:spacing w:val="-2"/>
                <w:sz w:val="18"/>
              </w:rPr>
              <w:t>tenuirostris</w:t>
            </w:r>
          </w:p>
        </w:tc>
        <w:tc>
          <w:tcPr>
            <w:tcW w:w="2412" w:type="dxa"/>
          </w:tcPr>
          <w:p>
            <w:pPr>
              <w:pStyle w:val="TableParagraph"/>
              <w:spacing w:line="199" w:lineRule="exact" w:before="71"/>
              <w:ind w:left="105"/>
              <w:rPr>
                <w:sz w:val="18"/>
              </w:rPr>
            </w:pPr>
            <w:r>
              <w:rPr>
                <w:sz w:val="18"/>
              </w:rPr>
              <w:t>Long-billed</w:t>
            </w:r>
            <w:r>
              <w:rPr>
                <w:spacing w:val="-5"/>
                <w:sz w:val="18"/>
              </w:rPr>
              <w:t> </w:t>
            </w:r>
            <w:r>
              <w:rPr>
                <w:spacing w:val="-2"/>
                <w:sz w:val="18"/>
              </w:rPr>
              <w:t>Corella</w:t>
            </w:r>
          </w:p>
        </w:tc>
        <w:tc>
          <w:tcPr>
            <w:tcW w:w="993" w:type="dxa"/>
          </w:tcPr>
          <w:p>
            <w:pPr>
              <w:pStyle w:val="TableParagraph"/>
              <w:rPr>
                <w:rFonts w:ascii="Times New Roman"/>
                <w:sz w:val="18"/>
              </w:rPr>
            </w:pPr>
          </w:p>
        </w:tc>
        <w:tc>
          <w:tcPr>
            <w:tcW w:w="850" w:type="dxa"/>
          </w:tcPr>
          <w:p>
            <w:pPr>
              <w:pStyle w:val="TableParagraph"/>
              <w:rPr>
                <w:rFonts w:ascii="Times New Roman"/>
                <w:sz w:val="18"/>
              </w:rPr>
            </w:pPr>
          </w:p>
        </w:tc>
      </w:tr>
      <w:tr>
        <w:trPr>
          <w:trHeight w:val="290" w:hRule="atLeast"/>
        </w:trPr>
        <w:tc>
          <w:tcPr>
            <w:tcW w:w="2969" w:type="dxa"/>
          </w:tcPr>
          <w:p>
            <w:pPr>
              <w:pStyle w:val="TableParagraph"/>
              <w:spacing w:line="199" w:lineRule="exact" w:before="71"/>
              <w:ind w:left="107"/>
              <w:rPr>
                <w:i/>
                <w:sz w:val="18"/>
              </w:rPr>
            </w:pPr>
            <w:r>
              <w:rPr>
                <w:i/>
                <w:sz w:val="18"/>
              </w:rPr>
              <w:t>Columba</w:t>
            </w:r>
            <w:r>
              <w:rPr>
                <w:i/>
                <w:spacing w:val="-5"/>
                <w:sz w:val="18"/>
              </w:rPr>
              <w:t> </w:t>
            </w:r>
            <w:r>
              <w:rPr>
                <w:i/>
                <w:spacing w:val="-2"/>
                <w:sz w:val="18"/>
              </w:rPr>
              <w:t>livia</w:t>
            </w:r>
          </w:p>
        </w:tc>
        <w:tc>
          <w:tcPr>
            <w:tcW w:w="2412" w:type="dxa"/>
          </w:tcPr>
          <w:p>
            <w:pPr>
              <w:pStyle w:val="TableParagraph"/>
              <w:spacing w:line="199" w:lineRule="exact" w:before="71"/>
              <w:ind w:left="105"/>
              <w:rPr>
                <w:sz w:val="18"/>
              </w:rPr>
            </w:pPr>
            <w:r>
              <w:rPr>
                <w:sz w:val="18"/>
              </w:rPr>
              <w:t>Domestic</w:t>
            </w:r>
            <w:r>
              <w:rPr>
                <w:spacing w:val="-4"/>
                <w:sz w:val="18"/>
              </w:rPr>
              <w:t> </w:t>
            </w:r>
            <w:r>
              <w:rPr>
                <w:spacing w:val="-2"/>
                <w:sz w:val="18"/>
              </w:rPr>
              <w:t>Pigeon*</w:t>
            </w:r>
          </w:p>
        </w:tc>
        <w:tc>
          <w:tcPr>
            <w:tcW w:w="993" w:type="dxa"/>
          </w:tcPr>
          <w:p>
            <w:pPr>
              <w:pStyle w:val="TableParagraph"/>
              <w:rPr>
                <w:rFonts w:ascii="Times New Roman"/>
                <w:sz w:val="18"/>
              </w:rPr>
            </w:pPr>
          </w:p>
        </w:tc>
        <w:tc>
          <w:tcPr>
            <w:tcW w:w="850" w:type="dxa"/>
          </w:tcPr>
          <w:p>
            <w:pPr>
              <w:pStyle w:val="TableParagraph"/>
              <w:rPr>
                <w:rFonts w:ascii="Times New Roman"/>
                <w:sz w:val="18"/>
              </w:rPr>
            </w:pPr>
          </w:p>
        </w:tc>
      </w:tr>
      <w:tr>
        <w:trPr>
          <w:trHeight w:val="289" w:hRule="atLeast"/>
        </w:trPr>
        <w:tc>
          <w:tcPr>
            <w:tcW w:w="2969" w:type="dxa"/>
          </w:tcPr>
          <w:p>
            <w:pPr>
              <w:pStyle w:val="TableParagraph"/>
              <w:spacing w:line="199" w:lineRule="exact" w:before="71"/>
              <w:ind w:left="107"/>
              <w:rPr>
                <w:i/>
                <w:sz w:val="18"/>
              </w:rPr>
            </w:pPr>
            <w:r>
              <w:rPr>
                <w:i/>
                <w:sz w:val="18"/>
              </w:rPr>
              <w:t>Carduelis</w:t>
            </w:r>
            <w:r>
              <w:rPr>
                <w:i/>
                <w:spacing w:val="-5"/>
                <w:sz w:val="18"/>
              </w:rPr>
              <w:t> </w:t>
            </w:r>
            <w:r>
              <w:rPr>
                <w:i/>
                <w:spacing w:val="-2"/>
                <w:sz w:val="18"/>
              </w:rPr>
              <w:t>carduelis</w:t>
            </w:r>
          </w:p>
        </w:tc>
        <w:tc>
          <w:tcPr>
            <w:tcW w:w="2412" w:type="dxa"/>
          </w:tcPr>
          <w:p>
            <w:pPr>
              <w:pStyle w:val="TableParagraph"/>
              <w:spacing w:line="199" w:lineRule="exact" w:before="71"/>
              <w:ind w:left="105"/>
              <w:rPr>
                <w:sz w:val="18"/>
              </w:rPr>
            </w:pPr>
            <w:r>
              <w:rPr>
                <w:sz w:val="18"/>
              </w:rPr>
              <w:t>European</w:t>
            </w:r>
            <w:r>
              <w:rPr>
                <w:spacing w:val="-8"/>
                <w:sz w:val="18"/>
              </w:rPr>
              <w:t> </w:t>
            </w:r>
            <w:r>
              <w:rPr>
                <w:spacing w:val="-2"/>
                <w:sz w:val="18"/>
              </w:rPr>
              <w:t>Goldfinch*</w:t>
            </w:r>
          </w:p>
        </w:tc>
        <w:tc>
          <w:tcPr>
            <w:tcW w:w="993" w:type="dxa"/>
          </w:tcPr>
          <w:p>
            <w:pPr>
              <w:pStyle w:val="TableParagraph"/>
              <w:rPr>
                <w:rFonts w:ascii="Times New Roman"/>
                <w:sz w:val="18"/>
              </w:rPr>
            </w:pPr>
          </w:p>
        </w:tc>
        <w:tc>
          <w:tcPr>
            <w:tcW w:w="850" w:type="dxa"/>
          </w:tcPr>
          <w:p>
            <w:pPr>
              <w:pStyle w:val="TableParagraph"/>
              <w:rPr>
                <w:rFonts w:ascii="Times New Roman"/>
                <w:sz w:val="18"/>
              </w:rPr>
            </w:pPr>
          </w:p>
        </w:tc>
      </w:tr>
      <w:tr>
        <w:trPr>
          <w:trHeight w:val="290" w:hRule="atLeast"/>
        </w:trPr>
        <w:tc>
          <w:tcPr>
            <w:tcW w:w="2969" w:type="dxa"/>
          </w:tcPr>
          <w:p>
            <w:pPr>
              <w:pStyle w:val="TableParagraph"/>
              <w:spacing w:line="199" w:lineRule="exact" w:before="71"/>
              <w:ind w:left="107"/>
              <w:rPr>
                <w:i/>
                <w:sz w:val="18"/>
              </w:rPr>
            </w:pPr>
            <w:r>
              <w:rPr>
                <w:i/>
                <w:sz w:val="18"/>
              </w:rPr>
              <w:t>Coracina</w:t>
            </w:r>
            <w:r>
              <w:rPr>
                <w:i/>
                <w:spacing w:val="-4"/>
                <w:sz w:val="18"/>
              </w:rPr>
              <w:t> </w:t>
            </w:r>
            <w:r>
              <w:rPr>
                <w:i/>
                <w:spacing w:val="-2"/>
                <w:sz w:val="18"/>
              </w:rPr>
              <w:t>novaehollandiae</w:t>
            </w:r>
          </w:p>
        </w:tc>
        <w:tc>
          <w:tcPr>
            <w:tcW w:w="2412" w:type="dxa"/>
          </w:tcPr>
          <w:p>
            <w:pPr>
              <w:pStyle w:val="TableParagraph"/>
              <w:spacing w:line="199" w:lineRule="exact" w:before="71"/>
              <w:ind w:left="105"/>
              <w:rPr>
                <w:sz w:val="18"/>
              </w:rPr>
            </w:pPr>
            <w:r>
              <w:rPr>
                <w:sz w:val="18"/>
              </w:rPr>
              <w:t>Black-faced</w:t>
            </w:r>
            <w:r>
              <w:rPr>
                <w:spacing w:val="-5"/>
                <w:sz w:val="18"/>
              </w:rPr>
              <w:t> </w:t>
            </w:r>
            <w:r>
              <w:rPr>
                <w:sz w:val="18"/>
              </w:rPr>
              <w:t>Cuckoo-</w:t>
            </w:r>
            <w:r>
              <w:rPr>
                <w:spacing w:val="-2"/>
                <w:sz w:val="18"/>
              </w:rPr>
              <w:t>shrike</w:t>
            </w:r>
          </w:p>
        </w:tc>
        <w:tc>
          <w:tcPr>
            <w:tcW w:w="993" w:type="dxa"/>
          </w:tcPr>
          <w:p>
            <w:pPr>
              <w:pStyle w:val="TableParagraph"/>
              <w:rPr>
                <w:rFonts w:ascii="Times New Roman"/>
                <w:sz w:val="18"/>
              </w:rPr>
            </w:pPr>
          </w:p>
        </w:tc>
        <w:tc>
          <w:tcPr>
            <w:tcW w:w="850" w:type="dxa"/>
          </w:tcPr>
          <w:p>
            <w:pPr>
              <w:pStyle w:val="TableParagraph"/>
              <w:rPr>
                <w:rFonts w:ascii="Times New Roman"/>
                <w:sz w:val="18"/>
              </w:rPr>
            </w:pPr>
          </w:p>
        </w:tc>
      </w:tr>
      <w:tr>
        <w:trPr>
          <w:trHeight w:val="290" w:hRule="atLeast"/>
        </w:trPr>
        <w:tc>
          <w:tcPr>
            <w:tcW w:w="2969" w:type="dxa"/>
          </w:tcPr>
          <w:p>
            <w:pPr>
              <w:pStyle w:val="TableParagraph"/>
              <w:spacing w:line="199" w:lineRule="exact" w:before="71"/>
              <w:ind w:left="107"/>
              <w:rPr>
                <w:i/>
                <w:sz w:val="18"/>
              </w:rPr>
            </w:pPr>
            <w:r>
              <w:rPr>
                <w:i/>
                <w:sz w:val="18"/>
              </w:rPr>
              <w:t>Corvus</w:t>
            </w:r>
            <w:r>
              <w:rPr>
                <w:i/>
                <w:spacing w:val="-6"/>
                <w:sz w:val="18"/>
              </w:rPr>
              <w:t> </w:t>
            </w:r>
            <w:r>
              <w:rPr>
                <w:i/>
                <w:spacing w:val="-2"/>
                <w:sz w:val="18"/>
              </w:rPr>
              <w:t>mellori</w:t>
            </w:r>
          </w:p>
        </w:tc>
        <w:tc>
          <w:tcPr>
            <w:tcW w:w="2412" w:type="dxa"/>
          </w:tcPr>
          <w:p>
            <w:pPr>
              <w:pStyle w:val="TableParagraph"/>
              <w:spacing w:line="199" w:lineRule="exact" w:before="71"/>
              <w:ind w:left="105"/>
              <w:rPr>
                <w:sz w:val="18"/>
              </w:rPr>
            </w:pPr>
            <w:r>
              <w:rPr>
                <w:sz w:val="18"/>
              </w:rPr>
              <w:t>Little</w:t>
            </w:r>
            <w:r>
              <w:rPr>
                <w:spacing w:val="-5"/>
                <w:sz w:val="18"/>
              </w:rPr>
              <w:t> </w:t>
            </w:r>
            <w:r>
              <w:rPr>
                <w:spacing w:val="-2"/>
                <w:sz w:val="18"/>
              </w:rPr>
              <w:t>Raven</w:t>
            </w:r>
          </w:p>
        </w:tc>
        <w:tc>
          <w:tcPr>
            <w:tcW w:w="993" w:type="dxa"/>
          </w:tcPr>
          <w:p>
            <w:pPr>
              <w:pStyle w:val="TableParagraph"/>
              <w:rPr>
                <w:rFonts w:ascii="Times New Roman"/>
                <w:sz w:val="18"/>
              </w:rPr>
            </w:pPr>
          </w:p>
        </w:tc>
        <w:tc>
          <w:tcPr>
            <w:tcW w:w="850" w:type="dxa"/>
          </w:tcPr>
          <w:p>
            <w:pPr>
              <w:pStyle w:val="TableParagraph"/>
              <w:rPr>
                <w:rFonts w:ascii="Times New Roman"/>
                <w:sz w:val="18"/>
              </w:rPr>
            </w:pPr>
          </w:p>
        </w:tc>
      </w:tr>
      <w:tr>
        <w:trPr>
          <w:trHeight w:val="290" w:hRule="atLeast"/>
        </w:trPr>
        <w:tc>
          <w:tcPr>
            <w:tcW w:w="2969" w:type="dxa"/>
          </w:tcPr>
          <w:p>
            <w:pPr>
              <w:pStyle w:val="TableParagraph"/>
              <w:spacing w:line="199" w:lineRule="exact" w:before="71"/>
              <w:ind w:left="107"/>
              <w:rPr>
                <w:i/>
                <w:sz w:val="18"/>
              </w:rPr>
            </w:pPr>
            <w:r>
              <w:rPr>
                <w:i/>
                <w:sz w:val="18"/>
              </w:rPr>
              <w:t>Dacelo</w:t>
            </w:r>
            <w:r>
              <w:rPr>
                <w:i/>
                <w:spacing w:val="-1"/>
                <w:sz w:val="18"/>
              </w:rPr>
              <w:t> </w:t>
            </w:r>
            <w:r>
              <w:rPr>
                <w:i/>
                <w:spacing w:val="-2"/>
                <w:sz w:val="18"/>
              </w:rPr>
              <w:t>novaeguineae</w:t>
            </w:r>
          </w:p>
        </w:tc>
        <w:tc>
          <w:tcPr>
            <w:tcW w:w="2412" w:type="dxa"/>
          </w:tcPr>
          <w:p>
            <w:pPr>
              <w:pStyle w:val="TableParagraph"/>
              <w:spacing w:line="199" w:lineRule="exact" w:before="71"/>
              <w:ind w:left="105"/>
              <w:rPr>
                <w:sz w:val="18"/>
              </w:rPr>
            </w:pPr>
            <w:r>
              <w:rPr>
                <w:sz w:val="18"/>
              </w:rPr>
              <w:t>Laughing</w:t>
            </w:r>
            <w:r>
              <w:rPr>
                <w:spacing w:val="-4"/>
                <w:sz w:val="18"/>
              </w:rPr>
              <w:t> </w:t>
            </w:r>
            <w:r>
              <w:rPr>
                <w:spacing w:val="-2"/>
                <w:sz w:val="18"/>
              </w:rPr>
              <w:t>Kookaburra</w:t>
            </w:r>
          </w:p>
        </w:tc>
        <w:tc>
          <w:tcPr>
            <w:tcW w:w="993" w:type="dxa"/>
          </w:tcPr>
          <w:p>
            <w:pPr>
              <w:pStyle w:val="TableParagraph"/>
              <w:rPr>
                <w:rFonts w:ascii="Times New Roman"/>
                <w:sz w:val="18"/>
              </w:rPr>
            </w:pPr>
          </w:p>
        </w:tc>
        <w:tc>
          <w:tcPr>
            <w:tcW w:w="850" w:type="dxa"/>
          </w:tcPr>
          <w:p>
            <w:pPr>
              <w:pStyle w:val="TableParagraph"/>
              <w:rPr>
                <w:rFonts w:ascii="Times New Roman"/>
                <w:sz w:val="18"/>
              </w:rPr>
            </w:pPr>
          </w:p>
        </w:tc>
      </w:tr>
      <w:tr>
        <w:trPr>
          <w:trHeight w:val="290" w:hRule="atLeast"/>
        </w:trPr>
        <w:tc>
          <w:tcPr>
            <w:tcW w:w="2969" w:type="dxa"/>
          </w:tcPr>
          <w:p>
            <w:pPr>
              <w:pStyle w:val="TableParagraph"/>
              <w:spacing w:line="199" w:lineRule="exact" w:before="71"/>
              <w:ind w:left="107"/>
              <w:rPr>
                <w:i/>
                <w:sz w:val="18"/>
              </w:rPr>
            </w:pPr>
            <w:r>
              <w:rPr>
                <w:i/>
                <w:sz w:val="18"/>
              </w:rPr>
              <w:t>Eolophus</w:t>
            </w:r>
            <w:r>
              <w:rPr>
                <w:i/>
                <w:spacing w:val="-4"/>
                <w:sz w:val="18"/>
              </w:rPr>
              <w:t> </w:t>
            </w:r>
            <w:r>
              <w:rPr>
                <w:i/>
                <w:spacing w:val="-2"/>
                <w:sz w:val="18"/>
              </w:rPr>
              <w:t>roseicapilla</w:t>
            </w:r>
          </w:p>
        </w:tc>
        <w:tc>
          <w:tcPr>
            <w:tcW w:w="2412" w:type="dxa"/>
          </w:tcPr>
          <w:p>
            <w:pPr>
              <w:pStyle w:val="TableParagraph"/>
              <w:spacing w:line="199" w:lineRule="exact" w:before="71"/>
              <w:ind w:left="105"/>
              <w:rPr>
                <w:sz w:val="18"/>
              </w:rPr>
            </w:pPr>
            <w:r>
              <w:rPr>
                <w:spacing w:val="-2"/>
                <w:sz w:val="18"/>
              </w:rPr>
              <w:t>Galah</w:t>
            </w:r>
          </w:p>
        </w:tc>
        <w:tc>
          <w:tcPr>
            <w:tcW w:w="993" w:type="dxa"/>
          </w:tcPr>
          <w:p>
            <w:pPr>
              <w:pStyle w:val="TableParagraph"/>
              <w:rPr>
                <w:rFonts w:ascii="Times New Roman"/>
                <w:sz w:val="18"/>
              </w:rPr>
            </w:pPr>
          </w:p>
        </w:tc>
        <w:tc>
          <w:tcPr>
            <w:tcW w:w="850" w:type="dxa"/>
          </w:tcPr>
          <w:p>
            <w:pPr>
              <w:pStyle w:val="TableParagraph"/>
              <w:rPr>
                <w:rFonts w:ascii="Times New Roman"/>
                <w:sz w:val="18"/>
              </w:rPr>
            </w:pPr>
          </w:p>
        </w:tc>
      </w:tr>
      <w:tr>
        <w:trPr>
          <w:trHeight w:val="290" w:hRule="atLeast"/>
        </w:trPr>
        <w:tc>
          <w:tcPr>
            <w:tcW w:w="2969" w:type="dxa"/>
          </w:tcPr>
          <w:p>
            <w:pPr>
              <w:pStyle w:val="TableParagraph"/>
              <w:spacing w:line="199" w:lineRule="exact" w:before="71"/>
              <w:ind w:left="107"/>
              <w:rPr>
                <w:i/>
                <w:sz w:val="18"/>
              </w:rPr>
            </w:pPr>
            <w:r>
              <w:rPr>
                <w:i/>
                <w:sz w:val="18"/>
              </w:rPr>
              <w:t>Falco</w:t>
            </w:r>
            <w:r>
              <w:rPr>
                <w:i/>
                <w:spacing w:val="-4"/>
                <w:sz w:val="18"/>
              </w:rPr>
              <w:t> </w:t>
            </w:r>
            <w:r>
              <w:rPr>
                <w:i/>
                <w:spacing w:val="-2"/>
                <w:sz w:val="18"/>
              </w:rPr>
              <w:t>peregrinus</w:t>
            </w:r>
          </w:p>
        </w:tc>
        <w:tc>
          <w:tcPr>
            <w:tcW w:w="2412" w:type="dxa"/>
          </w:tcPr>
          <w:p>
            <w:pPr>
              <w:pStyle w:val="TableParagraph"/>
              <w:spacing w:line="199" w:lineRule="exact" w:before="71"/>
              <w:ind w:left="105"/>
              <w:rPr>
                <w:sz w:val="18"/>
              </w:rPr>
            </w:pPr>
            <w:r>
              <w:rPr>
                <w:sz w:val="18"/>
              </w:rPr>
              <w:t>Peregrine</w:t>
            </w:r>
            <w:r>
              <w:rPr>
                <w:spacing w:val="-4"/>
                <w:sz w:val="18"/>
              </w:rPr>
              <w:t> </w:t>
            </w:r>
            <w:r>
              <w:rPr>
                <w:spacing w:val="-2"/>
                <w:sz w:val="18"/>
              </w:rPr>
              <w:t>Falcon</w:t>
            </w:r>
          </w:p>
        </w:tc>
        <w:tc>
          <w:tcPr>
            <w:tcW w:w="993" w:type="dxa"/>
          </w:tcPr>
          <w:p>
            <w:pPr>
              <w:pStyle w:val="TableParagraph"/>
              <w:rPr>
                <w:rFonts w:ascii="Times New Roman"/>
                <w:sz w:val="18"/>
              </w:rPr>
            </w:pPr>
          </w:p>
        </w:tc>
        <w:tc>
          <w:tcPr>
            <w:tcW w:w="850" w:type="dxa"/>
          </w:tcPr>
          <w:p>
            <w:pPr>
              <w:pStyle w:val="TableParagraph"/>
              <w:rPr>
                <w:rFonts w:ascii="Times New Roman"/>
                <w:sz w:val="18"/>
              </w:rPr>
            </w:pPr>
          </w:p>
        </w:tc>
      </w:tr>
      <w:tr>
        <w:trPr>
          <w:trHeight w:val="290" w:hRule="atLeast"/>
        </w:trPr>
        <w:tc>
          <w:tcPr>
            <w:tcW w:w="2969" w:type="dxa"/>
          </w:tcPr>
          <w:p>
            <w:pPr>
              <w:pStyle w:val="TableParagraph"/>
              <w:spacing w:line="199" w:lineRule="exact" w:before="71"/>
              <w:ind w:left="107"/>
              <w:rPr>
                <w:i/>
                <w:sz w:val="18"/>
              </w:rPr>
            </w:pPr>
            <w:r>
              <w:rPr>
                <w:i/>
                <w:sz w:val="18"/>
              </w:rPr>
              <w:t>Geopelia</w:t>
            </w:r>
            <w:r>
              <w:rPr>
                <w:i/>
                <w:spacing w:val="-4"/>
                <w:sz w:val="18"/>
              </w:rPr>
              <w:t> </w:t>
            </w:r>
            <w:r>
              <w:rPr>
                <w:i/>
                <w:spacing w:val="-2"/>
                <w:sz w:val="18"/>
              </w:rPr>
              <w:t>placida</w:t>
            </w:r>
          </w:p>
        </w:tc>
        <w:tc>
          <w:tcPr>
            <w:tcW w:w="2412" w:type="dxa"/>
          </w:tcPr>
          <w:p>
            <w:pPr>
              <w:pStyle w:val="TableParagraph"/>
              <w:spacing w:line="199" w:lineRule="exact" w:before="71"/>
              <w:ind w:left="105"/>
              <w:rPr>
                <w:sz w:val="18"/>
              </w:rPr>
            </w:pPr>
            <w:r>
              <w:rPr>
                <w:sz w:val="18"/>
              </w:rPr>
              <w:t>Peaceful</w:t>
            </w:r>
            <w:r>
              <w:rPr>
                <w:spacing w:val="-4"/>
                <w:sz w:val="18"/>
              </w:rPr>
              <w:t> Dove</w:t>
            </w:r>
          </w:p>
        </w:tc>
        <w:tc>
          <w:tcPr>
            <w:tcW w:w="993" w:type="dxa"/>
          </w:tcPr>
          <w:p>
            <w:pPr>
              <w:pStyle w:val="TableParagraph"/>
              <w:rPr>
                <w:rFonts w:ascii="Times New Roman"/>
                <w:sz w:val="18"/>
              </w:rPr>
            </w:pPr>
          </w:p>
        </w:tc>
        <w:tc>
          <w:tcPr>
            <w:tcW w:w="850" w:type="dxa"/>
          </w:tcPr>
          <w:p>
            <w:pPr>
              <w:pStyle w:val="TableParagraph"/>
              <w:rPr>
                <w:rFonts w:ascii="Times New Roman"/>
                <w:sz w:val="18"/>
              </w:rPr>
            </w:pPr>
          </w:p>
        </w:tc>
      </w:tr>
      <w:tr>
        <w:trPr>
          <w:trHeight w:val="290" w:hRule="atLeast"/>
        </w:trPr>
        <w:tc>
          <w:tcPr>
            <w:tcW w:w="2969" w:type="dxa"/>
          </w:tcPr>
          <w:p>
            <w:pPr>
              <w:pStyle w:val="TableParagraph"/>
              <w:spacing w:line="199" w:lineRule="exact" w:before="71"/>
              <w:ind w:left="107"/>
              <w:rPr>
                <w:i/>
                <w:sz w:val="18"/>
              </w:rPr>
            </w:pPr>
            <w:r>
              <w:rPr>
                <w:i/>
                <w:sz w:val="18"/>
              </w:rPr>
              <w:t>Glossopsitta</w:t>
            </w:r>
            <w:r>
              <w:rPr>
                <w:i/>
                <w:spacing w:val="-4"/>
                <w:sz w:val="18"/>
              </w:rPr>
              <w:t> </w:t>
            </w:r>
            <w:r>
              <w:rPr>
                <w:i/>
                <w:spacing w:val="-2"/>
                <w:sz w:val="18"/>
              </w:rPr>
              <w:t>concinna</w:t>
            </w:r>
          </w:p>
        </w:tc>
        <w:tc>
          <w:tcPr>
            <w:tcW w:w="2412" w:type="dxa"/>
          </w:tcPr>
          <w:p>
            <w:pPr>
              <w:pStyle w:val="TableParagraph"/>
              <w:spacing w:line="199" w:lineRule="exact" w:before="71"/>
              <w:ind w:left="105"/>
              <w:rPr>
                <w:sz w:val="18"/>
              </w:rPr>
            </w:pPr>
            <w:r>
              <w:rPr>
                <w:sz w:val="18"/>
              </w:rPr>
              <w:t>Musk</w:t>
            </w:r>
            <w:r>
              <w:rPr>
                <w:spacing w:val="-4"/>
                <w:sz w:val="18"/>
              </w:rPr>
              <w:t> </w:t>
            </w:r>
            <w:r>
              <w:rPr>
                <w:spacing w:val="-2"/>
                <w:sz w:val="18"/>
              </w:rPr>
              <w:t>Lorikeet</w:t>
            </w:r>
          </w:p>
        </w:tc>
        <w:tc>
          <w:tcPr>
            <w:tcW w:w="993" w:type="dxa"/>
          </w:tcPr>
          <w:p>
            <w:pPr>
              <w:pStyle w:val="TableParagraph"/>
              <w:rPr>
                <w:rFonts w:ascii="Times New Roman"/>
                <w:sz w:val="18"/>
              </w:rPr>
            </w:pPr>
          </w:p>
        </w:tc>
        <w:tc>
          <w:tcPr>
            <w:tcW w:w="850" w:type="dxa"/>
          </w:tcPr>
          <w:p>
            <w:pPr>
              <w:pStyle w:val="TableParagraph"/>
              <w:rPr>
                <w:rFonts w:ascii="Times New Roman"/>
                <w:sz w:val="18"/>
              </w:rPr>
            </w:pPr>
          </w:p>
        </w:tc>
      </w:tr>
      <w:tr>
        <w:trPr>
          <w:trHeight w:val="290" w:hRule="atLeast"/>
        </w:trPr>
        <w:tc>
          <w:tcPr>
            <w:tcW w:w="2969" w:type="dxa"/>
          </w:tcPr>
          <w:p>
            <w:pPr>
              <w:pStyle w:val="TableParagraph"/>
              <w:spacing w:line="199" w:lineRule="exact" w:before="71"/>
              <w:ind w:left="107"/>
              <w:rPr>
                <w:i/>
                <w:sz w:val="18"/>
              </w:rPr>
            </w:pPr>
            <w:r>
              <w:rPr>
                <w:i/>
                <w:sz w:val="18"/>
              </w:rPr>
              <w:t>Grallina</w:t>
            </w:r>
            <w:r>
              <w:rPr>
                <w:i/>
                <w:spacing w:val="-6"/>
                <w:sz w:val="18"/>
              </w:rPr>
              <w:t> </w:t>
            </w:r>
            <w:r>
              <w:rPr>
                <w:i/>
                <w:spacing w:val="-2"/>
                <w:sz w:val="18"/>
              </w:rPr>
              <w:t>cyanoleuca</w:t>
            </w:r>
          </w:p>
        </w:tc>
        <w:tc>
          <w:tcPr>
            <w:tcW w:w="2412" w:type="dxa"/>
          </w:tcPr>
          <w:p>
            <w:pPr>
              <w:pStyle w:val="TableParagraph"/>
              <w:spacing w:line="199" w:lineRule="exact" w:before="71"/>
              <w:ind w:left="105"/>
              <w:rPr>
                <w:sz w:val="18"/>
              </w:rPr>
            </w:pPr>
            <w:r>
              <w:rPr>
                <w:spacing w:val="-2"/>
                <w:sz w:val="18"/>
              </w:rPr>
              <w:t>Magpie-</w:t>
            </w:r>
            <w:r>
              <w:rPr>
                <w:spacing w:val="-4"/>
                <w:sz w:val="18"/>
              </w:rPr>
              <w:t>lark</w:t>
            </w:r>
          </w:p>
        </w:tc>
        <w:tc>
          <w:tcPr>
            <w:tcW w:w="993" w:type="dxa"/>
          </w:tcPr>
          <w:p>
            <w:pPr>
              <w:pStyle w:val="TableParagraph"/>
              <w:rPr>
                <w:rFonts w:ascii="Times New Roman"/>
                <w:sz w:val="18"/>
              </w:rPr>
            </w:pPr>
          </w:p>
        </w:tc>
        <w:tc>
          <w:tcPr>
            <w:tcW w:w="850" w:type="dxa"/>
          </w:tcPr>
          <w:p>
            <w:pPr>
              <w:pStyle w:val="TableParagraph"/>
              <w:rPr>
                <w:rFonts w:ascii="Times New Roman"/>
                <w:sz w:val="18"/>
              </w:rPr>
            </w:pPr>
          </w:p>
        </w:tc>
      </w:tr>
      <w:tr>
        <w:trPr>
          <w:trHeight w:val="290" w:hRule="atLeast"/>
        </w:trPr>
        <w:tc>
          <w:tcPr>
            <w:tcW w:w="2969" w:type="dxa"/>
          </w:tcPr>
          <w:p>
            <w:pPr>
              <w:pStyle w:val="TableParagraph"/>
              <w:spacing w:line="199" w:lineRule="exact" w:before="71"/>
              <w:ind w:left="107"/>
              <w:rPr>
                <w:i/>
                <w:sz w:val="18"/>
              </w:rPr>
            </w:pPr>
            <w:r>
              <w:rPr>
                <w:i/>
                <w:sz w:val="18"/>
              </w:rPr>
              <w:t>Gymnorhina</w:t>
            </w:r>
            <w:r>
              <w:rPr>
                <w:i/>
                <w:spacing w:val="-4"/>
                <w:sz w:val="18"/>
              </w:rPr>
              <w:t> </w:t>
            </w:r>
            <w:r>
              <w:rPr>
                <w:i/>
                <w:spacing w:val="-2"/>
                <w:sz w:val="18"/>
              </w:rPr>
              <w:t>tibicen</w:t>
            </w:r>
          </w:p>
        </w:tc>
        <w:tc>
          <w:tcPr>
            <w:tcW w:w="2412" w:type="dxa"/>
          </w:tcPr>
          <w:p>
            <w:pPr>
              <w:pStyle w:val="TableParagraph"/>
              <w:spacing w:line="199" w:lineRule="exact" w:before="71"/>
              <w:ind w:left="105"/>
              <w:rPr>
                <w:sz w:val="18"/>
              </w:rPr>
            </w:pPr>
            <w:r>
              <w:rPr>
                <w:sz w:val="18"/>
              </w:rPr>
              <w:t>Australian</w:t>
            </w:r>
            <w:r>
              <w:rPr>
                <w:spacing w:val="-7"/>
                <w:sz w:val="18"/>
              </w:rPr>
              <w:t> </w:t>
            </w:r>
            <w:r>
              <w:rPr>
                <w:spacing w:val="-2"/>
                <w:sz w:val="18"/>
              </w:rPr>
              <w:t>Magpie</w:t>
            </w:r>
          </w:p>
        </w:tc>
        <w:tc>
          <w:tcPr>
            <w:tcW w:w="993" w:type="dxa"/>
          </w:tcPr>
          <w:p>
            <w:pPr>
              <w:pStyle w:val="TableParagraph"/>
              <w:rPr>
                <w:rFonts w:ascii="Times New Roman"/>
                <w:sz w:val="18"/>
              </w:rPr>
            </w:pPr>
          </w:p>
        </w:tc>
        <w:tc>
          <w:tcPr>
            <w:tcW w:w="850" w:type="dxa"/>
          </w:tcPr>
          <w:p>
            <w:pPr>
              <w:pStyle w:val="TableParagraph"/>
              <w:rPr>
                <w:rFonts w:ascii="Times New Roman"/>
                <w:sz w:val="18"/>
              </w:rPr>
            </w:pPr>
          </w:p>
        </w:tc>
      </w:tr>
      <w:tr>
        <w:trPr>
          <w:trHeight w:val="290" w:hRule="atLeast"/>
        </w:trPr>
        <w:tc>
          <w:tcPr>
            <w:tcW w:w="2969" w:type="dxa"/>
          </w:tcPr>
          <w:p>
            <w:pPr>
              <w:pStyle w:val="TableParagraph"/>
              <w:spacing w:line="199" w:lineRule="exact" w:before="71"/>
              <w:ind w:left="107"/>
              <w:rPr>
                <w:i/>
                <w:sz w:val="18"/>
              </w:rPr>
            </w:pPr>
            <w:r>
              <w:rPr>
                <w:i/>
                <w:sz w:val="18"/>
              </w:rPr>
              <w:t>Haliastur</w:t>
            </w:r>
            <w:r>
              <w:rPr>
                <w:i/>
                <w:spacing w:val="-3"/>
                <w:sz w:val="18"/>
              </w:rPr>
              <w:t> </w:t>
            </w:r>
            <w:r>
              <w:rPr>
                <w:i/>
                <w:spacing w:val="-2"/>
                <w:sz w:val="18"/>
              </w:rPr>
              <w:t>sphenurus</w:t>
            </w:r>
          </w:p>
        </w:tc>
        <w:tc>
          <w:tcPr>
            <w:tcW w:w="2412" w:type="dxa"/>
          </w:tcPr>
          <w:p>
            <w:pPr>
              <w:pStyle w:val="TableParagraph"/>
              <w:spacing w:line="199" w:lineRule="exact" w:before="71"/>
              <w:ind w:left="105"/>
              <w:rPr>
                <w:sz w:val="18"/>
              </w:rPr>
            </w:pPr>
            <w:r>
              <w:rPr>
                <w:sz w:val="18"/>
              </w:rPr>
              <w:t>Whistling</w:t>
            </w:r>
            <w:r>
              <w:rPr>
                <w:spacing w:val="-7"/>
                <w:sz w:val="18"/>
              </w:rPr>
              <w:t> </w:t>
            </w:r>
            <w:r>
              <w:rPr>
                <w:spacing w:val="-4"/>
                <w:sz w:val="18"/>
              </w:rPr>
              <w:t>Kite</w:t>
            </w:r>
          </w:p>
        </w:tc>
        <w:tc>
          <w:tcPr>
            <w:tcW w:w="993" w:type="dxa"/>
          </w:tcPr>
          <w:p>
            <w:pPr>
              <w:pStyle w:val="TableParagraph"/>
              <w:rPr>
                <w:rFonts w:ascii="Times New Roman"/>
                <w:sz w:val="18"/>
              </w:rPr>
            </w:pPr>
          </w:p>
        </w:tc>
        <w:tc>
          <w:tcPr>
            <w:tcW w:w="850" w:type="dxa"/>
          </w:tcPr>
          <w:p>
            <w:pPr>
              <w:pStyle w:val="TableParagraph"/>
              <w:rPr>
                <w:rFonts w:ascii="Times New Roman"/>
                <w:sz w:val="18"/>
              </w:rPr>
            </w:pPr>
          </w:p>
        </w:tc>
      </w:tr>
      <w:tr>
        <w:trPr>
          <w:trHeight w:val="290" w:hRule="atLeast"/>
        </w:trPr>
        <w:tc>
          <w:tcPr>
            <w:tcW w:w="2969" w:type="dxa"/>
          </w:tcPr>
          <w:p>
            <w:pPr>
              <w:pStyle w:val="TableParagraph"/>
              <w:spacing w:line="199" w:lineRule="exact" w:before="71"/>
              <w:ind w:left="107"/>
              <w:rPr>
                <w:i/>
                <w:sz w:val="18"/>
              </w:rPr>
            </w:pPr>
            <w:r>
              <w:rPr>
                <w:i/>
                <w:sz w:val="18"/>
              </w:rPr>
              <w:t>Hirundo</w:t>
            </w:r>
            <w:r>
              <w:rPr>
                <w:i/>
                <w:spacing w:val="-5"/>
                <w:sz w:val="18"/>
              </w:rPr>
              <w:t> </w:t>
            </w:r>
            <w:r>
              <w:rPr>
                <w:i/>
                <w:spacing w:val="-2"/>
                <w:sz w:val="18"/>
              </w:rPr>
              <w:t>neoxena</w:t>
            </w:r>
          </w:p>
        </w:tc>
        <w:tc>
          <w:tcPr>
            <w:tcW w:w="2412" w:type="dxa"/>
          </w:tcPr>
          <w:p>
            <w:pPr>
              <w:pStyle w:val="TableParagraph"/>
              <w:spacing w:line="199" w:lineRule="exact" w:before="71"/>
              <w:ind w:left="105"/>
              <w:rPr>
                <w:sz w:val="18"/>
              </w:rPr>
            </w:pPr>
            <w:r>
              <w:rPr>
                <w:sz w:val="18"/>
              </w:rPr>
              <w:t>Welcome</w:t>
            </w:r>
            <w:r>
              <w:rPr>
                <w:spacing w:val="-3"/>
                <w:sz w:val="18"/>
              </w:rPr>
              <w:t> </w:t>
            </w:r>
            <w:r>
              <w:rPr>
                <w:spacing w:val="-2"/>
                <w:sz w:val="18"/>
              </w:rPr>
              <w:t>Swallow</w:t>
            </w:r>
          </w:p>
        </w:tc>
        <w:tc>
          <w:tcPr>
            <w:tcW w:w="993" w:type="dxa"/>
          </w:tcPr>
          <w:p>
            <w:pPr>
              <w:pStyle w:val="TableParagraph"/>
              <w:rPr>
                <w:rFonts w:ascii="Times New Roman"/>
                <w:sz w:val="18"/>
              </w:rPr>
            </w:pPr>
          </w:p>
        </w:tc>
        <w:tc>
          <w:tcPr>
            <w:tcW w:w="850" w:type="dxa"/>
          </w:tcPr>
          <w:p>
            <w:pPr>
              <w:pStyle w:val="TableParagraph"/>
              <w:rPr>
                <w:rFonts w:ascii="Times New Roman"/>
                <w:sz w:val="18"/>
              </w:rPr>
            </w:pPr>
          </w:p>
        </w:tc>
      </w:tr>
      <w:tr>
        <w:trPr>
          <w:trHeight w:val="289" w:hRule="atLeast"/>
        </w:trPr>
        <w:tc>
          <w:tcPr>
            <w:tcW w:w="2969" w:type="dxa"/>
          </w:tcPr>
          <w:p>
            <w:pPr>
              <w:pStyle w:val="TableParagraph"/>
              <w:spacing w:line="199" w:lineRule="exact" w:before="71"/>
              <w:ind w:left="107"/>
              <w:rPr>
                <w:i/>
                <w:sz w:val="18"/>
              </w:rPr>
            </w:pPr>
            <w:r>
              <w:rPr>
                <w:i/>
                <w:sz w:val="18"/>
              </w:rPr>
              <w:t>Milvus</w:t>
            </w:r>
            <w:r>
              <w:rPr>
                <w:i/>
                <w:spacing w:val="-5"/>
                <w:sz w:val="18"/>
              </w:rPr>
              <w:t> </w:t>
            </w:r>
            <w:r>
              <w:rPr>
                <w:i/>
                <w:spacing w:val="-2"/>
                <w:sz w:val="18"/>
              </w:rPr>
              <w:t>migrans</w:t>
            </w:r>
          </w:p>
        </w:tc>
        <w:tc>
          <w:tcPr>
            <w:tcW w:w="2412" w:type="dxa"/>
          </w:tcPr>
          <w:p>
            <w:pPr>
              <w:pStyle w:val="TableParagraph"/>
              <w:spacing w:line="199" w:lineRule="exact" w:before="71"/>
              <w:ind w:left="105"/>
              <w:rPr>
                <w:sz w:val="18"/>
              </w:rPr>
            </w:pPr>
            <w:r>
              <w:rPr>
                <w:sz w:val="18"/>
              </w:rPr>
              <w:t>Black </w:t>
            </w:r>
            <w:r>
              <w:rPr>
                <w:spacing w:val="-4"/>
                <w:sz w:val="18"/>
              </w:rPr>
              <w:t>Kite</w:t>
            </w:r>
          </w:p>
        </w:tc>
        <w:tc>
          <w:tcPr>
            <w:tcW w:w="993" w:type="dxa"/>
          </w:tcPr>
          <w:p>
            <w:pPr>
              <w:pStyle w:val="TableParagraph"/>
              <w:rPr>
                <w:rFonts w:ascii="Times New Roman"/>
                <w:sz w:val="18"/>
              </w:rPr>
            </w:pPr>
          </w:p>
        </w:tc>
        <w:tc>
          <w:tcPr>
            <w:tcW w:w="850" w:type="dxa"/>
          </w:tcPr>
          <w:p>
            <w:pPr>
              <w:pStyle w:val="TableParagraph"/>
              <w:rPr>
                <w:rFonts w:ascii="Times New Roman"/>
                <w:sz w:val="18"/>
              </w:rPr>
            </w:pPr>
          </w:p>
        </w:tc>
      </w:tr>
      <w:tr>
        <w:trPr>
          <w:trHeight w:val="290" w:hRule="atLeast"/>
        </w:trPr>
        <w:tc>
          <w:tcPr>
            <w:tcW w:w="2969" w:type="dxa"/>
          </w:tcPr>
          <w:p>
            <w:pPr>
              <w:pStyle w:val="TableParagraph"/>
              <w:spacing w:line="199" w:lineRule="exact" w:before="71"/>
              <w:ind w:left="107"/>
              <w:rPr>
                <w:i/>
                <w:sz w:val="18"/>
              </w:rPr>
            </w:pPr>
            <w:r>
              <w:rPr>
                <w:i/>
                <w:sz w:val="18"/>
              </w:rPr>
              <w:t>Ocyphaps</w:t>
            </w:r>
            <w:r>
              <w:rPr>
                <w:i/>
                <w:spacing w:val="-4"/>
                <w:sz w:val="18"/>
              </w:rPr>
              <w:t> </w:t>
            </w:r>
            <w:r>
              <w:rPr>
                <w:i/>
                <w:spacing w:val="-2"/>
                <w:sz w:val="18"/>
              </w:rPr>
              <w:t>lophotes</w:t>
            </w:r>
          </w:p>
        </w:tc>
        <w:tc>
          <w:tcPr>
            <w:tcW w:w="2412" w:type="dxa"/>
          </w:tcPr>
          <w:p>
            <w:pPr>
              <w:pStyle w:val="TableParagraph"/>
              <w:spacing w:line="199" w:lineRule="exact" w:before="71"/>
              <w:ind w:left="105"/>
              <w:rPr>
                <w:sz w:val="18"/>
              </w:rPr>
            </w:pPr>
            <w:r>
              <w:rPr>
                <w:sz w:val="18"/>
              </w:rPr>
              <w:t>Crested</w:t>
            </w:r>
            <w:r>
              <w:rPr>
                <w:spacing w:val="-3"/>
                <w:sz w:val="18"/>
              </w:rPr>
              <w:t> </w:t>
            </w:r>
            <w:r>
              <w:rPr>
                <w:spacing w:val="-2"/>
                <w:sz w:val="18"/>
              </w:rPr>
              <w:t>Pigeon</w:t>
            </w:r>
          </w:p>
        </w:tc>
        <w:tc>
          <w:tcPr>
            <w:tcW w:w="993" w:type="dxa"/>
          </w:tcPr>
          <w:p>
            <w:pPr>
              <w:pStyle w:val="TableParagraph"/>
              <w:rPr>
                <w:rFonts w:ascii="Times New Roman"/>
                <w:sz w:val="18"/>
              </w:rPr>
            </w:pPr>
          </w:p>
        </w:tc>
        <w:tc>
          <w:tcPr>
            <w:tcW w:w="850" w:type="dxa"/>
          </w:tcPr>
          <w:p>
            <w:pPr>
              <w:pStyle w:val="TableParagraph"/>
              <w:rPr>
                <w:rFonts w:ascii="Times New Roman"/>
                <w:sz w:val="18"/>
              </w:rPr>
            </w:pPr>
          </w:p>
        </w:tc>
      </w:tr>
      <w:tr>
        <w:trPr>
          <w:trHeight w:val="290" w:hRule="atLeast"/>
        </w:trPr>
        <w:tc>
          <w:tcPr>
            <w:tcW w:w="2969" w:type="dxa"/>
          </w:tcPr>
          <w:p>
            <w:pPr>
              <w:pStyle w:val="TableParagraph"/>
              <w:spacing w:line="199" w:lineRule="exact" w:before="71"/>
              <w:ind w:left="107"/>
              <w:rPr>
                <w:i/>
                <w:sz w:val="18"/>
              </w:rPr>
            </w:pPr>
            <w:r>
              <w:rPr>
                <w:i/>
                <w:sz w:val="18"/>
              </w:rPr>
              <w:t>Parvipsitta</w:t>
            </w:r>
            <w:r>
              <w:rPr>
                <w:i/>
                <w:spacing w:val="-5"/>
                <w:sz w:val="18"/>
              </w:rPr>
              <w:t> </w:t>
            </w:r>
            <w:r>
              <w:rPr>
                <w:i/>
                <w:spacing w:val="-2"/>
                <w:sz w:val="18"/>
              </w:rPr>
              <w:t>porphyrocephala</w:t>
            </w:r>
          </w:p>
        </w:tc>
        <w:tc>
          <w:tcPr>
            <w:tcW w:w="2412" w:type="dxa"/>
          </w:tcPr>
          <w:p>
            <w:pPr>
              <w:pStyle w:val="TableParagraph"/>
              <w:spacing w:line="199" w:lineRule="exact" w:before="71"/>
              <w:ind w:left="105"/>
              <w:rPr>
                <w:sz w:val="18"/>
              </w:rPr>
            </w:pPr>
            <w:r>
              <w:rPr>
                <w:sz w:val="18"/>
              </w:rPr>
              <w:t>Purple-crowned</w:t>
            </w:r>
            <w:r>
              <w:rPr>
                <w:spacing w:val="-9"/>
                <w:sz w:val="18"/>
              </w:rPr>
              <w:t> </w:t>
            </w:r>
            <w:r>
              <w:rPr>
                <w:spacing w:val="-2"/>
                <w:sz w:val="18"/>
              </w:rPr>
              <w:t>Lorikeet</w:t>
            </w:r>
          </w:p>
        </w:tc>
        <w:tc>
          <w:tcPr>
            <w:tcW w:w="993" w:type="dxa"/>
          </w:tcPr>
          <w:p>
            <w:pPr>
              <w:pStyle w:val="TableParagraph"/>
              <w:rPr>
                <w:rFonts w:ascii="Times New Roman"/>
                <w:sz w:val="18"/>
              </w:rPr>
            </w:pPr>
          </w:p>
        </w:tc>
        <w:tc>
          <w:tcPr>
            <w:tcW w:w="850" w:type="dxa"/>
          </w:tcPr>
          <w:p>
            <w:pPr>
              <w:pStyle w:val="TableParagraph"/>
              <w:rPr>
                <w:rFonts w:ascii="Times New Roman"/>
                <w:sz w:val="18"/>
              </w:rPr>
            </w:pPr>
          </w:p>
        </w:tc>
      </w:tr>
      <w:tr>
        <w:trPr>
          <w:trHeight w:val="290" w:hRule="atLeast"/>
        </w:trPr>
        <w:tc>
          <w:tcPr>
            <w:tcW w:w="2969" w:type="dxa"/>
          </w:tcPr>
          <w:p>
            <w:pPr>
              <w:pStyle w:val="TableParagraph"/>
              <w:spacing w:line="200" w:lineRule="exact" w:before="71"/>
              <w:ind w:left="107"/>
              <w:rPr>
                <w:i/>
                <w:sz w:val="18"/>
              </w:rPr>
            </w:pPr>
            <w:r>
              <w:rPr>
                <w:i/>
                <w:sz w:val="18"/>
              </w:rPr>
              <w:t>Passer</w:t>
            </w:r>
            <w:r>
              <w:rPr>
                <w:i/>
                <w:spacing w:val="-2"/>
                <w:sz w:val="18"/>
              </w:rPr>
              <w:t> domesticus</w:t>
            </w:r>
          </w:p>
        </w:tc>
        <w:tc>
          <w:tcPr>
            <w:tcW w:w="2412" w:type="dxa"/>
          </w:tcPr>
          <w:p>
            <w:pPr>
              <w:pStyle w:val="TableParagraph"/>
              <w:spacing w:line="200" w:lineRule="exact" w:before="71"/>
              <w:ind w:left="105"/>
              <w:rPr>
                <w:sz w:val="18"/>
              </w:rPr>
            </w:pPr>
            <w:r>
              <w:rPr>
                <w:sz w:val="18"/>
              </w:rPr>
              <w:t>House</w:t>
            </w:r>
            <w:r>
              <w:rPr>
                <w:spacing w:val="-5"/>
                <w:sz w:val="18"/>
              </w:rPr>
              <w:t> </w:t>
            </w:r>
            <w:r>
              <w:rPr>
                <w:spacing w:val="-2"/>
                <w:sz w:val="18"/>
              </w:rPr>
              <w:t>Sparrow*</w:t>
            </w:r>
          </w:p>
        </w:tc>
        <w:tc>
          <w:tcPr>
            <w:tcW w:w="993" w:type="dxa"/>
          </w:tcPr>
          <w:p>
            <w:pPr>
              <w:pStyle w:val="TableParagraph"/>
              <w:rPr>
                <w:rFonts w:ascii="Times New Roman"/>
                <w:sz w:val="18"/>
              </w:rPr>
            </w:pPr>
          </w:p>
        </w:tc>
        <w:tc>
          <w:tcPr>
            <w:tcW w:w="850" w:type="dxa"/>
          </w:tcPr>
          <w:p>
            <w:pPr>
              <w:pStyle w:val="TableParagraph"/>
              <w:rPr>
                <w:rFonts w:ascii="Times New Roman"/>
                <w:sz w:val="18"/>
              </w:rPr>
            </w:pPr>
          </w:p>
        </w:tc>
      </w:tr>
      <w:tr>
        <w:trPr>
          <w:trHeight w:val="290" w:hRule="atLeast"/>
        </w:trPr>
        <w:tc>
          <w:tcPr>
            <w:tcW w:w="2969" w:type="dxa"/>
          </w:tcPr>
          <w:p>
            <w:pPr>
              <w:pStyle w:val="TableParagraph"/>
              <w:spacing w:line="199" w:lineRule="exact" w:before="71"/>
              <w:ind w:left="107"/>
              <w:rPr>
                <w:i/>
                <w:sz w:val="18"/>
              </w:rPr>
            </w:pPr>
            <w:r>
              <w:rPr>
                <w:i/>
                <w:sz w:val="18"/>
              </w:rPr>
              <w:t>Petrochelidon</w:t>
            </w:r>
            <w:r>
              <w:rPr>
                <w:i/>
                <w:spacing w:val="-8"/>
                <w:sz w:val="18"/>
              </w:rPr>
              <w:t> </w:t>
            </w:r>
            <w:r>
              <w:rPr>
                <w:i/>
                <w:spacing w:val="-2"/>
                <w:sz w:val="18"/>
              </w:rPr>
              <w:t>ariel</w:t>
            </w:r>
          </w:p>
        </w:tc>
        <w:tc>
          <w:tcPr>
            <w:tcW w:w="2412" w:type="dxa"/>
          </w:tcPr>
          <w:p>
            <w:pPr>
              <w:pStyle w:val="TableParagraph"/>
              <w:spacing w:line="199" w:lineRule="exact" w:before="71"/>
              <w:ind w:left="105"/>
              <w:rPr>
                <w:sz w:val="18"/>
              </w:rPr>
            </w:pPr>
            <w:r>
              <w:rPr>
                <w:sz w:val="18"/>
              </w:rPr>
              <w:t>Fairy</w:t>
            </w:r>
            <w:r>
              <w:rPr>
                <w:spacing w:val="-3"/>
                <w:sz w:val="18"/>
              </w:rPr>
              <w:t> </w:t>
            </w:r>
            <w:r>
              <w:rPr>
                <w:spacing w:val="-2"/>
                <w:sz w:val="18"/>
              </w:rPr>
              <w:t>Martin</w:t>
            </w:r>
          </w:p>
        </w:tc>
        <w:tc>
          <w:tcPr>
            <w:tcW w:w="993" w:type="dxa"/>
          </w:tcPr>
          <w:p>
            <w:pPr>
              <w:pStyle w:val="TableParagraph"/>
              <w:rPr>
                <w:rFonts w:ascii="Times New Roman"/>
                <w:sz w:val="18"/>
              </w:rPr>
            </w:pPr>
          </w:p>
        </w:tc>
        <w:tc>
          <w:tcPr>
            <w:tcW w:w="850" w:type="dxa"/>
          </w:tcPr>
          <w:p>
            <w:pPr>
              <w:pStyle w:val="TableParagraph"/>
              <w:rPr>
                <w:rFonts w:ascii="Times New Roman"/>
                <w:sz w:val="18"/>
              </w:rPr>
            </w:pPr>
          </w:p>
        </w:tc>
      </w:tr>
      <w:tr>
        <w:trPr>
          <w:trHeight w:val="290" w:hRule="atLeast"/>
        </w:trPr>
        <w:tc>
          <w:tcPr>
            <w:tcW w:w="2969" w:type="dxa"/>
          </w:tcPr>
          <w:p>
            <w:pPr>
              <w:pStyle w:val="TableParagraph"/>
              <w:spacing w:line="199" w:lineRule="exact" w:before="71"/>
              <w:ind w:left="107"/>
              <w:rPr>
                <w:i/>
                <w:sz w:val="18"/>
              </w:rPr>
            </w:pPr>
            <w:r>
              <w:rPr>
                <w:i/>
                <w:sz w:val="18"/>
              </w:rPr>
              <w:t>Petrochelidon</w:t>
            </w:r>
            <w:r>
              <w:rPr>
                <w:i/>
                <w:spacing w:val="-8"/>
                <w:sz w:val="18"/>
              </w:rPr>
              <w:t> </w:t>
            </w:r>
            <w:r>
              <w:rPr>
                <w:i/>
                <w:spacing w:val="-2"/>
                <w:sz w:val="18"/>
              </w:rPr>
              <w:t>nigricans</w:t>
            </w:r>
          </w:p>
        </w:tc>
        <w:tc>
          <w:tcPr>
            <w:tcW w:w="2412" w:type="dxa"/>
          </w:tcPr>
          <w:p>
            <w:pPr>
              <w:pStyle w:val="TableParagraph"/>
              <w:spacing w:line="199" w:lineRule="exact" w:before="71"/>
              <w:ind w:left="105"/>
              <w:rPr>
                <w:sz w:val="18"/>
              </w:rPr>
            </w:pPr>
            <w:r>
              <w:rPr>
                <w:sz w:val="18"/>
              </w:rPr>
              <w:t>Tree</w:t>
            </w:r>
            <w:r>
              <w:rPr>
                <w:spacing w:val="-3"/>
                <w:sz w:val="18"/>
              </w:rPr>
              <w:t> </w:t>
            </w:r>
            <w:r>
              <w:rPr>
                <w:spacing w:val="-2"/>
                <w:sz w:val="18"/>
              </w:rPr>
              <w:t>Martin</w:t>
            </w:r>
          </w:p>
        </w:tc>
        <w:tc>
          <w:tcPr>
            <w:tcW w:w="993" w:type="dxa"/>
          </w:tcPr>
          <w:p>
            <w:pPr>
              <w:pStyle w:val="TableParagraph"/>
              <w:rPr>
                <w:rFonts w:ascii="Times New Roman"/>
                <w:sz w:val="18"/>
              </w:rPr>
            </w:pPr>
          </w:p>
        </w:tc>
        <w:tc>
          <w:tcPr>
            <w:tcW w:w="850" w:type="dxa"/>
          </w:tcPr>
          <w:p>
            <w:pPr>
              <w:pStyle w:val="TableParagraph"/>
              <w:rPr>
                <w:rFonts w:ascii="Times New Roman"/>
                <w:sz w:val="18"/>
              </w:rPr>
            </w:pPr>
          </w:p>
        </w:tc>
      </w:tr>
      <w:tr>
        <w:trPr>
          <w:trHeight w:val="290" w:hRule="atLeast"/>
        </w:trPr>
        <w:tc>
          <w:tcPr>
            <w:tcW w:w="2969" w:type="dxa"/>
          </w:tcPr>
          <w:p>
            <w:pPr>
              <w:pStyle w:val="TableParagraph"/>
              <w:spacing w:line="199" w:lineRule="exact" w:before="71"/>
              <w:ind w:left="107"/>
              <w:rPr>
                <w:i/>
                <w:sz w:val="18"/>
              </w:rPr>
            </w:pPr>
            <w:r>
              <w:rPr>
                <w:i/>
                <w:sz w:val="18"/>
              </w:rPr>
              <w:t>Phaps</w:t>
            </w:r>
            <w:r>
              <w:rPr>
                <w:i/>
                <w:spacing w:val="-3"/>
                <w:sz w:val="18"/>
              </w:rPr>
              <w:t> </w:t>
            </w:r>
            <w:r>
              <w:rPr>
                <w:i/>
                <w:spacing w:val="-2"/>
                <w:sz w:val="18"/>
              </w:rPr>
              <w:t>chalcoptera</w:t>
            </w:r>
          </w:p>
        </w:tc>
        <w:tc>
          <w:tcPr>
            <w:tcW w:w="2412" w:type="dxa"/>
          </w:tcPr>
          <w:p>
            <w:pPr>
              <w:pStyle w:val="TableParagraph"/>
              <w:spacing w:line="199" w:lineRule="exact" w:before="71"/>
              <w:ind w:left="105"/>
              <w:rPr>
                <w:sz w:val="18"/>
              </w:rPr>
            </w:pPr>
            <w:r>
              <w:rPr>
                <w:sz w:val="18"/>
              </w:rPr>
              <w:t>Common</w:t>
            </w:r>
            <w:r>
              <w:rPr>
                <w:spacing w:val="-2"/>
                <w:sz w:val="18"/>
              </w:rPr>
              <w:t> Bronzewing</w:t>
            </w:r>
          </w:p>
        </w:tc>
        <w:tc>
          <w:tcPr>
            <w:tcW w:w="993" w:type="dxa"/>
          </w:tcPr>
          <w:p>
            <w:pPr>
              <w:pStyle w:val="TableParagraph"/>
              <w:rPr>
                <w:rFonts w:ascii="Times New Roman"/>
                <w:sz w:val="18"/>
              </w:rPr>
            </w:pPr>
          </w:p>
        </w:tc>
        <w:tc>
          <w:tcPr>
            <w:tcW w:w="850" w:type="dxa"/>
          </w:tcPr>
          <w:p>
            <w:pPr>
              <w:pStyle w:val="TableParagraph"/>
              <w:rPr>
                <w:rFonts w:ascii="Times New Roman"/>
                <w:sz w:val="18"/>
              </w:rPr>
            </w:pPr>
          </w:p>
        </w:tc>
      </w:tr>
      <w:tr>
        <w:trPr>
          <w:trHeight w:val="290" w:hRule="atLeast"/>
        </w:trPr>
        <w:tc>
          <w:tcPr>
            <w:tcW w:w="2969" w:type="dxa"/>
          </w:tcPr>
          <w:p>
            <w:pPr>
              <w:pStyle w:val="TableParagraph"/>
              <w:spacing w:line="199" w:lineRule="exact" w:before="71"/>
              <w:ind w:left="107"/>
              <w:rPr>
                <w:i/>
                <w:sz w:val="18"/>
              </w:rPr>
            </w:pPr>
            <w:r>
              <w:rPr>
                <w:i/>
                <w:sz w:val="18"/>
              </w:rPr>
              <w:t>Phylidonyris</w:t>
            </w:r>
            <w:r>
              <w:rPr>
                <w:i/>
                <w:spacing w:val="-7"/>
                <w:sz w:val="18"/>
              </w:rPr>
              <w:t> </w:t>
            </w:r>
            <w:r>
              <w:rPr>
                <w:i/>
                <w:spacing w:val="-2"/>
                <w:sz w:val="18"/>
              </w:rPr>
              <w:t>novaehollandiae</w:t>
            </w:r>
          </w:p>
        </w:tc>
        <w:tc>
          <w:tcPr>
            <w:tcW w:w="2412" w:type="dxa"/>
          </w:tcPr>
          <w:p>
            <w:pPr>
              <w:pStyle w:val="TableParagraph"/>
              <w:spacing w:line="199" w:lineRule="exact" w:before="71"/>
              <w:ind w:left="105"/>
              <w:rPr>
                <w:sz w:val="18"/>
              </w:rPr>
            </w:pPr>
            <w:r>
              <w:rPr>
                <w:sz w:val="18"/>
              </w:rPr>
              <w:t>New</w:t>
            </w:r>
            <w:r>
              <w:rPr>
                <w:spacing w:val="-4"/>
                <w:sz w:val="18"/>
              </w:rPr>
              <w:t> </w:t>
            </w:r>
            <w:r>
              <w:rPr>
                <w:sz w:val="18"/>
              </w:rPr>
              <w:t>Holland</w:t>
            </w:r>
            <w:r>
              <w:rPr>
                <w:spacing w:val="-3"/>
                <w:sz w:val="18"/>
              </w:rPr>
              <w:t> </w:t>
            </w:r>
            <w:r>
              <w:rPr>
                <w:spacing w:val="-2"/>
                <w:sz w:val="18"/>
              </w:rPr>
              <w:t>Honeyeater</w:t>
            </w:r>
          </w:p>
        </w:tc>
        <w:tc>
          <w:tcPr>
            <w:tcW w:w="993" w:type="dxa"/>
          </w:tcPr>
          <w:p>
            <w:pPr>
              <w:pStyle w:val="TableParagraph"/>
              <w:rPr>
                <w:rFonts w:ascii="Times New Roman"/>
                <w:sz w:val="18"/>
              </w:rPr>
            </w:pPr>
          </w:p>
        </w:tc>
        <w:tc>
          <w:tcPr>
            <w:tcW w:w="850" w:type="dxa"/>
          </w:tcPr>
          <w:p>
            <w:pPr>
              <w:pStyle w:val="TableParagraph"/>
              <w:rPr>
                <w:rFonts w:ascii="Times New Roman"/>
                <w:sz w:val="18"/>
              </w:rPr>
            </w:pPr>
          </w:p>
        </w:tc>
      </w:tr>
      <w:tr>
        <w:trPr>
          <w:trHeight w:val="290" w:hRule="atLeast"/>
        </w:trPr>
        <w:tc>
          <w:tcPr>
            <w:tcW w:w="2969" w:type="dxa"/>
          </w:tcPr>
          <w:p>
            <w:pPr>
              <w:pStyle w:val="TableParagraph"/>
              <w:spacing w:line="199" w:lineRule="exact" w:before="71"/>
              <w:ind w:left="107"/>
              <w:rPr>
                <w:i/>
                <w:sz w:val="18"/>
              </w:rPr>
            </w:pPr>
            <w:r>
              <w:rPr>
                <w:i/>
                <w:sz w:val="18"/>
              </w:rPr>
              <w:t>Platycercus</w:t>
            </w:r>
            <w:r>
              <w:rPr>
                <w:i/>
                <w:spacing w:val="-5"/>
                <w:sz w:val="18"/>
              </w:rPr>
              <w:t> </w:t>
            </w:r>
            <w:r>
              <w:rPr>
                <w:i/>
                <w:spacing w:val="-2"/>
                <w:sz w:val="18"/>
              </w:rPr>
              <w:t>eximius</w:t>
            </w:r>
          </w:p>
        </w:tc>
        <w:tc>
          <w:tcPr>
            <w:tcW w:w="2412" w:type="dxa"/>
          </w:tcPr>
          <w:p>
            <w:pPr>
              <w:pStyle w:val="TableParagraph"/>
              <w:spacing w:line="199" w:lineRule="exact" w:before="71"/>
              <w:ind w:left="105"/>
              <w:rPr>
                <w:sz w:val="18"/>
              </w:rPr>
            </w:pPr>
            <w:r>
              <w:rPr>
                <w:sz w:val="18"/>
              </w:rPr>
              <w:t>Eastern</w:t>
            </w:r>
            <w:r>
              <w:rPr>
                <w:spacing w:val="-6"/>
                <w:sz w:val="18"/>
              </w:rPr>
              <w:t> </w:t>
            </w:r>
            <w:r>
              <w:rPr>
                <w:spacing w:val="-2"/>
                <w:sz w:val="18"/>
              </w:rPr>
              <w:t>Rosella</w:t>
            </w:r>
          </w:p>
        </w:tc>
        <w:tc>
          <w:tcPr>
            <w:tcW w:w="993" w:type="dxa"/>
          </w:tcPr>
          <w:p>
            <w:pPr>
              <w:pStyle w:val="TableParagraph"/>
              <w:rPr>
                <w:rFonts w:ascii="Times New Roman"/>
                <w:sz w:val="18"/>
              </w:rPr>
            </w:pPr>
          </w:p>
        </w:tc>
        <w:tc>
          <w:tcPr>
            <w:tcW w:w="850" w:type="dxa"/>
          </w:tcPr>
          <w:p>
            <w:pPr>
              <w:pStyle w:val="TableParagraph"/>
              <w:rPr>
                <w:rFonts w:ascii="Times New Roman"/>
                <w:sz w:val="18"/>
              </w:rPr>
            </w:pPr>
          </w:p>
        </w:tc>
      </w:tr>
      <w:tr>
        <w:trPr>
          <w:trHeight w:val="290" w:hRule="atLeast"/>
        </w:trPr>
        <w:tc>
          <w:tcPr>
            <w:tcW w:w="2969" w:type="dxa"/>
          </w:tcPr>
          <w:p>
            <w:pPr>
              <w:pStyle w:val="TableParagraph"/>
              <w:spacing w:line="199" w:lineRule="exact" w:before="71"/>
              <w:ind w:left="107"/>
              <w:rPr>
                <w:i/>
                <w:sz w:val="18"/>
              </w:rPr>
            </w:pPr>
            <w:r>
              <w:rPr>
                <w:i/>
                <w:sz w:val="18"/>
              </w:rPr>
              <w:t>Poodytes</w:t>
            </w:r>
            <w:r>
              <w:rPr>
                <w:i/>
                <w:spacing w:val="-7"/>
                <w:sz w:val="18"/>
              </w:rPr>
              <w:t> </w:t>
            </w:r>
            <w:r>
              <w:rPr>
                <w:i/>
                <w:spacing w:val="-2"/>
                <w:sz w:val="18"/>
              </w:rPr>
              <w:t>gramineus</w:t>
            </w:r>
          </w:p>
        </w:tc>
        <w:tc>
          <w:tcPr>
            <w:tcW w:w="2412" w:type="dxa"/>
          </w:tcPr>
          <w:p>
            <w:pPr>
              <w:pStyle w:val="TableParagraph"/>
              <w:spacing w:line="199" w:lineRule="exact" w:before="71"/>
              <w:ind w:left="105"/>
              <w:rPr>
                <w:sz w:val="18"/>
              </w:rPr>
            </w:pPr>
            <w:r>
              <w:rPr>
                <w:sz w:val="18"/>
              </w:rPr>
              <w:t>Little</w:t>
            </w:r>
            <w:r>
              <w:rPr>
                <w:spacing w:val="-3"/>
                <w:sz w:val="18"/>
              </w:rPr>
              <w:t> </w:t>
            </w:r>
            <w:r>
              <w:rPr>
                <w:spacing w:val="-2"/>
                <w:sz w:val="18"/>
              </w:rPr>
              <w:t>Grassbird</w:t>
            </w:r>
          </w:p>
        </w:tc>
        <w:tc>
          <w:tcPr>
            <w:tcW w:w="993" w:type="dxa"/>
          </w:tcPr>
          <w:p>
            <w:pPr>
              <w:pStyle w:val="TableParagraph"/>
              <w:rPr>
                <w:rFonts w:ascii="Times New Roman"/>
                <w:sz w:val="18"/>
              </w:rPr>
            </w:pPr>
          </w:p>
        </w:tc>
        <w:tc>
          <w:tcPr>
            <w:tcW w:w="850" w:type="dxa"/>
          </w:tcPr>
          <w:p>
            <w:pPr>
              <w:pStyle w:val="TableParagraph"/>
              <w:rPr>
                <w:rFonts w:ascii="Times New Roman"/>
                <w:sz w:val="18"/>
              </w:rPr>
            </w:pPr>
          </w:p>
        </w:tc>
      </w:tr>
      <w:tr>
        <w:trPr>
          <w:trHeight w:val="289" w:hRule="atLeast"/>
        </w:trPr>
        <w:tc>
          <w:tcPr>
            <w:tcW w:w="2969" w:type="dxa"/>
          </w:tcPr>
          <w:p>
            <w:pPr>
              <w:pStyle w:val="TableParagraph"/>
              <w:spacing w:line="199" w:lineRule="exact" w:before="70"/>
              <w:ind w:left="107"/>
              <w:rPr>
                <w:i/>
                <w:sz w:val="18"/>
              </w:rPr>
            </w:pPr>
            <w:r>
              <w:rPr>
                <w:i/>
                <w:sz w:val="18"/>
              </w:rPr>
              <w:t>Psephotus</w:t>
            </w:r>
            <w:r>
              <w:rPr>
                <w:i/>
                <w:spacing w:val="-5"/>
                <w:sz w:val="18"/>
              </w:rPr>
              <w:t> </w:t>
            </w:r>
            <w:r>
              <w:rPr>
                <w:i/>
                <w:spacing w:val="-2"/>
                <w:sz w:val="18"/>
              </w:rPr>
              <w:t>haematonotus</w:t>
            </w:r>
          </w:p>
        </w:tc>
        <w:tc>
          <w:tcPr>
            <w:tcW w:w="2412" w:type="dxa"/>
          </w:tcPr>
          <w:p>
            <w:pPr>
              <w:pStyle w:val="TableParagraph"/>
              <w:spacing w:line="199" w:lineRule="exact" w:before="70"/>
              <w:ind w:left="105"/>
              <w:rPr>
                <w:sz w:val="18"/>
              </w:rPr>
            </w:pPr>
            <w:r>
              <w:rPr>
                <w:sz w:val="18"/>
              </w:rPr>
              <w:t>Red-rumped</w:t>
            </w:r>
            <w:r>
              <w:rPr>
                <w:spacing w:val="-7"/>
                <w:sz w:val="18"/>
              </w:rPr>
              <w:t> </w:t>
            </w:r>
            <w:r>
              <w:rPr>
                <w:spacing w:val="-2"/>
                <w:sz w:val="18"/>
              </w:rPr>
              <w:t>Parrot</w:t>
            </w:r>
          </w:p>
        </w:tc>
        <w:tc>
          <w:tcPr>
            <w:tcW w:w="993" w:type="dxa"/>
          </w:tcPr>
          <w:p>
            <w:pPr>
              <w:pStyle w:val="TableParagraph"/>
              <w:rPr>
                <w:rFonts w:ascii="Times New Roman"/>
                <w:sz w:val="18"/>
              </w:rPr>
            </w:pPr>
          </w:p>
        </w:tc>
        <w:tc>
          <w:tcPr>
            <w:tcW w:w="850" w:type="dxa"/>
          </w:tcPr>
          <w:p>
            <w:pPr>
              <w:pStyle w:val="TableParagraph"/>
              <w:rPr>
                <w:rFonts w:ascii="Times New Roman"/>
                <w:sz w:val="18"/>
              </w:rPr>
            </w:pPr>
          </w:p>
        </w:tc>
      </w:tr>
      <w:tr>
        <w:trPr>
          <w:trHeight w:val="290" w:hRule="atLeast"/>
        </w:trPr>
        <w:tc>
          <w:tcPr>
            <w:tcW w:w="2969" w:type="dxa"/>
          </w:tcPr>
          <w:p>
            <w:pPr>
              <w:pStyle w:val="TableParagraph"/>
              <w:spacing w:line="199" w:lineRule="exact" w:before="71"/>
              <w:ind w:left="107"/>
              <w:rPr>
                <w:i/>
                <w:sz w:val="18"/>
              </w:rPr>
            </w:pPr>
            <w:r>
              <w:rPr>
                <w:i/>
                <w:sz w:val="18"/>
              </w:rPr>
              <w:t>Ptilotula</w:t>
            </w:r>
            <w:r>
              <w:rPr>
                <w:i/>
                <w:spacing w:val="-4"/>
                <w:sz w:val="18"/>
              </w:rPr>
              <w:t> </w:t>
            </w:r>
            <w:r>
              <w:rPr>
                <w:i/>
                <w:spacing w:val="-2"/>
                <w:sz w:val="18"/>
              </w:rPr>
              <w:t>penicillata</w:t>
            </w:r>
          </w:p>
        </w:tc>
        <w:tc>
          <w:tcPr>
            <w:tcW w:w="2412" w:type="dxa"/>
          </w:tcPr>
          <w:p>
            <w:pPr>
              <w:pStyle w:val="TableParagraph"/>
              <w:spacing w:line="199" w:lineRule="exact" w:before="71"/>
              <w:ind w:left="105"/>
              <w:rPr>
                <w:sz w:val="18"/>
              </w:rPr>
            </w:pPr>
            <w:r>
              <w:rPr>
                <w:sz w:val="18"/>
              </w:rPr>
              <w:t>White-plumed</w:t>
            </w:r>
            <w:r>
              <w:rPr>
                <w:spacing w:val="-6"/>
                <w:sz w:val="18"/>
              </w:rPr>
              <w:t> </w:t>
            </w:r>
            <w:r>
              <w:rPr>
                <w:spacing w:val="-2"/>
                <w:sz w:val="18"/>
              </w:rPr>
              <w:t>Honeyeater</w:t>
            </w:r>
          </w:p>
        </w:tc>
        <w:tc>
          <w:tcPr>
            <w:tcW w:w="993" w:type="dxa"/>
          </w:tcPr>
          <w:p>
            <w:pPr>
              <w:pStyle w:val="TableParagraph"/>
              <w:rPr>
                <w:rFonts w:ascii="Times New Roman"/>
                <w:sz w:val="18"/>
              </w:rPr>
            </w:pPr>
          </w:p>
        </w:tc>
        <w:tc>
          <w:tcPr>
            <w:tcW w:w="850" w:type="dxa"/>
          </w:tcPr>
          <w:p>
            <w:pPr>
              <w:pStyle w:val="TableParagraph"/>
              <w:rPr>
                <w:rFonts w:ascii="Times New Roman"/>
                <w:sz w:val="18"/>
              </w:rPr>
            </w:pPr>
          </w:p>
        </w:tc>
      </w:tr>
      <w:tr>
        <w:trPr>
          <w:trHeight w:val="290" w:hRule="atLeast"/>
        </w:trPr>
        <w:tc>
          <w:tcPr>
            <w:tcW w:w="2969" w:type="dxa"/>
          </w:tcPr>
          <w:p>
            <w:pPr>
              <w:pStyle w:val="TableParagraph"/>
              <w:spacing w:line="199" w:lineRule="exact" w:before="71"/>
              <w:ind w:left="107"/>
              <w:rPr>
                <w:i/>
                <w:sz w:val="18"/>
              </w:rPr>
            </w:pPr>
            <w:r>
              <w:rPr>
                <w:i/>
                <w:sz w:val="18"/>
              </w:rPr>
              <w:t>Rhipidura</w:t>
            </w:r>
            <w:r>
              <w:rPr>
                <w:i/>
                <w:spacing w:val="-4"/>
                <w:sz w:val="18"/>
              </w:rPr>
              <w:t> </w:t>
            </w:r>
            <w:r>
              <w:rPr>
                <w:i/>
                <w:spacing w:val="-2"/>
                <w:sz w:val="18"/>
              </w:rPr>
              <w:t>leucophrys</w:t>
            </w:r>
          </w:p>
        </w:tc>
        <w:tc>
          <w:tcPr>
            <w:tcW w:w="2412" w:type="dxa"/>
          </w:tcPr>
          <w:p>
            <w:pPr>
              <w:pStyle w:val="TableParagraph"/>
              <w:spacing w:line="199" w:lineRule="exact" w:before="71"/>
              <w:ind w:left="105"/>
              <w:rPr>
                <w:sz w:val="18"/>
              </w:rPr>
            </w:pPr>
            <w:r>
              <w:rPr>
                <w:sz w:val="18"/>
              </w:rPr>
              <w:t>Willie</w:t>
            </w:r>
            <w:r>
              <w:rPr>
                <w:spacing w:val="-5"/>
                <w:sz w:val="18"/>
              </w:rPr>
              <w:t> </w:t>
            </w:r>
            <w:r>
              <w:rPr>
                <w:spacing w:val="-2"/>
                <w:sz w:val="18"/>
              </w:rPr>
              <w:t>Wagtail</w:t>
            </w:r>
          </w:p>
        </w:tc>
        <w:tc>
          <w:tcPr>
            <w:tcW w:w="993" w:type="dxa"/>
          </w:tcPr>
          <w:p>
            <w:pPr>
              <w:pStyle w:val="TableParagraph"/>
              <w:rPr>
                <w:rFonts w:ascii="Times New Roman"/>
                <w:sz w:val="18"/>
              </w:rPr>
            </w:pPr>
          </w:p>
        </w:tc>
        <w:tc>
          <w:tcPr>
            <w:tcW w:w="850" w:type="dxa"/>
          </w:tcPr>
          <w:p>
            <w:pPr>
              <w:pStyle w:val="TableParagraph"/>
              <w:rPr>
                <w:rFonts w:ascii="Times New Roman"/>
                <w:sz w:val="18"/>
              </w:rPr>
            </w:pPr>
          </w:p>
        </w:tc>
      </w:tr>
    </w:tbl>
    <w:p>
      <w:pPr>
        <w:pStyle w:val="TableParagraph"/>
        <w:spacing w:after="0"/>
        <w:rPr>
          <w:rFonts w:ascii="Times New Roman"/>
          <w:sz w:val="18"/>
        </w:rPr>
        <w:sectPr>
          <w:pgSz w:w="11910" w:h="16840"/>
          <w:pgMar w:header="779" w:footer="688" w:top="1040" w:bottom="880" w:left="1275" w:right="850"/>
        </w:sectPr>
      </w:pPr>
    </w:p>
    <w:p>
      <w:pPr>
        <w:pStyle w:val="BodyText"/>
        <w:spacing w:before="3"/>
        <w:rPr>
          <w:b/>
          <w:sz w:val="7"/>
        </w:rPr>
      </w:pPr>
    </w:p>
    <w:tbl>
      <w:tblPr>
        <w:tblW w:w="0" w:type="auto"/>
        <w:jc w:val="left"/>
        <w:tblInd w:w="149" w:type="dxa"/>
        <w:tblBorders>
          <w:top w:val="single" w:sz="4" w:space="0" w:color="9CBDBC"/>
          <w:left w:val="single" w:sz="4" w:space="0" w:color="9CBDBC"/>
          <w:bottom w:val="single" w:sz="4" w:space="0" w:color="9CBDBC"/>
          <w:right w:val="single" w:sz="4" w:space="0" w:color="9CBDBC"/>
          <w:insideH w:val="single" w:sz="4" w:space="0" w:color="9CBDBC"/>
          <w:insideV w:val="single" w:sz="4" w:space="0" w:color="9CBDBC"/>
        </w:tblBorders>
        <w:tblLayout w:type="fixed"/>
        <w:tblCellMar>
          <w:top w:w="0" w:type="dxa"/>
          <w:left w:w="0" w:type="dxa"/>
          <w:bottom w:w="0" w:type="dxa"/>
          <w:right w:w="0" w:type="dxa"/>
        </w:tblCellMar>
        <w:tblLook w:val="01E0"/>
      </w:tblPr>
      <w:tblGrid>
        <w:gridCol w:w="2969"/>
        <w:gridCol w:w="2412"/>
        <w:gridCol w:w="993"/>
        <w:gridCol w:w="850"/>
      </w:tblGrid>
      <w:tr>
        <w:trPr>
          <w:trHeight w:val="640" w:hRule="atLeast"/>
        </w:trPr>
        <w:tc>
          <w:tcPr>
            <w:tcW w:w="2969" w:type="dxa"/>
            <w:shd w:val="clear" w:color="auto" w:fill="456867"/>
          </w:tcPr>
          <w:p>
            <w:pPr>
              <w:pStyle w:val="TableParagraph"/>
              <w:spacing w:before="99"/>
              <w:ind w:left="904"/>
              <w:rPr>
                <w:b/>
                <w:sz w:val="18"/>
              </w:rPr>
            </w:pPr>
            <w:r>
              <w:rPr>
                <w:b/>
                <w:color w:val="FFFFFF"/>
                <w:sz w:val="18"/>
              </w:rPr>
              <w:t>Scientific</w:t>
            </w:r>
            <w:r>
              <w:rPr>
                <w:b/>
                <w:color w:val="FFFFFF"/>
                <w:spacing w:val="-6"/>
                <w:sz w:val="18"/>
              </w:rPr>
              <w:t> </w:t>
            </w:r>
            <w:r>
              <w:rPr>
                <w:b/>
                <w:color w:val="FFFFFF"/>
                <w:spacing w:val="-4"/>
                <w:sz w:val="18"/>
              </w:rPr>
              <w:t>Name</w:t>
            </w:r>
          </w:p>
        </w:tc>
        <w:tc>
          <w:tcPr>
            <w:tcW w:w="2412" w:type="dxa"/>
            <w:shd w:val="clear" w:color="auto" w:fill="456867"/>
          </w:tcPr>
          <w:p>
            <w:pPr>
              <w:pStyle w:val="TableParagraph"/>
              <w:spacing w:before="99"/>
              <w:ind w:left="621"/>
              <w:rPr>
                <w:b/>
                <w:sz w:val="18"/>
              </w:rPr>
            </w:pPr>
            <w:r>
              <w:rPr>
                <w:b/>
                <w:color w:val="FFFFFF"/>
                <w:sz w:val="18"/>
              </w:rPr>
              <w:t>Common</w:t>
            </w:r>
            <w:r>
              <w:rPr>
                <w:b/>
                <w:color w:val="FFFFFF"/>
                <w:spacing w:val="-3"/>
                <w:sz w:val="18"/>
              </w:rPr>
              <w:t> </w:t>
            </w:r>
            <w:r>
              <w:rPr>
                <w:b/>
                <w:color w:val="FFFFFF"/>
                <w:spacing w:val="-4"/>
                <w:sz w:val="18"/>
              </w:rPr>
              <w:t>Name</w:t>
            </w:r>
          </w:p>
        </w:tc>
        <w:tc>
          <w:tcPr>
            <w:tcW w:w="993" w:type="dxa"/>
            <w:shd w:val="clear" w:color="auto" w:fill="456867"/>
          </w:tcPr>
          <w:p>
            <w:pPr>
              <w:pStyle w:val="TableParagraph"/>
              <w:spacing w:before="97"/>
              <w:ind w:left="54" w:right="43"/>
              <w:jc w:val="center"/>
              <w:rPr>
                <w:b/>
                <w:sz w:val="18"/>
              </w:rPr>
            </w:pPr>
            <w:r>
              <w:rPr>
                <w:b/>
                <w:color w:val="FFFFFF"/>
                <w:spacing w:val="-5"/>
                <w:sz w:val="18"/>
              </w:rPr>
              <w:t>FFG</w:t>
            </w:r>
          </w:p>
          <w:p>
            <w:pPr>
              <w:pStyle w:val="TableParagraph"/>
              <w:spacing w:before="42"/>
              <w:ind w:left="54" w:right="48"/>
              <w:jc w:val="center"/>
              <w:rPr>
                <w:b/>
                <w:sz w:val="18"/>
              </w:rPr>
            </w:pPr>
            <w:r>
              <w:rPr>
                <w:b/>
                <w:color w:val="FFFFFF"/>
                <w:spacing w:val="-2"/>
                <w:sz w:val="18"/>
              </w:rPr>
              <w:t>Status</w:t>
            </w:r>
          </w:p>
        </w:tc>
        <w:tc>
          <w:tcPr>
            <w:tcW w:w="850" w:type="dxa"/>
            <w:shd w:val="clear" w:color="auto" w:fill="456867"/>
          </w:tcPr>
          <w:p>
            <w:pPr>
              <w:pStyle w:val="TableParagraph"/>
              <w:spacing w:before="97"/>
              <w:ind w:left="236"/>
              <w:rPr>
                <w:b/>
                <w:sz w:val="18"/>
              </w:rPr>
            </w:pPr>
            <w:r>
              <w:rPr>
                <w:b/>
                <w:color w:val="FFFFFF"/>
                <w:spacing w:val="-4"/>
                <w:sz w:val="18"/>
              </w:rPr>
              <w:t>EPBC</w:t>
            </w:r>
          </w:p>
          <w:p>
            <w:pPr>
              <w:pStyle w:val="TableParagraph"/>
              <w:spacing w:before="42"/>
              <w:ind w:left="193"/>
              <w:rPr>
                <w:b/>
                <w:sz w:val="18"/>
              </w:rPr>
            </w:pPr>
            <w:r>
              <w:rPr>
                <w:b/>
                <w:color w:val="FFFFFF"/>
                <w:spacing w:val="-2"/>
                <w:sz w:val="18"/>
              </w:rPr>
              <w:t>Status</w:t>
            </w:r>
          </w:p>
        </w:tc>
      </w:tr>
      <w:tr>
        <w:trPr>
          <w:trHeight w:val="290" w:hRule="atLeast"/>
        </w:trPr>
        <w:tc>
          <w:tcPr>
            <w:tcW w:w="2969" w:type="dxa"/>
          </w:tcPr>
          <w:p>
            <w:pPr>
              <w:pStyle w:val="TableParagraph"/>
              <w:spacing w:line="199" w:lineRule="exact" w:before="71"/>
              <w:ind w:left="107"/>
              <w:rPr>
                <w:i/>
                <w:sz w:val="18"/>
              </w:rPr>
            </w:pPr>
            <w:r>
              <w:rPr>
                <w:i/>
                <w:sz w:val="18"/>
              </w:rPr>
              <w:t>Sturnus</w:t>
            </w:r>
            <w:r>
              <w:rPr>
                <w:i/>
                <w:spacing w:val="-7"/>
                <w:sz w:val="18"/>
              </w:rPr>
              <w:t> </w:t>
            </w:r>
            <w:r>
              <w:rPr>
                <w:i/>
                <w:spacing w:val="-2"/>
                <w:sz w:val="18"/>
              </w:rPr>
              <w:t>vulgaris</w:t>
            </w:r>
          </w:p>
        </w:tc>
        <w:tc>
          <w:tcPr>
            <w:tcW w:w="2412" w:type="dxa"/>
          </w:tcPr>
          <w:p>
            <w:pPr>
              <w:pStyle w:val="TableParagraph"/>
              <w:spacing w:line="199" w:lineRule="exact" w:before="71"/>
              <w:ind w:left="105"/>
              <w:rPr>
                <w:sz w:val="18"/>
              </w:rPr>
            </w:pPr>
            <w:r>
              <w:rPr>
                <w:sz w:val="18"/>
              </w:rPr>
              <w:t>Common</w:t>
            </w:r>
            <w:r>
              <w:rPr>
                <w:spacing w:val="-2"/>
                <w:sz w:val="18"/>
              </w:rPr>
              <w:t> Starling*</w:t>
            </w:r>
          </w:p>
        </w:tc>
        <w:tc>
          <w:tcPr>
            <w:tcW w:w="993" w:type="dxa"/>
          </w:tcPr>
          <w:p>
            <w:pPr>
              <w:pStyle w:val="TableParagraph"/>
              <w:rPr>
                <w:rFonts w:ascii="Times New Roman"/>
                <w:sz w:val="16"/>
              </w:rPr>
            </w:pPr>
          </w:p>
        </w:tc>
        <w:tc>
          <w:tcPr>
            <w:tcW w:w="850" w:type="dxa"/>
          </w:tcPr>
          <w:p>
            <w:pPr>
              <w:pStyle w:val="TableParagraph"/>
              <w:rPr>
                <w:rFonts w:ascii="Times New Roman"/>
                <w:sz w:val="16"/>
              </w:rPr>
            </w:pPr>
          </w:p>
        </w:tc>
      </w:tr>
      <w:tr>
        <w:trPr>
          <w:trHeight w:val="290" w:hRule="atLeast"/>
        </w:trPr>
        <w:tc>
          <w:tcPr>
            <w:tcW w:w="2969" w:type="dxa"/>
          </w:tcPr>
          <w:p>
            <w:pPr>
              <w:pStyle w:val="TableParagraph"/>
              <w:spacing w:line="199" w:lineRule="exact" w:before="71"/>
              <w:ind w:left="107"/>
              <w:rPr>
                <w:i/>
                <w:sz w:val="18"/>
              </w:rPr>
            </w:pPr>
            <w:r>
              <w:rPr>
                <w:i/>
                <w:sz w:val="18"/>
              </w:rPr>
              <w:t>Tribonyx</w:t>
            </w:r>
            <w:r>
              <w:rPr>
                <w:i/>
                <w:spacing w:val="-6"/>
                <w:sz w:val="18"/>
              </w:rPr>
              <w:t> </w:t>
            </w:r>
            <w:r>
              <w:rPr>
                <w:i/>
                <w:spacing w:val="-2"/>
                <w:sz w:val="18"/>
              </w:rPr>
              <w:t>ventralis</w:t>
            </w:r>
          </w:p>
        </w:tc>
        <w:tc>
          <w:tcPr>
            <w:tcW w:w="2412" w:type="dxa"/>
          </w:tcPr>
          <w:p>
            <w:pPr>
              <w:pStyle w:val="TableParagraph"/>
              <w:spacing w:line="199" w:lineRule="exact" w:before="71"/>
              <w:ind w:left="105"/>
              <w:rPr>
                <w:sz w:val="18"/>
              </w:rPr>
            </w:pPr>
            <w:r>
              <w:rPr>
                <w:sz w:val="18"/>
              </w:rPr>
              <w:t>Black-tailed</w:t>
            </w:r>
            <w:r>
              <w:rPr>
                <w:spacing w:val="-6"/>
                <w:sz w:val="18"/>
              </w:rPr>
              <w:t> </w:t>
            </w:r>
            <w:r>
              <w:rPr>
                <w:sz w:val="18"/>
              </w:rPr>
              <w:t>Native-</w:t>
            </w:r>
            <w:r>
              <w:rPr>
                <w:spacing w:val="-5"/>
                <w:sz w:val="18"/>
              </w:rPr>
              <w:t>hen</w:t>
            </w:r>
          </w:p>
        </w:tc>
        <w:tc>
          <w:tcPr>
            <w:tcW w:w="993" w:type="dxa"/>
          </w:tcPr>
          <w:p>
            <w:pPr>
              <w:pStyle w:val="TableParagraph"/>
              <w:rPr>
                <w:rFonts w:ascii="Times New Roman"/>
                <w:sz w:val="16"/>
              </w:rPr>
            </w:pPr>
          </w:p>
        </w:tc>
        <w:tc>
          <w:tcPr>
            <w:tcW w:w="850" w:type="dxa"/>
          </w:tcPr>
          <w:p>
            <w:pPr>
              <w:pStyle w:val="TableParagraph"/>
              <w:rPr>
                <w:rFonts w:ascii="Times New Roman"/>
                <w:sz w:val="16"/>
              </w:rPr>
            </w:pPr>
          </w:p>
        </w:tc>
      </w:tr>
      <w:tr>
        <w:trPr>
          <w:trHeight w:val="290" w:hRule="atLeast"/>
        </w:trPr>
        <w:tc>
          <w:tcPr>
            <w:tcW w:w="2969" w:type="dxa"/>
          </w:tcPr>
          <w:p>
            <w:pPr>
              <w:pStyle w:val="TableParagraph"/>
              <w:spacing w:line="199" w:lineRule="exact" w:before="71"/>
              <w:ind w:left="107"/>
              <w:rPr>
                <w:i/>
                <w:sz w:val="18"/>
              </w:rPr>
            </w:pPr>
            <w:r>
              <w:rPr>
                <w:i/>
                <w:sz w:val="18"/>
              </w:rPr>
              <w:t>Trichoglossus</w:t>
            </w:r>
            <w:r>
              <w:rPr>
                <w:i/>
                <w:spacing w:val="-7"/>
                <w:sz w:val="18"/>
              </w:rPr>
              <w:t> </w:t>
            </w:r>
            <w:r>
              <w:rPr>
                <w:i/>
                <w:spacing w:val="-2"/>
                <w:sz w:val="18"/>
              </w:rPr>
              <w:t>molucannus</w:t>
            </w:r>
          </w:p>
        </w:tc>
        <w:tc>
          <w:tcPr>
            <w:tcW w:w="2412" w:type="dxa"/>
          </w:tcPr>
          <w:p>
            <w:pPr>
              <w:pStyle w:val="TableParagraph"/>
              <w:spacing w:line="199" w:lineRule="exact" w:before="71"/>
              <w:ind w:left="105"/>
              <w:rPr>
                <w:sz w:val="18"/>
              </w:rPr>
            </w:pPr>
            <w:r>
              <w:rPr>
                <w:sz w:val="18"/>
              </w:rPr>
              <w:t>Rainbow</w:t>
            </w:r>
            <w:r>
              <w:rPr>
                <w:spacing w:val="-7"/>
                <w:sz w:val="18"/>
              </w:rPr>
              <w:t> </w:t>
            </w:r>
            <w:r>
              <w:rPr>
                <w:spacing w:val="-2"/>
                <w:sz w:val="18"/>
              </w:rPr>
              <w:t>Lorikeet</w:t>
            </w:r>
          </w:p>
        </w:tc>
        <w:tc>
          <w:tcPr>
            <w:tcW w:w="993" w:type="dxa"/>
          </w:tcPr>
          <w:p>
            <w:pPr>
              <w:pStyle w:val="TableParagraph"/>
              <w:rPr>
                <w:rFonts w:ascii="Times New Roman"/>
                <w:sz w:val="16"/>
              </w:rPr>
            </w:pPr>
          </w:p>
        </w:tc>
        <w:tc>
          <w:tcPr>
            <w:tcW w:w="850" w:type="dxa"/>
          </w:tcPr>
          <w:p>
            <w:pPr>
              <w:pStyle w:val="TableParagraph"/>
              <w:rPr>
                <w:rFonts w:ascii="Times New Roman"/>
                <w:sz w:val="16"/>
              </w:rPr>
            </w:pPr>
          </w:p>
        </w:tc>
      </w:tr>
      <w:tr>
        <w:trPr>
          <w:trHeight w:val="290" w:hRule="atLeast"/>
        </w:trPr>
        <w:tc>
          <w:tcPr>
            <w:tcW w:w="2969" w:type="dxa"/>
          </w:tcPr>
          <w:p>
            <w:pPr>
              <w:pStyle w:val="TableParagraph"/>
              <w:spacing w:line="199" w:lineRule="exact" w:before="71"/>
              <w:ind w:left="107"/>
              <w:rPr>
                <w:i/>
                <w:sz w:val="18"/>
              </w:rPr>
            </w:pPr>
            <w:r>
              <w:rPr>
                <w:i/>
                <w:sz w:val="18"/>
              </w:rPr>
              <w:t>Turdus</w:t>
            </w:r>
            <w:r>
              <w:rPr>
                <w:i/>
                <w:spacing w:val="-3"/>
                <w:sz w:val="18"/>
              </w:rPr>
              <w:t> </w:t>
            </w:r>
            <w:r>
              <w:rPr>
                <w:i/>
                <w:spacing w:val="-2"/>
                <w:sz w:val="18"/>
              </w:rPr>
              <w:t>merula</w:t>
            </w:r>
          </w:p>
        </w:tc>
        <w:tc>
          <w:tcPr>
            <w:tcW w:w="2412" w:type="dxa"/>
          </w:tcPr>
          <w:p>
            <w:pPr>
              <w:pStyle w:val="TableParagraph"/>
              <w:spacing w:line="199" w:lineRule="exact" w:before="71"/>
              <w:ind w:left="105"/>
              <w:rPr>
                <w:sz w:val="18"/>
              </w:rPr>
            </w:pPr>
            <w:r>
              <w:rPr>
                <w:sz w:val="18"/>
              </w:rPr>
              <w:t>Common</w:t>
            </w:r>
            <w:r>
              <w:rPr>
                <w:spacing w:val="-2"/>
                <w:sz w:val="18"/>
              </w:rPr>
              <w:t> Blackbird*</w:t>
            </w:r>
          </w:p>
        </w:tc>
        <w:tc>
          <w:tcPr>
            <w:tcW w:w="993" w:type="dxa"/>
          </w:tcPr>
          <w:p>
            <w:pPr>
              <w:pStyle w:val="TableParagraph"/>
              <w:rPr>
                <w:rFonts w:ascii="Times New Roman"/>
                <w:sz w:val="16"/>
              </w:rPr>
            </w:pPr>
          </w:p>
        </w:tc>
        <w:tc>
          <w:tcPr>
            <w:tcW w:w="850" w:type="dxa"/>
          </w:tcPr>
          <w:p>
            <w:pPr>
              <w:pStyle w:val="TableParagraph"/>
              <w:rPr>
                <w:rFonts w:ascii="Times New Roman"/>
                <w:sz w:val="16"/>
              </w:rPr>
            </w:pPr>
          </w:p>
        </w:tc>
      </w:tr>
    </w:tbl>
    <w:p>
      <w:pPr>
        <w:spacing w:before="0"/>
        <w:ind w:left="143" w:right="0" w:firstLine="0"/>
        <w:jc w:val="left"/>
        <w:rPr>
          <w:sz w:val="16"/>
        </w:rPr>
      </w:pPr>
      <w:r>
        <w:rPr>
          <w:sz w:val="16"/>
        </w:rPr>
        <w:t>*Alien</w:t>
      </w:r>
      <w:r>
        <w:rPr>
          <w:spacing w:val="-5"/>
          <w:sz w:val="16"/>
        </w:rPr>
        <w:t> </w:t>
      </w:r>
      <w:r>
        <w:rPr>
          <w:sz w:val="16"/>
        </w:rPr>
        <w:t>species,**seen</w:t>
      </w:r>
      <w:r>
        <w:rPr>
          <w:spacing w:val="-5"/>
          <w:sz w:val="16"/>
        </w:rPr>
        <w:t> </w:t>
      </w:r>
      <w:r>
        <w:rPr>
          <w:sz w:val="16"/>
        </w:rPr>
        <w:t>during</w:t>
      </w:r>
      <w:r>
        <w:rPr>
          <w:spacing w:val="-4"/>
          <w:sz w:val="16"/>
        </w:rPr>
        <w:t> </w:t>
      </w:r>
      <w:r>
        <w:rPr>
          <w:sz w:val="16"/>
        </w:rPr>
        <w:t>IWC</w:t>
      </w:r>
      <w:r>
        <w:rPr>
          <w:spacing w:val="-4"/>
          <w:sz w:val="16"/>
        </w:rPr>
        <w:t> </w:t>
      </w:r>
      <w:r>
        <w:rPr>
          <w:sz w:val="16"/>
        </w:rPr>
        <w:t>2022</w:t>
      </w:r>
      <w:r>
        <w:rPr>
          <w:spacing w:val="-4"/>
          <w:sz w:val="16"/>
        </w:rPr>
        <w:t> </w:t>
      </w:r>
      <w:r>
        <w:rPr>
          <w:spacing w:val="-2"/>
          <w:sz w:val="16"/>
        </w:rPr>
        <w:t>assessment</w:t>
      </w:r>
    </w:p>
    <w:p>
      <w:pPr>
        <w:spacing w:after="0"/>
        <w:jc w:val="left"/>
        <w:rPr>
          <w:sz w:val="16"/>
        </w:rPr>
        <w:sectPr>
          <w:pgSz w:w="11910" w:h="16840"/>
          <w:pgMar w:header="779" w:footer="688" w:top="1040" w:bottom="880" w:left="1275" w:right="850"/>
        </w:sectPr>
      </w:pPr>
    </w:p>
    <w:p>
      <w:pPr>
        <w:pStyle w:val="Heading2"/>
        <w:numPr>
          <w:ilvl w:val="2"/>
          <w:numId w:val="48"/>
        </w:numPr>
        <w:tabs>
          <w:tab w:pos="833" w:val="left" w:leader="none"/>
          <w:tab w:pos="9526" w:val="left" w:leader="none"/>
        </w:tabs>
        <w:spacing w:line="240" w:lineRule="auto" w:before="90" w:after="0"/>
        <w:ind w:left="833" w:right="0" w:hanging="718"/>
        <w:jc w:val="left"/>
      </w:pPr>
      <w:bookmarkStart w:name="_bookmark65" w:id="85"/>
      <w:bookmarkEnd w:id="85"/>
      <w:r>
        <w:rPr>
          <w:b w:val="0"/>
        </w:rPr>
      </w:r>
      <w:r>
        <w:rPr>
          <w:color w:val="000000"/>
          <w:shd w:fill="E6E6E6" w:color="auto" w:val="clear"/>
        </w:rPr>
        <w:t>Warracknabeal</w:t>
      </w:r>
      <w:r>
        <w:rPr>
          <w:color w:val="000000"/>
          <w:spacing w:val="-5"/>
          <w:shd w:fill="E6E6E6" w:color="auto" w:val="clear"/>
        </w:rPr>
        <w:t> </w:t>
      </w:r>
      <w:r>
        <w:rPr>
          <w:color w:val="000000"/>
          <w:shd w:fill="E6E6E6" w:color="auto" w:val="clear"/>
        </w:rPr>
        <w:t>Weir</w:t>
      </w:r>
      <w:r>
        <w:rPr>
          <w:color w:val="000000"/>
          <w:spacing w:val="-3"/>
          <w:shd w:fill="E6E6E6" w:color="auto" w:val="clear"/>
        </w:rPr>
        <w:t> </w:t>
      </w:r>
      <w:r>
        <w:rPr>
          <w:color w:val="000000"/>
          <w:spacing w:val="-4"/>
          <w:shd w:fill="E6E6E6" w:color="auto" w:val="clear"/>
        </w:rPr>
        <w:t>Pool</w:t>
      </w:r>
      <w:r>
        <w:rPr>
          <w:color w:val="000000"/>
          <w:shd w:fill="E6E6E6" w:color="auto" w:val="clear"/>
        </w:rPr>
        <w:tab/>
      </w:r>
    </w:p>
    <w:p>
      <w:pPr>
        <w:pStyle w:val="BodyText"/>
        <w:spacing w:before="24"/>
        <w:rPr>
          <w:b/>
          <w:sz w:val="24"/>
        </w:rPr>
      </w:pPr>
    </w:p>
    <w:p>
      <w:pPr>
        <w:spacing w:line="285" w:lineRule="auto" w:before="0"/>
        <w:ind w:left="143" w:right="349" w:firstLine="0"/>
        <w:jc w:val="left"/>
        <w:rPr>
          <w:b/>
          <w:sz w:val="18"/>
        </w:rPr>
      </w:pPr>
      <w:r>
        <w:rPr>
          <w:b/>
          <w:sz w:val="18"/>
        </w:rPr>
        <w:t>Table</w:t>
      </w:r>
      <w:r>
        <w:rPr>
          <w:b/>
          <w:spacing w:val="-2"/>
          <w:sz w:val="18"/>
        </w:rPr>
        <w:t> </w:t>
      </w:r>
      <w:r>
        <w:rPr>
          <w:b/>
          <w:sz w:val="18"/>
        </w:rPr>
        <w:t>23.</w:t>
      </w:r>
      <w:r>
        <w:rPr>
          <w:b/>
          <w:spacing w:val="-3"/>
          <w:sz w:val="18"/>
        </w:rPr>
        <w:t> </w:t>
      </w:r>
      <w:r>
        <w:rPr>
          <w:b/>
          <w:sz w:val="18"/>
        </w:rPr>
        <w:t>Species</w:t>
      </w:r>
      <w:r>
        <w:rPr>
          <w:b/>
          <w:spacing w:val="-2"/>
          <w:sz w:val="18"/>
        </w:rPr>
        <w:t> </w:t>
      </w:r>
      <w:r>
        <w:rPr>
          <w:b/>
          <w:sz w:val="18"/>
        </w:rPr>
        <w:t>recorded</w:t>
      </w:r>
      <w:r>
        <w:rPr>
          <w:b/>
          <w:spacing w:val="-3"/>
          <w:sz w:val="18"/>
        </w:rPr>
        <w:t> </w:t>
      </w:r>
      <w:r>
        <w:rPr>
          <w:b/>
          <w:sz w:val="18"/>
        </w:rPr>
        <w:t>in</w:t>
      </w:r>
      <w:r>
        <w:rPr>
          <w:b/>
          <w:spacing w:val="-3"/>
          <w:sz w:val="18"/>
        </w:rPr>
        <w:t> </w:t>
      </w:r>
      <w:r>
        <w:rPr>
          <w:b/>
          <w:sz w:val="18"/>
        </w:rPr>
        <w:t>the</w:t>
      </w:r>
      <w:r>
        <w:rPr>
          <w:b/>
          <w:spacing w:val="-2"/>
          <w:sz w:val="18"/>
        </w:rPr>
        <w:t> </w:t>
      </w:r>
      <w:r>
        <w:rPr>
          <w:b/>
          <w:sz w:val="18"/>
        </w:rPr>
        <w:t>VBA</w:t>
      </w:r>
      <w:r>
        <w:rPr>
          <w:b/>
          <w:spacing w:val="-1"/>
          <w:sz w:val="18"/>
        </w:rPr>
        <w:t> </w:t>
      </w:r>
      <w:r>
        <w:rPr>
          <w:b/>
          <w:sz w:val="18"/>
        </w:rPr>
        <w:t>and</w:t>
      </w:r>
      <w:r>
        <w:rPr>
          <w:b/>
          <w:spacing w:val="-3"/>
          <w:sz w:val="18"/>
        </w:rPr>
        <w:t> </w:t>
      </w:r>
      <w:r>
        <w:rPr>
          <w:b/>
          <w:sz w:val="18"/>
        </w:rPr>
        <w:t>ALA</w:t>
      </w:r>
      <w:r>
        <w:rPr>
          <w:b/>
          <w:spacing w:val="-3"/>
          <w:sz w:val="18"/>
        </w:rPr>
        <w:t> </w:t>
      </w:r>
      <w:r>
        <w:rPr>
          <w:b/>
          <w:sz w:val="18"/>
        </w:rPr>
        <w:t>for</w:t>
      </w:r>
      <w:r>
        <w:rPr>
          <w:b/>
          <w:spacing w:val="-2"/>
          <w:sz w:val="18"/>
        </w:rPr>
        <w:t> </w:t>
      </w:r>
      <w:r>
        <w:rPr>
          <w:b/>
          <w:sz w:val="18"/>
        </w:rPr>
        <w:t>Warracknabeal</w:t>
      </w:r>
      <w:r>
        <w:rPr>
          <w:b/>
          <w:spacing w:val="-4"/>
          <w:sz w:val="18"/>
        </w:rPr>
        <w:t> </w:t>
      </w:r>
      <w:r>
        <w:rPr>
          <w:b/>
          <w:sz w:val="18"/>
        </w:rPr>
        <w:t>Weir</w:t>
      </w:r>
      <w:r>
        <w:rPr>
          <w:b/>
          <w:spacing w:val="-2"/>
          <w:sz w:val="18"/>
        </w:rPr>
        <w:t> </w:t>
      </w:r>
      <w:r>
        <w:rPr>
          <w:b/>
          <w:sz w:val="18"/>
        </w:rPr>
        <w:t>Pool:</w:t>
      </w:r>
      <w:r>
        <w:rPr>
          <w:b/>
          <w:spacing w:val="-2"/>
          <w:sz w:val="18"/>
        </w:rPr>
        <w:t> </w:t>
      </w:r>
      <w:r>
        <w:rPr>
          <w:b/>
          <w:sz w:val="18"/>
        </w:rPr>
        <w:t>January</w:t>
      </w:r>
      <w:r>
        <w:rPr>
          <w:b/>
          <w:spacing w:val="-2"/>
          <w:sz w:val="18"/>
        </w:rPr>
        <w:t> </w:t>
      </w:r>
      <w:r>
        <w:rPr>
          <w:b/>
          <w:sz w:val="18"/>
        </w:rPr>
        <w:t>2012</w:t>
      </w:r>
      <w:r>
        <w:rPr>
          <w:b/>
          <w:spacing w:val="-2"/>
          <w:sz w:val="18"/>
        </w:rPr>
        <w:t> </w:t>
      </w:r>
      <w:r>
        <w:rPr>
          <w:b/>
          <w:sz w:val="18"/>
        </w:rPr>
        <w:t>–</w:t>
      </w:r>
      <w:r>
        <w:rPr>
          <w:b/>
          <w:spacing w:val="-3"/>
          <w:sz w:val="18"/>
        </w:rPr>
        <w:t> </w:t>
      </w:r>
      <w:r>
        <w:rPr>
          <w:b/>
          <w:sz w:val="18"/>
        </w:rPr>
        <w:t>September</w:t>
      </w:r>
      <w:r>
        <w:rPr>
          <w:b/>
          <w:spacing w:val="-2"/>
          <w:sz w:val="18"/>
        </w:rPr>
        <w:t> </w:t>
      </w:r>
      <w:r>
        <w:rPr>
          <w:b/>
          <w:sz w:val="18"/>
        </w:rPr>
        <w:t>2022.</w:t>
      </w:r>
      <w:r>
        <w:rPr>
          <w:b/>
          <w:spacing w:val="-3"/>
          <w:sz w:val="18"/>
        </w:rPr>
        <w:t> </w:t>
      </w:r>
      <w:r>
        <w:rPr>
          <w:b/>
          <w:sz w:val="18"/>
        </w:rPr>
        <w:t>Water-dependent native species are shaded.</w:t>
      </w:r>
    </w:p>
    <w:p>
      <w:pPr>
        <w:pStyle w:val="BodyText"/>
        <w:spacing w:before="7"/>
        <w:rPr>
          <w:b/>
          <w:sz w:val="6"/>
        </w:rPr>
      </w:pPr>
    </w:p>
    <w:tbl>
      <w:tblPr>
        <w:tblW w:w="0" w:type="auto"/>
        <w:jc w:val="left"/>
        <w:tblInd w:w="149" w:type="dxa"/>
        <w:tblBorders>
          <w:top w:val="single" w:sz="4" w:space="0" w:color="9CBDBC"/>
          <w:left w:val="single" w:sz="4" w:space="0" w:color="9CBDBC"/>
          <w:bottom w:val="single" w:sz="4" w:space="0" w:color="9CBDBC"/>
          <w:right w:val="single" w:sz="4" w:space="0" w:color="9CBDBC"/>
          <w:insideH w:val="single" w:sz="4" w:space="0" w:color="9CBDBC"/>
          <w:insideV w:val="single" w:sz="4" w:space="0" w:color="9CBDBC"/>
        </w:tblBorders>
        <w:tblLayout w:type="fixed"/>
        <w:tblCellMar>
          <w:top w:w="0" w:type="dxa"/>
          <w:left w:w="0" w:type="dxa"/>
          <w:bottom w:w="0" w:type="dxa"/>
          <w:right w:w="0" w:type="dxa"/>
        </w:tblCellMar>
        <w:tblLook w:val="01E0"/>
      </w:tblPr>
      <w:tblGrid>
        <w:gridCol w:w="2986"/>
        <w:gridCol w:w="2410"/>
        <w:gridCol w:w="991"/>
        <w:gridCol w:w="850"/>
      </w:tblGrid>
      <w:tr>
        <w:trPr>
          <w:trHeight w:val="640" w:hRule="atLeast"/>
        </w:trPr>
        <w:tc>
          <w:tcPr>
            <w:tcW w:w="2986" w:type="dxa"/>
            <w:shd w:val="clear" w:color="auto" w:fill="456867"/>
          </w:tcPr>
          <w:p>
            <w:pPr>
              <w:pStyle w:val="TableParagraph"/>
              <w:spacing w:before="97"/>
              <w:ind w:left="911"/>
              <w:rPr>
                <w:b/>
                <w:sz w:val="18"/>
              </w:rPr>
            </w:pPr>
            <w:r>
              <w:rPr>
                <w:b/>
                <w:color w:val="FFFFFF"/>
                <w:sz w:val="18"/>
              </w:rPr>
              <w:t>Scientific</w:t>
            </w:r>
            <w:r>
              <w:rPr>
                <w:b/>
                <w:color w:val="FFFFFF"/>
                <w:spacing w:val="-6"/>
                <w:sz w:val="18"/>
              </w:rPr>
              <w:t> </w:t>
            </w:r>
            <w:r>
              <w:rPr>
                <w:b/>
                <w:color w:val="FFFFFF"/>
                <w:spacing w:val="-4"/>
                <w:sz w:val="18"/>
              </w:rPr>
              <w:t>Name</w:t>
            </w:r>
          </w:p>
        </w:tc>
        <w:tc>
          <w:tcPr>
            <w:tcW w:w="2410" w:type="dxa"/>
            <w:shd w:val="clear" w:color="auto" w:fill="456867"/>
          </w:tcPr>
          <w:p>
            <w:pPr>
              <w:pStyle w:val="TableParagraph"/>
              <w:spacing w:before="97"/>
              <w:ind w:left="621"/>
              <w:rPr>
                <w:b/>
                <w:sz w:val="18"/>
              </w:rPr>
            </w:pPr>
            <w:r>
              <w:rPr>
                <w:b/>
                <w:color w:val="FFFFFF"/>
                <w:sz w:val="18"/>
              </w:rPr>
              <w:t>Common</w:t>
            </w:r>
            <w:r>
              <w:rPr>
                <w:b/>
                <w:color w:val="FFFFFF"/>
                <w:spacing w:val="-3"/>
                <w:sz w:val="18"/>
              </w:rPr>
              <w:t> </w:t>
            </w:r>
            <w:r>
              <w:rPr>
                <w:b/>
                <w:color w:val="FFFFFF"/>
                <w:spacing w:val="-4"/>
                <w:sz w:val="18"/>
              </w:rPr>
              <w:t>Name</w:t>
            </w:r>
          </w:p>
        </w:tc>
        <w:tc>
          <w:tcPr>
            <w:tcW w:w="991" w:type="dxa"/>
            <w:shd w:val="clear" w:color="auto" w:fill="456867"/>
          </w:tcPr>
          <w:p>
            <w:pPr>
              <w:pStyle w:val="TableParagraph"/>
              <w:spacing w:before="95"/>
              <w:ind w:left="7"/>
              <w:jc w:val="center"/>
              <w:rPr>
                <w:b/>
                <w:sz w:val="18"/>
              </w:rPr>
            </w:pPr>
            <w:r>
              <w:rPr>
                <w:b/>
                <w:color w:val="FFFFFF"/>
                <w:spacing w:val="-5"/>
                <w:sz w:val="18"/>
              </w:rPr>
              <w:t>FFG</w:t>
            </w:r>
          </w:p>
          <w:p>
            <w:pPr>
              <w:pStyle w:val="TableParagraph"/>
              <w:spacing w:before="41"/>
              <w:ind w:left="7"/>
              <w:jc w:val="center"/>
              <w:rPr>
                <w:b/>
                <w:sz w:val="18"/>
              </w:rPr>
            </w:pPr>
            <w:r>
              <w:rPr>
                <w:b/>
                <w:color w:val="FFFFFF"/>
                <w:spacing w:val="-2"/>
                <w:sz w:val="18"/>
              </w:rPr>
              <w:t>Status</w:t>
            </w:r>
          </w:p>
        </w:tc>
        <w:tc>
          <w:tcPr>
            <w:tcW w:w="850" w:type="dxa"/>
            <w:shd w:val="clear" w:color="auto" w:fill="456867"/>
          </w:tcPr>
          <w:p>
            <w:pPr>
              <w:pStyle w:val="TableParagraph"/>
              <w:spacing w:before="95"/>
              <w:ind w:left="232"/>
              <w:rPr>
                <w:b/>
                <w:sz w:val="18"/>
              </w:rPr>
            </w:pPr>
            <w:r>
              <w:rPr>
                <w:b/>
                <w:color w:val="FFFFFF"/>
                <w:spacing w:val="-4"/>
                <w:sz w:val="18"/>
              </w:rPr>
              <w:t>EPBC</w:t>
            </w:r>
          </w:p>
          <w:p>
            <w:pPr>
              <w:pStyle w:val="TableParagraph"/>
              <w:spacing w:before="41"/>
              <w:ind w:left="189"/>
              <w:rPr>
                <w:b/>
                <w:sz w:val="18"/>
              </w:rPr>
            </w:pPr>
            <w:r>
              <w:rPr>
                <w:b/>
                <w:color w:val="FFFFFF"/>
                <w:spacing w:val="-2"/>
                <w:sz w:val="18"/>
              </w:rPr>
              <w:t>Status</w:t>
            </w:r>
          </w:p>
        </w:tc>
      </w:tr>
      <w:tr>
        <w:trPr>
          <w:trHeight w:val="290" w:hRule="atLeast"/>
        </w:trPr>
        <w:tc>
          <w:tcPr>
            <w:tcW w:w="2986" w:type="dxa"/>
            <w:shd w:val="clear" w:color="auto" w:fill="DFDCB7"/>
          </w:tcPr>
          <w:p>
            <w:pPr>
              <w:pStyle w:val="TableParagraph"/>
              <w:spacing w:line="211" w:lineRule="exact" w:before="59"/>
              <w:ind w:left="107"/>
              <w:rPr>
                <w:b/>
                <w:sz w:val="18"/>
              </w:rPr>
            </w:pPr>
            <w:r>
              <w:rPr>
                <w:b/>
                <w:spacing w:val="-4"/>
                <w:sz w:val="18"/>
              </w:rPr>
              <w:t>Fish</w:t>
            </w:r>
          </w:p>
        </w:tc>
        <w:tc>
          <w:tcPr>
            <w:tcW w:w="2410" w:type="dxa"/>
            <w:shd w:val="clear" w:color="auto" w:fill="DFDCB7"/>
          </w:tcPr>
          <w:p>
            <w:pPr>
              <w:pStyle w:val="TableParagraph"/>
              <w:rPr>
                <w:rFonts w:ascii="Times New Roman"/>
                <w:sz w:val="18"/>
              </w:rPr>
            </w:pPr>
          </w:p>
        </w:tc>
        <w:tc>
          <w:tcPr>
            <w:tcW w:w="991" w:type="dxa"/>
            <w:shd w:val="clear" w:color="auto" w:fill="DFDCB7"/>
          </w:tcPr>
          <w:p>
            <w:pPr>
              <w:pStyle w:val="TableParagraph"/>
              <w:rPr>
                <w:rFonts w:ascii="Times New Roman"/>
                <w:sz w:val="18"/>
              </w:rPr>
            </w:pPr>
          </w:p>
        </w:tc>
        <w:tc>
          <w:tcPr>
            <w:tcW w:w="850" w:type="dxa"/>
            <w:shd w:val="clear" w:color="auto" w:fill="DFDCB7"/>
          </w:tcPr>
          <w:p>
            <w:pPr>
              <w:pStyle w:val="TableParagraph"/>
              <w:rPr>
                <w:rFonts w:ascii="Times New Roman"/>
                <w:sz w:val="18"/>
              </w:rPr>
            </w:pPr>
          </w:p>
        </w:tc>
      </w:tr>
      <w:tr>
        <w:trPr>
          <w:trHeight w:val="290" w:hRule="atLeast"/>
        </w:trPr>
        <w:tc>
          <w:tcPr>
            <w:tcW w:w="2986" w:type="dxa"/>
            <w:shd w:val="clear" w:color="auto" w:fill="EBF1F0"/>
          </w:tcPr>
          <w:p>
            <w:pPr>
              <w:pStyle w:val="TableParagraph"/>
              <w:spacing w:line="199" w:lineRule="exact" w:before="71"/>
              <w:ind w:left="107"/>
              <w:rPr>
                <w:i/>
                <w:sz w:val="18"/>
              </w:rPr>
            </w:pPr>
            <w:r>
              <w:rPr>
                <w:i/>
                <w:sz w:val="18"/>
              </w:rPr>
              <w:t>Bidyanus</w:t>
            </w:r>
            <w:r>
              <w:rPr>
                <w:i/>
                <w:spacing w:val="-7"/>
                <w:sz w:val="18"/>
              </w:rPr>
              <w:t> </w:t>
            </w:r>
            <w:r>
              <w:rPr>
                <w:i/>
                <w:spacing w:val="-2"/>
                <w:sz w:val="18"/>
              </w:rPr>
              <w:t>bidyanus</w:t>
            </w:r>
          </w:p>
        </w:tc>
        <w:tc>
          <w:tcPr>
            <w:tcW w:w="2410" w:type="dxa"/>
            <w:shd w:val="clear" w:color="auto" w:fill="EBF1F0"/>
          </w:tcPr>
          <w:p>
            <w:pPr>
              <w:pStyle w:val="TableParagraph"/>
              <w:spacing w:line="199" w:lineRule="exact" w:before="71"/>
              <w:ind w:left="107"/>
              <w:rPr>
                <w:sz w:val="18"/>
              </w:rPr>
            </w:pPr>
            <w:r>
              <w:rPr>
                <w:sz w:val="18"/>
              </w:rPr>
              <w:t>Silver</w:t>
            </w:r>
            <w:r>
              <w:rPr>
                <w:spacing w:val="-3"/>
                <w:sz w:val="18"/>
              </w:rPr>
              <w:t> </w:t>
            </w:r>
            <w:r>
              <w:rPr>
                <w:sz w:val="18"/>
              </w:rPr>
              <w:t>Perch</w:t>
            </w:r>
            <w:r>
              <w:rPr>
                <w:spacing w:val="-2"/>
                <w:sz w:val="18"/>
              </w:rPr>
              <w:t> (stocked)</w:t>
            </w:r>
          </w:p>
        </w:tc>
        <w:tc>
          <w:tcPr>
            <w:tcW w:w="991" w:type="dxa"/>
            <w:shd w:val="clear" w:color="auto" w:fill="EBF1F0"/>
          </w:tcPr>
          <w:p>
            <w:pPr>
              <w:pStyle w:val="TableParagraph"/>
              <w:spacing w:line="211" w:lineRule="exact" w:before="59"/>
              <w:ind w:left="393"/>
              <w:rPr>
                <w:sz w:val="18"/>
              </w:rPr>
            </w:pPr>
            <w:r>
              <w:rPr>
                <w:spacing w:val="-5"/>
                <w:sz w:val="18"/>
              </w:rPr>
              <w:t>EN</w:t>
            </w:r>
          </w:p>
        </w:tc>
        <w:tc>
          <w:tcPr>
            <w:tcW w:w="850" w:type="dxa"/>
            <w:shd w:val="clear" w:color="auto" w:fill="EBF1F0"/>
          </w:tcPr>
          <w:p>
            <w:pPr>
              <w:pStyle w:val="TableParagraph"/>
              <w:spacing w:line="211" w:lineRule="exact" w:before="59"/>
              <w:ind w:left="13" w:right="7"/>
              <w:jc w:val="center"/>
              <w:rPr>
                <w:sz w:val="18"/>
              </w:rPr>
            </w:pPr>
            <w:r>
              <w:rPr>
                <w:spacing w:val="-5"/>
                <w:sz w:val="18"/>
              </w:rPr>
              <w:t>CR</w:t>
            </w:r>
          </w:p>
        </w:tc>
      </w:tr>
      <w:tr>
        <w:trPr>
          <w:trHeight w:val="290" w:hRule="atLeast"/>
        </w:trPr>
        <w:tc>
          <w:tcPr>
            <w:tcW w:w="2986" w:type="dxa"/>
          </w:tcPr>
          <w:p>
            <w:pPr>
              <w:pStyle w:val="TableParagraph"/>
              <w:spacing w:line="211" w:lineRule="exact" w:before="59"/>
              <w:ind w:left="107"/>
              <w:rPr>
                <w:i/>
                <w:sz w:val="18"/>
              </w:rPr>
            </w:pPr>
            <w:r>
              <w:rPr>
                <w:i/>
                <w:sz w:val="18"/>
              </w:rPr>
              <w:t>Carassius</w:t>
            </w:r>
            <w:r>
              <w:rPr>
                <w:i/>
                <w:spacing w:val="-5"/>
                <w:sz w:val="18"/>
              </w:rPr>
              <w:t> </w:t>
            </w:r>
            <w:r>
              <w:rPr>
                <w:i/>
                <w:spacing w:val="-2"/>
                <w:sz w:val="18"/>
              </w:rPr>
              <w:t>auratus</w:t>
            </w:r>
          </w:p>
        </w:tc>
        <w:tc>
          <w:tcPr>
            <w:tcW w:w="2410" w:type="dxa"/>
          </w:tcPr>
          <w:p>
            <w:pPr>
              <w:pStyle w:val="TableParagraph"/>
              <w:spacing w:line="211" w:lineRule="exact" w:before="59"/>
              <w:ind w:left="107"/>
              <w:rPr>
                <w:sz w:val="18"/>
              </w:rPr>
            </w:pPr>
            <w:r>
              <w:rPr>
                <w:spacing w:val="-2"/>
                <w:sz w:val="18"/>
              </w:rPr>
              <w:t>Goldfish*</w:t>
            </w:r>
          </w:p>
        </w:tc>
        <w:tc>
          <w:tcPr>
            <w:tcW w:w="991" w:type="dxa"/>
          </w:tcPr>
          <w:p>
            <w:pPr>
              <w:pStyle w:val="TableParagraph"/>
              <w:rPr>
                <w:rFonts w:ascii="Times New Roman"/>
                <w:sz w:val="18"/>
              </w:rPr>
            </w:pPr>
          </w:p>
        </w:tc>
        <w:tc>
          <w:tcPr>
            <w:tcW w:w="850" w:type="dxa"/>
          </w:tcPr>
          <w:p>
            <w:pPr>
              <w:pStyle w:val="TableParagraph"/>
              <w:rPr>
                <w:rFonts w:ascii="Times New Roman"/>
                <w:sz w:val="18"/>
              </w:rPr>
            </w:pPr>
          </w:p>
        </w:tc>
      </w:tr>
      <w:tr>
        <w:trPr>
          <w:trHeight w:val="290" w:hRule="atLeast"/>
        </w:trPr>
        <w:tc>
          <w:tcPr>
            <w:tcW w:w="2986" w:type="dxa"/>
          </w:tcPr>
          <w:p>
            <w:pPr>
              <w:pStyle w:val="TableParagraph"/>
              <w:spacing w:line="211" w:lineRule="exact" w:before="59"/>
              <w:ind w:left="107"/>
              <w:rPr>
                <w:i/>
                <w:sz w:val="18"/>
              </w:rPr>
            </w:pPr>
            <w:r>
              <w:rPr>
                <w:i/>
                <w:sz w:val="18"/>
              </w:rPr>
              <w:t>Cyprinus</w:t>
            </w:r>
            <w:r>
              <w:rPr>
                <w:i/>
                <w:spacing w:val="-5"/>
                <w:sz w:val="18"/>
              </w:rPr>
              <w:t> </w:t>
            </w:r>
            <w:r>
              <w:rPr>
                <w:i/>
                <w:spacing w:val="-2"/>
                <w:sz w:val="18"/>
              </w:rPr>
              <w:t>carpio</w:t>
            </w:r>
          </w:p>
        </w:tc>
        <w:tc>
          <w:tcPr>
            <w:tcW w:w="2410" w:type="dxa"/>
          </w:tcPr>
          <w:p>
            <w:pPr>
              <w:pStyle w:val="TableParagraph"/>
              <w:spacing w:line="211" w:lineRule="exact" w:before="59"/>
              <w:ind w:left="107"/>
              <w:rPr>
                <w:sz w:val="18"/>
              </w:rPr>
            </w:pPr>
            <w:r>
              <w:rPr>
                <w:sz w:val="18"/>
              </w:rPr>
              <w:t>European</w:t>
            </w:r>
            <w:r>
              <w:rPr>
                <w:spacing w:val="-6"/>
                <w:sz w:val="18"/>
              </w:rPr>
              <w:t> </w:t>
            </w:r>
            <w:r>
              <w:rPr>
                <w:spacing w:val="-2"/>
                <w:sz w:val="18"/>
              </w:rPr>
              <w:t>Carp*</w:t>
            </w:r>
          </w:p>
        </w:tc>
        <w:tc>
          <w:tcPr>
            <w:tcW w:w="991" w:type="dxa"/>
          </w:tcPr>
          <w:p>
            <w:pPr>
              <w:pStyle w:val="TableParagraph"/>
              <w:rPr>
                <w:rFonts w:ascii="Times New Roman"/>
                <w:sz w:val="18"/>
              </w:rPr>
            </w:pPr>
          </w:p>
        </w:tc>
        <w:tc>
          <w:tcPr>
            <w:tcW w:w="850" w:type="dxa"/>
          </w:tcPr>
          <w:p>
            <w:pPr>
              <w:pStyle w:val="TableParagraph"/>
              <w:rPr>
                <w:rFonts w:ascii="Times New Roman"/>
                <w:sz w:val="18"/>
              </w:rPr>
            </w:pPr>
          </w:p>
        </w:tc>
      </w:tr>
      <w:tr>
        <w:trPr>
          <w:trHeight w:val="290" w:hRule="atLeast"/>
        </w:trPr>
        <w:tc>
          <w:tcPr>
            <w:tcW w:w="2986" w:type="dxa"/>
            <w:shd w:val="clear" w:color="auto" w:fill="EBF1F0"/>
          </w:tcPr>
          <w:p>
            <w:pPr>
              <w:pStyle w:val="TableParagraph"/>
              <w:spacing w:line="211" w:lineRule="exact" w:before="59"/>
              <w:ind w:left="107"/>
              <w:rPr>
                <w:i/>
                <w:sz w:val="18"/>
              </w:rPr>
            </w:pPr>
            <w:r>
              <w:rPr>
                <w:i/>
                <w:sz w:val="18"/>
              </w:rPr>
              <w:t>Macquaria</w:t>
            </w:r>
            <w:r>
              <w:rPr>
                <w:i/>
                <w:spacing w:val="-5"/>
                <w:sz w:val="18"/>
              </w:rPr>
              <w:t> </w:t>
            </w:r>
            <w:r>
              <w:rPr>
                <w:i/>
                <w:spacing w:val="-2"/>
                <w:sz w:val="18"/>
              </w:rPr>
              <w:t>ambigua</w:t>
            </w:r>
          </w:p>
        </w:tc>
        <w:tc>
          <w:tcPr>
            <w:tcW w:w="2410" w:type="dxa"/>
            <w:shd w:val="clear" w:color="auto" w:fill="EBF1F0"/>
          </w:tcPr>
          <w:p>
            <w:pPr>
              <w:pStyle w:val="TableParagraph"/>
              <w:spacing w:line="211" w:lineRule="exact" w:before="59"/>
              <w:ind w:left="107"/>
              <w:rPr>
                <w:sz w:val="18"/>
              </w:rPr>
            </w:pPr>
            <w:r>
              <w:rPr>
                <w:sz w:val="18"/>
              </w:rPr>
              <w:t>Golden</w:t>
            </w:r>
            <w:r>
              <w:rPr>
                <w:spacing w:val="-3"/>
                <w:sz w:val="18"/>
              </w:rPr>
              <w:t> </w:t>
            </w:r>
            <w:r>
              <w:rPr>
                <w:sz w:val="18"/>
              </w:rPr>
              <w:t>Perch</w:t>
            </w:r>
            <w:r>
              <w:rPr>
                <w:spacing w:val="-2"/>
                <w:sz w:val="18"/>
              </w:rPr>
              <w:t> (stocked)</w:t>
            </w:r>
          </w:p>
        </w:tc>
        <w:tc>
          <w:tcPr>
            <w:tcW w:w="991" w:type="dxa"/>
            <w:shd w:val="clear" w:color="auto" w:fill="EBF1F0"/>
          </w:tcPr>
          <w:p>
            <w:pPr>
              <w:pStyle w:val="TableParagraph"/>
              <w:rPr>
                <w:rFonts w:ascii="Times New Roman"/>
                <w:sz w:val="18"/>
              </w:rPr>
            </w:pPr>
          </w:p>
        </w:tc>
        <w:tc>
          <w:tcPr>
            <w:tcW w:w="850" w:type="dxa"/>
            <w:shd w:val="clear" w:color="auto" w:fill="EBF1F0"/>
          </w:tcPr>
          <w:p>
            <w:pPr>
              <w:pStyle w:val="TableParagraph"/>
              <w:rPr>
                <w:rFonts w:ascii="Times New Roman"/>
                <w:sz w:val="18"/>
              </w:rPr>
            </w:pPr>
          </w:p>
        </w:tc>
      </w:tr>
      <w:tr>
        <w:trPr>
          <w:trHeight w:val="290" w:hRule="atLeast"/>
        </w:trPr>
        <w:tc>
          <w:tcPr>
            <w:tcW w:w="2986" w:type="dxa"/>
          </w:tcPr>
          <w:p>
            <w:pPr>
              <w:pStyle w:val="TableParagraph"/>
              <w:spacing w:line="211" w:lineRule="exact" w:before="59"/>
              <w:ind w:left="107"/>
              <w:rPr>
                <w:i/>
                <w:sz w:val="18"/>
              </w:rPr>
            </w:pPr>
            <w:r>
              <w:rPr>
                <w:i/>
                <w:sz w:val="18"/>
              </w:rPr>
              <w:t>Perca</w:t>
            </w:r>
            <w:r>
              <w:rPr>
                <w:i/>
                <w:spacing w:val="-1"/>
                <w:sz w:val="18"/>
              </w:rPr>
              <w:t> </w:t>
            </w:r>
            <w:r>
              <w:rPr>
                <w:i/>
                <w:spacing w:val="-2"/>
                <w:sz w:val="18"/>
              </w:rPr>
              <w:t>fluviatilis</w:t>
            </w:r>
          </w:p>
        </w:tc>
        <w:tc>
          <w:tcPr>
            <w:tcW w:w="2410" w:type="dxa"/>
          </w:tcPr>
          <w:p>
            <w:pPr>
              <w:pStyle w:val="TableParagraph"/>
              <w:spacing w:line="211" w:lineRule="exact" w:before="59"/>
              <w:ind w:left="107"/>
              <w:rPr>
                <w:sz w:val="18"/>
              </w:rPr>
            </w:pPr>
            <w:r>
              <w:rPr>
                <w:spacing w:val="-2"/>
                <w:sz w:val="18"/>
              </w:rPr>
              <w:t>Redfin*</w:t>
            </w:r>
          </w:p>
        </w:tc>
        <w:tc>
          <w:tcPr>
            <w:tcW w:w="991" w:type="dxa"/>
          </w:tcPr>
          <w:p>
            <w:pPr>
              <w:pStyle w:val="TableParagraph"/>
              <w:rPr>
                <w:rFonts w:ascii="Times New Roman"/>
                <w:sz w:val="18"/>
              </w:rPr>
            </w:pPr>
          </w:p>
        </w:tc>
        <w:tc>
          <w:tcPr>
            <w:tcW w:w="850" w:type="dxa"/>
          </w:tcPr>
          <w:p>
            <w:pPr>
              <w:pStyle w:val="TableParagraph"/>
              <w:rPr>
                <w:rFonts w:ascii="Times New Roman"/>
                <w:sz w:val="18"/>
              </w:rPr>
            </w:pPr>
          </w:p>
        </w:tc>
      </w:tr>
      <w:tr>
        <w:trPr>
          <w:trHeight w:val="290" w:hRule="atLeast"/>
        </w:trPr>
        <w:tc>
          <w:tcPr>
            <w:tcW w:w="2986" w:type="dxa"/>
            <w:shd w:val="clear" w:color="auto" w:fill="DFDCB7"/>
          </w:tcPr>
          <w:p>
            <w:pPr>
              <w:pStyle w:val="TableParagraph"/>
              <w:spacing w:line="211" w:lineRule="exact" w:before="59"/>
              <w:ind w:left="107"/>
              <w:rPr>
                <w:b/>
                <w:sz w:val="18"/>
              </w:rPr>
            </w:pPr>
            <w:r>
              <w:rPr>
                <w:b/>
                <w:spacing w:val="-2"/>
                <w:sz w:val="18"/>
              </w:rPr>
              <w:t>Frogs</w:t>
            </w:r>
          </w:p>
        </w:tc>
        <w:tc>
          <w:tcPr>
            <w:tcW w:w="2410" w:type="dxa"/>
            <w:shd w:val="clear" w:color="auto" w:fill="DFDCB7"/>
          </w:tcPr>
          <w:p>
            <w:pPr>
              <w:pStyle w:val="TableParagraph"/>
              <w:rPr>
                <w:rFonts w:ascii="Times New Roman"/>
                <w:sz w:val="18"/>
              </w:rPr>
            </w:pPr>
          </w:p>
        </w:tc>
        <w:tc>
          <w:tcPr>
            <w:tcW w:w="991" w:type="dxa"/>
            <w:shd w:val="clear" w:color="auto" w:fill="DFDCB7"/>
          </w:tcPr>
          <w:p>
            <w:pPr>
              <w:pStyle w:val="TableParagraph"/>
              <w:rPr>
                <w:rFonts w:ascii="Times New Roman"/>
                <w:sz w:val="18"/>
              </w:rPr>
            </w:pPr>
          </w:p>
        </w:tc>
        <w:tc>
          <w:tcPr>
            <w:tcW w:w="850" w:type="dxa"/>
            <w:shd w:val="clear" w:color="auto" w:fill="DFDCB7"/>
          </w:tcPr>
          <w:p>
            <w:pPr>
              <w:pStyle w:val="TableParagraph"/>
              <w:rPr>
                <w:rFonts w:ascii="Times New Roman"/>
                <w:sz w:val="18"/>
              </w:rPr>
            </w:pPr>
          </w:p>
        </w:tc>
      </w:tr>
      <w:tr>
        <w:trPr>
          <w:trHeight w:val="289" w:hRule="atLeast"/>
        </w:trPr>
        <w:tc>
          <w:tcPr>
            <w:tcW w:w="2986" w:type="dxa"/>
            <w:shd w:val="clear" w:color="auto" w:fill="EBF1F0"/>
          </w:tcPr>
          <w:p>
            <w:pPr>
              <w:pStyle w:val="TableParagraph"/>
              <w:spacing w:line="211" w:lineRule="exact" w:before="59"/>
              <w:ind w:left="107"/>
              <w:rPr>
                <w:i/>
                <w:sz w:val="18"/>
              </w:rPr>
            </w:pPr>
            <w:r>
              <w:rPr>
                <w:i/>
                <w:sz w:val="18"/>
              </w:rPr>
              <w:t>Limnodynastes</w:t>
            </w:r>
            <w:r>
              <w:rPr>
                <w:i/>
                <w:spacing w:val="-7"/>
                <w:sz w:val="18"/>
              </w:rPr>
              <w:t> </w:t>
            </w:r>
            <w:r>
              <w:rPr>
                <w:i/>
                <w:spacing w:val="-2"/>
                <w:sz w:val="18"/>
              </w:rPr>
              <w:t>dumerilii</w:t>
            </w:r>
          </w:p>
        </w:tc>
        <w:tc>
          <w:tcPr>
            <w:tcW w:w="2410" w:type="dxa"/>
            <w:shd w:val="clear" w:color="auto" w:fill="EBF1F0"/>
          </w:tcPr>
          <w:p>
            <w:pPr>
              <w:pStyle w:val="TableParagraph"/>
              <w:spacing w:line="211" w:lineRule="exact" w:before="59"/>
              <w:ind w:left="107"/>
              <w:rPr>
                <w:sz w:val="18"/>
              </w:rPr>
            </w:pPr>
            <w:r>
              <w:rPr>
                <w:sz w:val="18"/>
              </w:rPr>
              <w:t>Eastern</w:t>
            </w:r>
            <w:r>
              <w:rPr>
                <w:spacing w:val="-6"/>
                <w:sz w:val="18"/>
              </w:rPr>
              <w:t> </w:t>
            </w:r>
            <w:r>
              <w:rPr>
                <w:sz w:val="18"/>
              </w:rPr>
              <w:t>Banjo</w:t>
            </w:r>
            <w:r>
              <w:rPr>
                <w:spacing w:val="-2"/>
                <w:sz w:val="18"/>
              </w:rPr>
              <w:t> </w:t>
            </w:r>
            <w:r>
              <w:rPr>
                <w:spacing w:val="-4"/>
                <w:sz w:val="18"/>
              </w:rPr>
              <w:t>Frog</w:t>
            </w:r>
          </w:p>
        </w:tc>
        <w:tc>
          <w:tcPr>
            <w:tcW w:w="991" w:type="dxa"/>
            <w:shd w:val="clear" w:color="auto" w:fill="EBF1F0"/>
          </w:tcPr>
          <w:p>
            <w:pPr>
              <w:pStyle w:val="TableParagraph"/>
              <w:rPr>
                <w:rFonts w:ascii="Times New Roman"/>
                <w:sz w:val="18"/>
              </w:rPr>
            </w:pPr>
          </w:p>
        </w:tc>
        <w:tc>
          <w:tcPr>
            <w:tcW w:w="850" w:type="dxa"/>
            <w:shd w:val="clear" w:color="auto" w:fill="EBF1F0"/>
          </w:tcPr>
          <w:p>
            <w:pPr>
              <w:pStyle w:val="TableParagraph"/>
              <w:rPr>
                <w:rFonts w:ascii="Times New Roman"/>
                <w:sz w:val="18"/>
              </w:rPr>
            </w:pPr>
          </w:p>
        </w:tc>
      </w:tr>
      <w:tr>
        <w:trPr>
          <w:trHeight w:val="290" w:hRule="atLeast"/>
        </w:trPr>
        <w:tc>
          <w:tcPr>
            <w:tcW w:w="2986" w:type="dxa"/>
            <w:shd w:val="clear" w:color="auto" w:fill="EBF1F0"/>
          </w:tcPr>
          <w:p>
            <w:pPr>
              <w:pStyle w:val="TableParagraph"/>
              <w:spacing w:line="211" w:lineRule="exact" w:before="59"/>
              <w:ind w:left="107"/>
              <w:rPr>
                <w:i/>
                <w:sz w:val="18"/>
              </w:rPr>
            </w:pPr>
            <w:r>
              <w:rPr>
                <w:i/>
                <w:sz w:val="18"/>
              </w:rPr>
              <w:t>Litoria</w:t>
            </w:r>
            <w:r>
              <w:rPr>
                <w:i/>
                <w:spacing w:val="-6"/>
                <w:sz w:val="18"/>
              </w:rPr>
              <w:t> </w:t>
            </w:r>
            <w:r>
              <w:rPr>
                <w:i/>
                <w:spacing w:val="-2"/>
                <w:sz w:val="18"/>
              </w:rPr>
              <w:t>peronii</w:t>
            </w:r>
          </w:p>
        </w:tc>
        <w:tc>
          <w:tcPr>
            <w:tcW w:w="2410" w:type="dxa"/>
            <w:shd w:val="clear" w:color="auto" w:fill="EBF1F0"/>
          </w:tcPr>
          <w:p>
            <w:pPr>
              <w:pStyle w:val="TableParagraph"/>
              <w:spacing w:line="211" w:lineRule="exact" w:before="59"/>
              <w:ind w:left="107"/>
              <w:rPr>
                <w:sz w:val="18"/>
              </w:rPr>
            </w:pPr>
            <w:r>
              <w:rPr>
                <w:sz w:val="18"/>
              </w:rPr>
              <w:t>Peron's</w:t>
            </w:r>
            <w:r>
              <w:rPr>
                <w:spacing w:val="-3"/>
                <w:sz w:val="18"/>
              </w:rPr>
              <w:t> </w:t>
            </w:r>
            <w:r>
              <w:rPr>
                <w:sz w:val="18"/>
              </w:rPr>
              <w:t>Tree</w:t>
            </w:r>
            <w:r>
              <w:rPr>
                <w:spacing w:val="-2"/>
                <w:sz w:val="18"/>
              </w:rPr>
              <w:t> </w:t>
            </w:r>
            <w:r>
              <w:rPr>
                <w:spacing w:val="-4"/>
                <w:sz w:val="18"/>
              </w:rPr>
              <w:t>Frog</w:t>
            </w:r>
          </w:p>
        </w:tc>
        <w:tc>
          <w:tcPr>
            <w:tcW w:w="991" w:type="dxa"/>
            <w:shd w:val="clear" w:color="auto" w:fill="EBF1F0"/>
          </w:tcPr>
          <w:p>
            <w:pPr>
              <w:pStyle w:val="TableParagraph"/>
              <w:rPr>
                <w:rFonts w:ascii="Times New Roman"/>
                <w:sz w:val="18"/>
              </w:rPr>
            </w:pPr>
          </w:p>
        </w:tc>
        <w:tc>
          <w:tcPr>
            <w:tcW w:w="850" w:type="dxa"/>
            <w:shd w:val="clear" w:color="auto" w:fill="EBF1F0"/>
          </w:tcPr>
          <w:p>
            <w:pPr>
              <w:pStyle w:val="TableParagraph"/>
              <w:rPr>
                <w:rFonts w:ascii="Times New Roman"/>
                <w:sz w:val="18"/>
              </w:rPr>
            </w:pPr>
          </w:p>
        </w:tc>
      </w:tr>
      <w:tr>
        <w:trPr>
          <w:trHeight w:val="290" w:hRule="atLeast"/>
        </w:trPr>
        <w:tc>
          <w:tcPr>
            <w:tcW w:w="2986" w:type="dxa"/>
            <w:shd w:val="clear" w:color="auto" w:fill="DFDCB7"/>
          </w:tcPr>
          <w:p>
            <w:pPr>
              <w:pStyle w:val="TableParagraph"/>
              <w:spacing w:line="211" w:lineRule="exact" w:before="59"/>
              <w:ind w:left="107"/>
              <w:rPr>
                <w:b/>
                <w:sz w:val="18"/>
              </w:rPr>
            </w:pPr>
            <w:r>
              <w:rPr>
                <w:b/>
                <w:spacing w:val="-2"/>
                <w:sz w:val="18"/>
              </w:rPr>
              <w:t>Waterbirds</w:t>
            </w:r>
          </w:p>
        </w:tc>
        <w:tc>
          <w:tcPr>
            <w:tcW w:w="2410" w:type="dxa"/>
            <w:shd w:val="clear" w:color="auto" w:fill="DFDCB7"/>
          </w:tcPr>
          <w:p>
            <w:pPr>
              <w:pStyle w:val="TableParagraph"/>
              <w:rPr>
                <w:rFonts w:ascii="Times New Roman"/>
                <w:sz w:val="18"/>
              </w:rPr>
            </w:pPr>
          </w:p>
        </w:tc>
        <w:tc>
          <w:tcPr>
            <w:tcW w:w="991" w:type="dxa"/>
            <w:shd w:val="clear" w:color="auto" w:fill="DFDCB7"/>
          </w:tcPr>
          <w:p>
            <w:pPr>
              <w:pStyle w:val="TableParagraph"/>
              <w:rPr>
                <w:rFonts w:ascii="Times New Roman"/>
                <w:sz w:val="18"/>
              </w:rPr>
            </w:pPr>
          </w:p>
        </w:tc>
        <w:tc>
          <w:tcPr>
            <w:tcW w:w="850" w:type="dxa"/>
            <w:shd w:val="clear" w:color="auto" w:fill="DFDCB7"/>
          </w:tcPr>
          <w:p>
            <w:pPr>
              <w:pStyle w:val="TableParagraph"/>
              <w:rPr>
                <w:rFonts w:ascii="Times New Roman"/>
                <w:sz w:val="18"/>
              </w:rPr>
            </w:pPr>
          </w:p>
        </w:tc>
      </w:tr>
      <w:tr>
        <w:trPr>
          <w:trHeight w:val="290" w:hRule="atLeast"/>
        </w:trPr>
        <w:tc>
          <w:tcPr>
            <w:tcW w:w="2986" w:type="dxa"/>
            <w:shd w:val="clear" w:color="auto" w:fill="EBF1F0"/>
          </w:tcPr>
          <w:p>
            <w:pPr>
              <w:pStyle w:val="TableParagraph"/>
              <w:spacing w:line="211" w:lineRule="exact" w:before="59"/>
              <w:ind w:left="107"/>
              <w:rPr>
                <w:i/>
                <w:sz w:val="18"/>
              </w:rPr>
            </w:pPr>
            <w:r>
              <w:rPr>
                <w:i/>
                <w:sz w:val="18"/>
              </w:rPr>
              <w:t>Anas</w:t>
            </w:r>
            <w:r>
              <w:rPr>
                <w:i/>
                <w:spacing w:val="-2"/>
                <w:sz w:val="18"/>
              </w:rPr>
              <w:t> gracilis</w:t>
            </w:r>
          </w:p>
        </w:tc>
        <w:tc>
          <w:tcPr>
            <w:tcW w:w="2410" w:type="dxa"/>
            <w:shd w:val="clear" w:color="auto" w:fill="EBF1F0"/>
          </w:tcPr>
          <w:p>
            <w:pPr>
              <w:pStyle w:val="TableParagraph"/>
              <w:spacing w:line="211" w:lineRule="exact" w:before="59"/>
              <w:ind w:left="107"/>
              <w:rPr>
                <w:sz w:val="18"/>
              </w:rPr>
            </w:pPr>
            <w:r>
              <w:rPr>
                <w:sz w:val="18"/>
              </w:rPr>
              <w:t>Grey</w:t>
            </w:r>
            <w:r>
              <w:rPr>
                <w:spacing w:val="-3"/>
                <w:sz w:val="18"/>
              </w:rPr>
              <w:t> </w:t>
            </w:r>
            <w:r>
              <w:rPr>
                <w:spacing w:val="-4"/>
                <w:sz w:val="18"/>
              </w:rPr>
              <w:t>Teal</w:t>
            </w:r>
          </w:p>
        </w:tc>
        <w:tc>
          <w:tcPr>
            <w:tcW w:w="991" w:type="dxa"/>
            <w:shd w:val="clear" w:color="auto" w:fill="EBF1F0"/>
          </w:tcPr>
          <w:p>
            <w:pPr>
              <w:pStyle w:val="TableParagraph"/>
              <w:rPr>
                <w:rFonts w:ascii="Times New Roman"/>
                <w:sz w:val="18"/>
              </w:rPr>
            </w:pPr>
          </w:p>
        </w:tc>
        <w:tc>
          <w:tcPr>
            <w:tcW w:w="850" w:type="dxa"/>
            <w:shd w:val="clear" w:color="auto" w:fill="EBF1F0"/>
          </w:tcPr>
          <w:p>
            <w:pPr>
              <w:pStyle w:val="TableParagraph"/>
              <w:rPr>
                <w:rFonts w:ascii="Times New Roman"/>
                <w:sz w:val="18"/>
              </w:rPr>
            </w:pPr>
          </w:p>
        </w:tc>
      </w:tr>
      <w:tr>
        <w:trPr>
          <w:trHeight w:val="290" w:hRule="atLeast"/>
        </w:trPr>
        <w:tc>
          <w:tcPr>
            <w:tcW w:w="2986" w:type="dxa"/>
            <w:shd w:val="clear" w:color="auto" w:fill="EBF1F0"/>
          </w:tcPr>
          <w:p>
            <w:pPr>
              <w:pStyle w:val="TableParagraph"/>
              <w:spacing w:line="211" w:lineRule="exact" w:before="59"/>
              <w:ind w:left="107"/>
              <w:rPr>
                <w:i/>
                <w:sz w:val="18"/>
              </w:rPr>
            </w:pPr>
            <w:r>
              <w:rPr>
                <w:i/>
                <w:sz w:val="18"/>
              </w:rPr>
              <w:t>Anas</w:t>
            </w:r>
            <w:r>
              <w:rPr>
                <w:i/>
                <w:spacing w:val="-5"/>
                <w:sz w:val="18"/>
              </w:rPr>
              <w:t> </w:t>
            </w:r>
            <w:r>
              <w:rPr>
                <w:i/>
                <w:spacing w:val="-2"/>
                <w:sz w:val="18"/>
              </w:rPr>
              <w:t>superciliosa</w:t>
            </w:r>
          </w:p>
        </w:tc>
        <w:tc>
          <w:tcPr>
            <w:tcW w:w="2410" w:type="dxa"/>
            <w:shd w:val="clear" w:color="auto" w:fill="EBF1F0"/>
          </w:tcPr>
          <w:p>
            <w:pPr>
              <w:pStyle w:val="TableParagraph"/>
              <w:spacing w:line="211" w:lineRule="exact" w:before="59"/>
              <w:ind w:left="107"/>
              <w:rPr>
                <w:sz w:val="18"/>
              </w:rPr>
            </w:pPr>
            <w:r>
              <w:rPr>
                <w:sz w:val="18"/>
              </w:rPr>
              <w:t>Pacific</w:t>
            </w:r>
            <w:r>
              <w:rPr>
                <w:spacing w:val="-3"/>
                <w:sz w:val="18"/>
              </w:rPr>
              <w:t> </w:t>
            </w:r>
            <w:r>
              <w:rPr>
                <w:sz w:val="18"/>
              </w:rPr>
              <w:t>Black</w:t>
            </w:r>
            <w:r>
              <w:rPr>
                <w:spacing w:val="-1"/>
                <w:sz w:val="18"/>
              </w:rPr>
              <w:t> </w:t>
            </w:r>
            <w:r>
              <w:rPr>
                <w:spacing w:val="-4"/>
                <w:sz w:val="18"/>
              </w:rPr>
              <w:t>Duck</w:t>
            </w:r>
          </w:p>
        </w:tc>
        <w:tc>
          <w:tcPr>
            <w:tcW w:w="991" w:type="dxa"/>
            <w:shd w:val="clear" w:color="auto" w:fill="EBF1F0"/>
          </w:tcPr>
          <w:p>
            <w:pPr>
              <w:pStyle w:val="TableParagraph"/>
              <w:rPr>
                <w:rFonts w:ascii="Times New Roman"/>
                <w:sz w:val="18"/>
              </w:rPr>
            </w:pPr>
          </w:p>
        </w:tc>
        <w:tc>
          <w:tcPr>
            <w:tcW w:w="850" w:type="dxa"/>
            <w:shd w:val="clear" w:color="auto" w:fill="EBF1F0"/>
          </w:tcPr>
          <w:p>
            <w:pPr>
              <w:pStyle w:val="TableParagraph"/>
              <w:rPr>
                <w:rFonts w:ascii="Times New Roman"/>
                <w:sz w:val="18"/>
              </w:rPr>
            </w:pPr>
          </w:p>
        </w:tc>
      </w:tr>
      <w:tr>
        <w:trPr>
          <w:trHeight w:val="498" w:hRule="atLeast"/>
        </w:trPr>
        <w:tc>
          <w:tcPr>
            <w:tcW w:w="2986" w:type="dxa"/>
          </w:tcPr>
          <w:p>
            <w:pPr>
              <w:pStyle w:val="TableParagraph"/>
              <w:spacing w:line="220" w:lineRule="atLeast" w:before="39"/>
              <w:ind w:left="107" w:right="130"/>
              <w:rPr>
                <w:i/>
                <w:sz w:val="18"/>
              </w:rPr>
            </w:pPr>
            <w:r>
              <w:rPr>
                <w:i/>
                <w:sz w:val="18"/>
              </w:rPr>
              <w:t>Anas</w:t>
            </w:r>
            <w:r>
              <w:rPr>
                <w:i/>
                <w:spacing w:val="-11"/>
                <w:sz w:val="18"/>
              </w:rPr>
              <w:t> </w:t>
            </w:r>
            <w:r>
              <w:rPr>
                <w:i/>
                <w:sz w:val="18"/>
              </w:rPr>
              <w:t>superciliosa</w:t>
            </w:r>
            <w:r>
              <w:rPr>
                <w:i/>
                <w:spacing w:val="-10"/>
                <w:sz w:val="18"/>
              </w:rPr>
              <w:t> </w:t>
            </w:r>
            <w:r>
              <w:rPr>
                <w:i/>
                <w:sz w:val="18"/>
              </w:rPr>
              <w:t>X</w:t>
            </w:r>
            <w:r>
              <w:rPr>
                <w:i/>
                <w:spacing w:val="-10"/>
                <w:sz w:val="18"/>
              </w:rPr>
              <w:t> </w:t>
            </w:r>
            <w:r>
              <w:rPr>
                <w:i/>
                <w:sz w:val="18"/>
              </w:rPr>
              <w:t>Anas</w:t>
            </w:r>
            <w:r>
              <w:rPr>
                <w:i/>
                <w:sz w:val="18"/>
              </w:rPr>
              <w:t> </w:t>
            </w:r>
            <w:r>
              <w:rPr>
                <w:i/>
                <w:spacing w:val="-2"/>
                <w:sz w:val="18"/>
              </w:rPr>
              <w:t>platyrhynchos</w:t>
            </w:r>
          </w:p>
        </w:tc>
        <w:tc>
          <w:tcPr>
            <w:tcW w:w="2410" w:type="dxa"/>
          </w:tcPr>
          <w:p>
            <w:pPr>
              <w:pStyle w:val="TableParagraph"/>
              <w:spacing w:line="220" w:lineRule="atLeast" w:before="39"/>
              <w:ind w:left="107"/>
              <w:rPr>
                <w:sz w:val="18"/>
              </w:rPr>
            </w:pPr>
            <w:r>
              <w:rPr>
                <w:sz w:val="18"/>
              </w:rPr>
              <w:t>Pacific</w:t>
            </w:r>
            <w:r>
              <w:rPr>
                <w:spacing w:val="-11"/>
                <w:sz w:val="18"/>
              </w:rPr>
              <w:t> </w:t>
            </w:r>
            <w:r>
              <w:rPr>
                <w:sz w:val="18"/>
              </w:rPr>
              <w:t>Black</w:t>
            </w:r>
            <w:r>
              <w:rPr>
                <w:spacing w:val="-10"/>
                <w:sz w:val="18"/>
              </w:rPr>
              <w:t> </w:t>
            </w:r>
            <w:r>
              <w:rPr>
                <w:sz w:val="18"/>
              </w:rPr>
              <w:t>Duck/Mallard </w:t>
            </w:r>
            <w:r>
              <w:rPr>
                <w:spacing w:val="-2"/>
                <w:sz w:val="18"/>
              </w:rPr>
              <w:t>Hybrid*</w:t>
            </w:r>
          </w:p>
        </w:tc>
        <w:tc>
          <w:tcPr>
            <w:tcW w:w="991" w:type="dxa"/>
          </w:tcPr>
          <w:p>
            <w:pPr>
              <w:pStyle w:val="TableParagraph"/>
              <w:rPr>
                <w:rFonts w:ascii="Times New Roman"/>
                <w:sz w:val="18"/>
              </w:rPr>
            </w:pPr>
          </w:p>
        </w:tc>
        <w:tc>
          <w:tcPr>
            <w:tcW w:w="850" w:type="dxa"/>
          </w:tcPr>
          <w:p>
            <w:pPr>
              <w:pStyle w:val="TableParagraph"/>
              <w:rPr>
                <w:rFonts w:ascii="Times New Roman"/>
                <w:sz w:val="18"/>
              </w:rPr>
            </w:pPr>
          </w:p>
        </w:tc>
      </w:tr>
      <w:tr>
        <w:trPr>
          <w:trHeight w:val="290" w:hRule="atLeast"/>
        </w:trPr>
        <w:tc>
          <w:tcPr>
            <w:tcW w:w="2986" w:type="dxa"/>
            <w:shd w:val="clear" w:color="auto" w:fill="EBF1F0"/>
          </w:tcPr>
          <w:p>
            <w:pPr>
              <w:pStyle w:val="TableParagraph"/>
              <w:spacing w:line="209" w:lineRule="exact" w:before="61"/>
              <w:ind w:left="107"/>
              <w:rPr>
                <w:i/>
                <w:sz w:val="18"/>
              </w:rPr>
            </w:pPr>
            <w:r>
              <w:rPr>
                <w:i/>
                <w:sz w:val="18"/>
              </w:rPr>
              <w:t>Ardea</w:t>
            </w:r>
            <w:r>
              <w:rPr>
                <w:i/>
                <w:spacing w:val="-4"/>
                <w:sz w:val="18"/>
              </w:rPr>
              <w:t> </w:t>
            </w:r>
            <w:r>
              <w:rPr>
                <w:i/>
                <w:spacing w:val="-2"/>
                <w:sz w:val="18"/>
              </w:rPr>
              <w:t>pacifica</w:t>
            </w:r>
          </w:p>
        </w:tc>
        <w:tc>
          <w:tcPr>
            <w:tcW w:w="2410" w:type="dxa"/>
            <w:shd w:val="clear" w:color="auto" w:fill="EBF1F0"/>
          </w:tcPr>
          <w:p>
            <w:pPr>
              <w:pStyle w:val="TableParagraph"/>
              <w:spacing w:line="209" w:lineRule="exact" w:before="61"/>
              <w:ind w:left="107"/>
              <w:rPr>
                <w:sz w:val="18"/>
              </w:rPr>
            </w:pPr>
            <w:r>
              <w:rPr>
                <w:sz w:val="18"/>
              </w:rPr>
              <w:t>White-necked</w:t>
            </w:r>
            <w:r>
              <w:rPr>
                <w:spacing w:val="-5"/>
                <w:sz w:val="18"/>
              </w:rPr>
              <w:t> </w:t>
            </w:r>
            <w:r>
              <w:rPr>
                <w:spacing w:val="-2"/>
                <w:sz w:val="18"/>
              </w:rPr>
              <w:t>Heron</w:t>
            </w:r>
          </w:p>
        </w:tc>
        <w:tc>
          <w:tcPr>
            <w:tcW w:w="991" w:type="dxa"/>
            <w:shd w:val="clear" w:color="auto" w:fill="EBF1F0"/>
          </w:tcPr>
          <w:p>
            <w:pPr>
              <w:pStyle w:val="TableParagraph"/>
              <w:rPr>
                <w:rFonts w:ascii="Times New Roman"/>
                <w:sz w:val="18"/>
              </w:rPr>
            </w:pPr>
          </w:p>
        </w:tc>
        <w:tc>
          <w:tcPr>
            <w:tcW w:w="850" w:type="dxa"/>
            <w:shd w:val="clear" w:color="auto" w:fill="EBF1F0"/>
          </w:tcPr>
          <w:p>
            <w:pPr>
              <w:pStyle w:val="TableParagraph"/>
              <w:rPr>
                <w:rFonts w:ascii="Times New Roman"/>
                <w:sz w:val="18"/>
              </w:rPr>
            </w:pPr>
          </w:p>
        </w:tc>
      </w:tr>
      <w:tr>
        <w:trPr>
          <w:trHeight w:val="290" w:hRule="atLeast"/>
        </w:trPr>
        <w:tc>
          <w:tcPr>
            <w:tcW w:w="2986" w:type="dxa"/>
            <w:shd w:val="clear" w:color="auto" w:fill="EBF1F0"/>
          </w:tcPr>
          <w:p>
            <w:pPr>
              <w:pStyle w:val="TableParagraph"/>
              <w:spacing w:line="209" w:lineRule="exact" w:before="61"/>
              <w:ind w:left="107"/>
              <w:rPr>
                <w:i/>
                <w:sz w:val="18"/>
              </w:rPr>
            </w:pPr>
            <w:r>
              <w:rPr>
                <w:i/>
                <w:sz w:val="18"/>
              </w:rPr>
              <w:t>Biziura</w:t>
            </w:r>
            <w:r>
              <w:rPr>
                <w:i/>
                <w:spacing w:val="-3"/>
                <w:sz w:val="18"/>
              </w:rPr>
              <w:t> </w:t>
            </w:r>
            <w:r>
              <w:rPr>
                <w:i/>
                <w:spacing w:val="-2"/>
                <w:sz w:val="18"/>
              </w:rPr>
              <w:t>lobata</w:t>
            </w:r>
          </w:p>
        </w:tc>
        <w:tc>
          <w:tcPr>
            <w:tcW w:w="2410" w:type="dxa"/>
            <w:shd w:val="clear" w:color="auto" w:fill="EBF1F0"/>
          </w:tcPr>
          <w:p>
            <w:pPr>
              <w:pStyle w:val="TableParagraph"/>
              <w:spacing w:line="209" w:lineRule="exact" w:before="61"/>
              <w:ind w:left="107"/>
              <w:rPr>
                <w:sz w:val="18"/>
              </w:rPr>
            </w:pPr>
            <w:r>
              <w:rPr>
                <w:sz w:val="18"/>
              </w:rPr>
              <w:t>Musk</w:t>
            </w:r>
            <w:r>
              <w:rPr>
                <w:spacing w:val="-4"/>
                <w:sz w:val="18"/>
              </w:rPr>
              <w:t> Duck</w:t>
            </w:r>
          </w:p>
        </w:tc>
        <w:tc>
          <w:tcPr>
            <w:tcW w:w="991" w:type="dxa"/>
            <w:shd w:val="clear" w:color="auto" w:fill="EBF1F0"/>
          </w:tcPr>
          <w:p>
            <w:pPr>
              <w:pStyle w:val="TableParagraph"/>
              <w:spacing w:line="209" w:lineRule="exact" w:before="61"/>
              <w:ind w:left="446"/>
              <w:rPr>
                <w:sz w:val="18"/>
              </w:rPr>
            </w:pPr>
            <w:r>
              <w:rPr>
                <w:spacing w:val="-5"/>
                <w:sz w:val="18"/>
              </w:rPr>
              <w:t>VU</w:t>
            </w:r>
          </w:p>
        </w:tc>
        <w:tc>
          <w:tcPr>
            <w:tcW w:w="850" w:type="dxa"/>
            <w:shd w:val="clear" w:color="auto" w:fill="EBF1F0"/>
          </w:tcPr>
          <w:p>
            <w:pPr>
              <w:pStyle w:val="TableParagraph"/>
              <w:rPr>
                <w:rFonts w:ascii="Times New Roman"/>
                <w:sz w:val="18"/>
              </w:rPr>
            </w:pPr>
          </w:p>
        </w:tc>
      </w:tr>
      <w:tr>
        <w:trPr>
          <w:trHeight w:val="290" w:hRule="atLeast"/>
        </w:trPr>
        <w:tc>
          <w:tcPr>
            <w:tcW w:w="2986" w:type="dxa"/>
            <w:shd w:val="clear" w:color="auto" w:fill="EBF1F0"/>
          </w:tcPr>
          <w:p>
            <w:pPr>
              <w:pStyle w:val="TableParagraph"/>
              <w:spacing w:line="209" w:lineRule="exact" w:before="61"/>
              <w:ind w:left="107"/>
              <w:rPr>
                <w:i/>
                <w:sz w:val="18"/>
              </w:rPr>
            </w:pPr>
            <w:r>
              <w:rPr>
                <w:i/>
                <w:sz w:val="18"/>
              </w:rPr>
              <w:t>Chenonetta</w:t>
            </w:r>
            <w:r>
              <w:rPr>
                <w:i/>
                <w:spacing w:val="-8"/>
                <w:sz w:val="18"/>
              </w:rPr>
              <w:t> </w:t>
            </w:r>
            <w:r>
              <w:rPr>
                <w:i/>
                <w:spacing w:val="-2"/>
                <w:sz w:val="18"/>
              </w:rPr>
              <w:t>jubata</w:t>
            </w:r>
          </w:p>
        </w:tc>
        <w:tc>
          <w:tcPr>
            <w:tcW w:w="2410" w:type="dxa"/>
            <w:shd w:val="clear" w:color="auto" w:fill="EBF1F0"/>
          </w:tcPr>
          <w:p>
            <w:pPr>
              <w:pStyle w:val="TableParagraph"/>
              <w:spacing w:line="209" w:lineRule="exact" w:before="61"/>
              <w:ind w:left="107"/>
              <w:rPr>
                <w:sz w:val="18"/>
              </w:rPr>
            </w:pPr>
            <w:r>
              <w:rPr>
                <w:sz w:val="18"/>
              </w:rPr>
              <w:t>Australian</w:t>
            </w:r>
            <w:r>
              <w:rPr>
                <w:spacing w:val="-4"/>
                <w:sz w:val="18"/>
              </w:rPr>
              <w:t> </w:t>
            </w:r>
            <w:r>
              <w:rPr>
                <w:sz w:val="18"/>
              </w:rPr>
              <w:t>Wood</w:t>
            </w:r>
            <w:r>
              <w:rPr>
                <w:spacing w:val="-4"/>
                <w:sz w:val="18"/>
              </w:rPr>
              <w:t> Duck</w:t>
            </w:r>
          </w:p>
        </w:tc>
        <w:tc>
          <w:tcPr>
            <w:tcW w:w="991" w:type="dxa"/>
            <w:shd w:val="clear" w:color="auto" w:fill="EBF1F0"/>
          </w:tcPr>
          <w:p>
            <w:pPr>
              <w:pStyle w:val="TableParagraph"/>
              <w:rPr>
                <w:rFonts w:ascii="Times New Roman"/>
                <w:sz w:val="18"/>
              </w:rPr>
            </w:pPr>
          </w:p>
        </w:tc>
        <w:tc>
          <w:tcPr>
            <w:tcW w:w="850" w:type="dxa"/>
            <w:shd w:val="clear" w:color="auto" w:fill="EBF1F0"/>
          </w:tcPr>
          <w:p>
            <w:pPr>
              <w:pStyle w:val="TableParagraph"/>
              <w:rPr>
                <w:rFonts w:ascii="Times New Roman"/>
                <w:sz w:val="18"/>
              </w:rPr>
            </w:pPr>
          </w:p>
        </w:tc>
      </w:tr>
      <w:tr>
        <w:trPr>
          <w:trHeight w:val="290" w:hRule="atLeast"/>
        </w:trPr>
        <w:tc>
          <w:tcPr>
            <w:tcW w:w="2986" w:type="dxa"/>
            <w:shd w:val="clear" w:color="auto" w:fill="EBF1F0"/>
          </w:tcPr>
          <w:p>
            <w:pPr>
              <w:pStyle w:val="TableParagraph"/>
              <w:spacing w:line="209" w:lineRule="exact" w:before="61"/>
              <w:ind w:left="107"/>
              <w:rPr>
                <w:i/>
                <w:sz w:val="18"/>
              </w:rPr>
            </w:pPr>
            <w:r>
              <w:rPr>
                <w:i/>
                <w:sz w:val="18"/>
              </w:rPr>
              <w:t>Egretta</w:t>
            </w:r>
            <w:r>
              <w:rPr>
                <w:i/>
                <w:spacing w:val="-7"/>
                <w:sz w:val="18"/>
              </w:rPr>
              <w:t> </w:t>
            </w:r>
            <w:r>
              <w:rPr>
                <w:i/>
                <w:spacing w:val="-2"/>
                <w:sz w:val="18"/>
              </w:rPr>
              <w:t>novaehollandiae</w:t>
            </w:r>
          </w:p>
        </w:tc>
        <w:tc>
          <w:tcPr>
            <w:tcW w:w="2410" w:type="dxa"/>
            <w:shd w:val="clear" w:color="auto" w:fill="EBF1F0"/>
          </w:tcPr>
          <w:p>
            <w:pPr>
              <w:pStyle w:val="TableParagraph"/>
              <w:spacing w:line="209" w:lineRule="exact" w:before="61"/>
              <w:ind w:left="107"/>
              <w:rPr>
                <w:sz w:val="18"/>
              </w:rPr>
            </w:pPr>
            <w:r>
              <w:rPr>
                <w:sz w:val="18"/>
              </w:rPr>
              <w:t>White-faced</w:t>
            </w:r>
            <w:r>
              <w:rPr>
                <w:spacing w:val="-5"/>
                <w:sz w:val="18"/>
              </w:rPr>
              <w:t> </w:t>
            </w:r>
            <w:r>
              <w:rPr>
                <w:spacing w:val="-2"/>
                <w:sz w:val="18"/>
              </w:rPr>
              <w:t>Heron</w:t>
            </w:r>
          </w:p>
        </w:tc>
        <w:tc>
          <w:tcPr>
            <w:tcW w:w="991" w:type="dxa"/>
            <w:shd w:val="clear" w:color="auto" w:fill="EBF1F0"/>
          </w:tcPr>
          <w:p>
            <w:pPr>
              <w:pStyle w:val="TableParagraph"/>
              <w:rPr>
                <w:rFonts w:ascii="Times New Roman"/>
                <w:sz w:val="18"/>
              </w:rPr>
            </w:pPr>
          </w:p>
        </w:tc>
        <w:tc>
          <w:tcPr>
            <w:tcW w:w="850" w:type="dxa"/>
            <w:shd w:val="clear" w:color="auto" w:fill="EBF1F0"/>
          </w:tcPr>
          <w:p>
            <w:pPr>
              <w:pStyle w:val="TableParagraph"/>
              <w:rPr>
                <w:rFonts w:ascii="Times New Roman"/>
                <w:sz w:val="18"/>
              </w:rPr>
            </w:pPr>
          </w:p>
        </w:tc>
      </w:tr>
      <w:tr>
        <w:trPr>
          <w:trHeight w:val="290" w:hRule="atLeast"/>
        </w:trPr>
        <w:tc>
          <w:tcPr>
            <w:tcW w:w="2986" w:type="dxa"/>
            <w:shd w:val="clear" w:color="auto" w:fill="EBF1F0"/>
          </w:tcPr>
          <w:p>
            <w:pPr>
              <w:pStyle w:val="TableParagraph"/>
              <w:spacing w:line="209" w:lineRule="exact" w:before="61"/>
              <w:ind w:left="107"/>
              <w:rPr>
                <w:i/>
                <w:sz w:val="18"/>
              </w:rPr>
            </w:pPr>
            <w:r>
              <w:rPr>
                <w:i/>
                <w:sz w:val="18"/>
              </w:rPr>
              <w:t>Gallinula</w:t>
            </w:r>
            <w:r>
              <w:rPr>
                <w:i/>
                <w:spacing w:val="-5"/>
                <w:sz w:val="18"/>
              </w:rPr>
              <w:t> </w:t>
            </w:r>
            <w:r>
              <w:rPr>
                <w:i/>
                <w:spacing w:val="-2"/>
                <w:sz w:val="18"/>
              </w:rPr>
              <w:t>tenebrosa</w:t>
            </w:r>
          </w:p>
        </w:tc>
        <w:tc>
          <w:tcPr>
            <w:tcW w:w="2410" w:type="dxa"/>
            <w:shd w:val="clear" w:color="auto" w:fill="EBF1F0"/>
          </w:tcPr>
          <w:p>
            <w:pPr>
              <w:pStyle w:val="TableParagraph"/>
              <w:spacing w:line="209" w:lineRule="exact" w:before="61"/>
              <w:ind w:left="107"/>
              <w:rPr>
                <w:sz w:val="18"/>
              </w:rPr>
            </w:pPr>
            <w:r>
              <w:rPr>
                <w:sz w:val="18"/>
              </w:rPr>
              <w:t>Dusky</w:t>
            </w:r>
            <w:r>
              <w:rPr>
                <w:spacing w:val="-4"/>
                <w:sz w:val="18"/>
              </w:rPr>
              <w:t> </w:t>
            </w:r>
            <w:r>
              <w:rPr>
                <w:spacing w:val="-2"/>
                <w:sz w:val="18"/>
              </w:rPr>
              <w:t>Moorhen</w:t>
            </w:r>
          </w:p>
        </w:tc>
        <w:tc>
          <w:tcPr>
            <w:tcW w:w="991" w:type="dxa"/>
            <w:shd w:val="clear" w:color="auto" w:fill="EBF1F0"/>
          </w:tcPr>
          <w:p>
            <w:pPr>
              <w:pStyle w:val="TableParagraph"/>
              <w:rPr>
                <w:rFonts w:ascii="Times New Roman"/>
                <w:sz w:val="18"/>
              </w:rPr>
            </w:pPr>
          </w:p>
        </w:tc>
        <w:tc>
          <w:tcPr>
            <w:tcW w:w="850" w:type="dxa"/>
            <w:shd w:val="clear" w:color="auto" w:fill="EBF1F0"/>
          </w:tcPr>
          <w:p>
            <w:pPr>
              <w:pStyle w:val="TableParagraph"/>
              <w:rPr>
                <w:rFonts w:ascii="Times New Roman"/>
                <w:sz w:val="18"/>
              </w:rPr>
            </w:pPr>
          </w:p>
        </w:tc>
      </w:tr>
      <w:tr>
        <w:trPr>
          <w:trHeight w:val="290" w:hRule="atLeast"/>
        </w:trPr>
        <w:tc>
          <w:tcPr>
            <w:tcW w:w="2986" w:type="dxa"/>
            <w:shd w:val="clear" w:color="auto" w:fill="EBF1F0"/>
          </w:tcPr>
          <w:p>
            <w:pPr>
              <w:pStyle w:val="TableParagraph"/>
              <w:spacing w:line="209" w:lineRule="exact" w:before="61"/>
              <w:ind w:left="107"/>
              <w:rPr>
                <w:i/>
                <w:sz w:val="18"/>
              </w:rPr>
            </w:pPr>
            <w:r>
              <w:rPr>
                <w:i/>
                <w:sz w:val="18"/>
              </w:rPr>
              <w:t>Microcarbo</w:t>
            </w:r>
            <w:r>
              <w:rPr>
                <w:i/>
                <w:spacing w:val="-4"/>
                <w:sz w:val="18"/>
              </w:rPr>
              <w:t> </w:t>
            </w:r>
            <w:r>
              <w:rPr>
                <w:i/>
                <w:spacing w:val="-2"/>
                <w:sz w:val="18"/>
              </w:rPr>
              <w:t>melanoleucos</w:t>
            </w:r>
          </w:p>
        </w:tc>
        <w:tc>
          <w:tcPr>
            <w:tcW w:w="2410" w:type="dxa"/>
            <w:shd w:val="clear" w:color="auto" w:fill="EBF1F0"/>
          </w:tcPr>
          <w:p>
            <w:pPr>
              <w:pStyle w:val="TableParagraph"/>
              <w:spacing w:line="209" w:lineRule="exact" w:before="61"/>
              <w:ind w:left="107"/>
              <w:rPr>
                <w:sz w:val="18"/>
              </w:rPr>
            </w:pPr>
            <w:r>
              <w:rPr>
                <w:sz w:val="18"/>
              </w:rPr>
              <w:t>Little</w:t>
            </w:r>
            <w:r>
              <w:rPr>
                <w:spacing w:val="-3"/>
                <w:sz w:val="18"/>
              </w:rPr>
              <w:t> </w:t>
            </w:r>
            <w:r>
              <w:rPr>
                <w:sz w:val="18"/>
              </w:rPr>
              <w:t>Pied</w:t>
            </w:r>
            <w:r>
              <w:rPr>
                <w:spacing w:val="-3"/>
                <w:sz w:val="18"/>
              </w:rPr>
              <w:t> </w:t>
            </w:r>
            <w:r>
              <w:rPr>
                <w:spacing w:val="-2"/>
                <w:sz w:val="18"/>
              </w:rPr>
              <w:t>Cormorant**</w:t>
            </w:r>
          </w:p>
        </w:tc>
        <w:tc>
          <w:tcPr>
            <w:tcW w:w="991" w:type="dxa"/>
            <w:shd w:val="clear" w:color="auto" w:fill="EBF1F0"/>
          </w:tcPr>
          <w:p>
            <w:pPr>
              <w:pStyle w:val="TableParagraph"/>
              <w:rPr>
                <w:rFonts w:ascii="Times New Roman"/>
                <w:sz w:val="18"/>
              </w:rPr>
            </w:pPr>
          </w:p>
        </w:tc>
        <w:tc>
          <w:tcPr>
            <w:tcW w:w="850" w:type="dxa"/>
            <w:shd w:val="clear" w:color="auto" w:fill="EBF1F0"/>
          </w:tcPr>
          <w:p>
            <w:pPr>
              <w:pStyle w:val="TableParagraph"/>
              <w:rPr>
                <w:rFonts w:ascii="Times New Roman"/>
                <w:sz w:val="18"/>
              </w:rPr>
            </w:pPr>
          </w:p>
        </w:tc>
      </w:tr>
      <w:tr>
        <w:trPr>
          <w:trHeight w:val="290" w:hRule="atLeast"/>
        </w:trPr>
        <w:tc>
          <w:tcPr>
            <w:tcW w:w="2986" w:type="dxa"/>
            <w:shd w:val="clear" w:color="auto" w:fill="EBF1F0"/>
          </w:tcPr>
          <w:p>
            <w:pPr>
              <w:pStyle w:val="TableParagraph"/>
              <w:spacing w:line="209" w:lineRule="exact" w:before="61"/>
              <w:ind w:left="107"/>
              <w:rPr>
                <w:i/>
                <w:sz w:val="18"/>
              </w:rPr>
            </w:pPr>
            <w:r>
              <w:rPr>
                <w:i/>
                <w:sz w:val="18"/>
              </w:rPr>
              <w:t>Pelecanus</w:t>
            </w:r>
            <w:r>
              <w:rPr>
                <w:i/>
                <w:spacing w:val="-6"/>
                <w:sz w:val="18"/>
              </w:rPr>
              <w:t> </w:t>
            </w:r>
            <w:r>
              <w:rPr>
                <w:i/>
                <w:spacing w:val="-2"/>
                <w:sz w:val="18"/>
              </w:rPr>
              <w:t>conspicillatus</w:t>
            </w:r>
          </w:p>
        </w:tc>
        <w:tc>
          <w:tcPr>
            <w:tcW w:w="2410" w:type="dxa"/>
            <w:shd w:val="clear" w:color="auto" w:fill="EBF1F0"/>
          </w:tcPr>
          <w:p>
            <w:pPr>
              <w:pStyle w:val="TableParagraph"/>
              <w:spacing w:line="209" w:lineRule="exact" w:before="61"/>
              <w:ind w:left="107"/>
              <w:rPr>
                <w:sz w:val="18"/>
              </w:rPr>
            </w:pPr>
            <w:r>
              <w:rPr>
                <w:sz w:val="18"/>
              </w:rPr>
              <w:t>Australian</w:t>
            </w:r>
            <w:r>
              <w:rPr>
                <w:spacing w:val="-7"/>
                <w:sz w:val="18"/>
              </w:rPr>
              <w:t> </w:t>
            </w:r>
            <w:r>
              <w:rPr>
                <w:spacing w:val="-2"/>
                <w:sz w:val="18"/>
              </w:rPr>
              <w:t>Pelican</w:t>
            </w:r>
          </w:p>
        </w:tc>
        <w:tc>
          <w:tcPr>
            <w:tcW w:w="991" w:type="dxa"/>
            <w:shd w:val="clear" w:color="auto" w:fill="EBF1F0"/>
          </w:tcPr>
          <w:p>
            <w:pPr>
              <w:pStyle w:val="TableParagraph"/>
              <w:rPr>
                <w:rFonts w:ascii="Times New Roman"/>
                <w:sz w:val="18"/>
              </w:rPr>
            </w:pPr>
          </w:p>
        </w:tc>
        <w:tc>
          <w:tcPr>
            <w:tcW w:w="850" w:type="dxa"/>
            <w:shd w:val="clear" w:color="auto" w:fill="EBF1F0"/>
          </w:tcPr>
          <w:p>
            <w:pPr>
              <w:pStyle w:val="TableParagraph"/>
              <w:rPr>
                <w:rFonts w:ascii="Times New Roman"/>
                <w:sz w:val="18"/>
              </w:rPr>
            </w:pPr>
          </w:p>
        </w:tc>
      </w:tr>
      <w:tr>
        <w:trPr>
          <w:trHeight w:val="290" w:hRule="atLeast"/>
        </w:trPr>
        <w:tc>
          <w:tcPr>
            <w:tcW w:w="2986" w:type="dxa"/>
            <w:shd w:val="clear" w:color="auto" w:fill="EBF1F0"/>
          </w:tcPr>
          <w:p>
            <w:pPr>
              <w:pStyle w:val="TableParagraph"/>
              <w:spacing w:line="209" w:lineRule="exact" w:before="61"/>
              <w:ind w:left="107"/>
              <w:rPr>
                <w:i/>
                <w:sz w:val="18"/>
              </w:rPr>
            </w:pPr>
            <w:r>
              <w:rPr>
                <w:i/>
                <w:sz w:val="18"/>
              </w:rPr>
              <w:t>Phalacrocorax</w:t>
            </w:r>
            <w:r>
              <w:rPr>
                <w:i/>
                <w:spacing w:val="-8"/>
                <w:sz w:val="18"/>
              </w:rPr>
              <w:t> </w:t>
            </w:r>
            <w:r>
              <w:rPr>
                <w:i/>
                <w:spacing w:val="-4"/>
                <w:sz w:val="18"/>
              </w:rPr>
              <w:t>carbo</w:t>
            </w:r>
          </w:p>
        </w:tc>
        <w:tc>
          <w:tcPr>
            <w:tcW w:w="2410" w:type="dxa"/>
            <w:shd w:val="clear" w:color="auto" w:fill="EBF1F0"/>
          </w:tcPr>
          <w:p>
            <w:pPr>
              <w:pStyle w:val="TableParagraph"/>
              <w:spacing w:line="209" w:lineRule="exact" w:before="61"/>
              <w:ind w:left="107"/>
              <w:rPr>
                <w:sz w:val="18"/>
              </w:rPr>
            </w:pPr>
            <w:r>
              <w:rPr>
                <w:sz w:val="18"/>
              </w:rPr>
              <w:t>Great</w:t>
            </w:r>
            <w:r>
              <w:rPr>
                <w:spacing w:val="-6"/>
                <w:sz w:val="18"/>
              </w:rPr>
              <w:t> </w:t>
            </w:r>
            <w:r>
              <w:rPr>
                <w:spacing w:val="-2"/>
                <w:sz w:val="18"/>
              </w:rPr>
              <w:t>Cormorant</w:t>
            </w:r>
          </w:p>
        </w:tc>
        <w:tc>
          <w:tcPr>
            <w:tcW w:w="991" w:type="dxa"/>
            <w:shd w:val="clear" w:color="auto" w:fill="EBF1F0"/>
          </w:tcPr>
          <w:p>
            <w:pPr>
              <w:pStyle w:val="TableParagraph"/>
              <w:rPr>
                <w:rFonts w:ascii="Times New Roman"/>
                <w:sz w:val="18"/>
              </w:rPr>
            </w:pPr>
          </w:p>
        </w:tc>
        <w:tc>
          <w:tcPr>
            <w:tcW w:w="850" w:type="dxa"/>
            <w:shd w:val="clear" w:color="auto" w:fill="EBF1F0"/>
          </w:tcPr>
          <w:p>
            <w:pPr>
              <w:pStyle w:val="TableParagraph"/>
              <w:rPr>
                <w:rFonts w:ascii="Times New Roman"/>
                <w:sz w:val="18"/>
              </w:rPr>
            </w:pPr>
          </w:p>
        </w:tc>
      </w:tr>
      <w:tr>
        <w:trPr>
          <w:trHeight w:val="290" w:hRule="atLeast"/>
        </w:trPr>
        <w:tc>
          <w:tcPr>
            <w:tcW w:w="2986" w:type="dxa"/>
            <w:shd w:val="clear" w:color="auto" w:fill="EBF1F0"/>
          </w:tcPr>
          <w:p>
            <w:pPr>
              <w:pStyle w:val="TableParagraph"/>
              <w:spacing w:line="209" w:lineRule="exact" w:before="61"/>
              <w:ind w:left="107"/>
              <w:rPr>
                <w:i/>
                <w:sz w:val="18"/>
              </w:rPr>
            </w:pPr>
            <w:r>
              <w:rPr>
                <w:i/>
                <w:sz w:val="18"/>
              </w:rPr>
              <w:t>Spatula</w:t>
            </w:r>
            <w:r>
              <w:rPr>
                <w:i/>
                <w:spacing w:val="-6"/>
                <w:sz w:val="18"/>
              </w:rPr>
              <w:t> </w:t>
            </w:r>
            <w:r>
              <w:rPr>
                <w:i/>
                <w:spacing w:val="-2"/>
                <w:sz w:val="18"/>
              </w:rPr>
              <w:t>rhynchotis</w:t>
            </w:r>
          </w:p>
        </w:tc>
        <w:tc>
          <w:tcPr>
            <w:tcW w:w="2410" w:type="dxa"/>
            <w:shd w:val="clear" w:color="auto" w:fill="EBF1F0"/>
          </w:tcPr>
          <w:p>
            <w:pPr>
              <w:pStyle w:val="TableParagraph"/>
              <w:spacing w:line="209" w:lineRule="exact" w:before="61"/>
              <w:ind w:left="107"/>
              <w:rPr>
                <w:sz w:val="18"/>
              </w:rPr>
            </w:pPr>
            <w:r>
              <w:rPr>
                <w:sz w:val="18"/>
              </w:rPr>
              <w:t>Australasian</w:t>
            </w:r>
            <w:r>
              <w:rPr>
                <w:spacing w:val="-7"/>
                <w:sz w:val="18"/>
              </w:rPr>
              <w:t> </w:t>
            </w:r>
            <w:r>
              <w:rPr>
                <w:spacing w:val="-2"/>
                <w:sz w:val="18"/>
              </w:rPr>
              <w:t>Shoveler</w:t>
            </w:r>
          </w:p>
        </w:tc>
        <w:tc>
          <w:tcPr>
            <w:tcW w:w="991" w:type="dxa"/>
            <w:shd w:val="clear" w:color="auto" w:fill="EBF1F0"/>
          </w:tcPr>
          <w:p>
            <w:pPr>
              <w:pStyle w:val="TableParagraph"/>
              <w:spacing w:line="209" w:lineRule="exact" w:before="61"/>
              <w:ind w:left="446"/>
              <w:rPr>
                <w:sz w:val="18"/>
              </w:rPr>
            </w:pPr>
            <w:r>
              <w:rPr>
                <w:spacing w:val="-5"/>
                <w:sz w:val="18"/>
              </w:rPr>
              <w:t>VU</w:t>
            </w:r>
          </w:p>
        </w:tc>
        <w:tc>
          <w:tcPr>
            <w:tcW w:w="850" w:type="dxa"/>
            <w:shd w:val="clear" w:color="auto" w:fill="EBF1F0"/>
          </w:tcPr>
          <w:p>
            <w:pPr>
              <w:pStyle w:val="TableParagraph"/>
              <w:rPr>
                <w:rFonts w:ascii="Times New Roman"/>
                <w:sz w:val="18"/>
              </w:rPr>
            </w:pPr>
          </w:p>
        </w:tc>
      </w:tr>
      <w:tr>
        <w:trPr>
          <w:trHeight w:val="290" w:hRule="atLeast"/>
        </w:trPr>
        <w:tc>
          <w:tcPr>
            <w:tcW w:w="2986" w:type="dxa"/>
            <w:shd w:val="clear" w:color="auto" w:fill="EBF1F0"/>
          </w:tcPr>
          <w:p>
            <w:pPr>
              <w:pStyle w:val="TableParagraph"/>
              <w:spacing w:line="209" w:lineRule="exact" w:before="61"/>
              <w:ind w:left="107"/>
              <w:rPr>
                <w:i/>
                <w:sz w:val="18"/>
              </w:rPr>
            </w:pPr>
            <w:r>
              <w:rPr>
                <w:i/>
                <w:sz w:val="18"/>
              </w:rPr>
              <w:t>Tribonyx</w:t>
            </w:r>
            <w:r>
              <w:rPr>
                <w:i/>
                <w:spacing w:val="-6"/>
                <w:sz w:val="18"/>
              </w:rPr>
              <w:t> </w:t>
            </w:r>
            <w:r>
              <w:rPr>
                <w:i/>
                <w:spacing w:val="-2"/>
                <w:sz w:val="18"/>
              </w:rPr>
              <w:t>ventralis</w:t>
            </w:r>
          </w:p>
        </w:tc>
        <w:tc>
          <w:tcPr>
            <w:tcW w:w="2410" w:type="dxa"/>
            <w:shd w:val="clear" w:color="auto" w:fill="EBF1F0"/>
          </w:tcPr>
          <w:p>
            <w:pPr>
              <w:pStyle w:val="TableParagraph"/>
              <w:spacing w:line="209" w:lineRule="exact" w:before="61"/>
              <w:ind w:left="107"/>
              <w:rPr>
                <w:sz w:val="18"/>
              </w:rPr>
            </w:pPr>
            <w:r>
              <w:rPr>
                <w:sz w:val="18"/>
              </w:rPr>
              <w:t>Black-tailed</w:t>
            </w:r>
            <w:r>
              <w:rPr>
                <w:spacing w:val="-6"/>
                <w:sz w:val="18"/>
              </w:rPr>
              <w:t> </w:t>
            </w:r>
            <w:r>
              <w:rPr>
                <w:sz w:val="18"/>
              </w:rPr>
              <w:t>Native-</w:t>
            </w:r>
            <w:r>
              <w:rPr>
                <w:spacing w:val="-5"/>
                <w:sz w:val="18"/>
              </w:rPr>
              <w:t>hen</w:t>
            </w:r>
          </w:p>
        </w:tc>
        <w:tc>
          <w:tcPr>
            <w:tcW w:w="991" w:type="dxa"/>
            <w:shd w:val="clear" w:color="auto" w:fill="EBF1F0"/>
          </w:tcPr>
          <w:p>
            <w:pPr>
              <w:pStyle w:val="TableParagraph"/>
              <w:rPr>
                <w:rFonts w:ascii="Times New Roman"/>
                <w:sz w:val="18"/>
              </w:rPr>
            </w:pPr>
          </w:p>
        </w:tc>
        <w:tc>
          <w:tcPr>
            <w:tcW w:w="850" w:type="dxa"/>
            <w:shd w:val="clear" w:color="auto" w:fill="EBF1F0"/>
          </w:tcPr>
          <w:p>
            <w:pPr>
              <w:pStyle w:val="TableParagraph"/>
              <w:rPr>
                <w:rFonts w:ascii="Times New Roman"/>
                <w:sz w:val="18"/>
              </w:rPr>
            </w:pPr>
          </w:p>
        </w:tc>
      </w:tr>
      <w:tr>
        <w:trPr>
          <w:trHeight w:val="290" w:hRule="atLeast"/>
        </w:trPr>
        <w:tc>
          <w:tcPr>
            <w:tcW w:w="2986" w:type="dxa"/>
            <w:shd w:val="clear" w:color="auto" w:fill="EBF1F0"/>
          </w:tcPr>
          <w:p>
            <w:pPr>
              <w:pStyle w:val="TableParagraph"/>
              <w:spacing w:line="209" w:lineRule="exact" w:before="61"/>
              <w:ind w:left="107"/>
              <w:rPr>
                <w:i/>
                <w:sz w:val="18"/>
              </w:rPr>
            </w:pPr>
            <w:r>
              <w:rPr>
                <w:i/>
                <w:sz w:val="18"/>
              </w:rPr>
              <w:t>Todiramphus</w:t>
            </w:r>
            <w:r>
              <w:rPr>
                <w:i/>
                <w:spacing w:val="-6"/>
                <w:sz w:val="18"/>
              </w:rPr>
              <w:t> </w:t>
            </w:r>
            <w:r>
              <w:rPr>
                <w:i/>
                <w:spacing w:val="-2"/>
                <w:sz w:val="18"/>
              </w:rPr>
              <w:t>sanctus</w:t>
            </w:r>
          </w:p>
        </w:tc>
        <w:tc>
          <w:tcPr>
            <w:tcW w:w="2410" w:type="dxa"/>
            <w:shd w:val="clear" w:color="auto" w:fill="EBF1F0"/>
          </w:tcPr>
          <w:p>
            <w:pPr>
              <w:pStyle w:val="TableParagraph"/>
              <w:spacing w:line="209" w:lineRule="exact" w:before="61"/>
              <w:ind w:left="107"/>
              <w:rPr>
                <w:sz w:val="18"/>
              </w:rPr>
            </w:pPr>
            <w:r>
              <w:rPr>
                <w:sz w:val="18"/>
              </w:rPr>
              <w:t>Sacred</w:t>
            </w:r>
            <w:r>
              <w:rPr>
                <w:spacing w:val="-7"/>
                <w:sz w:val="18"/>
              </w:rPr>
              <w:t> </w:t>
            </w:r>
            <w:r>
              <w:rPr>
                <w:spacing w:val="-2"/>
                <w:sz w:val="18"/>
              </w:rPr>
              <w:t>Kingfisher</w:t>
            </w:r>
          </w:p>
        </w:tc>
        <w:tc>
          <w:tcPr>
            <w:tcW w:w="991" w:type="dxa"/>
            <w:shd w:val="clear" w:color="auto" w:fill="EBF1F0"/>
          </w:tcPr>
          <w:p>
            <w:pPr>
              <w:pStyle w:val="TableParagraph"/>
              <w:rPr>
                <w:rFonts w:ascii="Times New Roman"/>
                <w:sz w:val="18"/>
              </w:rPr>
            </w:pPr>
          </w:p>
        </w:tc>
        <w:tc>
          <w:tcPr>
            <w:tcW w:w="850" w:type="dxa"/>
            <w:shd w:val="clear" w:color="auto" w:fill="EBF1F0"/>
          </w:tcPr>
          <w:p>
            <w:pPr>
              <w:pStyle w:val="TableParagraph"/>
              <w:rPr>
                <w:rFonts w:ascii="Times New Roman"/>
                <w:sz w:val="18"/>
              </w:rPr>
            </w:pPr>
          </w:p>
        </w:tc>
      </w:tr>
      <w:tr>
        <w:trPr>
          <w:trHeight w:val="290" w:hRule="atLeast"/>
        </w:trPr>
        <w:tc>
          <w:tcPr>
            <w:tcW w:w="2986" w:type="dxa"/>
            <w:shd w:val="clear" w:color="auto" w:fill="EBF1F0"/>
          </w:tcPr>
          <w:p>
            <w:pPr>
              <w:pStyle w:val="TableParagraph"/>
              <w:spacing w:line="209" w:lineRule="exact" w:before="61"/>
              <w:ind w:left="107"/>
              <w:rPr>
                <w:i/>
                <w:sz w:val="18"/>
              </w:rPr>
            </w:pPr>
            <w:r>
              <w:rPr>
                <w:i/>
                <w:sz w:val="18"/>
              </w:rPr>
              <w:t>Vanellus</w:t>
            </w:r>
            <w:r>
              <w:rPr>
                <w:i/>
                <w:spacing w:val="-5"/>
                <w:sz w:val="18"/>
              </w:rPr>
              <w:t> </w:t>
            </w:r>
            <w:r>
              <w:rPr>
                <w:i/>
                <w:spacing w:val="-2"/>
                <w:sz w:val="18"/>
              </w:rPr>
              <w:t>miles</w:t>
            </w:r>
          </w:p>
        </w:tc>
        <w:tc>
          <w:tcPr>
            <w:tcW w:w="2410" w:type="dxa"/>
            <w:shd w:val="clear" w:color="auto" w:fill="EBF1F0"/>
          </w:tcPr>
          <w:p>
            <w:pPr>
              <w:pStyle w:val="TableParagraph"/>
              <w:spacing w:line="209" w:lineRule="exact" w:before="61"/>
              <w:ind w:left="107"/>
              <w:rPr>
                <w:sz w:val="18"/>
              </w:rPr>
            </w:pPr>
            <w:r>
              <w:rPr>
                <w:sz w:val="18"/>
              </w:rPr>
              <w:t>Masked</w:t>
            </w:r>
            <w:r>
              <w:rPr>
                <w:spacing w:val="-5"/>
                <w:sz w:val="18"/>
              </w:rPr>
              <w:t> </w:t>
            </w:r>
            <w:r>
              <w:rPr>
                <w:spacing w:val="-2"/>
                <w:sz w:val="18"/>
              </w:rPr>
              <w:t>Lapwing</w:t>
            </w:r>
          </w:p>
        </w:tc>
        <w:tc>
          <w:tcPr>
            <w:tcW w:w="991" w:type="dxa"/>
            <w:shd w:val="clear" w:color="auto" w:fill="EBF1F0"/>
          </w:tcPr>
          <w:p>
            <w:pPr>
              <w:pStyle w:val="TableParagraph"/>
              <w:rPr>
                <w:rFonts w:ascii="Times New Roman"/>
                <w:sz w:val="18"/>
              </w:rPr>
            </w:pPr>
          </w:p>
        </w:tc>
        <w:tc>
          <w:tcPr>
            <w:tcW w:w="850" w:type="dxa"/>
            <w:shd w:val="clear" w:color="auto" w:fill="EBF1F0"/>
          </w:tcPr>
          <w:p>
            <w:pPr>
              <w:pStyle w:val="TableParagraph"/>
              <w:rPr>
                <w:rFonts w:ascii="Times New Roman"/>
                <w:sz w:val="18"/>
              </w:rPr>
            </w:pPr>
          </w:p>
        </w:tc>
      </w:tr>
      <w:tr>
        <w:trPr>
          <w:trHeight w:val="290" w:hRule="atLeast"/>
        </w:trPr>
        <w:tc>
          <w:tcPr>
            <w:tcW w:w="2986" w:type="dxa"/>
            <w:shd w:val="clear" w:color="auto" w:fill="DFDCB7"/>
          </w:tcPr>
          <w:p>
            <w:pPr>
              <w:pStyle w:val="TableParagraph"/>
              <w:spacing w:line="209" w:lineRule="exact" w:before="61"/>
              <w:ind w:left="107"/>
              <w:rPr>
                <w:b/>
                <w:sz w:val="18"/>
              </w:rPr>
            </w:pPr>
            <w:r>
              <w:rPr>
                <w:b/>
                <w:sz w:val="18"/>
              </w:rPr>
              <w:t>Woodland</w:t>
            </w:r>
            <w:r>
              <w:rPr>
                <w:b/>
                <w:spacing w:val="-4"/>
                <w:sz w:val="18"/>
              </w:rPr>
              <w:t> </w:t>
            </w:r>
            <w:r>
              <w:rPr>
                <w:b/>
                <w:spacing w:val="-2"/>
                <w:sz w:val="18"/>
              </w:rPr>
              <w:t>birds</w:t>
            </w:r>
          </w:p>
        </w:tc>
        <w:tc>
          <w:tcPr>
            <w:tcW w:w="2410" w:type="dxa"/>
            <w:shd w:val="clear" w:color="auto" w:fill="DFDCB7"/>
          </w:tcPr>
          <w:p>
            <w:pPr>
              <w:pStyle w:val="TableParagraph"/>
              <w:rPr>
                <w:rFonts w:ascii="Times New Roman"/>
                <w:sz w:val="18"/>
              </w:rPr>
            </w:pPr>
          </w:p>
        </w:tc>
        <w:tc>
          <w:tcPr>
            <w:tcW w:w="991" w:type="dxa"/>
            <w:shd w:val="clear" w:color="auto" w:fill="DFDCB7"/>
          </w:tcPr>
          <w:p>
            <w:pPr>
              <w:pStyle w:val="TableParagraph"/>
              <w:rPr>
                <w:rFonts w:ascii="Times New Roman"/>
                <w:sz w:val="18"/>
              </w:rPr>
            </w:pPr>
          </w:p>
        </w:tc>
        <w:tc>
          <w:tcPr>
            <w:tcW w:w="850" w:type="dxa"/>
            <w:shd w:val="clear" w:color="auto" w:fill="DFDCB7"/>
          </w:tcPr>
          <w:p>
            <w:pPr>
              <w:pStyle w:val="TableParagraph"/>
              <w:rPr>
                <w:rFonts w:ascii="Times New Roman"/>
                <w:sz w:val="18"/>
              </w:rPr>
            </w:pPr>
          </w:p>
        </w:tc>
      </w:tr>
      <w:tr>
        <w:trPr>
          <w:trHeight w:val="290" w:hRule="atLeast"/>
        </w:trPr>
        <w:tc>
          <w:tcPr>
            <w:tcW w:w="2986" w:type="dxa"/>
          </w:tcPr>
          <w:p>
            <w:pPr>
              <w:pStyle w:val="TableParagraph"/>
              <w:spacing w:line="209" w:lineRule="exact" w:before="61"/>
              <w:ind w:left="107"/>
              <w:rPr>
                <w:i/>
                <w:sz w:val="18"/>
              </w:rPr>
            </w:pPr>
            <w:r>
              <w:rPr>
                <w:i/>
                <w:sz w:val="18"/>
              </w:rPr>
              <w:t>Acanthiza</w:t>
            </w:r>
            <w:r>
              <w:rPr>
                <w:i/>
                <w:spacing w:val="-4"/>
                <w:sz w:val="18"/>
              </w:rPr>
              <w:t> </w:t>
            </w:r>
            <w:r>
              <w:rPr>
                <w:i/>
                <w:spacing w:val="-2"/>
                <w:sz w:val="18"/>
              </w:rPr>
              <w:t>chrysorrhoa</w:t>
            </w:r>
          </w:p>
        </w:tc>
        <w:tc>
          <w:tcPr>
            <w:tcW w:w="2410" w:type="dxa"/>
          </w:tcPr>
          <w:p>
            <w:pPr>
              <w:pStyle w:val="TableParagraph"/>
              <w:spacing w:line="209" w:lineRule="exact" w:before="61"/>
              <w:ind w:left="107"/>
              <w:rPr>
                <w:sz w:val="18"/>
              </w:rPr>
            </w:pPr>
            <w:r>
              <w:rPr>
                <w:sz w:val="18"/>
              </w:rPr>
              <w:t>Yellow-rumped</w:t>
            </w:r>
            <w:r>
              <w:rPr>
                <w:spacing w:val="-9"/>
                <w:sz w:val="18"/>
              </w:rPr>
              <w:t> </w:t>
            </w:r>
            <w:r>
              <w:rPr>
                <w:spacing w:val="-2"/>
                <w:sz w:val="18"/>
              </w:rPr>
              <w:t>Thornbill</w:t>
            </w:r>
          </w:p>
        </w:tc>
        <w:tc>
          <w:tcPr>
            <w:tcW w:w="991" w:type="dxa"/>
          </w:tcPr>
          <w:p>
            <w:pPr>
              <w:pStyle w:val="TableParagraph"/>
              <w:rPr>
                <w:rFonts w:ascii="Times New Roman"/>
                <w:sz w:val="18"/>
              </w:rPr>
            </w:pPr>
          </w:p>
        </w:tc>
        <w:tc>
          <w:tcPr>
            <w:tcW w:w="850" w:type="dxa"/>
          </w:tcPr>
          <w:p>
            <w:pPr>
              <w:pStyle w:val="TableParagraph"/>
              <w:rPr>
                <w:rFonts w:ascii="Times New Roman"/>
                <w:sz w:val="18"/>
              </w:rPr>
            </w:pPr>
          </w:p>
        </w:tc>
      </w:tr>
      <w:tr>
        <w:trPr>
          <w:trHeight w:val="290" w:hRule="atLeast"/>
        </w:trPr>
        <w:tc>
          <w:tcPr>
            <w:tcW w:w="2986" w:type="dxa"/>
          </w:tcPr>
          <w:p>
            <w:pPr>
              <w:pStyle w:val="TableParagraph"/>
              <w:spacing w:line="209" w:lineRule="exact" w:before="61"/>
              <w:ind w:left="107"/>
              <w:rPr>
                <w:i/>
                <w:sz w:val="18"/>
              </w:rPr>
            </w:pPr>
            <w:r>
              <w:rPr>
                <w:i/>
                <w:sz w:val="18"/>
              </w:rPr>
              <w:t>Anthochaera</w:t>
            </w:r>
            <w:r>
              <w:rPr>
                <w:i/>
                <w:spacing w:val="-5"/>
                <w:sz w:val="18"/>
              </w:rPr>
              <w:t> </w:t>
            </w:r>
            <w:r>
              <w:rPr>
                <w:i/>
                <w:spacing w:val="-2"/>
                <w:sz w:val="18"/>
              </w:rPr>
              <w:t>carunculata</w:t>
            </w:r>
          </w:p>
        </w:tc>
        <w:tc>
          <w:tcPr>
            <w:tcW w:w="2410" w:type="dxa"/>
          </w:tcPr>
          <w:p>
            <w:pPr>
              <w:pStyle w:val="TableParagraph"/>
              <w:spacing w:line="209" w:lineRule="exact" w:before="61"/>
              <w:ind w:left="107"/>
              <w:rPr>
                <w:sz w:val="18"/>
              </w:rPr>
            </w:pPr>
            <w:r>
              <w:rPr>
                <w:sz w:val="18"/>
              </w:rPr>
              <w:t>Red</w:t>
            </w:r>
            <w:r>
              <w:rPr>
                <w:spacing w:val="-2"/>
                <w:sz w:val="18"/>
              </w:rPr>
              <w:t> Wattlebird</w:t>
            </w:r>
          </w:p>
        </w:tc>
        <w:tc>
          <w:tcPr>
            <w:tcW w:w="991" w:type="dxa"/>
          </w:tcPr>
          <w:p>
            <w:pPr>
              <w:pStyle w:val="TableParagraph"/>
              <w:rPr>
                <w:rFonts w:ascii="Times New Roman"/>
                <w:sz w:val="18"/>
              </w:rPr>
            </w:pPr>
          </w:p>
        </w:tc>
        <w:tc>
          <w:tcPr>
            <w:tcW w:w="850" w:type="dxa"/>
          </w:tcPr>
          <w:p>
            <w:pPr>
              <w:pStyle w:val="TableParagraph"/>
              <w:rPr>
                <w:rFonts w:ascii="Times New Roman"/>
                <w:sz w:val="18"/>
              </w:rPr>
            </w:pPr>
          </w:p>
        </w:tc>
      </w:tr>
      <w:tr>
        <w:trPr>
          <w:trHeight w:val="289" w:hRule="atLeast"/>
        </w:trPr>
        <w:tc>
          <w:tcPr>
            <w:tcW w:w="2986" w:type="dxa"/>
          </w:tcPr>
          <w:p>
            <w:pPr>
              <w:pStyle w:val="TableParagraph"/>
              <w:spacing w:line="209" w:lineRule="exact" w:before="61"/>
              <w:ind w:left="107"/>
              <w:rPr>
                <w:i/>
                <w:sz w:val="18"/>
              </w:rPr>
            </w:pPr>
            <w:r>
              <w:rPr>
                <w:i/>
                <w:sz w:val="18"/>
              </w:rPr>
              <w:t>Artamus</w:t>
            </w:r>
            <w:r>
              <w:rPr>
                <w:i/>
                <w:spacing w:val="-5"/>
                <w:sz w:val="18"/>
              </w:rPr>
              <w:t> </w:t>
            </w:r>
            <w:r>
              <w:rPr>
                <w:i/>
                <w:spacing w:val="-2"/>
                <w:sz w:val="18"/>
              </w:rPr>
              <w:t>superciliosus</w:t>
            </w:r>
          </w:p>
        </w:tc>
        <w:tc>
          <w:tcPr>
            <w:tcW w:w="2410" w:type="dxa"/>
          </w:tcPr>
          <w:p>
            <w:pPr>
              <w:pStyle w:val="TableParagraph"/>
              <w:spacing w:line="209" w:lineRule="exact" w:before="61"/>
              <w:ind w:left="107"/>
              <w:rPr>
                <w:sz w:val="18"/>
              </w:rPr>
            </w:pPr>
            <w:r>
              <w:rPr>
                <w:sz w:val="18"/>
              </w:rPr>
              <w:t>White-browed</w:t>
            </w:r>
            <w:r>
              <w:rPr>
                <w:spacing w:val="-7"/>
                <w:sz w:val="18"/>
              </w:rPr>
              <w:t> </w:t>
            </w:r>
            <w:r>
              <w:rPr>
                <w:spacing w:val="-2"/>
                <w:sz w:val="18"/>
              </w:rPr>
              <w:t>Woodswallow</w:t>
            </w:r>
          </w:p>
        </w:tc>
        <w:tc>
          <w:tcPr>
            <w:tcW w:w="991" w:type="dxa"/>
          </w:tcPr>
          <w:p>
            <w:pPr>
              <w:pStyle w:val="TableParagraph"/>
              <w:rPr>
                <w:rFonts w:ascii="Times New Roman"/>
                <w:sz w:val="18"/>
              </w:rPr>
            </w:pPr>
          </w:p>
        </w:tc>
        <w:tc>
          <w:tcPr>
            <w:tcW w:w="850" w:type="dxa"/>
          </w:tcPr>
          <w:p>
            <w:pPr>
              <w:pStyle w:val="TableParagraph"/>
              <w:rPr>
                <w:rFonts w:ascii="Times New Roman"/>
                <w:sz w:val="18"/>
              </w:rPr>
            </w:pPr>
          </w:p>
        </w:tc>
      </w:tr>
      <w:tr>
        <w:trPr>
          <w:trHeight w:val="290" w:hRule="atLeast"/>
        </w:trPr>
        <w:tc>
          <w:tcPr>
            <w:tcW w:w="2986" w:type="dxa"/>
          </w:tcPr>
          <w:p>
            <w:pPr>
              <w:pStyle w:val="TableParagraph"/>
              <w:spacing w:line="209" w:lineRule="exact" w:before="61"/>
              <w:ind w:left="107"/>
              <w:rPr>
                <w:i/>
                <w:sz w:val="18"/>
              </w:rPr>
            </w:pPr>
            <w:r>
              <w:rPr>
                <w:i/>
                <w:sz w:val="18"/>
              </w:rPr>
              <w:t>Cacatua</w:t>
            </w:r>
            <w:r>
              <w:rPr>
                <w:i/>
                <w:spacing w:val="-5"/>
                <w:sz w:val="18"/>
              </w:rPr>
              <w:t> </w:t>
            </w:r>
            <w:r>
              <w:rPr>
                <w:i/>
                <w:spacing w:val="-2"/>
                <w:sz w:val="18"/>
              </w:rPr>
              <w:t>galerita</w:t>
            </w:r>
          </w:p>
        </w:tc>
        <w:tc>
          <w:tcPr>
            <w:tcW w:w="2410" w:type="dxa"/>
          </w:tcPr>
          <w:p>
            <w:pPr>
              <w:pStyle w:val="TableParagraph"/>
              <w:spacing w:line="209" w:lineRule="exact" w:before="61"/>
              <w:ind w:left="107"/>
              <w:rPr>
                <w:sz w:val="18"/>
              </w:rPr>
            </w:pPr>
            <w:r>
              <w:rPr>
                <w:sz w:val="18"/>
              </w:rPr>
              <w:t>Sulphur-crested</w:t>
            </w:r>
            <w:r>
              <w:rPr>
                <w:spacing w:val="-7"/>
                <w:sz w:val="18"/>
              </w:rPr>
              <w:t> </w:t>
            </w:r>
            <w:r>
              <w:rPr>
                <w:spacing w:val="-2"/>
                <w:sz w:val="18"/>
              </w:rPr>
              <w:t>Cockatoo</w:t>
            </w:r>
          </w:p>
        </w:tc>
        <w:tc>
          <w:tcPr>
            <w:tcW w:w="991" w:type="dxa"/>
          </w:tcPr>
          <w:p>
            <w:pPr>
              <w:pStyle w:val="TableParagraph"/>
              <w:rPr>
                <w:rFonts w:ascii="Times New Roman"/>
                <w:sz w:val="18"/>
              </w:rPr>
            </w:pPr>
          </w:p>
        </w:tc>
        <w:tc>
          <w:tcPr>
            <w:tcW w:w="850" w:type="dxa"/>
          </w:tcPr>
          <w:p>
            <w:pPr>
              <w:pStyle w:val="TableParagraph"/>
              <w:rPr>
                <w:rFonts w:ascii="Times New Roman"/>
                <w:sz w:val="18"/>
              </w:rPr>
            </w:pPr>
          </w:p>
        </w:tc>
      </w:tr>
      <w:tr>
        <w:trPr>
          <w:trHeight w:val="290" w:hRule="atLeast"/>
        </w:trPr>
        <w:tc>
          <w:tcPr>
            <w:tcW w:w="2986" w:type="dxa"/>
          </w:tcPr>
          <w:p>
            <w:pPr>
              <w:pStyle w:val="TableParagraph"/>
              <w:spacing w:line="209" w:lineRule="exact" w:before="61"/>
              <w:ind w:left="107"/>
              <w:rPr>
                <w:i/>
                <w:sz w:val="18"/>
              </w:rPr>
            </w:pPr>
            <w:r>
              <w:rPr>
                <w:i/>
                <w:sz w:val="18"/>
              </w:rPr>
              <w:t>Cacatua</w:t>
            </w:r>
            <w:r>
              <w:rPr>
                <w:i/>
                <w:spacing w:val="-3"/>
                <w:sz w:val="18"/>
              </w:rPr>
              <w:t> </w:t>
            </w:r>
            <w:r>
              <w:rPr>
                <w:i/>
                <w:spacing w:val="-2"/>
                <w:sz w:val="18"/>
              </w:rPr>
              <w:t>sanguinea</w:t>
            </w:r>
          </w:p>
        </w:tc>
        <w:tc>
          <w:tcPr>
            <w:tcW w:w="2410" w:type="dxa"/>
          </w:tcPr>
          <w:p>
            <w:pPr>
              <w:pStyle w:val="TableParagraph"/>
              <w:spacing w:line="209" w:lineRule="exact" w:before="61"/>
              <w:ind w:left="107"/>
              <w:rPr>
                <w:sz w:val="18"/>
              </w:rPr>
            </w:pPr>
            <w:r>
              <w:rPr>
                <w:sz w:val="18"/>
              </w:rPr>
              <w:t>Little</w:t>
            </w:r>
            <w:r>
              <w:rPr>
                <w:spacing w:val="-5"/>
                <w:sz w:val="18"/>
              </w:rPr>
              <w:t> </w:t>
            </w:r>
            <w:r>
              <w:rPr>
                <w:spacing w:val="-2"/>
                <w:sz w:val="18"/>
              </w:rPr>
              <w:t>Corella</w:t>
            </w:r>
          </w:p>
        </w:tc>
        <w:tc>
          <w:tcPr>
            <w:tcW w:w="991" w:type="dxa"/>
          </w:tcPr>
          <w:p>
            <w:pPr>
              <w:pStyle w:val="TableParagraph"/>
              <w:rPr>
                <w:rFonts w:ascii="Times New Roman"/>
                <w:sz w:val="18"/>
              </w:rPr>
            </w:pPr>
          </w:p>
        </w:tc>
        <w:tc>
          <w:tcPr>
            <w:tcW w:w="850" w:type="dxa"/>
          </w:tcPr>
          <w:p>
            <w:pPr>
              <w:pStyle w:val="TableParagraph"/>
              <w:rPr>
                <w:rFonts w:ascii="Times New Roman"/>
                <w:sz w:val="18"/>
              </w:rPr>
            </w:pPr>
          </w:p>
        </w:tc>
      </w:tr>
      <w:tr>
        <w:trPr>
          <w:trHeight w:val="290" w:hRule="atLeast"/>
        </w:trPr>
        <w:tc>
          <w:tcPr>
            <w:tcW w:w="2986" w:type="dxa"/>
          </w:tcPr>
          <w:p>
            <w:pPr>
              <w:pStyle w:val="TableParagraph"/>
              <w:spacing w:line="209" w:lineRule="exact" w:before="61"/>
              <w:ind w:left="107"/>
              <w:rPr>
                <w:i/>
                <w:sz w:val="18"/>
              </w:rPr>
            </w:pPr>
            <w:r>
              <w:rPr>
                <w:i/>
                <w:sz w:val="18"/>
              </w:rPr>
              <w:t>Cacatua</w:t>
            </w:r>
            <w:r>
              <w:rPr>
                <w:i/>
                <w:spacing w:val="-3"/>
                <w:sz w:val="18"/>
              </w:rPr>
              <w:t> </w:t>
            </w:r>
            <w:r>
              <w:rPr>
                <w:i/>
                <w:spacing w:val="-2"/>
                <w:sz w:val="18"/>
              </w:rPr>
              <w:t>tenuirostris</w:t>
            </w:r>
          </w:p>
        </w:tc>
        <w:tc>
          <w:tcPr>
            <w:tcW w:w="2410" w:type="dxa"/>
          </w:tcPr>
          <w:p>
            <w:pPr>
              <w:pStyle w:val="TableParagraph"/>
              <w:spacing w:line="209" w:lineRule="exact" w:before="61"/>
              <w:ind w:left="107"/>
              <w:rPr>
                <w:sz w:val="18"/>
              </w:rPr>
            </w:pPr>
            <w:r>
              <w:rPr>
                <w:sz w:val="18"/>
              </w:rPr>
              <w:t>Long-billed</w:t>
            </w:r>
            <w:r>
              <w:rPr>
                <w:spacing w:val="-5"/>
                <w:sz w:val="18"/>
              </w:rPr>
              <w:t> </w:t>
            </w:r>
            <w:r>
              <w:rPr>
                <w:spacing w:val="-2"/>
                <w:sz w:val="18"/>
              </w:rPr>
              <w:t>Corella</w:t>
            </w:r>
          </w:p>
        </w:tc>
        <w:tc>
          <w:tcPr>
            <w:tcW w:w="991" w:type="dxa"/>
          </w:tcPr>
          <w:p>
            <w:pPr>
              <w:pStyle w:val="TableParagraph"/>
              <w:rPr>
                <w:rFonts w:ascii="Times New Roman"/>
                <w:sz w:val="18"/>
              </w:rPr>
            </w:pPr>
          </w:p>
        </w:tc>
        <w:tc>
          <w:tcPr>
            <w:tcW w:w="850" w:type="dxa"/>
          </w:tcPr>
          <w:p>
            <w:pPr>
              <w:pStyle w:val="TableParagraph"/>
              <w:rPr>
                <w:rFonts w:ascii="Times New Roman"/>
                <w:sz w:val="18"/>
              </w:rPr>
            </w:pPr>
          </w:p>
        </w:tc>
      </w:tr>
      <w:tr>
        <w:trPr>
          <w:trHeight w:val="290" w:hRule="atLeast"/>
        </w:trPr>
        <w:tc>
          <w:tcPr>
            <w:tcW w:w="2986" w:type="dxa"/>
          </w:tcPr>
          <w:p>
            <w:pPr>
              <w:pStyle w:val="TableParagraph"/>
              <w:spacing w:line="209" w:lineRule="exact" w:before="62"/>
              <w:ind w:left="107"/>
              <w:rPr>
                <w:i/>
                <w:sz w:val="18"/>
              </w:rPr>
            </w:pPr>
            <w:r>
              <w:rPr>
                <w:i/>
                <w:sz w:val="18"/>
              </w:rPr>
              <w:t>Caligavis</w:t>
            </w:r>
            <w:r>
              <w:rPr>
                <w:i/>
                <w:spacing w:val="-7"/>
                <w:sz w:val="18"/>
              </w:rPr>
              <w:t> </w:t>
            </w:r>
            <w:r>
              <w:rPr>
                <w:i/>
                <w:spacing w:val="-2"/>
                <w:sz w:val="18"/>
              </w:rPr>
              <w:t>chrysops</w:t>
            </w:r>
          </w:p>
        </w:tc>
        <w:tc>
          <w:tcPr>
            <w:tcW w:w="2410" w:type="dxa"/>
          </w:tcPr>
          <w:p>
            <w:pPr>
              <w:pStyle w:val="TableParagraph"/>
              <w:spacing w:line="209" w:lineRule="exact" w:before="62"/>
              <w:ind w:left="107"/>
              <w:rPr>
                <w:sz w:val="18"/>
              </w:rPr>
            </w:pPr>
            <w:r>
              <w:rPr>
                <w:sz w:val="18"/>
              </w:rPr>
              <w:t>Yellow-faced</w:t>
            </w:r>
            <w:r>
              <w:rPr>
                <w:spacing w:val="-4"/>
                <w:sz w:val="18"/>
              </w:rPr>
              <w:t> </w:t>
            </w:r>
            <w:r>
              <w:rPr>
                <w:spacing w:val="-2"/>
                <w:sz w:val="18"/>
              </w:rPr>
              <w:t>Honeyeater</w:t>
            </w:r>
          </w:p>
        </w:tc>
        <w:tc>
          <w:tcPr>
            <w:tcW w:w="991" w:type="dxa"/>
          </w:tcPr>
          <w:p>
            <w:pPr>
              <w:pStyle w:val="TableParagraph"/>
              <w:rPr>
                <w:rFonts w:ascii="Times New Roman"/>
                <w:sz w:val="18"/>
              </w:rPr>
            </w:pPr>
          </w:p>
        </w:tc>
        <w:tc>
          <w:tcPr>
            <w:tcW w:w="850" w:type="dxa"/>
          </w:tcPr>
          <w:p>
            <w:pPr>
              <w:pStyle w:val="TableParagraph"/>
              <w:rPr>
                <w:rFonts w:ascii="Times New Roman"/>
                <w:sz w:val="18"/>
              </w:rPr>
            </w:pPr>
          </w:p>
        </w:tc>
      </w:tr>
      <w:tr>
        <w:trPr>
          <w:trHeight w:val="290" w:hRule="atLeast"/>
        </w:trPr>
        <w:tc>
          <w:tcPr>
            <w:tcW w:w="2986" w:type="dxa"/>
          </w:tcPr>
          <w:p>
            <w:pPr>
              <w:pStyle w:val="TableParagraph"/>
              <w:spacing w:line="209" w:lineRule="exact" w:before="61"/>
              <w:ind w:left="107"/>
              <w:rPr>
                <w:i/>
                <w:sz w:val="18"/>
              </w:rPr>
            </w:pPr>
            <w:r>
              <w:rPr>
                <w:i/>
                <w:sz w:val="18"/>
              </w:rPr>
              <w:t>Climacteris</w:t>
            </w:r>
            <w:r>
              <w:rPr>
                <w:i/>
                <w:spacing w:val="-8"/>
                <w:sz w:val="18"/>
              </w:rPr>
              <w:t> </w:t>
            </w:r>
            <w:r>
              <w:rPr>
                <w:i/>
                <w:spacing w:val="-2"/>
                <w:sz w:val="18"/>
              </w:rPr>
              <w:t>picumnus</w:t>
            </w:r>
          </w:p>
        </w:tc>
        <w:tc>
          <w:tcPr>
            <w:tcW w:w="2410" w:type="dxa"/>
          </w:tcPr>
          <w:p>
            <w:pPr>
              <w:pStyle w:val="TableParagraph"/>
              <w:spacing w:line="209" w:lineRule="exact" w:before="61"/>
              <w:ind w:left="107"/>
              <w:rPr>
                <w:sz w:val="18"/>
              </w:rPr>
            </w:pPr>
            <w:r>
              <w:rPr>
                <w:sz w:val="18"/>
              </w:rPr>
              <w:t>Brown</w:t>
            </w:r>
            <w:r>
              <w:rPr>
                <w:spacing w:val="-4"/>
                <w:sz w:val="18"/>
              </w:rPr>
              <w:t> </w:t>
            </w:r>
            <w:r>
              <w:rPr>
                <w:spacing w:val="-2"/>
                <w:sz w:val="18"/>
              </w:rPr>
              <w:t>Treecreeper</w:t>
            </w:r>
          </w:p>
        </w:tc>
        <w:tc>
          <w:tcPr>
            <w:tcW w:w="991" w:type="dxa"/>
          </w:tcPr>
          <w:p>
            <w:pPr>
              <w:pStyle w:val="TableParagraph"/>
              <w:rPr>
                <w:rFonts w:ascii="Times New Roman"/>
                <w:sz w:val="18"/>
              </w:rPr>
            </w:pPr>
          </w:p>
        </w:tc>
        <w:tc>
          <w:tcPr>
            <w:tcW w:w="850" w:type="dxa"/>
          </w:tcPr>
          <w:p>
            <w:pPr>
              <w:pStyle w:val="TableParagraph"/>
              <w:rPr>
                <w:rFonts w:ascii="Times New Roman"/>
                <w:sz w:val="18"/>
              </w:rPr>
            </w:pPr>
          </w:p>
        </w:tc>
      </w:tr>
      <w:tr>
        <w:trPr>
          <w:trHeight w:val="290" w:hRule="atLeast"/>
        </w:trPr>
        <w:tc>
          <w:tcPr>
            <w:tcW w:w="2986" w:type="dxa"/>
          </w:tcPr>
          <w:p>
            <w:pPr>
              <w:pStyle w:val="TableParagraph"/>
              <w:spacing w:line="209" w:lineRule="exact" w:before="61"/>
              <w:ind w:left="107"/>
              <w:rPr>
                <w:i/>
                <w:sz w:val="18"/>
              </w:rPr>
            </w:pPr>
            <w:r>
              <w:rPr>
                <w:i/>
                <w:sz w:val="18"/>
              </w:rPr>
              <w:t>Columba</w:t>
            </w:r>
            <w:r>
              <w:rPr>
                <w:i/>
                <w:spacing w:val="-5"/>
                <w:sz w:val="18"/>
              </w:rPr>
              <w:t> </w:t>
            </w:r>
            <w:r>
              <w:rPr>
                <w:i/>
                <w:spacing w:val="-2"/>
                <w:sz w:val="18"/>
              </w:rPr>
              <w:t>livia</w:t>
            </w:r>
          </w:p>
        </w:tc>
        <w:tc>
          <w:tcPr>
            <w:tcW w:w="2410" w:type="dxa"/>
          </w:tcPr>
          <w:p>
            <w:pPr>
              <w:pStyle w:val="TableParagraph"/>
              <w:spacing w:line="209" w:lineRule="exact" w:before="61"/>
              <w:ind w:left="107"/>
              <w:rPr>
                <w:sz w:val="18"/>
              </w:rPr>
            </w:pPr>
            <w:r>
              <w:rPr>
                <w:sz w:val="18"/>
              </w:rPr>
              <w:t>Domestic</w:t>
            </w:r>
            <w:r>
              <w:rPr>
                <w:spacing w:val="-4"/>
                <w:sz w:val="18"/>
              </w:rPr>
              <w:t> </w:t>
            </w:r>
            <w:r>
              <w:rPr>
                <w:spacing w:val="-2"/>
                <w:sz w:val="18"/>
              </w:rPr>
              <w:t>Pigeon*</w:t>
            </w:r>
          </w:p>
        </w:tc>
        <w:tc>
          <w:tcPr>
            <w:tcW w:w="991" w:type="dxa"/>
          </w:tcPr>
          <w:p>
            <w:pPr>
              <w:pStyle w:val="TableParagraph"/>
              <w:rPr>
                <w:rFonts w:ascii="Times New Roman"/>
                <w:sz w:val="18"/>
              </w:rPr>
            </w:pPr>
          </w:p>
        </w:tc>
        <w:tc>
          <w:tcPr>
            <w:tcW w:w="850" w:type="dxa"/>
          </w:tcPr>
          <w:p>
            <w:pPr>
              <w:pStyle w:val="TableParagraph"/>
              <w:rPr>
                <w:rFonts w:ascii="Times New Roman"/>
                <w:sz w:val="18"/>
              </w:rPr>
            </w:pPr>
          </w:p>
        </w:tc>
      </w:tr>
      <w:tr>
        <w:trPr>
          <w:trHeight w:val="290" w:hRule="atLeast"/>
        </w:trPr>
        <w:tc>
          <w:tcPr>
            <w:tcW w:w="2986" w:type="dxa"/>
          </w:tcPr>
          <w:p>
            <w:pPr>
              <w:pStyle w:val="TableParagraph"/>
              <w:spacing w:line="209" w:lineRule="exact" w:before="61"/>
              <w:ind w:left="107"/>
              <w:rPr>
                <w:i/>
                <w:sz w:val="18"/>
              </w:rPr>
            </w:pPr>
            <w:r>
              <w:rPr>
                <w:i/>
                <w:sz w:val="18"/>
              </w:rPr>
              <w:t>Coracina</w:t>
            </w:r>
            <w:r>
              <w:rPr>
                <w:i/>
                <w:spacing w:val="-4"/>
                <w:sz w:val="18"/>
              </w:rPr>
              <w:t> </w:t>
            </w:r>
            <w:r>
              <w:rPr>
                <w:i/>
                <w:spacing w:val="-2"/>
                <w:sz w:val="18"/>
              </w:rPr>
              <w:t>novaehollandiae</w:t>
            </w:r>
          </w:p>
        </w:tc>
        <w:tc>
          <w:tcPr>
            <w:tcW w:w="2410" w:type="dxa"/>
          </w:tcPr>
          <w:p>
            <w:pPr>
              <w:pStyle w:val="TableParagraph"/>
              <w:spacing w:line="209" w:lineRule="exact" w:before="61"/>
              <w:ind w:left="107"/>
              <w:rPr>
                <w:sz w:val="18"/>
              </w:rPr>
            </w:pPr>
            <w:r>
              <w:rPr>
                <w:sz w:val="18"/>
              </w:rPr>
              <w:t>Black-faced</w:t>
            </w:r>
            <w:r>
              <w:rPr>
                <w:spacing w:val="-5"/>
                <w:sz w:val="18"/>
              </w:rPr>
              <w:t> </w:t>
            </w:r>
            <w:r>
              <w:rPr>
                <w:sz w:val="18"/>
              </w:rPr>
              <w:t>Cuckoo-</w:t>
            </w:r>
            <w:r>
              <w:rPr>
                <w:spacing w:val="-2"/>
                <w:sz w:val="18"/>
              </w:rPr>
              <w:t>shrike</w:t>
            </w:r>
          </w:p>
        </w:tc>
        <w:tc>
          <w:tcPr>
            <w:tcW w:w="991" w:type="dxa"/>
          </w:tcPr>
          <w:p>
            <w:pPr>
              <w:pStyle w:val="TableParagraph"/>
              <w:rPr>
                <w:rFonts w:ascii="Times New Roman"/>
                <w:sz w:val="18"/>
              </w:rPr>
            </w:pPr>
          </w:p>
        </w:tc>
        <w:tc>
          <w:tcPr>
            <w:tcW w:w="850" w:type="dxa"/>
          </w:tcPr>
          <w:p>
            <w:pPr>
              <w:pStyle w:val="TableParagraph"/>
              <w:rPr>
                <w:rFonts w:ascii="Times New Roman"/>
                <w:sz w:val="18"/>
              </w:rPr>
            </w:pPr>
          </w:p>
        </w:tc>
      </w:tr>
      <w:tr>
        <w:trPr>
          <w:trHeight w:val="290" w:hRule="atLeast"/>
        </w:trPr>
        <w:tc>
          <w:tcPr>
            <w:tcW w:w="2986" w:type="dxa"/>
          </w:tcPr>
          <w:p>
            <w:pPr>
              <w:pStyle w:val="TableParagraph"/>
              <w:spacing w:line="209" w:lineRule="exact" w:before="61"/>
              <w:ind w:left="107"/>
              <w:rPr>
                <w:i/>
                <w:sz w:val="18"/>
              </w:rPr>
            </w:pPr>
            <w:r>
              <w:rPr>
                <w:i/>
                <w:sz w:val="18"/>
              </w:rPr>
              <w:t>Corcorax</w:t>
            </w:r>
            <w:r>
              <w:rPr>
                <w:i/>
                <w:spacing w:val="-3"/>
                <w:sz w:val="18"/>
              </w:rPr>
              <w:t> </w:t>
            </w:r>
            <w:r>
              <w:rPr>
                <w:i/>
                <w:spacing w:val="-2"/>
                <w:sz w:val="18"/>
              </w:rPr>
              <w:t>melanorhamphos</w:t>
            </w:r>
          </w:p>
        </w:tc>
        <w:tc>
          <w:tcPr>
            <w:tcW w:w="2410" w:type="dxa"/>
          </w:tcPr>
          <w:p>
            <w:pPr>
              <w:pStyle w:val="TableParagraph"/>
              <w:spacing w:line="209" w:lineRule="exact" w:before="61"/>
              <w:ind w:left="107"/>
              <w:rPr>
                <w:sz w:val="18"/>
              </w:rPr>
            </w:pPr>
            <w:r>
              <w:rPr>
                <w:sz w:val="18"/>
              </w:rPr>
              <w:t>White-winged</w:t>
            </w:r>
            <w:r>
              <w:rPr>
                <w:spacing w:val="-6"/>
                <w:sz w:val="18"/>
              </w:rPr>
              <w:t> </w:t>
            </w:r>
            <w:r>
              <w:rPr>
                <w:spacing w:val="-2"/>
                <w:sz w:val="18"/>
              </w:rPr>
              <w:t>Chough</w:t>
            </w:r>
          </w:p>
        </w:tc>
        <w:tc>
          <w:tcPr>
            <w:tcW w:w="991" w:type="dxa"/>
          </w:tcPr>
          <w:p>
            <w:pPr>
              <w:pStyle w:val="TableParagraph"/>
              <w:rPr>
                <w:rFonts w:ascii="Times New Roman"/>
                <w:sz w:val="18"/>
              </w:rPr>
            </w:pPr>
          </w:p>
        </w:tc>
        <w:tc>
          <w:tcPr>
            <w:tcW w:w="850" w:type="dxa"/>
          </w:tcPr>
          <w:p>
            <w:pPr>
              <w:pStyle w:val="TableParagraph"/>
              <w:rPr>
                <w:rFonts w:ascii="Times New Roman"/>
                <w:sz w:val="18"/>
              </w:rPr>
            </w:pPr>
          </w:p>
        </w:tc>
      </w:tr>
      <w:tr>
        <w:trPr>
          <w:trHeight w:val="290" w:hRule="atLeast"/>
        </w:trPr>
        <w:tc>
          <w:tcPr>
            <w:tcW w:w="2986" w:type="dxa"/>
          </w:tcPr>
          <w:p>
            <w:pPr>
              <w:pStyle w:val="TableParagraph"/>
              <w:spacing w:line="209" w:lineRule="exact" w:before="61"/>
              <w:ind w:left="107"/>
              <w:rPr>
                <w:i/>
                <w:sz w:val="18"/>
              </w:rPr>
            </w:pPr>
            <w:r>
              <w:rPr>
                <w:i/>
                <w:sz w:val="18"/>
              </w:rPr>
              <w:t>Corvus</w:t>
            </w:r>
            <w:r>
              <w:rPr>
                <w:i/>
                <w:spacing w:val="-6"/>
                <w:sz w:val="18"/>
              </w:rPr>
              <w:t> </w:t>
            </w:r>
            <w:r>
              <w:rPr>
                <w:i/>
                <w:spacing w:val="-2"/>
                <w:sz w:val="18"/>
              </w:rPr>
              <w:t>mellori</w:t>
            </w:r>
          </w:p>
        </w:tc>
        <w:tc>
          <w:tcPr>
            <w:tcW w:w="2410" w:type="dxa"/>
          </w:tcPr>
          <w:p>
            <w:pPr>
              <w:pStyle w:val="TableParagraph"/>
              <w:spacing w:line="209" w:lineRule="exact" w:before="61"/>
              <w:ind w:left="107"/>
              <w:rPr>
                <w:sz w:val="18"/>
              </w:rPr>
            </w:pPr>
            <w:r>
              <w:rPr>
                <w:sz w:val="18"/>
              </w:rPr>
              <w:t>Little</w:t>
            </w:r>
            <w:r>
              <w:rPr>
                <w:spacing w:val="-5"/>
                <w:sz w:val="18"/>
              </w:rPr>
              <w:t> </w:t>
            </w:r>
            <w:r>
              <w:rPr>
                <w:spacing w:val="-2"/>
                <w:sz w:val="18"/>
              </w:rPr>
              <w:t>Raven</w:t>
            </w:r>
          </w:p>
        </w:tc>
        <w:tc>
          <w:tcPr>
            <w:tcW w:w="991" w:type="dxa"/>
          </w:tcPr>
          <w:p>
            <w:pPr>
              <w:pStyle w:val="TableParagraph"/>
              <w:rPr>
                <w:rFonts w:ascii="Times New Roman"/>
                <w:sz w:val="18"/>
              </w:rPr>
            </w:pPr>
          </w:p>
        </w:tc>
        <w:tc>
          <w:tcPr>
            <w:tcW w:w="850" w:type="dxa"/>
          </w:tcPr>
          <w:p>
            <w:pPr>
              <w:pStyle w:val="TableParagraph"/>
              <w:rPr>
                <w:rFonts w:ascii="Times New Roman"/>
                <w:sz w:val="18"/>
              </w:rPr>
            </w:pPr>
          </w:p>
        </w:tc>
      </w:tr>
      <w:tr>
        <w:trPr>
          <w:trHeight w:val="289" w:hRule="atLeast"/>
        </w:trPr>
        <w:tc>
          <w:tcPr>
            <w:tcW w:w="2986" w:type="dxa"/>
          </w:tcPr>
          <w:p>
            <w:pPr>
              <w:pStyle w:val="TableParagraph"/>
              <w:spacing w:line="209" w:lineRule="exact" w:before="61"/>
              <w:ind w:left="107"/>
              <w:rPr>
                <w:i/>
                <w:sz w:val="18"/>
              </w:rPr>
            </w:pPr>
            <w:r>
              <w:rPr>
                <w:i/>
                <w:sz w:val="18"/>
              </w:rPr>
              <w:t>Cracticus</w:t>
            </w:r>
            <w:r>
              <w:rPr>
                <w:i/>
                <w:spacing w:val="-5"/>
                <w:sz w:val="18"/>
              </w:rPr>
              <w:t> </w:t>
            </w:r>
            <w:r>
              <w:rPr>
                <w:i/>
                <w:spacing w:val="-2"/>
                <w:sz w:val="18"/>
              </w:rPr>
              <w:t>nigrogularis</w:t>
            </w:r>
          </w:p>
        </w:tc>
        <w:tc>
          <w:tcPr>
            <w:tcW w:w="2410" w:type="dxa"/>
          </w:tcPr>
          <w:p>
            <w:pPr>
              <w:pStyle w:val="TableParagraph"/>
              <w:spacing w:line="209" w:lineRule="exact" w:before="61"/>
              <w:ind w:left="107"/>
              <w:rPr>
                <w:sz w:val="18"/>
              </w:rPr>
            </w:pPr>
            <w:r>
              <w:rPr>
                <w:sz w:val="18"/>
              </w:rPr>
              <w:t>Pied</w:t>
            </w:r>
            <w:r>
              <w:rPr>
                <w:spacing w:val="-2"/>
                <w:sz w:val="18"/>
              </w:rPr>
              <w:t> Butcherbird</w:t>
            </w:r>
          </w:p>
        </w:tc>
        <w:tc>
          <w:tcPr>
            <w:tcW w:w="991" w:type="dxa"/>
          </w:tcPr>
          <w:p>
            <w:pPr>
              <w:pStyle w:val="TableParagraph"/>
              <w:rPr>
                <w:rFonts w:ascii="Times New Roman"/>
                <w:sz w:val="18"/>
              </w:rPr>
            </w:pPr>
          </w:p>
        </w:tc>
        <w:tc>
          <w:tcPr>
            <w:tcW w:w="850" w:type="dxa"/>
          </w:tcPr>
          <w:p>
            <w:pPr>
              <w:pStyle w:val="TableParagraph"/>
              <w:rPr>
                <w:rFonts w:ascii="Times New Roman"/>
                <w:sz w:val="18"/>
              </w:rPr>
            </w:pPr>
          </w:p>
        </w:tc>
      </w:tr>
      <w:tr>
        <w:trPr>
          <w:trHeight w:val="290" w:hRule="atLeast"/>
        </w:trPr>
        <w:tc>
          <w:tcPr>
            <w:tcW w:w="2986" w:type="dxa"/>
          </w:tcPr>
          <w:p>
            <w:pPr>
              <w:pStyle w:val="TableParagraph"/>
              <w:spacing w:line="209" w:lineRule="exact" w:before="61"/>
              <w:ind w:left="107"/>
              <w:rPr>
                <w:i/>
                <w:sz w:val="18"/>
              </w:rPr>
            </w:pPr>
            <w:r>
              <w:rPr>
                <w:i/>
                <w:sz w:val="18"/>
              </w:rPr>
              <w:t>Dacelo</w:t>
            </w:r>
            <w:r>
              <w:rPr>
                <w:i/>
                <w:spacing w:val="-1"/>
                <w:sz w:val="18"/>
              </w:rPr>
              <w:t> </w:t>
            </w:r>
            <w:r>
              <w:rPr>
                <w:i/>
                <w:spacing w:val="-2"/>
                <w:sz w:val="18"/>
              </w:rPr>
              <w:t>novaeguineae</w:t>
            </w:r>
          </w:p>
        </w:tc>
        <w:tc>
          <w:tcPr>
            <w:tcW w:w="2410" w:type="dxa"/>
          </w:tcPr>
          <w:p>
            <w:pPr>
              <w:pStyle w:val="TableParagraph"/>
              <w:spacing w:line="209" w:lineRule="exact" w:before="61"/>
              <w:ind w:left="107"/>
              <w:rPr>
                <w:sz w:val="18"/>
              </w:rPr>
            </w:pPr>
            <w:r>
              <w:rPr>
                <w:sz w:val="18"/>
              </w:rPr>
              <w:t>Laughing</w:t>
            </w:r>
            <w:r>
              <w:rPr>
                <w:spacing w:val="-4"/>
                <w:sz w:val="18"/>
              </w:rPr>
              <w:t> </w:t>
            </w:r>
            <w:r>
              <w:rPr>
                <w:spacing w:val="-2"/>
                <w:sz w:val="18"/>
              </w:rPr>
              <w:t>Kookaburra</w:t>
            </w:r>
          </w:p>
        </w:tc>
        <w:tc>
          <w:tcPr>
            <w:tcW w:w="991" w:type="dxa"/>
          </w:tcPr>
          <w:p>
            <w:pPr>
              <w:pStyle w:val="TableParagraph"/>
              <w:rPr>
                <w:rFonts w:ascii="Times New Roman"/>
                <w:sz w:val="18"/>
              </w:rPr>
            </w:pPr>
          </w:p>
        </w:tc>
        <w:tc>
          <w:tcPr>
            <w:tcW w:w="850" w:type="dxa"/>
          </w:tcPr>
          <w:p>
            <w:pPr>
              <w:pStyle w:val="TableParagraph"/>
              <w:rPr>
                <w:rFonts w:ascii="Times New Roman"/>
                <w:sz w:val="18"/>
              </w:rPr>
            </w:pPr>
          </w:p>
        </w:tc>
      </w:tr>
      <w:tr>
        <w:trPr>
          <w:trHeight w:val="290" w:hRule="atLeast"/>
        </w:trPr>
        <w:tc>
          <w:tcPr>
            <w:tcW w:w="2986" w:type="dxa"/>
          </w:tcPr>
          <w:p>
            <w:pPr>
              <w:pStyle w:val="TableParagraph"/>
              <w:spacing w:line="209" w:lineRule="exact" w:before="61"/>
              <w:ind w:left="107"/>
              <w:rPr>
                <w:i/>
                <w:sz w:val="18"/>
              </w:rPr>
            </w:pPr>
            <w:r>
              <w:rPr>
                <w:i/>
                <w:sz w:val="18"/>
              </w:rPr>
              <w:t>Eolophus</w:t>
            </w:r>
            <w:r>
              <w:rPr>
                <w:i/>
                <w:spacing w:val="-7"/>
                <w:sz w:val="18"/>
              </w:rPr>
              <w:t> </w:t>
            </w:r>
            <w:r>
              <w:rPr>
                <w:i/>
                <w:spacing w:val="-2"/>
                <w:sz w:val="18"/>
              </w:rPr>
              <w:t>roseicapilla</w:t>
            </w:r>
          </w:p>
        </w:tc>
        <w:tc>
          <w:tcPr>
            <w:tcW w:w="2410" w:type="dxa"/>
          </w:tcPr>
          <w:p>
            <w:pPr>
              <w:pStyle w:val="TableParagraph"/>
              <w:spacing w:line="209" w:lineRule="exact" w:before="61"/>
              <w:ind w:left="107"/>
              <w:rPr>
                <w:sz w:val="18"/>
              </w:rPr>
            </w:pPr>
            <w:r>
              <w:rPr>
                <w:spacing w:val="-2"/>
                <w:sz w:val="18"/>
              </w:rPr>
              <w:t>Galah</w:t>
            </w:r>
          </w:p>
        </w:tc>
        <w:tc>
          <w:tcPr>
            <w:tcW w:w="991" w:type="dxa"/>
          </w:tcPr>
          <w:p>
            <w:pPr>
              <w:pStyle w:val="TableParagraph"/>
              <w:rPr>
                <w:rFonts w:ascii="Times New Roman"/>
                <w:sz w:val="18"/>
              </w:rPr>
            </w:pPr>
          </w:p>
        </w:tc>
        <w:tc>
          <w:tcPr>
            <w:tcW w:w="850" w:type="dxa"/>
          </w:tcPr>
          <w:p>
            <w:pPr>
              <w:pStyle w:val="TableParagraph"/>
              <w:rPr>
                <w:rFonts w:ascii="Times New Roman"/>
                <w:sz w:val="18"/>
              </w:rPr>
            </w:pPr>
          </w:p>
        </w:tc>
      </w:tr>
    </w:tbl>
    <w:p>
      <w:pPr>
        <w:pStyle w:val="TableParagraph"/>
        <w:spacing w:after="0"/>
        <w:rPr>
          <w:rFonts w:ascii="Times New Roman"/>
          <w:sz w:val="18"/>
        </w:rPr>
        <w:sectPr>
          <w:pgSz w:w="11910" w:h="16840"/>
          <w:pgMar w:header="779" w:footer="688" w:top="1040" w:bottom="880" w:left="1275" w:right="850"/>
        </w:sectPr>
      </w:pPr>
    </w:p>
    <w:p>
      <w:pPr>
        <w:pStyle w:val="BodyText"/>
        <w:spacing w:before="3"/>
        <w:rPr>
          <w:b/>
          <w:sz w:val="7"/>
        </w:rPr>
      </w:pPr>
    </w:p>
    <w:tbl>
      <w:tblPr>
        <w:tblW w:w="0" w:type="auto"/>
        <w:jc w:val="left"/>
        <w:tblInd w:w="149" w:type="dxa"/>
        <w:tblBorders>
          <w:top w:val="single" w:sz="4" w:space="0" w:color="9CBDBC"/>
          <w:left w:val="single" w:sz="4" w:space="0" w:color="9CBDBC"/>
          <w:bottom w:val="single" w:sz="4" w:space="0" w:color="9CBDBC"/>
          <w:right w:val="single" w:sz="4" w:space="0" w:color="9CBDBC"/>
          <w:insideH w:val="single" w:sz="4" w:space="0" w:color="9CBDBC"/>
          <w:insideV w:val="single" w:sz="4" w:space="0" w:color="9CBDBC"/>
        </w:tblBorders>
        <w:tblLayout w:type="fixed"/>
        <w:tblCellMar>
          <w:top w:w="0" w:type="dxa"/>
          <w:left w:w="0" w:type="dxa"/>
          <w:bottom w:w="0" w:type="dxa"/>
          <w:right w:w="0" w:type="dxa"/>
        </w:tblCellMar>
        <w:tblLook w:val="01E0"/>
      </w:tblPr>
      <w:tblGrid>
        <w:gridCol w:w="2986"/>
        <w:gridCol w:w="2410"/>
        <w:gridCol w:w="991"/>
        <w:gridCol w:w="850"/>
      </w:tblGrid>
      <w:tr>
        <w:trPr>
          <w:trHeight w:val="640" w:hRule="atLeast"/>
        </w:trPr>
        <w:tc>
          <w:tcPr>
            <w:tcW w:w="2986" w:type="dxa"/>
            <w:shd w:val="clear" w:color="auto" w:fill="456867"/>
          </w:tcPr>
          <w:p>
            <w:pPr>
              <w:pStyle w:val="TableParagraph"/>
              <w:spacing w:before="99"/>
              <w:ind w:left="911"/>
              <w:rPr>
                <w:b/>
                <w:sz w:val="18"/>
              </w:rPr>
            </w:pPr>
            <w:r>
              <w:rPr>
                <w:b/>
                <w:color w:val="FFFFFF"/>
                <w:sz w:val="18"/>
              </w:rPr>
              <w:t>Scientific</w:t>
            </w:r>
            <w:r>
              <w:rPr>
                <w:b/>
                <w:color w:val="FFFFFF"/>
                <w:spacing w:val="-6"/>
                <w:sz w:val="18"/>
              </w:rPr>
              <w:t> </w:t>
            </w:r>
            <w:r>
              <w:rPr>
                <w:b/>
                <w:color w:val="FFFFFF"/>
                <w:spacing w:val="-4"/>
                <w:sz w:val="18"/>
              </w:rPr>
              <w:t>Name</w:t>
            </w:r>
          </w:p>
        </w:tc>
        <w:tc>
          <w:tcPr>
            <w:tcW w:w="2410" w:type="dxa"/>
            <w:shd w:val="clear" w:color="auto" w:fill="456867"/>
          </w:tcPr>
          <w:p>
            <w:pPr>
              <w:pStyle w:val="TableParagraph"/>
              <w:spacing w:before="99"/>
              <w:ind w:left="621"/>
              <w:rPr>
                <w:b/>
                <w:sz w:val="18"/>
              </w:rPr>
            </w:pPr>
            <w:r>
              <w:rPr>
                <w:b/>
                <w:color w:val="FFFFFF"/>
                <w:sz w:val="18"/>
              </w:rPr>
              <w:t>Common</w:t>
            </w:r>
            <w:r>
              <w:rPr>
                <w:b/>
                <w:color w:val="FFFFFF"/>
                <w:spacing w:val="-3"/>
                <w:sz w:val="18"/>
              </w:rPr>
              <w:t> </w:t>
            </w:r>
            <w:r>
              <w:rPr>
                <w:b/>
                <w:color w:val="FFFFFF"/>
                <w:spacing w:val="-4"/>
                <w:sz w:val="18"/>
              </w:rPr>
              <w:t>Name</w:t>
            </w:r>
          </w:p>
        </w:tc>
        <w:tc>
          <w:tcPr>
            <w:tcW w:w="991" w:type="dxa"/>
            <w:shd w:val="clear" w:color="auto" w:fill="456867"/>
          </w:tcPr>
          <w:p>
            <w:pPr>
              <w:pStyle w:val="TableParagraph"/>
              <w:spacing w:before="97"/>
              <w:ind w:left="7"/>
              <w:jc w:val="center"/>
              <w:rPr>
                <w:b/>
                <w:sz w:val="18"/>
              </w:rPr>
            </w:pPr>
            <w:r>
              <w:rPr>
                <w:b/>
                <w:color w:val="FFFFFF"/>
                <w:spacing w:val="-5"/>
                <w:sz w:val="18"/>
              </w:rPr>
              <w:t>FFG</w:t>
            </w:r>
          </w:p>
          <w:p>
            <w:pPr>
              <w:pStyle w:val="TableParagraph"/>
              <w:spacing w:before="42"/>
              <w:ind w:left="7"/>
              <w:jc w:val="center"/>
              <w:rPr>
                <w:b/>
                <w:sz w:val="18"/>
              </w:rPr>
            </w:pPr>
            <w:r>
              <w:rPr>
                <w:b/>
                <w:color w:val="FFFFFF"/>
                <w:spacing w:val="-2"/>
                <w:sz w:val="18"/>
              </w:rPr>
              <w:t>Status</w:t>
            </w:r>
          </w:p>
        </w:tc>
        <w:tc>
          <w:tcPr>
            <w:tcW w:w="850" w:type="dxa"/>
            <w:shd w:val="clear" w:color="auto" w:fill="456867"/>
          </w:tcPr>
          <w:p>
            <w:pPr>
              <w:pStyle w:val="TableParagraph"/>
              <w:spacing w:before="97"/>
              <w:ind w:left="232"/>
              <w:rPr>
                <w:b/>
                <w:sz w:val="18"/>
              </w:rPr>
            </w:pPr>
            <w:r>
              <w:rPr>
                <w:b/>
                <w:color w:val="FFFFFF"/>
                <w:spacing w:val="-4"/>
                <w:sz w:val="18"/>
              </w:rPr>
              <w:t>EPBC</w:t>
            </w:r>
          </w:p>
          <w:p>
            <w:pPr>
              <w:pStyle w:val="TableParagraph"/>
              <w:spacing w:before="42"/>
              <w:ind w:left="189"/>
              <w:rPr>
                <w:b/>
                <w:sz w:val="18"/>
              </w:rPr>
            </w:pPr>
            <w:r>
              <w:rPr>
                <w:b/>
                <w:color w:val="FFFFFF"/>
                <w:spacing w:val="-2"/>
                <w:sz w:val="18"/>
              </w:rPr>
              <w:t>Status</w:t>
            </w:r>
          </w:p>
        </w:tc>
      </w:tr>
      <w:tr>
        <w:trPr>
          <w:trHeight w:val="290" w:hRule="atLeast"/>
        </w:trPr>
        <w:tc>
          <w:tcPr>
            <w:tcW w:w="2986" w:type="dxa"/>
          </w:tcPr>
          <w:p>
            <w:pPr>
              <w:pStyle w:val="TableParagraph"/>
              <w:spacing w:line="209" w:lineRule="exact" w:before="61"/>
              <w:ind w:left="107"/>
              <w:rPr>
                <w:i/>
                <w:sz w:val="18"/>
              </w:rPr>
            </w:pPr>
            <w:r>
              <w:rPr>
                <w:i/>
                <w:sz w:val="18"/>
              </w:rPr>
              <w:t>Glossopsitta</w:t>
            </w:r>
            <w:r>
              <w:rPr>
                <w:i/>
                <w:spacing w:val="-4"/>
                <w:sz w:val="18"/>
              </w:rPr>
              <w:t> </w:t>
            </w:r>
            <w:r>
              <w:rPr>
                <w:i/>
                <w:spacing w:val="-2"/>
                <w:sz w:val="18"/>
              </w:rPr>
              <w:t>concinna</w:t>
            </w:r>
          </w:p>
        </w:tc>
        <w:tc>
          <w:tcPr>
            <w:tcW w:w="2410" w:type="dxa"/>
          </w:tcPr>
          <w:p>
            <w:pPr>
              <w:pStyle w:val="TableParagraph"/>
              <w:spacing w:line="209" w:lineRule="exact" w:before="61"/>
              <w:ind w:left="107"/>
              <w:rPr>
                <w:sz w:val="18"/>
              </w:rPr>
            </w:pPr>
            <w:r>
              <w:rPr>
                <w:sz w:val="18"/>
              </w:rPr>
              <w:t>Musk</w:t>
            </w:r>
            <w:r>
              <w:rPr>
                <w:spacing w:val="-7"/>
                <w:sz w:val="18"/>
              </w:rPr>
              <w:t> </w:t>
            </w:r>
            <w:r>
              <w:rPr>
                <w:spacing w:val="-2"/>
                <w:sz w:val="18"/>
              </w:rPr>
              <w:t>Lorikeet</w:t>
            </w:r>
          </w:p>
        </w:tc>
        <w:tc>
          <w:tcPr>
            <w:tcW w:w="991" w:type="dxa"/>
          </w:tcPr>
          <w:p>
            <w:pPr>
              <w:pStyle w:val="TableParagraph"/>
              <w:rPr>
                <w:rFonts w:ascii="Times New Roman"/>
                <w:sz w:val="16"/>
              </w:rPr>
            </w:pPr>
          </w:p>
        </w:tc>
        <w:tc>
          <w:tcPr>
            <w:tcW w:w="850" w:type="dxa"/>
          </w:tcPr>
          <w:p>
            <w:pPr>
              <w:pStyle w:val="TableParagraph"/>
              <w:rPr>
                <w:rFonts w:ascii="Times New Roman"/>
                <w:sz w:val="16"/>
              </w:rPr>
            </w:pPr>
          </w:p>
        </w:tc>
      </w:tr>
      <w:tr>
        <w:trPr>
          <w:trHeight w:val="290" w:hRule="atLeast"/>
        </w:trPr>
        <w:tc>
          <w:tcPr>
            <w:tcW w:w="2986" w:type="dxa"/>
          </w:tcPr>
          <w:p>
            <w:pPr>
              <w:pStyle w:val="TableParagraph"/>
              <w:spacing w:line="209" w:lineRule="exact" w:before="61"/>
              <w:ind w:left="107"/>
              <w:rPr>
                <w:i/>
                <w:sz w:val="18"/>
              </w:rPr>
            </w:pPr>
            <w:r>
              <w:rPr>
                <w:i/>
                <w:sz w:val="18"/>
              </w:rPr>
              <w:t>Grallina</w:t>
            </w:r>
            <w:r>
              <w:rPr>
                <w:i/>
                <w:spacing w:val="-6"/>
                <w:sz w:val="18"/>
              </w:rPr>
              <w:t> </w:t>
            </w:r>
            <w:r>
              <w:rPr>
                <w:i/>
                <w:spacing w:val="-2"/>
                <w:sz w:val="18"/>
              </w:rPr>
              <w:t>cyanoleuca</w:t>
            </w:r>
          </w:p>
        </w:tc>
        <w:tc>
          <w:tcPr>
            <w:tcW w:w="2410" w:type="dxa"/>
          </w:tcPr>
          <w:p>
            <w:pPr>
              <w:pStyle w:val="TableParagraph"/>
              <w:spacing w:line="209" w:lineRule="exact" w:before="61"/>
              <w:ind w:left="107"/>
              <w:rPr>
                <w:sz w:val="18"/>
              </w:rPr>
            </w:pPr>
            <w:r>
              <w:rPr>
                <w:spacing w:val="-2"/>
                <w:sz w:val="18"/>
              </w:rPr>
              <w:t>Magpie-lark**</w:t>
            </w:r>
          </w:p>
        </w:tc>
        <w:tc>
          <w:tcPr>
            <w:tcW w:w="991" w:type="dxa"/>
          </w:tcPr>
          <w:p>
            <w:pPr>
              <w:pStyle w:val="TableParagraph"/>
              <w:rPr>
                <w:rFonts w:ascii="Times New Roman"/>
                <w:sz w:val="16"/>
              </w:rPr>
            </w:pPr>
          </w:p>
        </w:tc>
        <w:tc>
          <w:tcPr>
            <w:tcW w:w="850" w:type="dxa"/>
          </w:tcPr>
          <w:p>
            <w:pPr>
              <w:pStyle w:val="TableParagraph"/>
              <w:rPr>
                <w:rFonts w:ascii="Times New Roman"/>
                <w:sz w:val="16"/>
              </w:rPr>
            </w:pPr>
          </w:p>
        </w:tc>
      </w:tr>
      <w:tr>
        <w:trPr>
          <w:trHeight w:val="290" w:hRule="atLeast"/>
        </w:trPr>
        <w:tc>
          <w:tcPr>
            <w:tcW w:w="2986" w:type="dxa"/>
          </w:tcPr>
          <w:p>
            <w:pPr>
              <w:pStyle w:val="TableParagraph"/>
              <w:spacing w:line="209" w:lineRule="exact" w:before="61"/>
              <w:ind w:left="107"/>
              <w:rPr>
                <w:i/>
                <w:sz w:val="18"/>
              </w:rPr>
            </w:pPr>
            <w:r>
              <w:rPr>
                <w:i/>
                <w:sz w:val="18"/>
              </w:rPr>
              <w:t>Gymnorhina</w:t>
            </w:r>
            <w:r>
              <w:rPr>
                <w:i/>
                <w:spacing w:val="-4"/>
                <w:sz w:val="18"/>
              </w:rPr>
              <w:t> </w:t>
            </w:r>
            <w:r>
              <w:rPr>
                <w:i/>
                <w:spacing w:val="-2"/>
                <w:sz w:val="18"/>
              </w:rPr>
              <w:t>tibicen</w:t>
            </w:r>
          </w:p>
        </w:tc>
        <w:tc>
          <w:tcPr>
            <w:tcW w:w="2410" w:type="dxa"/>
          </w:tcPr>
          <w:p>
            <w:pPr>
              <w:pStyle w:val="TableParagraph"/>
              <w:spacing w:line="209" w:lineRule="exact" w:before="61"/>
              <w:ind w:left="107"/>
              <w:rPr>
                <w:sz w:val="18"/>
              </w:rPr>
            </w:pPr>
            <w:r>
              <w:rPr>
                <w:sz w:val="18"/>
              </w:rPr>
              <w:t>Australian</w:t>
            </w:r>
            <w:r>
              <w:rPr>
                <w:spacing w:val="-7"/>
                <w:sz w:val="18"/>
              </w:rPr>
              <w:t> </w:t>
            </w:r>
            <w:r>
              <w:rPr>
                <w:spacing w:val="-2"/>
                <w:sz w:val="18"/>
              </w:rPr>
              <w:t>Magpie</w:t>
            </w:r>
          </w:p>
        </w:tc>
        <w:tc>
          <w:tcPr>
            <w:tcW w:w="991" w:type="dxa"/>
          </w:tcPr>
          <w:p>
            <w:pPr>
              <w:pStyle w:val="TableParagraph"/>
              <w:rPr>
                <w:rFonts w:ascii="Times New Roman"/>
                <w:sz w:val="16"/>
              </w:rPr>
            </w:pPr>
          </w:p>
        </w:tc>
        <w:tc>
          <w:tcPr>
            <w:tcW w:w="850" w:type="dxa"/>
          </w:tcPr>
          <w:p>
            <w:pPr>
              <w:pStyle w:val="TableParagraph"/>
              <w:rPr>
                <w:rFonts w:ascii="Times New Roman"/>
                <w:sz w:val="16"/>
              </w:rPr>
            </w:pPr>
          </w:p>
        </w:tc>
      </w:tr>
      <w:tr>
        <w:trPr>
          <w:trHeight w:val="290" w:hRule="atLeast"/>
        </w:trPr>
        <w:tc>
          <w:tcPr>
            <w:tcW w:w="2986" w:type="dxa"/>
          </w:tcPr>
          <w:p>
            <w:pPr>
              <w:pStyle w:val="TableParagraph"/>
              <w:spacing w:line="209" w:lineRule="exact" w:before="61"/>
              <w:ind w:left="107"/>
              <w:rPr>
                <w:i/>
                <w:sz w:val="18"/>
              </w:rPr>
            </w:pPr>
            <w:r>
              <w:rPr>
                <w:i/>
                <w:sz w:val="18"/>
              </w:rPr>
              <w:t>Hirundo</w:t>
            </w:r>
            <w:r>
              <w:rPr>
                <w:i/>
                <w:spacing w:val="-5"/>
                <w:sz w:val="18"/>
              </w:rPr>
              <w:t> </w:t>
            </w:r>
            <w:r>
              <w:rPr>
                <w:i/>
                <w:spacing w:val="-2"/>
                <w:sz w:val="18"/>
              </w:rPr>
              <w:t>neoxena</w:t>
            </w:r>
          </w:p>
        </w:tc>
        <w:tc>
          <w:tcPr>
            <w:tcW w:w="2410" w:type="dxa"/>
          </w:tcPr>
          <w:p>
            <w:pPr>
              <w:pStyle w:val="TableParagraph"/>
              <w:spacing w:line="209" w:lineRule="exact" w:before="61"/>
              <w:ind w:left="107"/>
              <w:rPr>
                <w:sz w:val="18"/>
              </w:rPr>
            </w:pPr>
            <w:r>
              <w:rPr>
                <w:sz w:val="18"/>
              </w:rPr>
              <w:t>Welcome</w:t>
            </w:r>
            <w:r>
              <w:rPr>
                <w:spacing w:val="-3"/>
                <w:sz w:val="18"/>
              </w:rPr>
              <w:t> </w:t>
            </w:r>
            <w:r>
              <w:rPr>
                <w:spacing w:val="-2"/>
                <w:sz w:val="18"/>
              </w:rPr>
              <w:t>Swallow</w:t>
            </w:r>
          </w:p>
        </w:tc>
        <w:tc>
          <w:tcPr>
            <w:tcW w:w="991" w:type="dxa"/>
          </w:tcPr>
          <w:p>
            <w:pPr>
              <w:pStyle w:val="TableParagraph"/>
              <w:rPr>
                <w:rFonts w:ascii="Times New Roman"/>
                <w:sz w:val="16"/>
              </w:rPr>
            </w:pPr>
          </w:p>
        </w:tc>
        <w:tc>
          <w:tcPr>
            <w:tcW w:w="850" w:type="dxa"/>
          </w:tcPr>
          <w:p>
            <w:pPr>
              <w:pStyle w:val="TableParagraph"/>
              <w:rPr>
                <w:rFonts w:ascii="Times New Roman"/>
                <w:sz w:val="16"/>
              </w:rPr>
            </w:pPr>
          </w:p>
        </w:tc>
      </w:tr>
      <w:tr>
        <w:trPr>
          <w:trHeight w:val="290" w:hRule="atLeast"/>
        </w:trPr>
        <w:tc>
          <w:tcPr>
            <w:tcW w:w="2986" w:type="dxa"/>
          </w:tcPr>
          <w:p>
            <w:pPr>
              <w:pStyle w:val="TableParagraph"/>
              <w:spacing w:line="209" w:lineRule="exact" w:before="61"/>
              <w:ind w:left="107"/>
              <w:rPr>
                <w:i/>
                <w:sz w:val="18"/>
              </w:rPr>
            </w:pPr>
            <w:r>
              <w:rPr>
                <w:i/>
                <w:sz w:val="18"/>
              </w:rPr>
              <w:t>Lalage</w:t>
            </w:r>
            <w:r>
              <w:rPr>
                <w:i/>
                <w:spacing w:val="-2"/>
                <w:sz w:val="18"/>
              </w:rPr>
              <w:t> tricolor</w:t>
            </w:r>
          </w:p>
        </w:tc>
        <w:tc>
          <w:tcPr>
            <w:tcW w:w="2410" w:type="dxa"/>
          </w:tcPr>
          <w:p>
            <w:pPr>
              <w:pStyle w:val="TableParagraph"/>
              <w:spacing w:line="209" w:lineRule="exact" w:before="61"/>
              <w:ind w:left="107"/>
              <w:rPr>
                <w:sz w:val="18"/>
              </w:rPr>
            </w:pPr>
            <w:r>
              <w:rPr>
                <w:sz w:val="18"/>
              </w:rPr>
              <w:t>White-winged</w:t>
            </w:r>
            <w:r>
              <w:rPr>
                <w:spacing w:val="-6"/>
                <w:sz w:val="18"/>
              </w:rPr>
              <w:t> </w:t>
            </w:r>
            <w:r>
              <w:rPr>
                <w:spacing w:val="-2"/>
                <w:sz w:val="18"/>
              </w:rPr>
              <w:t>Triller</w:t>
            </w:r>
          </w:p>
        </w:tc>
        <w:tc>
          <w:tcPr>
            <w:tcW w:w="991" w:type="dxa"/>
          </w:tcPr>
          <w:p>
            <w:pPr>
              <w:pStyle w:val="TableParagraph"/>
              <w:rPr>
                <w:rFonts w:ascii="Times New Roman"/>
                <w:sz w:val="16"/>
              </w:rPr>
            </w:pPr>
          </w:p>
        </w:tc>
        <w:tc>
          <w:tcPr>
            <w:tcW w:w="850" w:type="dxa"/>
          </w:tcPr>
          <w:p>
            <w:pPr>
              <w:pStyle w:val="TableParagraph"/>
              <w:rPr>
                <w:rFonts w:ascii="Times New Roman"/>
                <w:sz w:val="16"/>
              </w:rPr>
            </w:pPr>
          </w:p>
        </w:tc>
      </w:tr>
      <w:tr>
        <w:trPr>
          <w:trHeight w:val="290" w:hRule="atLeast"/>
        </w:trPr>
        <w:tc>
          <w:tcPr>
            <w:tcW w:w="2986" w:type="dxa"/>
          </w:tcPr>
          <w:p>
            <w:pPr>
              <w:pStyle w:val="TableParagraph"/>
              <w:spacing w:line="209" w:lineRule="exact" w:before="61"/>
              <w:ind w:left="107"/>
              <w:rPr>
                <w:i/>
                <w:sz w:val="18"/>
              </w:rPr>
            </w:pPr>
            <w:r>
              <w:rPr>
                <w:i/>
                <w:sz w:val="18"/>
              </w:rPr>
              <w:t>Manorina</w:t>
            </w:r>
            <w:r>
              <w:rPr>
                <w:i/>
                <w:spacing w:val="-4"/>
                <w:sz w:val="18"/>
              </w:rPr>
              <w:t> </w:t>
            </w:r>
            <w:r>
              <w:rPr>
                <w:i/>
                <w:spacing w:val="-2"/>
                <w:sz w:val="18"/>
              </w:rPr>
              <w:t>melanocephala</w:t>
            </w:r>
          </w:p>
        </w:tc>
        <w:tc>
          <w:tcPr>
            <w:tcW w:w="2410" w:type="dxa"/>
          </w:tcPr>
          <w:p>
            <w:pPr>
              <w:pStyle w:val="TableParagraph"/>
              <w:spacing w:line="209" w:lineRule="exact" w:before="61"/>
              <w:ind w:left="107"/>
              <w:rPr>
                <w:sz w:val="18"/>
              </w:rPr>
            </w:pPr>
            <w:r>
              <w:rPr>
                <w:sz w:val="18"/>
              </w:rPr>
              <w:t>Noisy</w:t>
            </w:r>
            <w:r>
              <w:rPr>
                <w:spacing w:val="-3"/>
                <w:sz w:val="18"/>
              </w:rPr>
              <w:t> </w:t>
            </w:r>
            <w:r>
              <w:rPr>
                <w:spacing w:val="-2"/>
                <w:sz w:val="18"/>
              </w:rPr>
              <w:t>Miner**</w:t>
            </w:r>
          </w:p>
        </w:tc>
        <w:tc>
          <w:tcPr>
            <w:tcW w:w="991" w:type="dxa"/>
          </w:tcPr>
          <w:p>
            <w:pPr>
              <w:pStyle w:val="TableParagraph"/>
              <w:rPr>
                <w:rFonts w:ascii="Times New Roman"/>
                <w:sz w:val="16"/>
              </w:rPr>
            </w:pPr>
          </w:p>
        </w:tc>
        <w:tc>
          <w:tcPr>
            <w:tcW w:w="850" w:type="dxa"/>
          </w:tcPr>
          <w:p>
            <w:pPr>
              <w:pStyle w:val="TableParagraph"/>
              <w:rPr>
                <w:rFonts w:ascii="Times New Roman"/>
                <w:sz w:val="16"/>
              </w:rPr>
            </w:pPr>
          </w:p>
        </w:tc>
      </w:tr>
      <w:tr>
        <w:trPr>
          <w:trHeight w:val="290" w:hRule="atLeast"/>
        </w:trPr>
        <w:tc>
          <w:tcPr>
            <w:tcW w:w="2986" w:type="dxa"/>
          </w:tcPr>
          <w:p>
            <w:pPr>
              <w:pStyle w:val="TableParagraph"/>
              <w:spacing w:line="209" w:lineRule="exact" w:before="61"/>
              <w:ind w:left="107"/>
              <w:rPr>
                <w:i/>
                <w:sz w:val="18"/>
              </w:rPr>
            </w:pPr>
            <w:r>
              <w:rPr>
                <w:i/>
                <w:sz w:val="18"/>
              </w:rPr>
              <w:t>Melithreptus</w:t>
            </w:r>
            <w:r>
              <w:rPr>
                <w:i/>
                <w:spacing w:val="-5"/>
                <w:sz w:val="18"/>
              </w:rPr>
              <w:t> </w:t>
            </w:r>
            <w:r>
              <w:rPr>
                <w:i/>
                <w:spacing w:val="-2"/>
                <w:sz w:val="18"/>
              </w:rPr>
              <w:t>brevirostris</w:t>
            </w:r>
          </w:p>
        </w:tc>
        <w:tc>
          <w:tcPr>
            <w:tcW w:w="2410" w:type="dxa"/>
          </w:tcPr>
          <w:p>
            <w:pPr>
              <w:pStyle w:val="TableParagraph"/>
              <w:spacing w:line="209" w:lineRule="exact" w:before="61"/>
              <w:ind w:left="107"/>
              <w:rPr>
                <w:sz w:val="18"/>
              </w:rPr>
            </w:pPr>
            <w:r>
              <w:rPr>
                <w:sz w:val="18"/>
              </w:rPr>
              <w:t>Brown-headed</w:t>
            </w:r>
            <w:r>
              <w:rPr>
                <w:spacing w:val="-8"/>
                <w:sz w:val="18"/>
              </w:rPr>
              <w:t> </w:t>
            </w:r>
            <w:r>
              <w:rPr>
                <w:spacing w:val="-2"/>
                <w:sz w:val="18"/>
              </w:rPr>
              <w:t>Honeyeater</w:t>
            </w:r>
          </w:p>
        </w:tc>
        <w:tc>
          <w:tcPr>
            <w:tcW w:w="991" w:type="dxa"/>
          </w:tcPr>
          <w:p>
            <w:pPr>
              <w:pStyle w:val="TableParagraph"/>
              <w:rPr>
                <w:rFonts w:ascii="Times New Roman"/>
                <w:sz w:val="16"/>
              </w:rPr>
            </w:pPr>
          </w:p>
        </w:tc>
        <w:tc>
          <w:tcPr>
            <w:tcW w:w="850" w:type="dxa"/>
          </w:tcPr>
          <w:p>
            <w:pPr>
              <w:pStyle w:val="TableParagraph"/>
              <w:rPr>
                <w:rFonts w:ascii="Times New Roman"/>
                <w:sz w:val="16"/>
              </w:rPr>
            </w:pPr>
          </w:p>
        </w:tc>
      </w:tr>
      <w:tr>
        <w:trPr>
          <w:trHeight w:val="290" w:hRule="atLeast"/>
        </w:trPr>
        <w:tc>
          <w:tcPr>
            <w:tcW w:w="2986" w:type="dxa"/>
          </w:tcPr>
          <w:p>
            <w:pPr>
              <w:pStyle w:val="TableParagraph"/>
              <w:spacing w:line="209" w:lineRule="exact" w:before="61"/>
              <w:ind w:left="107"/>
              <w:rPr>
                <w:i/>
                <w:sz w:val="18"/>
              </w:rPr>
            </w:pPr>
            <w:r>
              <w:rPr>
                <w:i/>
                <w:sz w:val="18"/>
              </w:rPr>
              <w:t>Merops</w:t>
            </w:r>
            <w:r>
              <w:rPr>
                <w:i/>
                <w:spacing w:val="-2"/>
                <w:sz w:val="18"/>
              </w:rPr>
              <w:t> ornatus</w:t>
            </w:r>
          </w:p>
        </w:tc>
        <w:tc>
          <w:tcPr>
            <w:tcW w:w="2410" w:type="dxa"/>
          </w:tcPr>
          <w:p>
            <w:pPr>
              <w:pStyle w:val="TableParagraph"/>
              <w:spacing w:line="209" w:lineRule="exact" w:before="61"/>
              <w:ind w:left="107"/>
              <w:rPr>
                <w:sz w:val="18"/>
              </w:rPr>
            </w:pPr>
            <w:r>
              <w:rPr>
                <w:sz w:val="18"/>
              </w:rPr>
              <w:t>Rainbow</w:t>
            </w:r>
            <w:r>
              <w:rPr>
                <w:spacing w:val="-6"/>
                <w:sz w:val="18"/>
              </w:rPr>
              <w:t> </w:t>
            </w:r>
            <w:r>
              <w:rPr>
                <w:sz w:val="18"/>
              </w:rPr>
              <w:t>Bee-</w:t>
            </w:r>
            <w:r>
              <w:rPr>
                <w:spacing w:val="-4"/>
                <w:sz w:val="18"/>
              </w:rPr>
              <w:t>eater</w:t>
            </w:r>
          </w:p>
        </w:tc>
        <w:tc>
          <w:tcPr>
            <w:tcW w:w="991" w:type="dxa"/>
          </w:tcPr>
          <w:p>
            <w:pPr>
              <w:pStyle w:val="TableParagraph"/>
              <w:rPr>
                <w:rFonts w:ascii="Times New Roman"/>
                <w:sz w:val="16"/>
              </w:rPr>
            </w:pPr>
          </w:p>
        </w:tc>
        <w:tc>
          <w:tcPr>
            <w:tcW w:w="850" w:type="dxa"/>
          </w:tcPr>
          <w:p>
            <w:pPr>
              <w:pStyle w:val="TableParagraph"/>
              <w:rPr>
                <w:rFonts w:ascii="Times New Roman"/>
                <w:sz w:val="16"/>
              </w:rPr>
            </w:pPr>
          </w:p>
        </w:tc>
      </w:tr>
      <w:tr>
        <w:trPr>
          <w:trHeight w:val="290" w:hRule="atLeast"/>
        </w:trPr>
        <w:tc>
          <w:tcPr>
            <w:tcW w:w="2986" w:type="dxa"/>
          </w:tcPr>
          <w:p>
            <w:pPr>
              <w:pStyle w:val="TableParagraph"/>
              <w:spacing w:line="209" w:lineRule="exact" w:before="61"/>
              <w:ind w:left="107"/>
              <w:rPr>
                <w:i/>
                <w:sz w:val="18"/>
              </w:rPr>
            </w:pPr>
            <w:r>
              <w:rPr>
                <w:i/>
                <w:sz w:val="18"/>
              </w:rPr>
              <w:t>Milvus</w:t>
            </w:r>
            <w:r>
              <w:rPr>
                <w:i/>
                <w:spacing w:val="-5"/>
                <w:sz w:val="18"/>
              </w:rPr>
              <w:t> </w:t>
            </w:r>
            <w:r>
              <w:rPr>
                <w:i/>
                <w:spacing w:val="-2"/>
                <w:sz w:val="18"/>
              </w:rPr>
              <w:t>migrans</w:t>
            </w:r>
          </w:p>
        </w:tc>
        <w:tc>
          <w:tcPr>
            <w:tcW w:w="2410" w:type="dxa"/>
          </w:tcPr>
          <w:p>
            <w:pPr>
              <w:pStyle w:val="TableParagraph"/>
              <w:spacing w:line="209" w:lineRule="exact" w:before="61"/>
              <w:ind w:left="107"/>
              <w:rPr>
                <w:sz w:val="18"/>
              </w:rPr>
            </w:pPr>
            <w:r>
              <w:rPr>
                <w:sz w:val="18"/>
              </w:rPr>
              <w:t>Black </w:t>
            </w:r>
            <w:r>
              <w:rPr>
                <w:spacing w:val="-4"/>
                <w:sz w:val="18"/>
              </w:rPr>
              <w:t>Kite</w:t>
            </w:r>
          </w:p>
        </w:tc>
        <w:tc>
          <w:tcPr>
            <w:tcW w:w="991" w:type="dxa"/>
          </w:tcPr>
          <w:p>
            <w:pPr>
              <w:pStyle w:val="TableParagraph"/>
              <w:rPr>
                <w:rFonts w:ascii="Times New Roman"/>
                <w:sz w:val="16"/>
              </w:rPr>
            </w:pPr>
          </w:p>
        </w:tc>
        <w:tc>
          <w:tcPr>
            <w:tcW w:w="850" w:type="dxa"/>
          </w:tcPr>
          <w:p>
            <w:pPr>
              <w:pStyle w:val="TableParagraph"/>
              <w:rPr>
                <w:rFonts w:ascii="Times New Roman"/>
                <w:sz w:val="16"/>
              </w:rPr>
            </w:pPr>
          </w:p>
        </w:tc>
      </w:tr>
      <w:tr>
        <w:trPr>
          <w:trHeight w:val="290" w:hRule="atLeast"/>
        </w:trPr>
        <w:tc>
          <w:tcPr>
            <w:tcW w:w="2986" w:type="dxa"/>
          </w:tcPr>
          <w:p>
            <w:pPr>
              <w:pStyle w:val="TableParagraph"/>
              <w:spacing w:line="209" w:lineRule="exact" w:before="61"/>
              <w:ind w:left="107"/>
              <w:rPr>
                <w:i/>
                <w:sz w:val="18"/>
              </w:rPr>
            </w:pPr>
            <w:r>
              <w:rPr>
                <w:i/>
                <w:sz w:val="18"/>
              </w:rPr>
              <w:t>Ocyphaps</w:t>
            </w:r>
            <w:r>
              <w:rPr>
                <w:i/>
                <w:spacing w:val="-4"/>
                <w:sz w:val="18"/>
              </w:rPr>
              <w:t> </w:t>
            </w:r>
            <w:r>
              <w:rPr>
                <w:i/>
                <w:spacing w:val="-2"/>
                <w:sz w:val="18"/>
              </w:rPr>
              <w:t>lophotes</w:t>
            </w:r>
          </w:p>
        </w:tc>
        <w:tc>
          <w:tcPr>
            <w:tcW w:w="2410" w:type="dxa"/>
          </w:tcPr>
          <w:p>
            <w:pPr>
              <w:pStyle w:val="TableParagraph"/>
              <w:spacing w:line="209" w:lineRule="exact" w:before="61"/>
              <w:ind w:left="107"/>
              <w:rPr>
                <w:sz w:val="18"/>
              </w:rPr>
            </w:pPr>
            <w:r>
              <w:rPr>
                <w:sz w:val="18"/>
              </w:rPr>
              <w:t>Crested</w:t>
            </w:r>
            <w:r>
              <w:rPr>
                <w:spacing w:val="-3"/>
                <w:sz w:val="18"/>
              </w:rPr>
              <w:t> </w:t>
            </w:r>
            <w:r>
              <w:rPr>
                <w:spacing w:val="-2"/>
                <w:sz w:val="18"/>
              </w:rPr>
              <w:t>Pigeon</w:t>
            </w:r>
          </w:p>
        </w:tc>
        <w:tc>
          <w:tcPr>
            <w:tcW w:w="991" w:type="dxa"/>
          </w:tcPr>
          <w:p>
            <w:pPr>
              <w:pStyle w:val="TableParagraph"/>
              <w:rPr>
                <w:rFonts w:ascii="Times New Roman"/>
                <w:sz w:val="16"/>
              </w:rPr>
            </w:pPr>
          </w:p>
        </w:tc>
        <w:tc>
          <w:tcPr>
            <w:tcW w:w="850" w:type="dxa"/>
          </w:tcPr>
          <w:p>
            <w:pPr>
              <w:pStyle w:val="TableParagraph"/>
              <w:rPr>
                <w:rFonts w:ascii="Times New Roman"/>
                <w:sz w:val="16"/>
              </w:rPr>
            </w:pPr>
          </w:p>
        </w:tc>
      </w:tr>
      <w:tr>
        <w:trPr>
          <w:trHeight w:val="290" w:hRule="atLeast"/>
        </w:trPr>
        <w:tc>
          <w:tcPr>
            <w:tcW w:w="2986" w:type="dxa"/>
          </w:tcPr>
          <w:p>
            <w:pPr>
              <w:pStyle w:val="TableParagraph"/>
              <w:spacing w:line="209" w:lineRule="exact" w:before="61"/>
              <w:ind w:left="107"/>
              <w:rPr>
                <w:i/>
                <w:sz w:val="18"/>
              </w:rPr>
            </w:pPr>
            <w:r>
              <w:rPr>
                <w:i/>
                <w:sz w:val="18"/>
              </w:rPr>
              <w:t>Pachycephala</w:t>
            </w:r>
            <w:r>
              <w:rPr>
                <w:i/>
                <w:spacing w:val="-7"/>
                <w:sz w:val="18"/>
              </w:rPr>
              <w:t> </w:t>
            </w:r>
            <w:r>
              <w:rPr>
                <w:i/>
                <w:spacing w:val="-2"/>
                <w:sz w:val="18"/>
              </w:rPr>
              <w:t>rufiventris</w:t>
            </w:r>
          </w:p>
        </w:tc>
        <w:tc>
          <w:tcPr>
            <w:tcW w:w="2410" w:type="dxa"/>
          </w:tcPr>
          <w:p>
            <w:pPr>
              <w:pStyle w:val="TableParagraph"/>
              <w:spacing w:line="209" w:lineRule="exact" w:before="61"/>
              <w:ind w:left="107"/>
              <w:rPr>
                <w:sz w:val="18"/>
              </w:rPr>
            </w:pPr>
            <w:r>
              <w:rPr>
                <w:sz w:val="18"/>
              </w:rPr>
              <w:t>Rufous</w:t>
            </w:r>
            <w:r>
              <w:rPr>
                <w:spacing w:val="-3"/>
                <w:sz w:val="18"/>
              </w:rPr>
              <w:t> </w:t>
            </w:r>
            <w:r>
              <w:rPr>
                <w:spacing w:val="-2"/>
                <w:sz w:val="18"/>
              </w:rPr>
              <w:t>Whistler</w:t>
            </w:r>
          </w:p>
        </w:tc>
        <w:tc>
          <w:tcPr>
            <w:tcW w:w="991" w:type="dxa"/>
          </w:tcPr>
          <w:p>
            <w:pPr>
              <w:pStyle w:val="TableParagraph"/>
              <w:rPr>
                <w:rFonts w:ascii="Times New Roman"/>
                <w:sz w:val="16"/>
              </w:rPr>
            </w:pPr>
          </w:p>
        </w:tc>
        <w:tc>
          <w:tcPr>
            <w:tcW w:w="850" w:type="dxa"/>
          </w:tcPr>
          <w:p>
            <w:pPr>
              <w:pStyle w:val="TableParagraph"/>
              <w:rPr>
                <w:rFonts w:ascii="Times New Roman"/>
                <w:sz w:val="16"/>
              </w:rPr>
            </w:pPr>
          </w:p>
        </w:tc>
      </w:tr>
      <w:tr>
        <w:trPr>
          <w:trHeight w:val="289" w:hRule="atLeast"/>
        </w:trPr>
        <w:tc>
          <w:tcPr>
            <w:tcW w:w="2986" w:type="dxa"/>
          </w:tcPr>
          <w:p>
            <w:pPr>
              <w:pStyle w:val="TableParagraph"/>
              <w:spacing w:line="209" w:lineRule="exact" w:before="61"/>
              <w:ind w:left="107"/>
              <w:rPr>
                <w:i/>
                <w:sz w:val="18"/>
              </w:rPr>
            </w:pPr>
            <w:r>
              <w:rPr>
                <w:i/>
                <w:sz w:val="18"/>
              </w:rPr>
              <w:t>Pardalotus</w:t>
            </w:r>
            <w:r>
              <w:rPr>
                <w:i/>
                <w:spacing w:val="-5"/>
                <w:sz w:val="18"/>
              </w:rPr>
              <w:t> </w:t>
            </w:r>
            <w:r>
              <w:rPr>
                <w:i/>
                <w:spacing w:val="-2"/>
                <w:sz w:val="18"/>
              </w:rPr>
              <w:t>striatus</w:t>
            </w:r>
          </w:p>
        </w:tc>
        <w:tc>
          <w:tcPr>
            <w:tcW w:w="2410" w:type="dxa"/>
          </w:tcPr>
          <w:p>
            <w:pPr>
              <w:pStyle w:val="TableParagraph"/>
              <w:spacing w:line="209" w:lineRule="exact" w:before="61"/>
              <w:ind w:left="107"/>
              <w:rPr>
                <w:sz w:val="18"/>
              </w:rPr>
            </w:pPr>
            <w:r>
              <w:rPr>
                <w:sz w:val="18"/>
              </w:rPr>
              <w:t>Striated</w:t>
            </w:r>
            <w:r>
              <w:rPr>
                <w:spacing w:val="-4"/>
                <w:sz w:val="18"/>
              </w:rPr>
              <w:t> </w:t>
            </w:r>
            <w:r>
              <w:rPr>
                <w:spacing w:val="-2"/>
                <w:sz w:val="18"/>
              </w:rPr>
              <w:t>Pardalote</w:t>
            </w:r>
          </w:p>
        </w:tc>
        <w:tc>
          <w:tcPr>
            <w:tcW w:w="991" w:type="dxa"/>
          </w:tcPr>
          <w:p>
            <w:pPr>
              <w:pStyle w:val="TableParagraph"/>
              <w:rPr>
                <w:rFonts w:ascii="Times New Roman"/>
                <w:sz w:val="16"/>
              </w:rPr>
            </w:pPr>
          </w:p>
        </w:tc>
        <w:tc>
          <w:tcPr>
            <w:tcW w:w="850" w:type="dxa"/>
          </w:tcPr>
          <w:p>
            <w:pPr>
              <w:pStyle w:val="TableParagraph"/>
              <w:rPr>
                <w:rFonts w:ascii="Times New Roman"/>
                <w:sz w:val="16"/>
              </w:rPr>
            </w:pPr>
          </w:p>
        </w:tc>
      </w:tr>
      <w:tr>
        <w:trPr>
          <w:trHeight w:val="290" w:hRule="atLeast"/>
        </w:trPr>
        <w:tc>
          <w:tcPr>
            <w:tcW w:w="2986" w:type="dxa"/>
          </w:tcPr>
          <w:p>
            <w:pPr>
              <w:pStyle w:val="TableParagraph"/>
              <w:spacing w:line="209" w:lineRule="exact" w:before="62"/>
              <w:ind w:left="107"/>
              <w:rPr>
                <w:i/>
                <w:sz w:val="18"/>
              </w:rPr>
            </w:pPr>
            <w:r>
              <w:rPr>
                <w:i/>
                <w:sz w:val="18"/>
              </w:rPr>
              <w:t>Parvipsitta</w:t>
            </w:r>
            <w:r>
              <w:rPr>
                <w:i/>
                <w:spacing w:val="-5"/>
                <w:sz w:val="18"/>
              </w:rPr>
              <w:t> </w:t>
            </w:r>
            <w:r>
              <w:rPr>
                <w:i/>
                <w:spacing w:val="-2"/>
                <w:sz w:val="18"/>
              </w:rPr>
              <w:t>porphyrocephala</w:t>
            </w:r>
          </w:p>
        </w:tc>
        <w:tc>
          <w:tcPr>
            <w:tcW w:w="2410" w:type="dxa"/>
          </w:tcPr>
          <w:p>
            <w:pPr>
              <w:pStyle w:val="TableParagraph"/>
              <w:spacing w:line="209" w:lineRule="exact" w:before="62"/>
              <w:ind w:left="107"/>
              <w:rPr>
                <w:sz w:val="18"/>
              </w:rPr>
            </w:pPr>
            <w:r>
              <w:rPr>
                <w:sz w:val="18"/>
              </w:rPr>
              <w:t>Purple-crowned</w:t>
            </w:r>
            <w:r>
              <w:rPr>
                <w:spacing w:val="-9"/>
                <w:sz w:val="18"/>
              </w:rPr>
              <w:t> </w:t>
            </w:r>
            <w:r>
              <w:rPr>
                <w:spacing w:val="-2"/>
                <w:sz w:val="18"/>
              </w:rPr>
              <w:t>Lorikeet</w:t>
            </w:r>
          </w:p>
        </w:tc>
        <w:tc>
          <w:tcPr>
            <w:tcW w:w="991" w:type="dxa"/>
          </w:tcPr>
          <w:p>
            <w:pPr>
              <w:pStyle w:val="TableParagraph"/>
              <w:rPr>
                <w:rFonts w:ascii="Times New Roman"/>
                <w:sz w:val="16"/>
              </w:rPr>
            </w:pPr>
          </w:p>
        </w:tc>
        <w:tc>
          <w:tcPr>
            <w:tcW w:w="850" w:type="dxa"/>
          </w:tcPr>
          <w:p>
            <w:pPr>
              <w:pStyle w:val="TableParagraph"/>
              <w:rPr>
                <w:rFonts w:ascii="Times New Roman"/>
                <w:sz w:val="16"/>
              </w:rPr>
            </w:pPr>
          </w:p>
        </w:tc>
      </w:tr>
      <w:tr>
        <w:trPr>
          <w:trHeight w:val="290" w:hRule="atLeast"/>
        </w:trPr>
        <w:tc>
          <w:tcPr>
            <w:tcW w:w="2986" w:type="dxa"/>
          </w:tcPr>
          <w:p>
            <w:pPr>
              <w:pStyle w:val="TableParagraph"/>
              <w:spacing w:line="209" w:lineRule="exact" w:before="61"/>
              <w:ind w:left="107"/>
              <w:rPr>
                <w:i/>
                <w:sz w:val="18"/>
              </w:rPr>
            </w:pPr>
            <w:r>
              <w:rPr>
                <w:i/>
                <w:sz w:val="18"/>
              </w:rPr>
              <w:t>Passer</w:t>
            </w:r>
            <w:r>
              <w:rPr>
                <w:i/>
                <w:spacing w:val="-2"/>
                <w:sz w:val="18"/>
              </w:rPr>
              <w:t> domesticus</w:t>
            </w:r>
          </w:p>
        </w:tc>
        <w:tc>
          <w:tcPr>
            <w:tcW w:w="2410" w:type="dxa"/>
          </w:tcPr>
          <w:p>
            <w:pPr>
              <w:pStyle w:val="TableParagraph"/>
              <w:spacing w:line="209" w:lineRule="exact" w:before="61"/>
              <w:ind w:left="107"/>
              <w:rPr>
                <w:sz w:val="18"/>
              </w:rPr>
            </w:pPr>
            <w:r>
              <w:rPr>
                <w:sz w:val="18"/>
              </w:rPr>
              <w:t>House</w:t>
            </w:r>
            <w:r>
              <w:rPr>
                <w:spacing w:val="-5"/>
                <w:sz w:val="18"/>
              </w:rPr>
              <w:t> </w:t>
            </w:r>
            <w:r>
              <w:rPr>
                <w:spacing w:val="-2"/>
                <w:sz w:val="18"/>
              </w:rPr>
              <w:t>Sparrow*</w:t>
            </w:r>
          </w:p>
        </w:tc>
        <w:tc>
          <w:tcPr>
            <w:tcW w:w="991" w:type="dxa"/>
          </w:tcPr>
          <w:p>
            <w:pPr>
              <w:pStyle w:val="TableParagraph"/>
              <w:rPr>
                <w:rFonts w:ascii="Times New Roman"/>
                <w:sz w:val="16"/>
              </w:rPr>
            </w:pPr>
          </w:p>
        </w:tc>
        <w:tc>
          <w:tcPr>
            <w:tcW w:w="850" w:type="dxa"/>
          </w:tcPr>
          <w:p>
            <w:pPr>
              <w:pStyle w:val="TableParagraph"/>
              <w:rPr>
                <w:rFonts w:ascii="Times New Roman"/>
                <w:sz w:val="16"/>
              </w:rPr>
            </w:pPr>
          </w:p>
        </w:tc>
      </w:tr>
      <w:tr>
        <w:trPr>
          <w:trHeight w:val="290" w:hRule="atLeast"/>
        </w:trPr>
        <w:tc>
          <w:tcPr>
            <w:tcW w:w="2986" w:type="dxa"/>
          </w:tcPr>
          <w:p>
            <w:pPr>
              <w:pStyle w:val="TableParagraph"/>
              <w:spacing w:line="209" w:lineRule="exact" w:before="61"/>
              <w:ind w:left="107"/>
              <w:rPr>
                <w:i/>
                <w:sz w:val="18"/>
              </w:rPr>
            </w:pPr>
            <w:r>
              <w:rPr>
                <w:i/>
                <w:sz w:val="18"/>
              </w:rPr>
              <w:t>Phaps</w:t>
            </w:r>
            <w:r>
              <w:rPr>
                <w:i/>
                <w:spacing w:val="-3"/>
                <w:sz w:val="18"/>
              </w:rPr>
              <w:t> </w:t>
            </w:r>
            <w:r>
              <w:rPr>
                <w:i/>
                <w:spacing w:val="-2"/>
                <w:sz w:val="18"/>
              </w:rPr>
              <w:t>chalcoptera</w:t>
            </w:r>
          </w:p>
        </w:tc>
        <w:tc>
          <w:tcPr>
            <w:tcW w:w="2410" w:type="dxa"/>
          </w:tcPr>
          <w:p>
            <w:pPr>
              <w:pStyle w:val="TableParagraph"/>
              <w:spacing w:line="209" w:lineRule="exact" w:before="61"/>
              <w:ind w:left="107"/>
              <w:rPr>
                <w:sz w:val="18"/>
              </w:rPr>
            </w:pPr>
            <w:r>
              <w:rPr>
                <w:sz w:val="18"/>
              </w:rPr>
              <w:t>Common</w:t>
            </w:r>
            <w:r>
              <w:rPr>
                <w:spacing w:val="-2"/>
                <w:sz w:val="18"/>
              </w:rPr>
              <w:t> Bronzewing</w:t>
            </w:r>
          </w:p>
        </w:tc>
        <w:tc>
          <w:tcPr>
            <w:tcW w:w="991" w:type="dxa"/>
          </w:tcPr>
          <w:p>
            <w:pPr>
              <w:pStyle w:val="TableParagraph"/>
              <w:rPr>
                <w:rFonts w:ascii="Times New Roman"/>
                <w:sz w:val="16"/>
              </w:rPr>
            </w:pPr>
          </w:p>
        </w:tc>
        <w:tc>
          <w:tcPr>
            <w:tcW w:w="850" w:type="dxa"/>
          </w:tcPr>
          <w:p>
            <w:pPr>
              <w:pStyle w:val="TableParagraph"/>
              <w:rPr>
                <w:rFonts w:ascii="Times New Roman"/>
                <w:sz w:val="16"/>
              </w:rPr>
            </w:pPr>
          </w:p>
        </w:tc>
      </w:tr>
      <w:tr>
        <w:trPr>
          <w:trHeight w:val="290" w:hRule="atLeast"/>
        </w:trPr>
        <w:tc>
          <w:tcPr>
            <w:tcW w:w="2986" w:type="dxa"/>
          </w:tcPr>
          <w:p>
            <w:pPr>
              <w:pStyle w:val="TableParagraph"/>
              <w:spacing w:line="209" w:lineRule="exact" w:before="61"/>
              <w:ind w:left="107"/>
              <w:rPr>
                <w:i/>
                <w:sz w:val="18"/>
              </w:rPr>
            </w:pPr>
            <w:r>
              <w:rPr>
                <w:i/>
                <w:sz w:val="18"/>
              </w:rPr>
              <w:t>Phylidonyris</w:t>
            </w:r>
            <w:r>
              <w:rPr>
                <w:i/>
                <w:spacing w:val="-7"/>
                <w:sz w:val="18"/>
              </w:rPr>
              <w:t> </w:t>
            </w:r>
            <w:r>
              <w:rPr>
                <w:i/>
                <w:spacing w:val="-2"/>
                <w:sz w:val="18"/>
              </w:rPr>
              <w:t>novaehollandiae</w:t>
            </w:r>
          </w:p>
        </w:tc>
        <w:tc>
          <w:tcPr>
            <w:tcW w:w="2410" w:type="dxa"/>
          </w:tcPr>
          <w:p>
            <w:pPr>
              <w:pStyle w:val="TableParagraph"/>
              <w:spacing w:line="209" w:lineRule="exact" w:before="61"/>
              <w:ind w:left="107"/>
              <w:rPr>
                <w:sz w:val="18"/>
              </w:rPr>
            </w:pPr>
            <w:r>
              <w:rPr>
                <w:sz w:val="18"/>
              </w:rPr>
              <w:t>New</w:t>
            </w:r>
            <w:r>
              <w:rPr>
                <w:spacing w:val="-4"/>
                <w:sz w:val="18"/>
              </w:rPr>
              <w:t> </w:t>
            </w:r>
            <w:r>
              <w:rPr>
                <w:sz w:val="18"/>
              </w:rPr>
              <w:t>Holland</w:t>
            </w:r>
            <w:r>
              <w:rPr>
                <w:spacing w:val="-3"/>
                <w:sz w:val="18"/>
              </w:rPr>
              <w:t> </w:t>
            </w:r>
            <w:r>
              <w:rPr>
                <w:spacing w:val="-2"/>
                <w:sz w:val="18"/>
              </w:rPr>
              <w:t>Honeyeater</w:t>
            </w:r>
          </w:p>
        </w:tc>
        <w:tc>
          <w:tcPr>
            <w:tcW w:w="991" w:type="dxa"/>
          </w:tcPr>
          <w:p>
            <w:pPr>
              <w:pStyle w:val="TableParagraph"/>
              <w:rPr>
                <w:rFonts w:ascii="Times New Roman"/>
                <w:sz w:val="16"/>
              </w:rPr>
            </w:pPr>
          </w:p>
        </w:tc>
        <w:tc>
          <w:tcPr>
            <w:tcW w:w="850" w:type="dxa"/>
          </w:tcPr>
          <w:p>
            <w:pPr>
              <w:pStyle w:val="TableParagraph"/>
              <w:rPr>
                <w:rFonts w:ascii="Times New Roman"/>
                <w:sz w:val="16"/>
              </w:rPr>
            </w:pPr>
          </w:p>
        </w:tc>
      </w:tr>
      <w:tr>
        <w:trPr>
          <w:trHeight w:val="290" w:hRule="atLeast"/>
        </w:trPr>
        <w:tc>
          <w:tcPr>
            <w:tcW w:w="2986" w:type="dxa"/>
          </w:tcPr>
          <w:p>
            <w:pPr>
              <w:pStyle w:val="TableParagraph"/>
              <w:spacing w:line="209" w:lineRule="exact" w:before="61"/>
              <w:ind w:left="107"/>
              <w:rPr>
                <w:i/>
                <w:sz w:val="18"/>
              </w:rPr>
            </w:pPr>
            <w:r>
              <w:rPr>
                <w:i/>
                <w:sz w:val="18"/>
              </w:rPr>
              <w:t>Platycercus</w:t>
            </w:r>
            <w:r>
              <w:rPr>
                <w:i/>
                <w:spacing w:val="-5"/>
                <w:sz w:val="18"/>
              </w:rPr>
              <w:t> </w:t>
            </w:r>
            <w:r>
              <w:rPr>
                <w:i/>
                <w:spacing w:val="-2"/>
                <w:sz w:val="18"/>
              </w:rPr>
              <w:t>eximius</w:t>
            </w:r>
          </w:p>
        </w:tc>
        <w:tc>
          <w:tcPr>
            <w:tcW w:w="2410" w:type="dxa"/>
          </w:tcPr>
          <w:p>
            <w:pPr>
              <w:pStyle w:val="TableParagraph"/>
              <w:spacing w:line="209" w:lineRule="exact" w:before="61"/>
              <w:ind w:left="107"/>
              <w:rPr>
                <w:sz w:val="18"/>
              </w:rPr>
            </w:pPr>
            <w:r>
              <w:rPr>
                <w:sz w:val="18"/>
              </w:rPr>
              <w:t>Eastern</w:t>
            </w:r>
            <w:r>
              <w:rPr>
                <w:spacing w:val="-6"/>
                <w:sz w:val="18"/>
              </w:rPr>
              <w:t> </w:t>
            </w:r>
            <w:r>
              <w:rPr>
                <w:spacing w:val="-2"/>
                <w:sz w:val="18"/>
              </w:rPr>
              <w:t>Rosella</w:t>
            </w:r>
          </w:p>
        </w:tc>
        <w:tc>
          <w:tcPr>
            <w:tcW w:w="991" w:type="dxa"/>
          </w:tcPr>
          <w:p>
            <w:pPr>
              <w:pStyle w:val="TableParagraph"/>
              <w:rPr>
                <w:rFonts w:ascii="Times New Roman"/>
                <w:sz w:val="16"/>
              </w:rPr>
            </w:pPr>
          </w:p>
        </w:tc>
        <w:tc>
          <w:tcPr>
            <w:tcW w:w="850" w:type="dxa"/>
          </w:tcPr>
          <w:p>
            <w:pPr>
              <w:pStyle w:val="TableParagraph"/>
              <w:rPr>
                <w:rFonts w:ascii="Times New Roman"/>
                <w:sz w:val="16"/>
              </w:rPr>
            </w:pPr>
          </w:p>
        </w:tc>
      </w:tr>
      <w:tr>
        <w:trPr>
          <w:trHeight w:val="290" w:hRule="atLeast"/>
        </w:trPr>
        <w:tc>
          <w:tcPr>
            <w:tcW w:w="2986" w:type="dxa"/>
          </w:tcPr>
          <w:p>
            <w:pPr>
              <w:pStyle w:val="TableParagraph"/>
              <w:spacing w:line="209" w:lineRule="exact" w:before="61"/>
              <w:ind w:left="107"/>
              <w:rPr>
                <w:i/>
                <w:sz w:val="18"/>
              </w:rPr>
            </w:pPr>
            <w:r>
              <w:rPr>
                <w:i/>
                <w:sz w:val="18"/>
              </w:rPr>
              <w:t>Psephotus</w:t>
            </w:r>
            <w:r>
              <w:rPr>
                <w:i/>
                <w:spacing w:val="-5"/>
                <w:sz w:val="18"/>
              </w:rPr>
              <w:t> </w:t>
            </w:r>
            <w:r>
              <w:rPr>
                <w:i/>
                <w:spacing w:val="-2"/>
                <w:sz w:val="18"/>
              </w:rPr>
              <w:t>haematonotus</w:t>
            </w:r>
          </w:p>
        </w:tc>
        <w:tc>
          <w:tcPr>
            <w:tcW w:w="2410" w:type="dxa"/>
          </w:tcPr>
          <w:p>
            <w:pPr>
              <w:pStyle w:val="TableParagraph"/>
              <w:spacing w:line="209" w:lineRule="exact" w:before="61"/>
              <w:ind w:left="107"/>
              <w:rPr>
                <w:sz w:val="18"/>
              </w:rPr>
            </w:pPr>
            <w:r>
              <w:rPr>
                <w:sz w:val="18"/>
              </w:rPr>
              <w:t>Red-rumped</w:t>
            </w:r>
            <w:r>
              <w:rPr>
                <w:spacing w:val="-7"/>
                <w:sz w:val="18"/>
              </w:rPr>
              <w:t> </w:t>
            </w:r>
            <w:r>
              <w:rPr>
                <w:spacing w:val="-2"/>
                <w:sz w:val="18"/>
              </w:rPr>
              <w:t>Parrot</w:t>
            </w:r>
          </w:p>
        </w:tc>
        <w:tc>
          <w:tcPr>
            <w:tcW w:w="991" w:type="dxa"/>
          </w:tcPr>
          <w:p>
            <w:pPr>
              <w:pStyle w:val="TableParagraph"/>
              <w:rPr>
                <w:rFonts w:ascii="Times New Roman"/>
                <w:sz w:val="16"/>
              </w:rPr>
            </w:pPr>
          </w:p>
        </w:tc>
        <w:tc>
          <w:tcPr>
            <w:tcW w:w="850" w:type="dxa"/>
          </w:tcPr>
          <w:p>
            <w:pPr>
              <w:pStyle w:val="TableParagraph"/>
              <w:rPr>
                <w:rFonts w:ascii="Times New Roman"/>
                <w:sz w:val="16"/>
              </w:rPr>
            </w:pPr>
          </w:p>
        </w:tc>
      </w:tr>
      <w:tr>
        <w:trPr>
          <w:trHeight w:val="290" w:hRule="atLeast"/>
        </w:trPr>
        <w:tc>
          <w:tcPr>
            <w:tcW w:w="2986" w:type="dxa"/>
          </w:tcPr>
          <w:p>
            <w:pPr>
              <w:pStyle w:val="TableParagraph"/>
              <w:spacing w:line="209" w:lineRule="exact" w:before="61"/>
              <w:ind w:left="107"/>
              <w:rPr>
                <w:i/>
                <w:sz w:val="18"/>
              </w:rPr>
            </w:pPr>
            <w:r>
              <w:rPr>
                <w:i/>
                <w:sz w:val="18"/>
              </w:rPr>
              <w:t>Ptilotula</w:t>
            </w:r>
            <w:r>
              <w:rPr>
                <w:i/>
                <w:spacing w:val="-4"/>
                <w:sz w:val="18"/>
              </w:rPr>
              <w:t> </w:t>
            </w:r>
            <w:r>
              <w:rPr>
                <w:i/>
                <w:spacing w:val="-2"/>
                <w:sz w:val="18"/>
              </w:rPr>
              <w:t>penicillata</w:t>
            </w:r>
          </w:p>
        </w:tc>
        <w:tc>
          <w:tcPr>
            <w:tcW w:w="2410" w:type="dxa"/>
          </w:tcPr>
          <w:p>
            <w:pPr>
              <w:pStyle w:val="TableParagraph"/>
              <w:spacing w:line="209" w:lineRule="exact" w:before="61"/>
              <w:ind w:left="107"/>
              <w:rPr>
                <w:sz w:val="18"/>
              </w:rPr>
            </w:pPr>
            <w:r>
              <w:rPr>
                <w:sz w:val="18"/>
              </w:rPr>
              <w:t>White-plumed</w:t>
            </w:r>
            <w:r>
              <w:rPr>
                <w:spacing w:val="-6"/>
                <w:sz w:val="18"/>
              </w:rPr>
              <w:t> </w:t>
            </w:r>
            <w:r>
              <w:rPr>
                <w:spacing w:val="-2"/>
                <w:sz w:val="18"/>
              </w:rPr>
              <w:t>Honeyeater</w:t>
            </w:r>
          </w:p>
        </w:tc>
        <w:tc>
          <w:tcPr>
            <w:tcW w:w="991" w:type="dxa"/>
          </w:tcPr>
          <w:p>
            <w:pPr>
              <w:pStyle w:val="TableParagraph"/>
              <w:rPr>
                <w:rFonts w:ascii="Times New Roman"/>
                <w:sz w:val="16"/>
              </w:rPr>
            </w:pPr>
          </w:p>
        </w:tc>
        <w:tc>
          <w:tcPr>
            <w:tcW w:w="850" w:type="dxa"/>
          </w:tcPr>
          <w:p>
            <w:pPr>
              <w:pStyle w:val="TableParagraph"/>
              <w:rPr>
                <w:rFonts w:ascii="Times New Roman"/>
                <w:sz w:val="16"/>
              </w:rPr>
            </w:pPr>
          </w:p>
        </w:tc>
      </w:tr>
      <w:tr>
        <w:trPr>
          <w:trHeight w:val="290" w:hRule="atLeast"/>
        </w:trPr>
        <w:tc>
          <w:tcPr>
            <w:tcW w:w="2986" w:type="dxa"/>
          </w:tcPr>
          <w:p>
            <w:pPr>
              <w:pStyle w:val="TableParagraph"/>
              <w:spacing w:line="209" w:lineRule="exact" w:before="61"/>
              <w:ind w:left="107"/>
              <w:rPr>
                <w:i/>
                <w:sz w:val="18"/>
              </w:rPr>
            </w:pPr>
            <w:r>
              <w:rPr>
                <w:i/>
                <w:sz w:val="18"/>
              </w:rPr>
              <w:t>Rhipidura</w:t>
            </w:r>
            <w:r>
              <w:rPr>
                <w:i/>
                <w:spacing w:val="-8"/>
                <w:sz w:val="18"/>
              </w:rPr>
              <w:t> </w:t>
            </w:r>
            <w:r>
              <w:rPr>
                <w:i/>
                <w:spacing w:val="-2"/>
                <w:sz w:val="18"/>
              </w:rPr>
              <w:t>albiscapa</w:t>
            </w:r>
          </w:p>
        </w:tc>
        <w:tc>
          <w:tcPr>
            <w:tcW w:w="2410" w:type="dxa"/>
          </w:tcPr>
          <w:p>
            <w:pPr>
              <w:pStyle w:val="TableParagraph"/>
              <w:spacing w:line="209" w:lineRule="exact" w:before="61"/>
              <w:ind w:left="107"/>
              <w:rPr>
                <w:sz w:val="18"/>
              </w:rPr>
            </w:pPr>
            <w:r>
              <w:rPr>
                <w:sz w:val="18"/>
              </w:rPr>
              <w:t>Grey</w:t>
            </w:r>
            <w:r>
              <w:rPr>
                <w:spacing w:val="-3"/>
                <w:sz w:val="18"/>
              </w:rPr>
              <w:t> </w:t>
            </w:r>
            <w:r>
              <w:rPr>
                <w:spacing w:val="-2"/>
                <w:sz w:val="18"/>
              </w:rPr>
              <w:t>Fantail</w:t>
            </w:r>
          </w:p>
        </w:tc>
        <w:tc>
          <w:tcPr>
            <w:tcW w:w="991" w:type="dxa"/>
          </w:tcPr>
          <w:p>
            <w:pPr>
              <w:pStyle w:val="TableParagraph"/>
              <w:rPr>
                <w:rFonts w:ascii="Times New Roman"/>
                <w:sz w:val="16"/>
              </w:rPr>
            </w:pPr>
          </w:p>
        </w:tc>
        <w:tc>
          <w:tcPr>
            <w:tcW w:w="850" w:type="dxa"/>
          </w:tcPr>
          <w:p>
            <w:pPr>
              <w:pStyle w:val="TableParagraph"/>
              <w:rPr>
                <w:rFonts w:ascii="Times New Roman"/>
                <w:sz w:val="16"/>
              </w:rPr>
            </w:pPr>
          </w:p>
        </w:tc>
      </w:tr>
      <w:tr>
        <w:trPr>
          <w:trHeight w:val="290" w:hRule="atLeast"/>
        </w:trPr>
        <w:tc>
          <w:tcPr>
            <w:tcW w:w="2986" w:type="dxa"/>
          </w:tcPr>
          <w:p>
            <w:pPr>
              <w:pStyle w:val="TableParagraph"/>
              <w:spacing w:line="209" w:lineRule="exact" w:before="61"/>
              <w:ind w:left="107"/>
              <w:rPr>
                <w:i/>
                <w:sz w:val="18"/>
              </w:rPr>
            </w:pPr>
            <w:r>
              <w:rPr>
                <w:i/>
                <w:sz w:val="18"/>
              </w:rPr>
              <w:t>Rhipidura</w:t>
            </w:r>
            <w:r>
              <w:rPr>
                <w:i/>
                <w:spacing w:val="-4"/>
                <w:sz w:val="18"/>
              </w:rPr>
              <w:t> </w:t>
            </w:r>
            <w:r>
              <w:rPr>
                <w:i/>
                <w:spacing w:val="-2"/>
                <w:sz w:val="18"/>
              </w:rPr>
              <w:t>leucophrys</w:t>
            </w:r>
          </w:p>
        </w:tc>
        <w:tc>
          <w:tcPr>
            <w:tcW w:w="2410" w:type="dxa"/>
          </w:tcPr>
          <w:p>
            <w:pPr>
              <w:pStyle w:val="TableParagraph"/>
              <w:spacing w:line="209" w:lineRule="exact" w:before="61"/>
              <w:ind w:left="107"/>
              <w:rPr>
                <w:sz w:val="18"/>
              </w:rPr>
            </w:pPr>
            <w:r>
              <w:rPr>
                <w:sz w:val="18"/>
              </w:rPr>
              <w:t>Willie</w:t>
            </w:r>
            <w:r>
              <w:rPr>
                <w:spacing w:val="-5"/>
                <w:sz w:val="18"/>
              </w:rPr>
              <w:t> </w:t>
            </w:r>
            <w:r>
              <w:rPr>
                <w:spacing w:val="-2"/>
                <w:sz w:val="18"/>
              </w:rPr>
              <w:t>Wagtail</w:t>
            </w:r>
          </w:p>
        </w:tc>
        <w:tc>
          <w:tcPr>
            <w:tcW w:w="991" w:type="dxa"/>
          </w:tcPr>
          <w:p>
            <w:pPr>
              <w:pStyle w:val="TableParagraph"/>
              <w:rPr>
                <w:rFonts w:ascii="Times New Roman"/>
                <w:sz w:val="16"/>
              </w:rPr>
            </w:pPr>
          </w:p>
        </w:tc>
        <w:tc>
          <w:tcPr>
            <w:tcW w:w="850" w:type="dxa"/>
          </w:tcPr>
          <w:p>
            <w:pPr>
              <w:pStyle w:val="TableParagraph"/>
              <w:rPr>
                <w:rFonts w:ascii="Times New Roman"/>
                <w:sz w:val="16"/>
              </w:rPr>
            </w:pPr>
          </w:p>
        </w:tc>
      </w:tr>
      <w:tr>
        <w:trPr>
          <w:trHeight w:val="289" w:hRule="atLeast"/>
        </w:trPr>
        <w:tc>
          <w:tcPr>
            <w:tcW w:w="2986" w:type="dxa"/>
          </w:tcPr>
          <w:p>
            <w:pPr>
              <w:pStyle w:val="TableParagraph"/>
              <w:spacing w:line="209" w:lineRule="exact" w:before="61"/>
              <w:ind w:left="107"/>
              <w:rPr>
                <w:i/>
                <w:sz w:val="18"/>
              </w:rPr>
            </w:pPr>
            <w:r>
              <w:rPr>
                <w:i/>
                <w:sz w:val="18"/>
              </w:rPr>
              <w:t>Smicrornis</w:t>
            </w:r>
            <w:r>
              <w:rPr>
                <w:i/>
                <w:spacing w:val="-5"/>
                <w:sz w:val="18"/>
              </w:rPr>
              <w:t> </w:t>
            </w:r>
            <w:r>
              <w:rPr>
                <w:i/>
                <w:spacing w:val="-2"/>
                <w:sz w:val="18"/>
              </w:rPr>
              <w:t>brevirostris</w:t>
            </w:r>
          </w:p>
        </w:tc>
        <w:tc>
          <w:tcPr>
            <w:tcW w:w="2410" w:type="dxa"/>
          </w:tcPr>
          <w:p>
            <w:pPr>
              <w:pStyle w:val="TableParagraph"/>
              <w:spacing w:line="209" w:lineRule="exact" w:before="61"/>
              <w:ind w:left="107"/>
              <w:rPr>
                <w:sz w:val="18"/>
              </w:rPr>
            </w:pPr>
            <w:r>
              <w:rPr>
                <w:spacing w:val="-2"/>
                <w:sz w:val="18"/>
              </w:rPr>
              <w:t>Weebill</w:t>
            </w:r>
          </w:p>
        </w:tc>
        <w:tc>
          <w:tcPr>
            <w:tcW w:w="991" w:type="dxa"/>
          </w:tcPr>
          <w:p>
            <w:pPr>
              <w:pStyle w:val="TableParagraph"/>
              <w:rPr>
                <w:rFonts w:ascii="Times New Roman"/>
                <w:sz w:val="16"/>
              </w:rPr>
            </w:pPr>
          </w:p>
        </w:tc>
        <w:tc>
          <w:tcPr>
            <w:tcW w:w="850" w:type="dxa"/>
          </w:tcPr>
          <w:p>
            <w:pPr>
              <w:pStyle w:val="TableParagraph"/>
              <w:rPr>
                <w:rFonts w:ascii="Times New Roman"/>
                <w:sz w:val="16"/>
              </w:rPr>
            </w:pPr>
          </w:p>
        </w:tc>
      </w:tr>
      <w:tr>
        <w:trPr>
          <w:trHeight w:val="290" w:hRule="atLeast"/>
        </w:trPr>
        <w:tc>
          <w:tcPr>
            <w:tcW w:w="2986" w:type="dxa"/>
          </w:tcPr>
          <w:p>
            <w:pPr>
              <w:pStyle w:val="TableParagraph"/>
              <w:spacing w:line="209" w:lineRule="exact" w:before="61"/>
              <w:ind w:left="107"/>
              <w:rPr>
                <w:i/>
                <w:sz w:val="18"/>
              </w:rPr>
            </w:pPr>
            <w:r>
              <w:rPr>
                <w:i/>
                <w:sz w:val="18"/>
              </w:rPr>
              <w:t>Sturnus</w:t>
            </w:r>
            <w:r>
              <w:rPr>
                <w:i/>
                <w:spacing w:val="-7"/>
                <w:sz w:val="18"/>
              </w:rPr>
              <w:t> </w:t>
            </w:r>
            <w:r>
              <w:rPr>
                <w:i/>
                <w:spacing w:val="-2"/>
                <w:sz w:val="18"/>
              </w:rPr>
              <w:t>vulgaris</w:t>
            </w:r>
          </w:p>
        </w:tc>
        <w:tc>
          <w:tcPr>
            <w:tcW w:w="2410" w:type="dxa"/>
          </w:tcPr>
          <w:p>
            <w:pPr>
              <w:pStyle w:val="TableParagraph"/>
              <w:spacing w:line="209" w:lineRule="exact" w:before="61"/>
              <w:ind w:left="107"/>
              <w:rPr>
                <w:sz w:val="18"/>
              </w:rPr>
            </w:pPr>
            <w:r>
              <w:rPr>
                <w:sz w:val="18"/>
              </w:rPr>
              <w:t>Common</w:t>
            </w:r>
            <w:r>
              <w:rPr>
                <w:spacing w:val="-2"/>
                <w:sz w:val="18"/>
              </w:rPr>
              <w:t> Starling*</w:t>
            </w:r>
          </w:p>
        </w:tc>
        <w:tc>
          <w:tcPr>
            <w:tcW w:w="991" w:type="dxa"/>
          </w:tcPr>
          <w:p>
            <w:pPr>
              <w:pStyle w:val="TableParagraph"/>
              <w:rPr>
                <w:rFonts w:ascii="Times New Roman"/>
                <w:sz w:val="16"/>
              </w:rPr>
            </w:pPr>
          </w:p>
        </w:tc>
        <w:tc>
          <w:tcPr>
            <w:tcW w:w="850" w:type="dxa"/>
          </w:tcPr>
          <w:p>
            <w:pPr>
              <w:pStyle w:val="TableParagraph"/>
              <w:rPr>
                <w:rFonts w:ascii="Times New Roman"/>
                <w:sz w:val="16"/>
              </w:rPr>
            </w:pPr>
          </w:p>
        </w:tc>
      </w:tr>
      <w:tr>
        <w:trPr>
          <w:trHeight w:val="290" w:hRule="atLeast"/>
        </w:trPr>
        <w:tc>
          <w:tcPr>
            <w:tcW w:w="2986" w:type="dxa"/>
          </w:tcPr>
          <w:p>
            <w:pPr>
              <w:pStyle w:val="TableParagraph"/>
              <w:spacing w:line="209" w:lineRule="exact" w:before="61"/>
              <w:ind w:left="107"/>
              <w:rPr>
                <w:i/>
                <w:sz w:val="18"/>
              </w:rPr>
            </w:pPr>
            <w:r>
              <w:rPr>
                <w:i/>
                <w:sz w:val="18"/>
              </w:rPr>
              <w:t>Turdus</w:t>
            </w:r>
            <w:r>
              <w:rPr>
                <w:i/>
                <w:spacing w:val="-3"/>
                <w:sz w:val="18"/>
              </w:rPr>
              <w:t> </w:t>
            </w:r>
            <w:r>
              <w:rPr>
                <w:i/>
                <w:spacing w:val="-2"/>
                <w:sz w:val="18"/>
              </w:rPr>
              <w:t>merula</w:t>
            </w:r>
          </w:p>
        </w:tc>
        <w:tc>
          <w:tcPr>
            <w:tcW w:w="2410" w:type="dxa"/>
          </w:tcPr>
          <w:p>
            <w:pPr>
              <w:pStyle w:val="TableParagraph"/>
              <w:spacing w:line="209" w:lineRule="exact" w:before="61"/>
              <w:ind w:left="107"/>
              <w:rPr>
                <w:sz w:val="18"/>
              </w:rPr>
            </w:pPr>
            <w:r>
              <w:rPr>
                <w:sz w:val="18"/>
              </w:rPr>
              <w:t>Common</w:t>
            </w:r>
            <w:r>
              <w:rPr>
                <w:spacing w:val="-2"/>
                <w:sz w:val="18"/>
              </w:rPr>
              <w:t> Blackbird*</w:t>
            </w:r>
          </w:p>
        </w:tc>
        <w:tc>
          <w:tcPr>
            <w:tcW w:w="991" w:type="dxa"/>
          </w:tcPr>
          <w:p>
            <w:pPr>
              <w:pStyle w:val="TableParagraph"/>
              <w:rPr>
                <w:rFonts w:ascii="Times New Roman"/>
                <w:sz w:val="16"/>
              </w:rPr>
            </w:pPr>
          </w:p>
        </w:tc>
        <w:tc>
          <w:tcPr>
            <w:tcW w:w="850" w:type="dxa"/>
          </w:tcPr>
          <w:p>
            <w:pPr>
              <w:pStyle w:val="TableParagraph"/>
              <w:rPr>
                <w:rFonts w:ascii="Times New Roman"/>
                <w:sz w:val="16"/>
              </w:rPr>
            </w:pPr>
          </w:p>
        </w:tc>
      </w:tr>
      <w:tr>
        <w:trPr>
          <w:trHeight w:val="290" w:hRule="atLeast"/>
        </w:trPr>
        <w:tc>
          <w:tcPr>
            <w:tcW w:w="2986" w:type="dxa"/>
          </w:tcPr>
          <w:p>
            <w:pPr>
              <w:pStyle w:val="TableParagraph"/>
              <w:spacing w:line="209" w:lineRule="exact" w:before="61"/>
              <w:ind w:left="107"/>
              <w:rPr>
                <w:i/>
                <w:sz w:val="18"/>
              </w:rPr>
            </w:pPr>
            <w:r>
              <w:rPr>
                <w:i/>
                <w:sz w:val="18"/>
              </w:rPr>
              <w:t>Zosterops</w:t>
            </w:r>
            <w:r>
              <w:rPr>
                <w:i/>
                <w:spacing w:val="-2"/>
                <w:sz w:val="18"/>
              </w:rPr>
              <w:t> lateralis</w:t>
            </w:r>
          </w:p>
        </w:tc>
        <w:tc>
          <w:tcPr>
            <w:tcW w:w="2410" w:type="dxa"/>
          </w:tcPr>
          <w:p>
            <w:pPr>
              <w:pStyle w:val="TableParagraph"/>
              <w:spacing w:line="209" w:lineRule="exact" w:before="61"/>
              <w:ind w:left="107"/>
              <w:rPr>
                <w:sz w:val="18"/>
              </w:rPr>
            </w:pPr>
            <w:r>
              <w:rPr>
                <w:spacing w:val="-2"/>
                <w:sz w:val="18"/>
              </w:rPr>
              <w:t>Silvereye</w:t>
            </w:r>
          </w:p>
        </w:tc>
        <w:tc>
          <w:tcPr>
            <w:tcW w:w="991" w:type="dxa"/>
          </w:tcPr>
          <w:p>
            <w:pPr>
              <w:pStyle w:val="TableParagraph"/>
              <w:rPr>
                <w:rFonts w:ascii="Times New Roman"/>
                <w:sz w:val="16"/>
              </w:rPr>
            </w:pPr>
          </w:p>
        </w:tc>
        <w:tc>
          <w:tcPr>
            <w:tcW w:w="850" w:type="dxa"/>
          </w:tcPr>
          <w:p>
            <w:pPr>
              <w:pStyle w:val="TableParagraph"/>
              <w:rPr>
                <w:rFonts w:ascii="Times New Roman"/>
                <w:sz w:val="16"/>
              </w:rPr>
            </w:pPr>
          </w:p>
        </w:tc>
      </w:tr>
      <w:tr>
        <w:trPr>
          <w:trHeight w:val="290" w:hRule="atLeast"/>
        </w:trPr>
        <w:tc>
          <w:tcPr>
            <w:tcW w:w="2986" w:type="dxa"/>
            <w:shd w:val="clear" w:color="auto" w:fill="DFDCB7"/>
          </w:tcPr>
          <w:p>
            <w:pPr>
              <w:pStyle w:val="TableParagraph"/>
              <w:spacing w:line="199" w:lineRule="exact" w:before="71"/>
              <w:ind w:left="107"/>
              <w:rPr>
                <w:b/>
                <w:sz w:val="18"/>
              </w:rPr>
            </w:pPr>
            <w:r>
              <w:rPr>
                <w:b/>
                <w:spacing w:val="-2"/>
                <w:sz w:val="18"/>
              </w:rPr>
              <w:t>Vegetation</w:t>
            </w:r>
          </w:p>
        </w:tc>
        <w:tc>
          <w:tcPr>
            <w:tcW w:w="2410" w:type="dxa"/>
            <w:shd w:val="clear" w:color="auto" w:fill="DFDCB7"/>
          </w:tcPr>
          <w:p>
            <w:pPr>
              <w:pStyle w:val="TableParagraph"/>
              <w:rPr>
                <w:rFonts w:ascii="Times New Roman"/>
                <w:sz w:val="16"/>
              </w:rPr>
            </w:pPr>
          </w:p>
        </w:tc>
        <w:tc>
          <w:tcPr>
            <w:tcW w:w="991" w:type="dxa"/>
            <w:shd w:val="clear" w:color="auto" w:fill="DFDCB7"/>
          </w:tcPr>
          <w:p>
            <w:pPr>
              <w:pStyle w:val="TableParagraph"/>
              <w:rPr>
                <w:rFonts w:ascii="Times New Roman"/>
                <w:sz w:val="16"/>
              </w:rPr>
            </w:pPr>
          </w:p>
        </w:tc>
        <w:tc>
          <w:tcPr>
            <w:tcW w:w="850" w:type="dxa"/>
            <w:shd w:val="clear" w:color="auto" w:fill="DFDCB7"/>
          </w:tcPr>
          <w:p>
            <w:pPr>
              <w:pStyle w:val="TableParagraph"/>
              <w:rPr>
                <w:rFonts w:ascii="Times New Roman"/>
                <w:sz w:val="16"/>
              </w:rPr>
            </w:pPr>
          </w:p>
        </w:tc>
      </w:tr>
      <w:tr>
        <w:trPr>
          <w:trHeight w:val="290" w:hRule="atLeast"/>
        </w:trPr>
        <w:tc>
          <w:tcPr>
            <w:tcW w:w="2986" w:type="dxa"/>
            <w:shd w:val="clear" w:color="auto" w:fill="EBF1F0"/>
          </w:tcPr>
          <w:p>
            <w:pPr>
              <w:pStyle w:val="TableParagraph"/>
              <w:spacing w:line="209" w:lineRule="exact" w:before="61"/>
              <w:ind w:left="107"/>
              <w:rPr>
                <w:i/>
                <w:sz w:val="18"/>
              </w:rPr>
            </w:pPr>
            <w:r>
              <w:rPr>
                <w:i/>
                <w:sz w:val="18"/>
              </w:rPr>
              <w:t>Eucalyptus</w:t>
            </w:r>
            <w:r>
              <w:rPr>
                <w:i/>
                <w:spacing w:val="-6"/>
                <w:sz w:val="18"/>
              </w:rPr>
              <w:t> </w:t>
            </w:r>
            <w:r>
              <w:rPr>
                <w:i/>
                <w:spacing w:val="-2"/>
                <w:sz w:val="18"/>
              </w:rPr>
              <w:t>camaldulensis</w:t>
            </w:r>
          </w:p>
        </w:tc>
        <w:tc>
          <w:tcPr>
            <w:tcW w:w="2410" w:type="dxa"/>
            <w:shd w:val="clear" w:color="auto" w:fill="EBF1F0"/>
          </w:tcPr>
          <w:p>
            <w:pPr>
              <w:pStyle w:val="TableParagraph"/>
              <w:spacing w:line="209" w:lineRule="exact" w:before="61"/>
              <w:ind w:left="107"/>
              <w:rPr>
                <w:sz w:val="18"/>
              </w:rPr>
            </w:pPr>
            <w:r>
              <w:rPr>
                <w:sz w:val="18"/>
              </w:rPr>
              <w:t>River</w:t>
            </w:r>
            <w:r>
              <w:rPr>
                <w:spacing w:val="-8"/>
                <w:sz w:val="18"/>
              </w:rPr>
              <w:t> </w:t>
            </w:r>
            <w:r>
              <w:rPr>
                <w:sz w:val="18"/>
              </w:rPr>
              <w:t>Red-</w:t>
            </w:r>
            <w:r>
              <w:rPr>
                <w:spacing w:val="-2"/>
                <w:sz w:val="18"/>
              </w:rPr>
              <w:t>gum**</w:t>
            </w:r>
          </w:p>
        </w:tc>
        <w:tc>
          <w:tcPr>
            <w:tcW w:w="991" w:type="dxa"/>
            <w:shd w:val="clear" w:color="auto" w:fill="EBF1F0"/>
          </w:tcPr>
          <w:p>
            <w:pPr>
              <w:pStyle w:val="TableParagraph"/>
              <w:rPr>
                <w:rFonts w:ascii="Times New Roman"/>
                <w:sz w:val="16"/>
              </w:rPr>
            </w:pPr>
          </w:p>
        </w:tc>
        <w:tc>
          <w:tcPr>
            <w:tcW w:w="850" w:type="dxa"/>
            <w:shd w:val="clear" w:color="auto" w:fill="EBF1F0"/>
          </w:tcPr>
          <w:p>
            <w:pPr>
              <w:pStyle w:val="TableParagraph"/>
              <w:rPr>
                <w:rFonts w:ascii="Times New Roman"/>
                <w:sz w:val="16"/>
              </w:rPr>
            </w:pPr>
          </w:p>
        </w:tc>
      </w:tr>
    </w:tbl>
    <w:p>
      <w:pPr>
        <w:spacing w:before="2"/>
        <w:ind w:left="143" w:right="0" w:firstLine="0"/>
        <w:jc w:val="left"/>
        <w:rPr>
          <w:sz w:val="16"/>
        </w:rPr>
      </w:pPr>
      <w:r>
        <w:rPr>
          <w:sz w:val="16"/>
        </w:rPr>
        <w:t>*Alien</w:t>
      </w:r>
      <w:r>
        <w:rPr>
          <w:spacing w:val="-5"/>
          <w:sz w:val="16"/>
        </w:rPr>
        <w:t> </w:t>
      </w:r>
      <w:r>
        <w:rPr>
          <w:sz w:val="16"/>
        </w:rPr>
        <w:t>species,</w:t>
      </w:r>
      <w:r>
        <w:rPr>
          <w:spacing w:val="-3"/>
          <w:sz w:val="16"/>
        </w:rPr>
        <w:t> </w:t>
      </w:r>
      <w:r>
        <w:rPr>
          <w:sz w:val="16"/>
        </w:rPr>
        <w:t>**seen</w:t>
      </w:r>
      <w:r>
        <w:rPr>
          <w:spacing w:val="-5"/>
          <w:sz w:val="16"/>
        </w:rPr>
        <w:t> </w:t>
      </w:r>
      <w:r>
        <w:rPr>
          <w:sz w:val="16"/>
        </w:rPr>
        <w:t>during</w:t>
      </w:r>
      <w:r>
        <w:rPr>
          <w:spacing w:val="-3"/>
          <w:sz w:val="16"/>
        </w:rPr>
        <w:t> </w:t>
      </w:r>
      <w:r>
        <w:rPr>
          <w:sz w:val="16"/>
        </w:rPr>
        <w:t>IWC</w:t>
      </w:r>
      <w:r>
        <w:rPr>
          <w:spacing w:val="-4"/>
          <w:sz w:val="16"/>
        </w:rPr>
        <w:t> </w:t>
      </w:r>
      <w:r>
        <w:rPr>
          <w:sz w:val="16"/>
        </w:rPr>
        <w:t>2022</w:t>
      </w:r>
      <w:r>
        <w:rPr>
          <w:spacing w:val="-2"/>
          <w:sz w:val="16"/>
        </w:rPr>
        <w:t> assessment</w:t>
      </w:r>
    </w:p>
    <w:p>
      <w:pPr>
        <w:spacing w:after="0"/>
        <w:jc w:val="left"/>
        <w:rPr>
          <w:sz w:val="16"/>
        </w:rPr>
        <w:sectPr>
          <w:pgSz w:w="11910" w:h="16840"/>
          <w:pgMar w:header="779" w:footer="688" w:top="1040" w:bottom="880" w:left="1275" w:right="850"/>
        </w:sectPr>
      </w:pPr>
    </w:p>
    <w:p>
      <w:pPr>
        <w:pStyle w:val="Heading2"/>
        <w:numPr>
          <w:ilvl w:val="2"/>
          <w:numId w:val="48"/>
        </w:numPr>
        <w:tabs>
          <w:tab w:pos="833" w:val="left" w:leader="none"/>
          <w:tab w:pos="9526" w:val="left" w:leader="none"/>
        </w:tabs>
        <w:spacing w:line="240" w:lineRule="auto" w:before="90" w:after="0"/>
        <w:ind w:left="833" w:right="0" w:hanging="718"/>
        <w:jc w:val="left"/>
      </w:pPr>
      <w:bookmarkStart w:name="_bookmark66" w:id="86"/>
      <w:bookmarkEnd w:id="86"/>
      <w:r>
        <w:rPr>
          <w:b w:val="0"/>
        </w:rPr>
      </w:r>
      <w:r>
        <w:rPr>
          <w:color w:val="000000"/>
          <w:shd w:fill="E6E6E6" w:color="auto" w:val="clear"/>
        </w:rPr>
        <w:t>Watchem</w:t>
      </w:r>
      <w:r>
        <w:rPr>
          <w:color w:val="000000"/>
          <w:spacing w:val="-4"/>
          <w:shd w:fill="E6E6E6" w:color="auto" w:val="clear"/>
        </w:rPr>
        <w:t> Lake</w:t>
      </w:r>
      <w:r>
        <w:rPr>
          <w:color w:val="000000"/>
          <w:shd w:fill="E6E6E6" w:color="auto" w:val="clear"/>
        </w:rPr>
        <w:tab/>
      </w:r>
    </w:p>
    <w:p>
      <w:pPr>
        <w:pStyle w:val="BodyText"/>
        <w:spacing w:before="24"/>
        <w:rPr>
          <w:b/>
          <w:sz w:val="24"/>
        </w:rPr>
      </w:pPr>
    </w:p>
    <w:p>
      <w:pPr>
        <w:spacing w:line="285" w:lineRule="auto" w:before="0"/>
        <w:ind w:left="143" w:right="706" w:firstLine="0"/>
        <w:jc w:val="left"/>
        <w:rPr>
          <w:b/>
          <w:sz w:val="18"/>
        </w:rPr>
      </w:pPr>
      <w:r>
        <w:rPr>
          <w:b/>
          <w:sz w:val="18"/>
        </w:rPr>
        <w:t>Table</w:t>
      </w:r>
      <w:r>
        <w:rPr>
          <w:b/>
          <w:spacing w:val="-2"/>
          <w:sz w:val="18"/>
        </w:rPr>
        <w:t> </w:t>
      </w:r>
      <w:r>
        <w:rPr>
          <w:b/>
          <w:sz w:val="18"/>
        </w:rPr>
        <w:t>24.</w:t>
      </w:r>
      <w:r>
        <w:rPr>
          <w:b/>
          <w:spacing w:val="-3"/>
          <w:sz w:val="18"/>
        </w:rPr>
        <w:t> </w:t>
      </w:r>
      <w:r>
        <w:rPr>
          <w:b/>
          <w:sz w:val="18"/>
        </w:rPr>
        <w:t>Species</w:t>
      </w:r>
      <w:r>
        <w:rPr>
          <w:b/>
          <w:spacing w:val="-2"/>
          <w:sz w:val="18"/>
        </w:rPr>
        <w:t> </w:t>
      </w:r>
      <w:r>
        <w:rPr>
          <w:b/>
          <w:sz w:val="18"/>
        </w:rPr>
        <w:t>recorded</w:t>
      </w:r>
      <w:r>
        <w:rPr>
          <w:b/>
          <w:spacing w:val="-3"/>
          <w:sz w:val="18"/>
        </w:rPr>
        <w:t> </w:t>
      </w:r>
      <w:r>
        <w:rPr>
          <w:b/>
          <w:sz w:val="18"/>
        </w:rPr>
        <w:t>in</w:t>
      </w:r>
      <w:r>
        <w:rPr>
          <w:b/>
          <w:spacing w:val="-3"/>
          <w:sz w:val="18"/>
        </w:rPr>
        <w:t> </w:t>
      </w:r>
      <w:r>
        <w:rPr>
          <w:b/>
          <w:sz w:val="18"/>
        </w:rPr>
        <w:t>the</w:t>
      </w:r>
      <w:r>
        <w:rPr>
          <w:b/>
          <w:spacing w:val="-2"/>
          <w:sz w:val="18"/>
        </w:rPr>
        <w:t> </w:t>
      </w:r>
      <w:r>
        <w:rPr>
          <w:b/>
          <w:sz w:val="18"/>
        </w:rPr>
        <w:t>VBA</w:t>
      </w:r>
      <w:r>
        <w:rPr>
          <w:b/>
          <w:spacing w:val="-1"/>
          <w:sz w:val="18"/>
        </w:rPr>
        <w:t> </w:t>
      </w:r>
      <w:r>
        <w:rPr>
          <w:b/>
          <w:sz w:val="18"/>
        </w:rPr>
        <w:t>and</w:t>
      </w:r>
      <w:r>
        <w:rPr>
          <w:b/>
          <w:spacing w:val="-3"/>
          <w:sz w:val="18"/>
        </w:rPr>
        <w:t> </w:t>
      </w:r>
      <w:r>
        <w:rPr>
          <w:b/>
          <w:sz w:val="18"/>
        </w:rPr>
        <w:t>ALA</w:t>
      </w:r>
      <w:r>
        <w:rPr>
          <w:b/>
          <w:spacing w:val="-3"/>
          <w:sz w:val="18"/>
        </w:rPr>
        <w:t> </w:t>
      </w:r>
      <w:r>
        <w:rPr>
          <w:b/>
          <w:sz w:val="18"/>
        </w:rPr>
        <w:t>for</w:t>
      </w:r>
      <w:r>
        <w:rPr>
          <w:b/>
          <w:spacing w:val="-2"/>
          <w:sz w:val="18"/>
        </w:rPr>
        <w:t> </w:t>
      </w:r>
      <w:r>
        <w:rPr>
          <w:b/>
          <w:sz w:val="18"/>
        </w:rPr>
        <w:t>Watchem</w:t>
      </w:r>
      <w:r>
        <w:rPr>
          <w:b/>
          <w:spacing w:val="-3"/>
          <w:sz w:val="18"/>
        </w:rPr>
        <w:t> </w:t>
      </w:r>
      <w:r>
        <w:rPr>
          <w:b/>
          <w:sz w:val="18"/>
        </w:rPr>
        <w:t>Lake:</w:t>
      </w:r>
      <w:r>
        <w:rPr>
          <w:b/>
          <w:spacing w:val="-2"/>
          <w:sz w:val="18"/>
        </w:rPr>
        <w:t> </w:t>
      </w:r>
      <w:r>
        <w:rPr>
          <w:b/>
          <w:sz w:val="18"/>
        </w:rPr>
        <w:t>January</w:t>
      </w:r>
      <w:r>
        <w:rPr>
          <w:b/>
          <w:spacing w:val="-2"/>
          <w:sz w:val="18"/>
        </w:rPr>
        <w:t> </w:t>
      </w:r>
      <w:r>
        <w:rPr>
          <w:b/>
          <w:sz w:val="18"/>
        </w:rPr>
        <w:t>2012</w:t>
      </w:r>
      <w:r>
        <w:rPr>
          <w:b/>
          <w:spacing w:val="-2"/>
          <w:sz w:val="18"/>
        </w:rPr>
        <w:t> </w:t>
      </w:r>
      <w:r>
        <w:rPr>
          <w:b/>
          <w:sz w:val="18"/>
        </w:rPr>
        <w:t>–</w:t>
      </w:r>
      <w:r>
        <w:rPr>
          <w:b/>
          <w:spacing w:val="-3"/>
          <w:sz w:val="18"/>
        </w:rPr>
        <w:t> </w:t>
      </w:r>
      <w:r>
        <w:rPr>
          <w:b/>
          <w:sz w:val="18"/>
        </w:rPr>
        <w:t>September</w:t>
      </w:r>
      <w:r>
        <w:rPr>
          <w:b/>
          <w:spacing w:val="-2"/>
          <w:sz w:val="18"/>
        </w:rPr>
        <w:t> </w:t>
      </w:r>
      <w:r>
        <w:rPr>
          <w:b/>
          <w:sz w:val="18"/>
        </w:rPr>
        <w:t>2022.</w:t>
      </w:r>
      <w:r>
        <w:rPr>
          <w:b/>
          <w:spacing w:val="-3"/>
          <w:sz w:val="18"/>
        </w:rPr>
        <w:t> </w:t>
      </w:r>
      <w:r>
        <w:rPr>
          <w:b/>
          <w:sz w:val="18"/>
        </w:rPr>
        <w:t>Water-dependent species are shaded.</w:t>
      </w:r>
    </w:p>
    <w:p>
      <w:pPr>
        <w:pStyle w:val="BodyText"/>
        <w:spacing w:before="7"/>
        <w:rPr>
          <w:b/>
          <w:sz w:val="6"/>
        </w:rPr>
      </w:pPr>
    </w:p>
    <w:tbl>
      <w:tblPr>
        <w:tblW w:w="0" w:type="auto"/>
        <w:jc w:val="left"/>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957"/>
        <w:gridCol w:w="2251"/>
        <w:gridCol w:w="979"/>
        <w:gridCol w:w="840"/>
      </w:tblGrid>
      <w:tr>
        <w:trPr>
          <w:trHeight w:val="640" w:hRule="atLeast"/>
        </w:trPr>
        <w:tc>
          <w:tcPr>
            <w:tcW w:w="2957" w:type="dxa"/>
            <w:shd w:val="clear" w:color="auto" w:fill="456867"/>
          </w:tcPr>
          <w:p>
            <w:pPr>
              <w:pStyle w:val="TableParagraph"/>
              <w:spacing w:before="97"/>
              <w:ind w:left="897"/>
              <w:rPr>
                <w:b/>
                <w:sz w:val="18"/>
              </w:rPr>
            </w:pPr>
            <w:r>
              <w:rPr>
                <w:b/>
                <w:color w:val="FFFFFF"/>
                <w:sz w:val="18"/>
              </w:rPr>
              <w:t>Scientific</w:t>
            </w:r>
            <w:r>
              <w:rPr>
                <w:b/>
                <w:color w:val="FFFFFF"/>
                <w:spacing w:val="-6"/>
                <w:sz w:val="18"/>
              </w:rPr>
              <w:t> </w:t>
            </w:r>
            <w:r>
              <w:rPr>
                <w:b/>
                <w:color w:val="FFFFFF"/>
                <w:spacing w:val="-4"/>
                <w:sz w:val="18"/>
              </w:rPr>
              <w:t>Name</w:t>
            </w:r>
          </w:p>
        </w:tc>
        <w:tc>
          <w:tcPr>
            <w:tcW w:w="2251" w:type="dxa"/>
            <w:shd w:val="clear" w:color="auto" w:fill="456867"/>
          </w:tcPr>
          <w:p>
            <w:pPr>
              <w:pStyle w:val="TableParagraph"/>
              <w:spacing w:before="97"/>
              <w:ind w:left="540"/>
              <w:rPr>
                <w:b/>
                <w:sz w:val="18"/>
              </w:rPr>
            </w:pPr>
            <w:r>
              <w:rPr>
                <w:b/>
                <w:color w:val="FFFFFF"/>
                <w:sz w:val="18"/>
              </w:rPr>
              <w:t>Common</w:t>
            </w:r>
            <w:r>
              <w:rPr>
                <w:b/>
                <w:color w:val="FFFFFF"/>
                <w:spacing w:val="-3"/>
                <w:sz w:val="18"/>
              </w:rPr>
              <w:t> </w:t>
            </w:r>
            <w:r>
              <w:rPr>
                <w:b/>
                <w:color w:val="FFFFFF"/>
                <w:spacing w:val="-4"/>
                <w:sz w:val="18"/>
              </w:rPr>
              <w:t>Name</w:t>
            </w:r>
          </w:p>
        </w:tc>
        <w:tc>
          <w:tcPr>
            <w:tcW w:w="979" w:type="dxa"/>
            <w:shd w:val="clear" w:color="auto" w:fill="456867"/>
          </w:tcPr>
          <w:p>
            <w:pPr>
              <w:pStyle w:val="TableParagraph"/>
              <w:spacing w:before="95"/>
              <w:ind w:left="11" w:right="5"/>
              <w:jc w:val="center"/>
              <w:rPr>
                <w:b/>
                <w:sz w:val="18"/>
              </w:rPr>
            </w:pPr>
            <w:r>
              <w:rPr>
                <w:b/>
                <w:color w:val="FFFFFF"/>
                <w:spacing w:val="-5"/>
                <w:sz w:val="18"/>
              </w:rPr>
              <w:t>FFG</w:t>
            </w:r>
          </w:p>
          <w:p>
            <w:pPr>
              <w:pStyle w:val="TableParagraph"/>
              <w:spacing w:before="41"/>
              <w:ind w:left="11" w:right="5"/>
              <w:jc w:val="center"/>
              <w:rPr>
                <w:b/>
                <w:sz w:val="18"/>
              </w:rPr>
            </w:pPr>
            <w:r>
              <w:rPr>
                <w:b/>
                <w:color w:val="FFFFFF"/>
                <w:spacing w:val="-2"/>
                <w:sz w:val="18"/>
              </w:rPr>
              <w:t>Status</w:t>
            </w:r>
          </w:p>
        </w:tc>
        <w:tc>
          <w:tcPr>
            <w:tcW w:w="840" w:type="dxa"/>
            <w:shd w:val="clear" w:color="auto" w:fill="456867"/>
          </w:tcPr>
          <w:p>
            <w:pPr>
              <w:pStyle w:val="TableParagraph"/>
              <w:spacing w:before="95"/>
              <w:ind w:left="228"/>
              <w:rPr>
                <w:b/>
                <w:sz w:val="18"/>
              </w:rPr>
            </w:pPr>
            <w:r>
              <w:rPr>
                <w:b/>
                <w:color w:val="FFFFFF"/>
                <w:spacing w:val="-4"/>
                <w:sz w:val="18"/>
              </w:rPr>
              <w:t>EPBC</w:t>
            </w:r>
          </w:p>
          <w:p>
            <w:pPr>
              <w:pStyle w:val="TableParagraph"/>
              <w:spacing w:before="41"/>
              <w:ind w:left="185"/>
              <w:rPr>
                <w:b/>
                <w:sz w:val="18"/>
              </w:rPr>
            </w:pPr>
            <w:r>
              <w:rPr>
                <w:b/>
                <w:color w:val="FFFFFF"/>
                <w:spacing w:val="-2"/>
                <w:sz w:val="18"/>
              </w:rPr>
              <w:t>Status</w:t>
            </w:r>
          </w:p>
        </w:tc>
      </w:tr>
      <w:tr>
        <w:trPr>
          <w:trHeight w:val="290" w:hRule="atLeast"/>
        </w:trPr>
        <w:tc>
          <w:tcPr>
            <w:tcW w:w="2957" w:type="dxa"/>
            <w:shd w:val="clear" w:color="auto" w:fill="DFDCB7"/>
          </w:tcPr>
          <w:p>
            <w:pPr>
              <w:pStyle w:val="TableParagraph"/>
              <w:spacing w:line="199" w:lineRule="exact" w:before="71"/>
              <w:ind w:left="107"/>
              <w:rPr>
                <w:b/>
                <w:sz w:val="18"/>
              </w:rPr>
            </w:pPr>
            <w:r>
              <w:rPr>
                <w:b/>
                <w:spacing w:val="-4"/>
                <w:sz w:val="18"/>
              </w:rPr>
              <w:t>Fish</w:t>
            </w:r>
          </w:p>
        </w:tc>
        <w:tc>
          <w:tcPr>
            <w:tcW w:w="2251" w:type="dxa"/>
            <w:shd w:val="clear" w:color="auto" w:fill="DFDCB7"/>
          </w:tcPr>
          <w:p>
            <w:pPr>
              <w:pStyle w:val="TableParagraph"/>
              <w:rPr>
                <w:rFonts w:ascii="Times New Roman"/>
                <w:sz w:val="18"/>
              </w:rPr>
            </w:pPr>
          </w:p>
        </w:tc>
        <w:tc>
          <w:tcPr>
            <w:tcW w:w="979" w:type="dxa"/>
            <w:shd w:val="clear" w:color="auto" w:fill="DFDCB7"/>
          </w:tcPr>
          <w:p>
            <w:pPr>
              <w:pStyle w:val="TableParagraph"/>
              <w:rPr>
                <w:rFonts w:ascii="Times New Roman"/>
                <w:sz w:val="18"/>
              </w:rPr>
            </w:pPr>
          </w:p>
        </w:tc>
        <w:tc>
          <w:tcPr>
            <w:tcW w:w="840" w:type="dxa"/>
            <w:shd w:val="clear" w:color="auto" w:fill="DFDCB7"/>
          </w:tcPr>
          <w:p>
            <w:pPr>
              <w:pStyle w:val="TableParagraph"/>
              <w:rPr>
                <w:rFonts w:ascii="Times New Roman"/>
                <w:sz w:val="18"/>
              </w:rPr>
            </w:pPr>
          </w:p>
        </w:tc>
      </w:tr>
      <w:tr>
        <w:trPr>
          <w:trHeight w:val="290" w:hRule="atLeast"/>
        </w:trPr>
        <w:tc>
          <w:tcPr>
            <w:tcW w:w="2957" w:type="dxa"/>
            <w:shd w:val="clear" w:color="auto" w:fill="EBF1F0"/>
          </w:tcPr>
          <w:p>
            <w:pPr>
              <w:pStyle w:val="TableParagraph"/>
              <w:spacing w:line="199" w:lineRule="exact" w:before="71"/>
              <w:ind w:left="107"/>
              <w:rPr>
                <w:i/>
                <w:sz w:val="18"/>
              </w:rPr>
            </w:pPr>
            <w:r>
              <w:rPr>
                <w:i/>
                <w:sz w:val="18"/>
              </w:rPr>
              <w:t>Bidyanus</w:t>
            </w:r>
            <w:r>
              <w:rPr>
                <w:i/>
                <w:spacing w:val="-7"/>
                <w:sz w:val="18"/>
              </w:rPr>
              <w:t> </w:t>
            </w:r>
            <w:r>
              <w:rPr>
                <w:i/>
                <w:spacing w:val="-2"/>
                <w:sz w:val="18"/>
              </w:rPr>
              <w:t>bidyanus</w:t>
            </w:r>
          </w:p>
        </w:tc>
        <w:tc>
          <w:tcPr>
            <w:tcW w:w="2251" w:type="dxa"/>
            <w:shd w:val="clear" w:color="auto" w:fill="EBF1F0"/>
          </w:tcPr>
          <w:p>
            <w:pPr>
              <w:pStyle w:val="TableParagraph"/>
              <w:spacing w:line="199" w:lineRule="exact" w:before="71"/>
              <w:ind w:left="105"/>
              <w:rPr>
                <w:sz w:val="18"/>
              </w:rPr>
            </w:pPr>
            <w:r>
              <w:rPr>
                <w:sz w:val="18"/>
              </w:rPr>
              <w:t>Silver</w:t>
            </w:r>
            <w:r>
              <w:rPr>
                <w:spacing w:val="-3"/>
                <w:sz w:val="18"/>
              </w:rPr>
              <w:t> </w:t>
            </w:r>
            <w:r>
              <w:rPr>
                <w:sz w:val="18"/>
              </w:rPr>
              <w:t>Perch</w:t>
            </w:r>
            <w:r>
              <w:rPr>
                <w:spacing w:val="-2"/>
                <w:sz w:val="18"/>
              </w:rPr>
              <w:t> (stocked)</w:t>
            </w:r>
          </w:p>
        </w:tc>
        <w:tc>
          <w:tcPr>
            <w:tcW w:w="979" w:type="dxa"/>
            <w:shd w:val="clear" w:color="auto" w:fill="EBF1F0"/>
          </w:tcPr>
          <w:p>
            <w:pPr>
              <w:pStyle w:val="TableParagraph"/>
              <w:spacing w:line="211" w:lineRule="exact" w:before="59"/>
              <w:ind w:left="11"/>
              <w:jc w:val="center"/>
              <w:rPr>
                <w:sz w:val="18"/>
              </w:rPr>
            </w:pPr>
            <w:r>
              <w:rPr>
                <w:spacing w:val="-5"/>
                <w:sz w:val="18"/>
              </w:rPr>
              <w:t>EN</w:t>
            </w:r>
          </w:p>
        </w:tc>
        <w:tc>
          <w:tcPr>
            <w:tcW w:w="840" w:type="dxa"/>
            <w:shd w:val="clear" w:color="auto" w:fill="EBF1F0"/>
          </w:tcPr>
          <w:p>
            <w:pPr>
              <w:pStyle w:val="TableParagraph"/>
              <w:spacing w:line="211" w:lineRule="exact" w:before="59"/>
              <w:ind w:left="8"/>
              <w:jc w:val="center"/>
              <w:rPr>
                <w:sz w:val="18"/>
              </w:rPr>
            </w:pPr>
            <w:r>
              <w:rPr>
                <w:spacing w:val="-5"/>
                <w:sz w:val="18"/>
              </w:rPr>
              <w:t>CR</w:t>
            </w:r>
          </w:p>
        </w:tc>
      </w:tr>
      <w:tr>
        <w:trPr>
          <w:trHeight w:val="290" w:hRule="atLeast"/>
        </w:trPr>
        <w:tc>
          <w:tcPr>
            <w:tcW w:w="2957" w:type="dxa"/>
            <w:shd w:val="clear" w:color="auto" w:fill="EBF1F0"/>
          </w:tcPr>
          <w:p>
            <w:pPr>
              <w:pStyle w:val="TableParagraph"/>
              <w:spacing w:line="211" w:lineRule="exact" w:before="59"/>
              <w:ind w:left="107"/>
              <w:rPr>
                <w:i/>
                <w:sz w:val="18"/>
              </w:rPr>
            </w:pPr>
            <w:r>
              <w:rPr>
                <w:i/>
                <w:sz w:val="18"/>
              </w:rPr>
              <w:t>Macquaria</w:t>
            </w:r>
            <w:r>
              <w:rPr>
                <w:i/>
                <w:spacing w:val="-5"/>
                <w:sz w:val="18"/>
              </w:rPr>
              <w:t> </w:t>
            </w:r>
            <w:r>
              <w:rPr>
                <w:i/>
                <w:spacing w:val="-2"/>
                <w:sz w:val="18"/>
              </w:rPr>
              <w:t>ambigua</w:t>
            </w:r>
          </w:p>
        </w:tc>
        <w:tc>
          <w:tcPr>
            <w:tcW w:w="2251" w:type="dxa"/>
            <w:shd w:val="clear" w:color="auto" w:fill="EBF1F0"/>
          </w:tcPr>
          <w:p>
            <w:pPr>
              <w:pStyle w:val="TableParagraph"/>
              <w:spacing w:line="211" w:lineRule="exact" w:before="59"/>
              <w:ind w:left="105"/>
              <w:rPr>
                <w:sz w:val="18"/>
              </w:rPr>
            </w:pPr>
            <w:r>
              <w:rPr>
                <w:sz w:val="18"/>
              </w:rPr>
              <w:t>Golden</w:t>
            </w:r>
            <w:r>
              <w:rPr>
                <w:spacing w:val="-3"/>
                <w:sz w:val="18"/>
              </w:rPr>
              <w:t> </w:t>
            </w:r>
            <w:r>
              <w:rPr>
                <w:sz w:val="18"/>
              </w:rPr>
              <w:t>Perch</w:t>
            </w:r>
            <w:r>
              <w:rPr>
                <w:spacing w:val="-2"/>
                <w:sz w:val="18"/>
              </w:rPr>
              <w:t> (stocked)</w:t>
            </w:r>
          </w:p>
        </w:tc>
        <w:tc>
          <w:tcPr>
            <w:tcW w:w="979" w:type="dxa"/>
            <w:shd w:val="clear" w:color="auto" w:fill="EBF1F0"/>
          </w:tcPr>
          <w:p>
            <w:pPr>
              <w:pStyle w:val="TableParagraph"/>
              <w:rPr>
                <w:rFonts w:ascii="Times New Roman"/>
                <w:sz w:val="18"/>
              </w:rPr>
            </w:pPr>
          </w:p>
        </w:tc>
        <w:tc>
          <w:tcPr>
            <w:tcW w:w="840" w:type="dxa"/>
            <w:shd w:val="clear" w:color="auto" w:fill="EBF1F0"/>
          </w:tcPr>
          <w:p>
            <w:pPr>
              <w:pStyle w:val="TableParagraph"/>
              <w:rPr>
                <w:rFonts w:ascii="Times New Roman"/>
                <w:sz w:val="18"/>
              </w:rPr>
            </w:pPr>
          </w:p>
        </w:tc>
      </w:tr>
      <w:tr>
        <w:trPr>
          <w:trHeight w:val="290" w:hRule="atLeast"/>
        </w:trPr>
        <w:tc>
          <w:tcPr>
            <w:tcW w:w="2957" w:type="dxa"/>
            <w:shd w:val="clear" w:color="auto" w:fill="DFDCB7"/>
          </w:tcPr>
          <w:p>
            <w:pPr>
              <w:pStyle w:val="TableParagraph"/>
              <w:spacing w:line="199" w:lineRule="exact" w:before="71"/>
              <w:ind w:left="107"/>
              <w:rPr>
                <w:b/>
                <w:sz w:val="18"/>
              </w:rPr>
            </w:pPr>
            <w:r>
              <w:rPr>
                <w:b/>
                <w:spacing w:val="-2"/>
                <w:sz w:val="18"/>
              </w:rPr>
              <w:t>Waterbirds</w:t>
            </w:r>
          </w:p>
        </w:tc>
        <w:tc>
          <w:tcPr>
            <w:tcW w:w="2251" w:type="dxa"/>
            <w:shd w:val="clear" w:color="auto" w:fill="DFDCB7"/>
          </w:tcPr>
          <w:p>
            <w:pPr>
              <w:pStyle w:val="TableParagraph"/>
              <w:rPr>
                <w:rFonts w:ascii="Times New Roman"/>
                <w:sz w:val="18"/>
              </w:rPr>
            </w:pPr>
          </w:p>
        </w:tc>
        <w:tc>
          <w:tcPr>
            <w:tcW w:w="979" w:type="dxa"/>
            <w:shd w:val="clear" w:color="auto" w:fill="DFDCB7"/>
          </w:tcPr>
          <w:p>
            <w:pPr>
              <w:pStyle w:val="TableParagraph"/>
              <w:rPr>
                <w:rFonts w:ascii="Times New Roman"/>
                <w:sz w:val="18"/>
              </w:rPr>
            </w:pPr>
          </w:p>
        </w:tc>
        <w:tc>
          <w:tcPr>
            <w:tcW w:w="840" w:type="dxa"/>
            <w:shd w:val="clear" w:color="auto" w:fill="DFDCB7"/>
          </w:tcPr>
          <w:p>
            <w:pPr>
              <w:pStyle w:val="TableParagraph"/>
              <w:rPr>
                <w:rFonts w:ascii="Times New Roman"/>
                <w:sz w:val="18"/>
              </w:rPr>
            </w:pPr>
          </w:p>
        </w:tc>
      </w:tr>
      <w:tr>
        <w:trPr>
          <w:trHeight w:val="290" w:hRule="atLeast"/>
        </w:trPr>
        <w:tc>
          <w:tcPr>
            <w:tcW w:w="2957" w:type="dxa"/>
            <w:shd w:val="clear" w:color="auto" w:fill="EBF1F0"/>
          </w:tcPr>
          <w:p>
            <w:pPr>
              <w:pStyle w:val="TableParagraph"/>
              <w:spacing w:line="199" w:lineRule="exact" w:before="71"/>
              <w:ind w:left="107"/>
              <w:rPr>
                <w:i/>
                <w:sz w:val="18"/>
              </w:rPr>
            </w:pPr>
            <w:r>
              <w:rPr>
                <w:i/>
                <w:sz w:val="18"/>
              </w:rPr>
              <w:t>Anas</w:t>
            </w:r>
            <w:r>
              <w:rPr>
                <w:i/>
                <w:spacing w:val="-3"/>
                <w:sz w:val="18"/>
              </w:rPr>
              <w:t> </w:t>
            </w:r>
            <w:r>
              <w:rPr>
                <w:i/>
                <w:spacing w:val="-2"/>
                <w:sz w:val="18"/>
              </w:rPr>
              <w:t>gracilis</w:t>
            </w:r>
          </w:p>
        </w:tc>
        <w:tc>
          <w:tcPr>
            <w:tcW w:w="2251" w:type="dxa"/>
            <w:shd w:val="clear" w:color="auto" w:fill="EBF1F0"/>
          </w:tcPr>
          <w:p>
            <w:pPr>
              <w:pStyle w:val="TableParagraph"/>
              <w:spacing w:line="199" w:lineRule="exact" w:before="71"/>
              <w:ind w:left="105"/>
              <w:rPr>
                <w:sz w:val="18"/>
              </w:rPr>
            </w:pPr>
            <w:r>
              <w:rPr>
                <w:sz w:val="18"/>
              </w:rPr>
              <w:t>Grey</w:t>
            </w:r>
            <w:r>
              <w:rPr>
                <w:spacing w:val="-3"/>
                <w:sz w:val="18"/>
              </w:rPr>
              <w:t> </w:t>
            </w:r>
            <w:r>
              <w:rPr>
                <w:spacing w:val="-4"/>
                <w:sz w:val="18"/>
              </w:rPr>
              <w:t>Teal</w:t>
            </w:r>
          </w:p>
        </w:tc>
        <w:tc>
          <w:tcPr>
            <w:tcW w:w="979" w:type="dxa"/>
            <w:shd w:val="clear" w:color="auto" w:fill="EBF1F0"/>
          </w:tcPr>
          <w:p>
            <w:pPr>
              <w:pStyle w:val="TableParagraph"/>
              <w:rPr>
                <w:rFonts w:ascii="Times New Roman"/>
                <w:sz w:val="18"/>
              </w:rPr>
            </w:pPr>
          </w:p>
        </w:tc>
        <w:tc>
          <w:tcPr>
            <w:tcW w:w="840" w:type="dxa"/>
            <w:shd w:val="clear" w:color="auto" w:fill="EBF1F0"/>
          </w:tcPr>
          <w:p>
            <w:pPr>
              <w:pStyle w:val="TableParagraph"/>
              <w:rPr>
                <w:rFonts w:ascii="Times New Roman"/>
                <w:sz w:val="18"/>
              </w:rPr>
            </w:pPr>
          </w:p>
        </w:tc>
      </w:tr>
      <w:tr>
        <w:trPr>
          <w:trHeight w:val="290" w:hRule="atLeast"/>
        </w:trPr>
        <w:tc>
          <w:tcPr>
            <w:tcW w:w="2957" w:type="dxa"/>
            <w:shd w:val="clear" w:color="auto" w:fill="EBF1F0"/>
          </w:tcPr>
          <w:p>
            <w:pPr>
              <w:pStyle w:val="TableParagraph"/>
              <w:spacing w:line="199" w:lineRule="exact" w:before="71"/>
              <w:ind w:left="107"/>
              <w:rPr>
                <w:i/>
                <w:sz w:val="18"/>
              </w:rPr>
            </w:pPr>
            <w:r>
              <w:rPr>
                <w:i/>
                <w:sz w:val="18"/>
              </w:rPr>
              <w:t>Anas</w:t>
            </w:r>
            <w:r>
              <w:rPr>
                <w:i/>
                <w:spacing w:val="-5"/>
                <w:sz w:val="18"/>
              </w:rPr>
              <w:t> </w:t>
            </w:r>
            <w:r>
              <w:rPr>
                <w:i/>
                <w:spacing w:val="-2"/>
                <w:sz w:val="18"/>
              </w:rPr>
              <w:t>superciliosa</w:t>
            </w:r>
          </w:p>
        </w:tc>
        <w:tc>
          <w:tcPr>
            <w:tcW w:w="2251" w:type="dxa"/>
            <w:shd w:val="clear" w:color="auto" w:fill="EBF1F0"/>
          </w:tcPr>
          <w:p>
            <w:pPr>
              <w:pStyle w:val="TableParagraph"/>
              <w:spacing w:line="199" w:lineRule="exact" w:before="71"/>
              <w:ind w:left="105"/>
              <w:rPr>
                <w:sz w:val="18"/>
              </w:rPr>
            </w:pPr>
            <w:r>
              <w:rPr>
                <w:sz w:val="18"/>
              </w:rPr>
              <w:t>Pacific</w:t>
            </w:r>
            <w:r>
              <w:rPr>
                <w:spacing w:val="-3"/>
                <w:sz w:val="18"/>
              </w:rPr>
              <w:t> </w:t>
            </w:r>
            <w:r>
              <w:rPr>
                <w:sz w:val="18"/>
              </w:rPr>
              <w:t>Black</w:t>
            </w:r>
            <w:r>
              <w:rPr>
                <w:spacing w:val="-1"/>
                <w:sz w:val="18"/>
              </w:rPr>
              <w:t> </w:t>
            </w:r>
            <w:r>
              <w:rPr>
                <w:spacing w:val="-2"/>
                <w:sz w:val="18"/>
              </w:rPr>
              <w:t>Duck**</w:t>
            </w:r>
          </w:p>
        </w:tc>
        <w:tc>
          <w:tcPr>
            <w:tcW w:w="979" w:type="dxa"/>
            <w:shd w:val="clear" w:color="auto" w:fill="EBF1F0"/>
          </w:tcPr>
          <w:p>
            <w:pPr>
              <w:pStyle w:val="TableParagraph"/>
              <w:rPr>
                <w:rFonts w:ascii="Times New Roman"/>
                <w:sz w:val="18"/>
              </w:rPr>
            </w:pPr>
          </w:p>
        </w:tc>
        <w:tc>
          <w:tcPr>
            <w:tcW w:w="840" w:type="dxa"/>
            <w:shd w:val="clear" w:color="auto" w:fill="EBF1F0"/>
          </w:tcPr>
          <w:p>
            <w:pPr>
              <w:pStyle w:val="TableParagraph"/>
              <w:rPr>
                <w:rFonts w:ascii="Times New Roman"/>
                <w:sz w:val="18"/>
              </w:rPr>
            </w:pPr>
          </w:p>
        </w:tc>
      </w:tr>
      <w:tr>
        <w:trPr>
          <w:trHeight w:val="290" w:hRule="atLeast"/>
        </w:trPr>
        <w:tc>
          <w:tcPr>
            <w:tcW w:w="2957" w:type="dxa"/>
            <w:shd w:val="clear" w:color="auto" w:fill="EBF1F0"/>
          </w:tcPr>
          <w:p>
            <w:pPr>
              <w:pStyle w:val="TableParagraph"/>
              <w:spacing w:line="211" w:lineRule="exact" w:before="59"/>
              <w:ind w:left="107"/>
              <w:rPr>
                <w:i/>
                <w:sz w:val="18"/>
              </w:rPr>
            </w:pPr>
            <w:r>
              <w:rPr>
                <w:i/>
                <w:sz w:val="18"/>
              </w:rPr>
              <w:t>Chenonetta</w:t>
            </w:r>
            <w:r>
              <w:rPr>
                <w:i/>
                <w:spacing w:val="-8"/>
                <w:sz w:val="18"/>
              </w:rPr>
              <w:t> </w:t>
            </w:r>
            <w:r>
              <w:rPr>
                <w:i/>
                <w:spacing w:val="-2"/>
                <w:sz w:val="18"/>
              </w:rPr>
              <w:t>jubata</w:t>
            </w:r>
          </w:p>
        </w:tc>
        <w:tc>
          <w:tcPr>
            <w:tcW w:w="2251" w:type="dxa"/>
            <w:shd w:val="clear" w:color="auto" w:fill="EBF1F0"/>
          </w:tcPr>
          <w:p>
            <w:pPr>
              <w:pStyle w:val="TableParagraph"/>
              <w:spacing w:line="211" w:lineRule="exact" w:before="59"/>
              <w:ind w:left="105"/>
              <w:rPr>
                <w:sz w:val="18"/>
              </w:rPr>
            </w:pPr>
            <w:r>
              <w:rPr>
                <w:sz w:val="18"/>
              </w:rPr>
              <w:t>Australian</w:t>
            </w:r>
            <w:r>
              <w:rPr>
                <w:spacing w:val="-4"/>
                <w:sz w:val="18"/>
              </w:rPr>
              <w:t> </w:t>
            </w:r>
            <w:r>
              <w:rPr>
                <w:sz w:val="18"/>
              </w:rPr>
              <w:t>Wood</w:t>
            </w:r>
            <w:r>
              <w:rPr>
                <w:spacing w:val="-4"/>
                <w:sz w:val="18"/>
              </w:rPr>
              <w:t> Duck</w:t>
            </w:r>
          </w:p>
        </w:tc>
        <w:tc>
          <w:tcPr>
            <w:tcW w:w="979" w:type="dxa"/>
            <w:shd w:val="clear" w:color="auto" w:fill="EBF1F0"/>
          </w:tcPr>
          <w:p>
            <w:pPr>
              <w:pStyle w:val="TableParagraph"/>
              <w:rPr>
                <w:rFonts w:ascii="Times New Roman"/>
                <w:sz w:val="18"/>
              </w:rPr>
            </w:pPr>
          </w:p>
        </w:tc>
        <w:tc>
          <w:tcPr>
            <w:tcW w:w="840" w:type="dxa"/>
            <w:shd w:val="clear" w:color="auto" w:fill="EBF1F0"/>
          </w:tcPr>
          <w:p>
            <w:pPr>
              <w:pStyle w:val="TableParagraph"/>
              <w:rPr>
                <w:rFonts w:ascii="Times New Roman"/>
                <w:sz w:val="18"/>
              </w:rPr>
            </w:pPr>
          </w:p>
        </w:tc>
      </w:tr>
      <w:tr>
        <w:trPr>
          <w:trHeight w:val="289" w:hRule="atLeast"/>
        </w:trPr>
        <w:tc>
          <w:tcPr>
            <w:tcW w:w="2957" w:type="dxa"/>
            <w:shd w:val="clear" w:color="auto" w:fill="EBF1F0"/>
          </w:tcPr>
          <w:p>
            <w:pPr>
              <w:pStyle w:val="TableParagraph"/>
              <w:spacing w:line="199" w:lineRule="exact" w:before="71"/>
              <w:ind w:left="107"/>
              <w:rPr>
                <w:i/>
                <w:sz w:val="18"/>
              </w:rPr>
            </w:pPr>
            <w:r>
              <w:rPr>
                <w:i/>
                <w:sz w:val="18"/>
              </w:rPr>
              <w:t>Elseyornis</w:t>
            </w:r>
            <w:r>
              <w:rPr>
                <w:i/>
                <w:spacing w:val="-5"/>
                <w:sz w:val="18"/>
              </w:rPr>
              <w:t> </w:t>
            </w:r>
            <w:r>
              <w:rPr>
                <w:i/>
                <w:spacing w:val="-2"/>
                <w:sz w:val="18"/>
              </w:rPr>
              <w:t>melanops</w:t>
            </w:r>
          </w:p>
        </w:tc>
        <w:tc>
          <w:tcPr>
            <w:tcW w:w="2251" w:type="dxa"/>
            <w:shd w:val="clear" w:color="auto" w:fill="EBF1F0"/>
          </w:tcPr>
          <w:p>
            <w:pPr>
              <w:pStyle w:val="TableParagraph"/>
              <w:spacing w:line="199" w:lineRule="exact" w:before="71"/>
              <w:ind w:left="105"/>
              <w:rPr>
                <w:sz w:val="18"/>
              </w:rPr>
            </w:pPr>
            <w:r>
              <w:rPr>
                <w:sz w:val="18"/>
              </w:rPr>
              <w:t>Black-fronted</w:t>
            </w:r>
            <w:r>
              <w:rPr>
                <w:spacing w:val="-6"/>
                <w:sz w:val="18"/>
              </w:rPr>
              <w:t> </w:t>
            </w:r>
            <w:r>
              <w:rPr>
                <w:spacing w:val="-2"/>
                <w:sz w:val="18"/>
              </w:rPr>
              <w:t>Dotterel</w:t>
            </w:r>
          </w:p>
        </w:tc>
        <w:tc>
          <w:tcPr>
            <w:tcW w:w="979" w:type="dxa"/>
            <w:shd w:val="clear" w:color="auto" w:fill="EBF1F0"/>
          </w:tcPr>
          <w:p>
            <w:pPr>
              <w:pStyle w:val="TableParagraph"/>
              <w:rPr>
                <w:rFonts w:ascii="Times New Roman"/>
                <w:sz w:val="18"/>
              </w:rPr>
            </w:pPr>
          </w:p>
        </w:tc>
        <w:tc>
          <w:tcPr>
            <w:tcW w:w="840" w:type="dxa"/>
            <w:shd w:val="clear" w:color="auto" w:fill="EBF1F0"/>
          </w:tcPr>
          <w:p>
            <w:pPr>
              <w:pStyle w:val="TableParagraph"/>
              <w:rPr>
                <w:rFonts w:ascii="Times New Roman"/>
                <w:sz w:val="18"/>
              </w:rPr>
            </w:pPr>
          </w:p>
        </w:tc>
      </w:tr>
      <w:tr>
        <w:trPr>
          <w:trHeight w:val="290" w:hRule="atLeast"/>
        </w:trPr>
        <w:tc>
          <w:tcPr>
            <w:tcW w:w="2957" w:type="dxa"/>
            <w:shd w:val="clear" w:color="auto" w:fill="EBF1F0"/>
          </w:tcPr>
          <w:p>
            <w:pPr>
              <w:pStyle w:val="TableParagraph"/>
              <w:spacing w:line="199" w:lineRule="exact" w:before="71"/>
              <w:ind w:left="107"/>
              <w:rPr>
                <w:i/>
                <w:sz w:val="18"/>
              </w:rPr>
            </w:pPr>
            <w:r>
              <w:rPr>
                <w:i/>
                <w:sz w:val="18"/>
              </w:rPr>
              <w:t>Fulica</w:t>
            </w:r>
            <w:r>
              <w:rPr>
                <w:i/>
                <w:spacing w:val="-5"/>
                <w:sz w:val="18"/>
              </w:rPr>
              <w:t> </w:t>
            </w:r>
            <w:r>
              <w:rPr>
                <w:i/>
                <w:spacing w:val="-4"/>
                <w:sz w:val="18"/>
              </w:rPr>
              <w:t>atra</w:t>
            </w:r>
          </w:p>
        </w:tc>
        <w:tc>
          <w:tcPr>
            <w:tcW w:w="2251" w:type="dxa"/>
            <w:shd w:val="clear" w:color="auto" w:fill="EBF1F0"/>
          </w:tcPr>
          <w:p>
            <w:pPr>
              <w:pStyle w:val="TableParagraph"/>
              <w:spacing w:line="199" w:lineRule="exact" w:before="71"/>
              <w:ind w:left="105"/>
              <w:rPr>
                <w:sz w:val="18"/>
              </w:rPr>
            </w:pPr>
            <w:r>
              <w:rPr>
                <w:sz w:val="18"/>
              </w:rPr>
              <w:t>Eurasian</w:t>
            </w:r>
            <w:r>
              <w:rPr>
                <w:spacing w:val="-8"/>
                <w:sz w:val="18"/>
              </w:rPr>
              <w:t> </w:t>
            </w:r>
            <w:r>
              <w:rPr>
                <w:spacing w:val="-4"/>
                <w:sz w:val="18"/>
              </w:rPr>
              <w:t>Coot</w:t>
            </w:r>
          </w:p>
        </w:tc>
        <w:tc>
          <w:tcPr>
            <w:tcW w:w="979" w:type="dxa"/>
            <w:shd w:val="clear" w:color="auto" w:fill="EBF1F0"/>
          </w:tcPr>
          <w:p>
            <w:pPr>
              <w:pStyle w:val="TableParagraph"/>
              <w:rPr>
                <w:rFonts w:ascii="Times New Roman"/>
                <w:sz w:val="18"/>
              </w:rPr>
            </w:pPr>
          </w:p>
        </w:tc>
        <w:tc>
          <w:tcPr>
            <w:tcW w:w="840" w:type="dxa"/>
            <w:shd w:val="clear" w:color="auto" w:fill="EBF1F0"/>
          </w:tcPr>
          <w:p>
            <w:pPr>
              <w:pStyle w:val="TableParagraph"/>
              <w:rPr>
                <w:rFonts w:ascii="Times New Roman"/>
                <w:sz w:val="18"/>
              </w:rPr>
            </w:pPr>
          </w:p>
        </w:tc>
      </w:tr>
      <w:tr>
        <w:trPr>
          <w:trHeight w:val="290" w:hRule="atLeast"/>
        </w:trPr>
        <w:tc>
          <w:tcPr>
            <w:tcW w:w="2957" w:type="dxa"/>
            <w:shd w:val="clear" w:color="auto" w:fill="EBF1F0"/>
          </w:tcPr>
          <w:p>
            <w:pPr>
              <w:pStyle w:val="TableParagraph"/>
              <w:spacing w:line="199" w:lineRule="exact" w:before="71"/>
              <w:ind w:left="107"/>
              <w:rPr>
                <w:i/>
                <w:sz w:val="18"/>
              </w:rPr>
            </w:pPr>
            <w:r>
              <w:rPr>
                <w:i/>
                <w:sz w:val="18"/>
              </w:rPr>
              <w:t>Phalacrocorax</w:t>
            </w:r>
            <w:r>
              <w:rPr>
                <w:i/>
                <w:spacing w:val="-8"/>
                <w:sz w:val="18"/>
              </w:rPr>
              <w:t> </w:t>
            </w:r>
            <w:r>
              <w:rPr>
                <w:i/>
                <w:spacing w:val="-4"/>
                <w:sz w:val="18"/>
              </w:rPr>
              <w:t>carbo</w:t>
            </w:r>
          </w:p>
        </w:tc>
        <w:tc>
          <w:tcPr>
            <w:tcW w:w="2251" w:type="dxa"/>
            <w:shd w:val="clear" w:color="auto" w:fill="EBF1F0"/>
          </w:tcPr>
          <w:p>
            <w:pPr>
              <w:pStyle w:val="TableParagraph"/>
              <w:spacing w:line="199" w:lineRule="exact" w:before="71"/>
              <w:ind w:left="105"/>
              <w:rPr>
                <w:sz w:val="18"/>
              </w:rPr>
            </w:pPr>
            <w:r>
              <w:rPr>
                <w:sz w:val="18"/>
              </w:rPr>
              <w:t>Great</w:t>
            </w:r>
            <w:r>
              <w:rPr>
                <w:spacing w:val="-5"/>
                <w:sz w:val="18"/>
              </w:rPr>
              <w:t> </w:t>
            </w:r>
            <w:r>
              <w:rPr>
                <w:spacing w:val="-2"/>
                <w:sz w:val="18"/>
              </w:rPr>
              <w:t>Cormorant</w:t>
            </w:r>
          </w:p>
        </w:tc>
        <w:tc>
          <w:tcPr>
            <w:tcW w:w="979" w:type="dxa"/>
            <w:shd w:val="clear" w:color="auto" w:fill="EBF1F0"/>
          </w:tcPr>
          <w:p>
            <w:pPr>
              <w:pStyle w:val="TableParagraph"/>
              <w:rPr>
                <w:rFonts w:ascii="Times New Roman"/>
                <w:sz w:val="18"/>
              </w:rPr>
            </w:pPr>
          </w:p>
        </w:tc>
        <w:tc>
          <w:tcPr>
            <w:tcW w:w="840" w:type="dxa"/>
            <w:shd w:val="clear" w:color="auto" w:fill="EBF1F0"/>
          </w:tcPr>
          <w:p>
            <w:pPr>
              <w:pStyle w:val="TableParagraph"/>
              <w:rPr>
                <w:rFonts w:ascii="Times New Roman"/>
                <w:sz w:val="18"/>
              </w:rPr>
            </w:pPr>
          </w:p>
        </w:tc>
      </w:tr>
      <w:tr>
        <w:trPr>
          <w:trHeight w:val="290" w:hRule="atLeast"/>
        </w:trPr>
        <w:tc>
          <w:tcPr>
            <w:tcW w:w="2957" w:type="dxa"/>
            <w:shd w:val="clear" w:color="auto" w:fill="EBF1F0"/>
          </w:tcPr>
          <w:p>
            <w:pPr>
              <w:pStyle w:val="TableParagraph"/>
              <w:spacing w:line="199" w:lineRule="exact" w:before="71"/>
              <w:ind w:left="107"/>
              <w:rPr>
                <w:i/>
                <w:sz w:val="18"/>
              </w:rPr>
            </w:pPr>
            <w:r>
              <w:rPr>
                <w:i/>
                <w:sz w:val="18"/>
              </w:rPr>
              <w:t>Phalacrocorax</w:t>
            </w:r>
            <w:r>
              <w:rPr>
                <w:i/>
                <w:spacing w:val="-8"/>
                <w:sz w:val="18"/>
              </w:rPr>
              <w:t> </w:t>
            </w:r>
            <w:r>
              <w:rPr>
                <w:i/>
                <w:spacing w:val="-2"/>
                <w:sz w:val="18"/>
              </w:rPr>
              <w:t>sulcirostris</w:t>
            </w:r>
          </w:p>
        </w:tc>
        <w:tc>
          <w:tcPr>
            <w:tcW w:w="2251" w:type="dxa"/>
            <w:shd w:val="clear" w:color="auto" w:fill="EBF1F0"/>
          </w:tcPr>
          <w:p>
            <w:pPr>
              <w:pStyle w:val="TableParagraph"/>
              <w:spacing w:line="199" w:lineRule="exact" w:before="71"/>
              <w:ind w:left="105"/>
              <w:rPr>
                <w:sz w:val="18"/>
              </w:rPr>
            </w:pPr>
            <w:r>
              <w:rPr>
                <w:sz w:val="18"/>
              </w:rPr>
              <w:t>Little</w:t>
            </w:r>
            <w:r>
              <w:rPr>
                <w:spacing w:val="-5"/>
                <w:sz w:val="18"/>
              </w:rPr>
              <w:t> </w:t>
            </w:r>
            <w:r>
              <w:rPr>
                <w:sz w:val="18"/>
              </w:rPr>
              <w:t>Black</w:t>
            </w:r>
            <w:r>
              <w:rPr>
                <w:spacing w:val="-1"/>
                <w:sz w:val="18"/>
              </w:rPr>
              <w:t> </w:t>
            </w:r>
            <w:r>
              <w:rPr>
                <w:spacing w:val="-2"/>
                <w:sz w:val="18"/>
              </w:rPr>
              <w:t>Cormorant**</w:t>
            </w:r>
          </w:p>
        </w:tc>
        <w:tc>
          <w:tcPr>
            <w:tcW w:w="979" w:type="dxa"/>
            <w:shd w:val="clear" w:color="auto" w:fill="EBF1F0"/>
          </w:tcPr>
          <w:p>
            <w:pPr>
              <w:pStyle w:val="TableParagraph"/>
              <w:rPr>
                <w:rFonts w:ascii="Times New Roman"/>
                <w:sz w:val="18"/>
              </w:rPr>
            </w:pPr>
          </w:p>
        </w:tc>
        <w:tc>
          <w:tcPr>
            <w:tcW w:w="840" w:type="dxa"/>
            <w:shd w:val="clear" w:color="auto" w:fill="EBF1F0"/>
          </w:tcPr>
          <w:p>
            <w:pPr>
              <w:pStyle w:val="TableParagraph"/>
              <w:rPr>
                <w:rFonts w:ascii="Times New Roman"/>
                <w:sz w:val="18"/>
              </w:rPr>
            </w:pPr>
          </w:p>
        </w:tc>
      </w:tr>
      <w:tr>
        <w:trPr>
          <w:trHeight w:val="290" w:hRule="atLeast"/>
        </w:trPr>
        <w:tc>
          <w:tcPr>
            <w:tcW w:w="2957" w:type="dxa"/>
            <w:shd w:val="clear" w:color="auto" w:fill="EBF1F0"/>
          </w:tcPr>
          <w:p>
            <w:pPr>
              <w:pStyle w:val="TableParagraph"/>
              <w:spacing w:line="199" w:lineRule="exact" w:before="71"/>
              <w:ind w:left="107"/>
              <w:rPr>
                <w:i/>
                <w:sz w:val="18"/>
              </w:rPr>
            </w:pPr>
            <w:r>
              <w:rPr>
                <w:i/>
                <w:sz w:val="18"/>
              </w:rPr>
              <w:t>Phalacrocorax</w:t>
            </w:r>
            <w:r>
              <w:rPr>
                <w:i/>
                <w:spacing w:val="-8"/>
                <w:sz w:val="18"/>
              </w:rPr>
              <w:t> </w:t>
            </w:r>
            <w:r>
              <w:rPr>
                <w:i/>
                <w:spacing w:val="-2"/>
                <w:sz w:val="18"/>
              </w:rPr>
              <w:t>varius</w:t>
            </w:r>
          </w:p>
        </w:tc>
        <w:tc>
          <w:tcPr>
            <w:tcW w:w="2251" w:type="dxa"/>
            <w:shd w:val="clear" w:color="auto" w:fill="EBF1F0"/>
          </w:tcPr>
          <w:p>
            <w:pPr>
              <w:pStyle w:val="TableParagraph"/>
              <w:spacing w:line="199" w:lineRule="exact" w:before="71"/>
              <w:ind w:left="105"/>
              <w:rPr>
                <w:sz w:val="18"/>
              </w:rPr>
            </w:pPr>
            <w:r>
              <w:rPr>
                <w:sz w:val="18"/>
              </w:rPr>
              <w:t>Pied</w:t>
            </w:r>
            <w:r>
              <w:rPr>
                <w:spacing w:val="-4"/>
                <w:sz w:val="18"/>
              </w:rPr>
              <w:t> </w:t>
            </w:r>
            <w:r>
              <w:rPr>
                <w:spacing w:val="-2"/>
                <w:sz w:val="18"/>
              </w:rPr>
              <w:t>Cormorant**</w:t>
            </w:r>
          </w:p>
        </w:tc>
        <w:tc>
          <w:tcPr>
            <w:tcW w:w="979" w:type="dxa"/>
            <w:shd w:val="clear" w:color="auto" w:fill="EBF1F0"/>
          </w:tcPr>
          <w:p>
            <w:pPr>
              <w:pStyle w:val="TableParagraph"/>
              <w:rPr>
                <w:rFonts w:ascii="Times New Roman"/>
                <w:sz w:val="18"/>
              </w:rPr>
            </w:pPr>
          </w:p>
        </w:tc>
        <w:tc>
          <w:tcPr>
            <w:tcW w:w="840" w:type="dxa"/>
            <w:shd w:val="clear" w:color="auto" w:fill="EBF1F0"/>
          </w:tcPr>
          <w:p>
            <w:pPr>
              <w:pStyle w:val="TableParagraph"/>
              <w:rPr>
                <w:rFonts w:ascii="Times New Roman"/>
                <w:sz w:val="18"/>
              </w:rPr>
            </w:pPr>
          </w:p>
        </w:tc>
      </w:tr>
      <w:tr>
        <w:trPr>
          <w:trHeight w:val="290" w:hRule="atLeast"/>
        </w:trPr>
        <w:tc>
          <w:tcPr>
            <w:tcW w:w="2957" w:type="dxa"/>
            <w:shd w:val="clear" w:color="auto" w:fill="EBF1F0"/>
          </w:tcPr>
          <w:p>
            <w:pPr>
              <w:pStyle w:val="TableParagraph"/>
              <w:spacing w:line="199" w:lineRule="exact" w:before="71"/>
              <w:ind w:left="107"/>
              <w:rPr>
                <w:i/>
                <w:sz w:val="18"/>
              </w:rPr>
            </w:pPr>
            <w:r>
              <w:rPr>
                <w:i/>
                <w:sz w:val="18"/>
              </w:rPr>
              <w:t>Poliocephalus</w:t>
            </w:r>
            <w:r>
              <w:rPr>
                <w:i/>
                <w:spacing w:val="-8"/>
                <w:sz w:val="18"/>
              </w:rPr>
              <w:t> </w:t>
            </w:r>
            <w:r>
              <w:rPr>
                <w:i/>
                <w:spacing w:val="-2"/>
                <w:sz w:val="18"/>
              </w:rPr>
              <w:t>poliocephalus</w:t>
            </w:r>
          </w:p>
        </w:tc>
        <w:tc>
          <w:tcPr>
            <w:tcW w:w="2251" w:type="dxa"/>
            <w:shd w:val="clear" w:color="auto" w:fill="EBF1F0"/>
          </w:tcPr>
          <w:p>
            <w:pPr>
              <w:pStyle w:val="TableParagraph"/>
              <w:spacing w:line="199" w:lineRule="exact" w:before="71"/>
              <w:ind w:left="105"/>
              <w:rPr>
                <w:sz w:val="18"/>
              </w:rPr>
            </w:pPr>
            <w:r>
              <w:rPr>
                <w:sz w:val="18"/>
              </w:rPr>
              <w:t>Hoary-headed</w:t>
            </w:r>
            <w:r>
              <w:rPr>
                <w:spacing w:val="-6"/>
                <w:sz w:val="18"/>
              </w:rPr>
              <w:t> </w:t>
            </w:r>
            <w:r>
              <w:rPr>
                <w:spacing w:val="-2"/>
                <w:sz w:val="18"/>
              </w:rPr>
              <w:t>Grebe</w:t>
            </w:r>
          </w:p>
        </w:tc>
        <w:tc>
          <w:tcPr>
            <w:tcW w:w="979" w:type="dxa"/>
            <w:shd w:val="clear" w:color="auto" w:fill="EBF1F0"/>
          </w:tcPr>
          <w:p>
            <w:pPr>
              <w:pStyle w:val="TableParagraph"/>
              <w:rPr>
                <w:rFonts w:ascii="Times New Roman"/>
                <w:sz w:val="18"/>
              </w:rPr>
            </w:pPr>
          </w:p>
        </w:tc>
        <w:tc>
          <w:tcPr>
            <w:tcW w:w="840" w:type="dxa"/>
            <w:shd w:val="clear" w:color="auto" w:fill="EBF1F0"/>
          </w:tcPr>
          <w:p>
            <w:pPr>
              <w:pStyle w:val="TableParagraph"/>
              <w:rPr>
                <w:rFonts w:ascii="Times New Roman"/>
                <w:sz w:val="18"/>
              </w:rPr>
            </w:pPr>
          </w:p>
        </w:tc>
      </w:tr>
      <w:tr>
        <w:trPr>
          <w:trHeight w:val="290" w:hRule="atLeast"/>
        </w:trPr>
        <w:tc>
          <w:tcPr>
            <w:tcW w:w="2957" w:type="dxa"/>
            <w:shd w:val="clear" w:color="auto" w:fill="EBF1F0"/>
          </w:tcPr>
          <w:p>
            <w:pPr>
              <w:pStyle w:val="TableParagraph"/>
              <w:spacing w:line="211" w:lineRule="exact" w:before="59"/>
              <w:ind w:left="107"/>
              <w:rPr>
                <w:i/>
                <w:sz w:val="18"/>
              </w:rPr>
            </w:pPr>
            <w:r>
              <w:rPr>
                <w:i/>
                <w:sz w:val="18"/>
              </w:rPr>
              <w:t>Tachybaptus</w:t>
            </w:r>
            <w:r>
              <w:rPr>
                <w:i/>
                <w:spacing w:val="-7"/>
                <w:sz w:val="18"/>
              </w:rPr>
              <w:t> </w:t>
            </w:r>
            <w:r>
              <w:rPr>
                <w:i/>
                <w:spacing w:val="-2"/>
                <w:sz w:val="18"/>
              </w:rPr>
              <w:t>novaehollandiae</w:t>
            </w:r>
          </w:p>
        </w:tc>
        <w:tc>
          <w:tcPr>
            <w:tcW w:w="2251" w:type="dxa"/>
            <w:shd w:val="clear" w:color="auto" w:fill="EBF1F0"/>
          </w:tcPr>
          <w:p>
            <w:pPr>
              <w:pStyle w:val="TableParagraph"/>
              <w:spacing w:line="211" w:lineRule="exact" w:before="59"/>
              <w:ind w:left="105"/>
              <w:rPr>
                <w:sz w:val="18"/>
              </w:rPr>
            </w:pPr>
            <w:r>
              <w:rPr>
                <w:sz w:val="18"/>
              </w:rPr>
              <w:t>Australian</w:t>
            </w:r>
            <w:r>
              <w:rPr>
                <w:spacing w:val="-4"/>
                <w:sz w:val="18"/>
              </w:rPr>
              <w:t> </w:t>
            </w:r>
            <w:r>
              <w:rPr>
                <w:sz w:val="18"/>
              </w:rPr>
              <w:t>Little</w:t>
            </w:r>
            <w:r>
              <w:rPr>
                <w:spacing w:val="-4"/>
                <w:sz w:val="18"/>
              </w:rPr>
              <w:t> Grebe</w:t>
            </w:r>
          </w:p>
        </w:tc>
        <w:tc>
          <w:tcPr>
            <w:tcW w:w="979" w:type="dxa"/>
            <w:shd w:val="clear" w:color="auto" w:fill="EBF1F0"/>
          </w:tcPr>
          <w:p>
            <w:pPr>
              <w:pStyle w:val="TableParagraph"/>
              <w:rPr>
                <w:rFonts w:ascii="Times New Roman"/>
                <w:sz w:val="18"/>
              </w:rPr>
            </w:pPr>
          </w:p>
        </w:tc>
        <w:tc>
          <w:tcPr>
            <w:tcW w:w="840" w:type="dxa"/>
            <w:shd w:val="clear" w:color="auto" w:fill="EBF1F0"/>
          </w:tcPr>
          <w:p>
            <w:pPr>
              <w:pStyle w:val="TableParagraph"/>
              <w:rPr>
                <w:rFonts w:ascii="Times New Roman"/>
                <w:sz w:val="18"/>
              </w:rPr>
            </w:pPr>
          </w:p>
        </w:tc>
      </w:tr>
      <w:tr>
        <w:trPr>
          <w:trHeight w:val="290" w:hRule="atLeast"/>
        </w:trPr>
        <w:tc>
          <w:tcPr>
            <w:tcW w:w="2957" w:type="dxa"/>
            <w:shd w:val="clear" w:color="auto" w:fill="EBF1F0"/>
          </w:tcPr>
          <w:p>
            <w:pPr>
              <w:pStyle w:val="TableParagraph"/>
              <w:spacing w:line="211" w:lineRule="exact" w:before="59"/>
              <w:ind w:left="107"/>
              <w:rPr>
                <w:i/>
                <w:sz w:val="18"/>
              </w:rPr>
            </w:pPr>
            <w:r>
              <w:rPr>
                <w:i/>
                <w:sz w:val="18"/>
              </w:rPr>
              <w:t>Tribonyx</w:t>
            </w:r>
            <w:r>
              <w:rPr>
                <w:i/>
                <w:spacing w:val="-6"/>
                <w:sz w:val="18"/>
              </w:rPr>
              <w:t> </w:t>
            </w:r>
            <w:r>
              <w:rPr>
                <w:i/>
                <w:spacing w:val="-2"/>
                <w:sz w:val="18"/>
              </w:rPr>
              <w:t>ventralis</w:t>
            </w:r>
          </w:p>
        </w:tc>
        <w:tc>
          <w:tcPr>
            <w:tcW w:w="2251" w:type="dxa"/>
            <w:shd w:val="clear" w:color="auto" w:fill="EBF1F0"/>
          </w:tcPr>
          <w:p>
            <w:pPr>
              <w:pStyle w:val="TableParagraph"/>
              <w:spacing w:line="211" w:lineRule="exact" w:before="59"/>
              <w:ind w:left="105"/>
              <w:rPr>
                <w:sz w:val="18"/>
              </w:rPr>
            </w:pPr>
            <w:r>
              <w:rPr>
                <w:sz w:val="18"/>
              </w:rPr>
              <w:t>Black-tailed</w:t>
            </w:r>
            <w:r>
              <w:rPr>
                <w:spacing w:val="-3"/>
                <w:sz w:val="18"/>
              </w:rPr>
              <w:t> </w:t>
            </w:r>
            <w:r>
              <w:rPr>
                <w:sz w:val="18"/>
              </w:rPr>
              <w:t>Native</w:t>
            </w:r>
            <w:r>
              <w:rPr>
                <w:spacing w:val="-3"/>
                <w:sz w:val="18"/>
              </w:rPr>
              <w:t> </w:t>
            </w:r>
            <w:r>
              <w:rPr>
                <w:spacing w:val="-5"/>
                <w:sz w:val="18"/>
              </w:rPr>
              <w:t>Hen</w:t>
            </w:r>
          </w:p>
        </w:tc>
        <w:tc>
          <w:tcPr>
            <w:tcW w:w="979" w:type="dxa"/>
            <w:shd w:val="clear" w:color="auto" w:fill="EBF1F0"/>
          </w:tcPr>
          <w:p>
            <w:pPr>
              <w:pStyle w:val="TableParagraph"/>
              <w:rPr>
                <w:rFonts w:ascii="Times New Roman"/>
                <w:sz w:val="18"/>
              </w:rPr>
            </w:pPr>
          </w:p>
        </w:tc>
        <w:tc>
          <w:tcPr>
            <w:tcW w:w="840" w:type="dxa"/>
            <w:shd w:val="clear" w:color="auto" w:fill="EBF1F0"/>
          </w:tcPr>
          <w:p>
            <w:pPr>
              <w:pStyle w:val="TableParagraph"/>
              <w:rPr>
                <w:rFonts w:ascii="Times New Roman"/>
                <w:sz w:val="18"/>
              </w:rPr>
            </w:pPr>
          </w:p>
        </w:tc>
      </w:tr>
      <w:tr>
        <w:trPr>
          <w:trHeight w:val="290" w:hRule="atLeast"/>
        </w:trPr>
        <w:tc>
          <w:tcPr>
            <w:tcW w:w="2957" w:type="dxa"/>
            <w:shd w:val="clear" w:color="auto" w:fill="EBF1F0"/>
          </w:tcPr>
          <w:p>
            <w:pPr>
              <w:pStyle w:val="TableParagraph"/>
              <w:spacing w:line="199" w:lineRule="exact" w:before="71"/>
              <w:ind w:left="107"/>
              <w:rPr>
                <w:i/>
                <w:sz w:val="18"/>
              </w:rPr>
            </w:pPr>
            <w:r>
              <w:rPr>
                <w:i/>
                <w:sz w:val="18"/>
              </w:rPr>
              <w:t>Vanellus</w:t>
            </w:r>
            <w:r>
              <w:rPr>
                <w:i/>
                <w:spacing w:val="-5"/>
                <w:sz w:val="18"/>
              </w:rPr>
              <w:t> </w:t>
            </w:r>
            <w:r>
              <w:rPr>
                <w:i/>
                <w:spacing w:val="-2"/>
                <w:sz w:val="18"/>
              </w:rPr>
              <w:t>miles</w:t>
            </w:r>
          </w:p>
        </w:tc>
        <w:tc>
          <w:tcPr>
            <w:tcW w:w="2251" w:type="dxa"/>
            <w:shd w:val="clear" w:color="auto" w:fill="EBF1F0"/>
          </w:tcPr>
          <w:p>
            <w:pPr>
              <w:pStyle w:val="TableParagraph"/>
              <w:spacing w:line="199" w:lineRule="exact" w:before="71"/>
              <w:ind w:left="105"/>
              <w:rPr>
                <w:sz w:val="18"/>
              </w:rPr>
            </w:pPr>
            <w:r>
              <w:rPr>
                <w:sz w:val="18"/>
              </w:rPr>
              <w:t>Masked</w:t>
            </w:r>
            <w:r>
              <w:rPr>
                <w:spacing w:val="-5"/>
                <w:sz w:val="18"/>
              </w:rPr>
              <w:t> </w:t>
            </w:r>
            <w:r>
              <w:rPr>
                <w:spacing w:val="-2"/>
                <w:sz w:val="18"/>
              </w:rPr>
              <w:t>Lapwing**</w:t>
            </w:r>
          </w:p>
        </w:tc>
        <w:tc>
          <w:tcPr>
            <w:tcW w:w="979" w:type="dxa"/>
            <w:shd w:val="clear" w:color="auto" w:fill="EBF1F0"/>
          </w:tcPr>
          <w:p>
            <w:pPr>
              <w:pStyle w:val="TableParagraph"/>
              <w:rPr>
                <w:rFonts w:ascii="Times New Roman"/>
                <w:sz w:val="18"/>
              </w:rPr>
            </w:pPr>
          </w:p>
        </w:tc>
        <w:tc>
          <w:tcPr>
            <w:tcW w:w="840" w:type="dxa"/>
            <w:shd w:val="clear" w:color="auto" w:fill="EBF1F0"/>
          </w:tcPr>
          <w:p>
            <w:pPr>
              <w:pStyle w:val="TableParagraph"/>
              <w:rPr>
                <w:rFonts w:ascii="Times New Roman"/>
                <w:sz w:val="18"/>
              </w:rPr>
            </w:pPr>
          </w:p>
        </w:tc>
      </w:tr>
      <w:tr>
        <w:trPr>
          <w:trHeight w:val="290" w:hRule="atLeast"/>
        </w:trPr>
        <w:tc>
          <w:tcPr>
            <w:tcW w:w="2957" w:type="dxa"/>
            <w:shd w:val="clear" w:color="auto" w:fill="DFDCB7"/>
          </w:tcPr>
          <w:p>
            <w:pPr>
              <w:pStyle w:val="TableParagraph"/>
              <w:spacing w:line="199" w:lineRule="exact" w:before="71"/>
              <w:ind w:left="107"/>
              <w:rPr>
                <w:b/>
                <w:sz w:val="18"/>
              </w:rPr>
            </w:pPr>
            <w:r>
              <w:rPr>
                <w:b/>
                <w:sz w:val="18"/>
              </w:rPr>
              <w:t>Woodland</w:t>
            </w:r>
            <w:r>
              <w:rPr>
                <w:b/>
                <w:spacing w:val="-4"/>
                <w:sz w:val="18"/>
              </w:rPr>
              <w:t> </w:t>
            </w:r>
            <w:r>
              <w:rPr>
                <w:b/>
                <w:spacing w:val="-2"/>
                <w:sz w:val="18"/>
              </w:rPr>
              <w:t>birds</w:t>
            </w:r>
          </w:p>
        </w:tc>
        <w:tc>
          <w:tcPr>
            <w:tcW w:w="2251" w:type="dxa"/>
            <w:shd w:val="clear" w:color="auto" w:fill="DFDCB7"/>
          </w:tcPr>
          <w:p>
            <w:pPr>
              <w:pStyle w:val="TableParagraph"/>
              <w:rPr>
                <w:rFonts w:ascii="Times New Roman"/>
                <w:sz w:val="18"/>
              </w:rPr>
            </w:pPr>
          </w:p>
        </w:tc>
        <w:tc>
          <w:tcPr>
            <w:tcW w:w="979" w:type="dxa"/>
            <w:shd w:val="clear" w:color="auto" w:fill="DFDCB7"/>
          </w:tcPr>
          <w:p>
            <w:pPr>
              <w:pStyle w:val="TableParagraph"/>
              <w:rPr>
                <w:rFonts w:ascii="Times New Roman"/>
                <w:sz w:val="18"/>
              </w:rPr>
            </w:pPr>
          </w:p>
        </w:tc>
        <w:tc>
          <w:tcPr>
            <w:tcW w:w="840" w:type="dxa"/>
            <w:shd w:val="clear" w:color="auto" w:fill="DFDCB7"/>
          </w:tcPr>
          <w:p>
            <w:pPr>
              <w:pStyle w:val="TableParagraph"/>
              <w:rPr>
                <w:rFonts w:ascii="Times New Roman"/>
                <w:sz w:val="18"/>
              </w:rPr>
            </w:pPr>
          </w:p>
        </w:tc>
      </w:tr>
      <w:tr>
        <w:trPr>
          <w:trHeight w:val="290" w:hRule="atLeast"/>
        </w:trPr>
        <w:tc>
          <w:tcPr>
            <w:tcW w:w="2957" w:type="dxa"/>
          </w:tcPr>
          <w:p>
            <w:pPr>
              <w:pStyle w:val="TableParagraph"/>
              <w:spacing w:line="199" w:lineRule="exact" w:before="71"/>
              <w:ind w:left="107"/>
              <w:rPr>
                <w:i/>
                <w:sz w:val="18"/>
              </w:rPr>
            </w:pPr>
            <w:r>
              <w:rPr>
                <w:i/>
                <w:sz w:val="18"/>
              </w:rPr>
              <w:t>Grallina</w:t>
            </w:r>
            <w:r>
              <w:rPr>
                <w:i/>
                <w:spacing w:val="-6"/>
                <w:sz w:val="18"/>
              </w:rPr>
              <w:t> </w:t>
            </w:r>
            <w:r>
              <w:rPr>
                <w:i/>
                <w:spacing w:val="-2"/>
                <w:sz w:val="18"/>
              </w:rPr>
              <w:t>cyanoleuca</w:t>
            </w:r>
          </w:p>
        </w:tc>
        <w:tc>
          <w:tcPr>
            <w:tcW w:w="2251" w:type="dxa"/>
          </w:tcPr>
          <w:p>
            <w:pPr>
              <w:pStyle w:val="TableParagraph"/>
              <w:spacing w:line="199" w:lineRule="exact" w:before="71"/>
              <w:ind w:left="105"/>
              <w:rPr>
                <w:sz w:val="18"/>
              </w:rPr>
            </w:pPr>
            <w:r>
              <w:rPr>
                <w:spacing w:val="-2"/>
                <w:sz w:val="18"/>
              </w:rPr>
              <w:t>Magpie-</w:t>
            </w:r>
            <w:r>
              <w:rPr>
                <w:spacing w:val="-4"/>
                <w:sz w:val="18"/>
              </w:rPr>
              <w:t>lark</w:t>
            </w:r>
          </w:p>
        </w:tc>
        <w:tc>
          <w:tcPr>
            <w:tcW w:w="979" w:type="dxa"/>
          </w:tcPr>
          <w:p>
            <w:pPr>
              <w:pStyle w:val="TableParagraph"/>
              <w:rPr>
                <w:rFonts w:ascii="Times New Roman"/>
                <w:sz w:val="18"/>
              </w:rPr>
            </w:pPr>
          </w:p>
        </w:tc>
        <w:tc>
          <w:tcPr>
            <w:tcW w:w="840" w:type="dxa"/>
          </w:tcPr>
          <w:p>
            <w:pPr>
              <w:pStyle w:val="TableParagraph"/>
              <w:rPr>
                <w:rFonts w:ascii="Times New Roman"/>
                <w:sz w:val="18"/>
              </w:rPr>
            </w:pPr>
          </w:p>
        </w:tc>
      </w:tr>
      <w:tr>
        <w:trPr>
          <w:trHeight w:val="290" w:hRule="atLeast"/>
        </w:trPr>
        <w:tc>
          <w:tcPr>
            <w:tcW w:w="2957" w:type="dxa"/>
          </w:tcPr>
          <w:p>
            <w:pPr>
              <w:pStyle w:val="TableParagraph"/>
              <w:spacing w:line="199" w:lineRule="exact" w:before="71"/>
              <w:ind w:left="107"/>
              <w:rPr>
                <w:i/>
                <w:sz w:val="18"/>
              </w:rPr>
            </w:pPr>
            <w:r>
              <w:rPr>
                <w:i/>
                <w:sz w:val="18"/>
              </w:rPr>
              <w:t>Gymnorhina</w:t>
            </w:r>
            <w:r>
              <w:rPr>
                <w:i/>
                <w:spacing w:val="-4"/>
                <w:sz w:val="18"/>
              </w:rPr>
              <w:t> </w:t>
            </w:r>
            <w:r>
              <w:rPr>
                <w:i/>
                <w:spacing w:val="-2"/>
                <w:sz w:val="18"/>
              </w:rPr>
              <w:t>tibicen</w:t>
            </w:r>
          </w:p>
        </w:tc>
        <w:tc>
          <w:tcPr>
            <w:tcW w:w="2251" w:type="dxa"/>
          </w:tcPr>
          <w:p>
            <w:pPr>
              <w:pStyle w:val="TableParagraph"/>
              <w:spacing w:line="199" w:lineRule="exact" w:before="71"/>
              <w:ind w:left="105"/>
              <w:rPr>
                <w:sz w:val="18"/>
              </w:rPr>
            </w:pPr>
            <w:r>
              <w:rPr>
                <w:sz w:val="18"/>
              </w:rPr>
              <w:t>Australian</w:t>
            </w:r>
            <w:r>
              <w:rPr>
                <w:spacing w:val="-7"/>
                <w:sz w:val="18"/>
              </w:rPr>
              <w:t> </w:t>
            </w:r>
            <w:r>
              <w:rPr>
                <w:spacing w:val="-2"/>
                <w:sz w:val="18"/>
              </w:rPr>
              <w:t>Magpie</w:t>
            </w:r>
          </w:p>
        </w:tc>
        <w:tc>
          <w:tcPr>
            <w:tcW w:w="979" w:type="dxa"/>
          </w:tcPr>
          <w:p>
            <w:pPr>
              <w:pStyle w:val="TableParagraph"/>
              <w:rPr>
                <w:rFonts w:ascii="Times New Roman"/>
                <w:sz w:val="18"/>
              </w:rPr>
            </w:pPr>
          </w:p>
        </w:tc>
        <w:tc>
          <w:tcPr>
            <w:tcW w:w="840" w:type="dxa"/>
          </w:tcPr>
          <w:p>
            <w:pPr>
              <w:pStyle w:val="TableParagraph"/>
              <w:rPr>
                <w:rFonts w:ascii="Times New Roman"/>
                <w:sz w:val="18"/>
              </w:rPr>
            </w:pPr>
          </w:p>
        </w:tc>
      </w:tr>
      <w:tr>
        <w:trPr>
          <w:trHeight w:val="290" w:hRule="atLeast"/>
        </w:trPr>
        <w:tc>
          <w:tcPr>
            <w:tcW w:w="2957" w:type="dxa"/>
          </w:tcPr>
          <w:p>
            <w:pPr>
              <w:pStyle w:val="TableParagraph"/>
              <w:spacing w:line="199" w:lineRule="exact" w:before="71"/>
              <w:ind w:left="107"/>
              <w:rPr>
                <w:i/>
                <w:sz w:val="18"/>
              </w:rPr>
            </w:pPr>
            <w:r>
              <w:rPr>
                <w:i/>
                <w:sz w:val="18"/>
              </w:rPr>
              <w:t>Hirundo</w:t>
            </w:r>
            <w:r>
              <w:rPr>
                <w:i/>
                <w:spacing w:val="-5"/>
                <w:sz w:val="18"/>
              </w:rPr>
              <w:t> </w:t>
            </w:r>
            <w:r>
              <w:rPr>
                <w:i/>
                <w:spacing w:val="-2"/>
                <w:sz w:val="18"/>
              </w:rPr>
              <w:t>neoxena</w:t>
            </w:r>
          </w:p>
        </w:tc>
        <w:tc>
          <w:tcPr>
            <w:tcW w:w="2251" w:type="dxa"/>
          </w:tcPr>
          <w:p>
            <w:pPr>
              <w:pStyle w:val="TableParagraph"/>
              <w:spacing w:line="199" w:lineRule="exact" w:before="71"/>
              <w:ind w:left="105"/>
              <w:rPr>
                <w:sz w:val="18"/>
              </w:rPr>
            </w:pPr>
            <w:r>
              <w:rPr>
                <w:sz w:val="18"/>
              </w:rPr>
              <w:t>Welcome</w:t>
            </w:r>
            <w:r>
              <w:rPr>
                <w:spacing w:val="-3"/>
                <w:sz w:val="18"/>
              </w:rPr>
              <w:t> </w:t>
            </w:r>
            <w:r>
              <w:rPr>
                <w:spacing w:val="-2"/>
                <w:sz w:val="18"/>
              </w:rPr>
              <w:t>Swallow**</w:t>
            </w:r>
          </w:p>
        </w:tc>
        <w:tc>
          <w:tcPr>
            <w:tcW w:w="979" w:type="dxa"/>
          </w:tcPr>
          <w:p>
            <w:pPr>
              <w:pStyle w:val="TableParagraph"/>
              <w:rPr>
                <w:rFonts w:ascii="Times New Roman"/>
                <w:sz w:val="18"/>
              </w:rPr>
            </w:pPr>
          </w:p>
        </w:tc>
        <w:tc>
          <w:tcPr>
            <w:tcW w:w="840" w:type="dxa"/>
          </w:tcPr>
          <w:p>
            <w:pPr>
              <w:pStyle w:val="TableParagraph"/>
              <w:rPr>
                <w:rFonts w:ascii="Times New Roman"/>
                <w:sz w:val="18"/>
              </w:rPr>
            </w:pPr>
          </w:p>
        </w:tc>
      </w:tr>
      <w:tr>
        <w:trPr>
          <w:trHeight w:val="290" w:hRule="atLeast"/>
        </w:trPr>
        <w:tc>
          <w:tcPr>
            <w:tcW w:w="2957" w:type="dxa"/>
          </w:tcPr>
          <w:p>
            <w:pPr>
              <w:pStyle w:val="TableParagraph"/>
              <w:spacing w:line="199" w:lineRule="exact" w:before="71"/>
              <w:ind w:left="107"/>
              <w:rPr>
                <w:i/>
                <w:sz w:val="18"/>
              </w:rPr>
            </w:pPr>
            <w:r>
              <w:rPr>
                <w:i/>
                <w:sz w:val="18"/>
              </w:rPr>
              <w:t>Manorina</w:t>
            </w:r>
            <w:r>
              <w:rPr>
                <w:i/>
                <w:spacing w:val="-4"/>
                <w:sz w:val="18"/>
              </w:rPr>
              <w:t> </w:t>
            </w:r>
            <w:r>
              <w:rPr>
                <w:i/>
                <w:spacing w:val="-2"/>
                <w:sz w:val="18"/>
              </w:rPr>
              <w:t>melanocephala</w:t>
            </w:r>
          </w:p>
        </w:tc>
        <w:tc>
          <w:tcPr>
            <w:tcW w:w="2251" w:type="dxa"/>
          </w:tcPr>
          <w:p>
            <w:pPr>
              <w:pStyle w:val="TableParagraph"/>
              <w:spacing w:line="199" w:lineRule="exact" w:before="71"/>
              <w:ind w:left="105"/>
              <w:rPr>
                <w:sz w:val="18"/>
              </w:rPr>
            </w:pPr>
            <w:r>
              <w:rPr>
                <w:sz w:val="18"/>
              </w:rPr>
              <w:t>Noisy</w:t>
            </w:r>
            <w:r>
              <w:rPr>
                <w:spacing w:val="-3"/>
                <w:sz w:val="18"/>
              </w:rPr>
              <w:t> </w:t>
            </w:r>
            <w:r>
              <w:rPr>
                <w:spacing w:val="-2"/>
                <w:sz w:val="18"/>
              </w:rPr>
              <w:t>Miner</w:t>
            </w:r>
          </w:p>
        </w:tc>
        <w:tc>
          <w:tcPr>
            <w:tcW w:w="979" w:type="dxa"/>
          </w:tcPr>
          <w:p>
            <w:pPr>
              <w:pStyle w:val="TableParagraph"/>
              <w:rPr>
                <w:rFonts w:ascii="Times New Roman"/>
                <w:sz w:val="18"/>
              </w:rPr>
            </w:pPr>
          </w:p>
        </w:tc>
        <w:tc>
          <w:tcPr>
            <w:tcW w:w="840" w:type="dxa"/>
          </w:tcPr>
          <w:p>
            <w:pPr>
              <w:pStyle w:val="TableParagraph"/>
              <w:rPr>
                <w:rFonts w:ascii="Times New Roman"/>
                <w:sz w:val="18"/>
              </w:rPr>
            </w:pPr>
          </w:p>
        </w:tc>
      </w:tr>
      <w:tr>
        <w:trPr>
          <w:trHeight w:val="290" w:hRule="atLeast"/>
        </w:trPr>
        <w:tc>
          <w:tcPr>
            <w:tcW w:w="2957" w:type="dxa"/>
          </w:tcPr>
          <w:p>
            <w:pPr>
              <w:pStyle w:val="TableParagraph"/>
              <w:spacing w:line="199" w:lineRule="exact" w:before="71"/>
              <w:ind w:left="107"/>
              <w:rPr>
                <w:i/>
                <w:sz w:val="18"/>
              </w:rPr>
            </w:pPr>
            <w:r>
              <w:rPr>
                <w:i/>
                <w:sz w:val="18"/>
              </w:rPr>
              <w:t>Milvus</w:t>
            </w:r>
            <w:r>
              <w:rPr>
                <w:i/>
                <w:spacing w:val="-5"/>
                <w:sz w:val="18"/>
              </w:rPr>
              <w:t> </w:t>
            </w:r>
            <w:r>
              <w:rPr>
                <w:i/>
                <w:spacing w:val="-2"/>
                <w:sz w:val="18"/>
              </w:rPr>
              <w:t>migrans</w:t>
            </w:r>
          </w:p>
        </w:tc>
        <w:tc>
          <w:tcPr>
            <w:tcW w:w="2251" w:type="dxa"/>
          </w:tcPr>
          <w:p>
            <w:pPr>
              <w:pStyle w:val="TableParagraph"/>
              <w:spacing w:line="199" w:lineRule="exact" w:before="71"/>
              <w:ind w:left="105"/>
              <w:rPr>
                <w:sz w:val="18"/>
              </w:rPr>
            </w:pPr>
            <w:r>
              <w:rPr>
                <w:sz w:val="18"/>
              </w:rPr>
              <w:t>Black </w:t>
            </w:r>
            <w:r>
              <w:rPr>
                <w:spacing w:val="-4"/>
                <w:sz w:val="18"/>
              </w:rPr>
              <w:t>Kite</w:t>
            </w:r>
          </w:p>
        </w:tc>
        <w:tc>
          <w:tcPr>
            <w:tcW w:w="979" w:type="dxa"/>
          </w:tcPr>
          <w:p>
            <w:pPr>
              <w:pStyle w:val="TableParagraph"/>
              <w:rPr>
                <w:rFonts w:ascii="Times New Roman"/>
                <w:sz w:val="18"/>
              </w:rPr>
            </w:pPr>
          </w:p>
        </w:tc>
        <w:tc>
          <w:tcPr>
            <w:tcW w:w="840" w:type="dxa"/>
          </w:tcPr>
          <w:p>
            <w:pPr>
              <w:pStyle w:val="TableParagraph"/>
              <w:rPr>
                <w:rFonts w:ascii="Times New Roman"/>
                <w:sz w:val="18"/>
              </w:rPr>
            </w:pPr>
          </w:p>
        </w:tc>
      </w:tr>
      <w:tr>
        <w:trPr>
          <w:trHeight w:val="290" w:hRule="atLeast"/>
        </w:trPr>
        <w:tc>
          <w:tcPr>
            <w:tcW w:w="2957" w:type="dxa"/>
          </w:tcPr>
          <w:p>
            <w:pPr>
              <w:pStyle w:val="TableParagraph"/>
              <w:spacing w:line="199" w:lineRule="exact" w:before="71"/>
              <w:ind w:left="107"/>
              <w:rPr>
                <w:i/>
                <w:sz w:val="18"/>
              </w:rPr>
            </w:pPr>
            <w:r>
              <w:rPr>
                <w:i/>
                <w:sz w:val="18"/>
              </w:rPr>
              <w:t>Pardalotus</w:t>
            </w:r>
            <w:r>
              <w:rPr>
                <w:i/>
                <w:spacing w:val="-6"/>
                <w:sz w:val="18"/>
              </w:rPr>
              <w:t> </w:t>
            </w:r>
            <w:r>
              <w:rPr>
                <w:i/>
                <w:spacing w:val="-2"/>
                <w:sz w:val="18"/>
              </w:rPr>
              <w:t>striatus</w:t>
            </w:r>
          </w:p>
        </w:tc>
        <w:tc>
          <w:tcPr>
            <w:tcW w:w="2251" w:type="dxa"/>
          </w:tcPr>
          <w:p>
            <w:pPr>
              <w:pStyle w:val="TableParagraph"/>
              <w:spacing w:line="199" w:lineRule="exact" w:before="71"/>
              <w:ind w:left="105"/>
              <w:rPr>
                <w:sz w:val="18"/>
              </w:rPr>
            </w:pPr>
            <w:r>
              <w:rPr>
                <w:sz w:val="18"/>
              </w:rPr>
              <w:t>Striated</w:t>
            </w:r>
            <w:r>
              <w:rPr>
                <w:spacing w:val="-4"/>
                <w:sz w:val="18"/>
              </w:rPr>
              <w:t> </w:t>
            </w:r>
            <w:r>
              <w:rPr>
                <w:spacing w:val="-2"/>
                <w:sz w:val="18"/>
              </w:rPr>
              <w:t>Pardalote</w:t>
            </w:r>
          </w:p>
        </w:tc>
        <w:tc>
          <w:tcPr>
            <w:tcW w:w="979" w:type="dxa"/>
          </w:tcPr>
          <w:p>
            <w:pPr>
              <w:pStyle w:val="TableParagraph"/>
              <w:rPr>
                <w:rFonts w:ascii="Times New Roman"/>
                <w:sz w:val="18"/>
              </w:rPr>
            </w:pPr>
          </w:p>
        </w:tc>
        <w:tc>
          <w:tcPr>
            <w:tcW w:w="840" w:type="dxa"/>
          </w:tcPr>
          <w:p>
            <w:pPr>
              <w:pStyle w:val="TableParagraph"/>
              <w:rPr>
                <w:rFonts w:ascii="Times New Roman"/>
                <w:sz w:val="18"/>
              </w:rPr>
            </w:pPr>
          </w:p>
        </w:tc>
      </w:tr>
      <w:tr>
        <w:trPr>
          <w:trHeight w:val="290" w:hRule="atLeast"/>
        </w:trPr>
        <w:tc>
          <w:tcPr>
            <w:tcW w:w="2957" w:type="dxa"/>
          </w:tcPr>
          <w:p>
            <w:pPr>
              <w:pStyle w:val="TableParagraph"/>
              <w:spacing w:line="199" w:lineRule="exact" w:before="71"/>
              <w:ind w:left="107"/>
              <w:rPr>
                <w:i/>
                <w:sz w:val="18"/>
              </w:rPr>
            </w:pPr>
            <w:r>
              <w:rPr>
                <w:i/>
                <w:sz w:val="18"/>
              </w:rPr>
              <w:t>Petrochelidon</w:t>
            </w:r>
            <w:r>
              <w:rPr>
                <w:i/>
                <w:spacing w:val="-8"/>
                <w:sz w:val="18"/>
              </w:rPr>
              <w:t> </w:t>
            </w:r>
            <w:r>
              <w:rPr>
                <w:i/>
                <w:spacing w:val="-2"/>
                <w:sz w:val="18"/>
              </w:rPr>
              <w:t>ariel</w:t>
            </w:r>
          </w:p>
        </w:tc>
        <w:tc>
          <w:tcPr>
            <w:tcW w:w="2251" w:type="dxa"/>
          </w:tcPr>
          <w:p>
            <w:pPr>
              <w:pStyle w:val="TableParagraph"/>
              <w:spacing w:line="199" w:lineRule="exact" w:before="71"/>
              <w:ind w:left="105"/>
              <w:rPr>
                <w:sz w:val="18"/>
              </w:rPr>
            </w:pPr>
            <w:r>
              <w:rPr>
                <w:sz w:val="18"/>
              </w:rPr>
              <w:t>Fairy</w:t>
            </w:r>
            <w:r>
              <w:rPr>
                <w:spacing w:val="-3"/>
                <w:sz w:val="18"/>
              </w:rPr>
              <w:t> </w:t>
            </w:r>
            <w:r>
              <w:rPr>
                <w:spacing w:val="-2"/>
                <w:sz w:val="18"/>
              </w:rPr>
              <w:t>Martin</w:t>
            </w:r>
          </w:p>
        </w:tc>
        <w:tc>
          <w:tcPr>
            <w:tcW w:w="979" w:type="dxa"/>
          </w:tcPr>
          <w:p>
            <w:pPr>
              <w:pStyle w:val="TableParagraph"/>
              <w:rPr>
                <w:rFonts w:ascii="Times New Roman"/>
                <w:sz w:val="18"/>
              </w:rPr>
            </w:pPr>
          </w:p>
        </w:tc>
        <w:tc>
          <w:tcPr>
            <w:tcW w:w="840" w:type="dxa"/>
          </w:tcPr>
          <w:p>
            <w:pPr>
              <w:pStyle w:val="TableParagraph"/>
              <w:rPr>
                <w:rFonts w:ascii="Times New Roman"/>
                <w:sz w:val="18"/>
              </w:rPr>
            </w:pPr>
          </w:p>
        </w:tc>
      </w:tr>
      <w:tr>
        <w:trPr>
          <w:trHeight w:val="290" w:hRule="atLeast"/>
        </w:trPr>
        <w:tc>
          <w:tcPr>
            <w:tcW w:w="2957" w:type="dxa"/>
          </w:tcPr>
          <w:p>
            <w:pPr>
              <w:pStyle w:val="TableParagraph"/>
              <w:spacing w:line="199" w:lineRule="exact" w:before="71"/>
              <w:ind w:left="107"/>
              <w:rPr>
                <w:i/>
                <w:sz w:val="18"/>
              </w:rPr>
            </w:pPr>
            <w:r>
              <w:rPr>
                <w:i/>
                <w:sz w:val="18"/>
              </w:rPr>
              <w:t>Psephotus</w:t>
            </w:r>
            <w:r>
              <w:rPr>
                <w:i/>
                <w:spacing w:val="-5"/>
                <w:sz w:val="18"/>
              </w:rPr>
              <w:t> </w:t>
            </w:r>
            <w:r>
              <w:rPr>
                <w:i/>
                <w:spacing w:val="-2"/>
                <w:sz w:val="18"/>
              </w:rPr>
              <w:t>haematonotus</w:t>
            </w:r>
          </w:p>
        </w:tc>
        <w:tc>
          <w:tcPr>
            <w:tcW w:w="2251" w:type="dxa"/>
          </w:tcPr>
          <w:p>
            <w:pPr>
              <w:pStyle w:val="TableParagraph"/>
              <w:spacing w:line="199" w:lineRule="exact" w:before="71"/>
              <w:ind w:left="105"/>
              <w:rPr>
                <w:sz w:val="18"/>
              </w:rPr>
            </w:pPr>
            <w:r>
              <w:rPr>
                <w:sz w:val="18"/>
              </w:rPr>
              <w:t>Red-rumped</w:t>
            </w:r>
            <w:r>
              <w:rPr>
                <w:spacing w:val="-7"/>
                <w:sz w:val="18"/>
              </w:rPr>
              <w:t> </w:t>
            </w:r>
            <w:r>
              <w:rPr>
                <w:spacing w:val="-2"/>
                <w:sz w:val="18"/>
              </w:rPr>
              <w:t>Parrot</w:t>
            </w:r>
          </w:p>
        </w:tc>
        <w:tc>
          <w:tcPr>
            <w:tcW w:w="979" w:type="dxa"/>
          </w:tcPr>
          <w:p>
            <w:pPr>
              <w:pStyle w:val="TableParagraph"/>
              <w:rPr>
                <w:rFonts w:ascii="Times New Roman"/>
                <w:sz w:val="18"/>
              </w:rPr>
            </w:pPr>
          </w:p>
        </w:tc>
        <w:tc>
          <w:tcPr>
            <w:tcW w:w="840" w:type="dxa"/>
          </w:tcPr>
          <w:p>
            <w:pPr>
              <w:pStyle w:val="TableParagraph"/>
              <w:rPr>
                <w:rFonts w:ascii="Times New Roman"/>
                <w:sz w:val="18"/>
              </w:rPr>
            </w:pPr>
          </w:p>
        </w:tc>
      </w:tr>
      <w:tr>
        <w:trPr>
          <w:trHeight w:val="290" w:hRule="atLeast"/>
        </w:trPr>
        <w:tc>
          <w:tcPr>
            <w:tcW w:w="2957" w:type="dxa"/>
          </w:tcPr>
          <w:p>
            <w:pPr>
              <w:pStyle w:val="TableParagraph"/>
              <w:spacing w:line="199" w:lineRule="exact" w:before="71"/>
              <w:ind w:left="107"/>
              <w:rPr>
                <w:i/>
                <w:sz w:val="18"/>
              </w:rPr>
            </w:pPr>
            <w:r>
              <w:rPr>
                <w:i/>
                <w:sz w:val="18"/>
              </w:rPr>
              <w:t>Sturnus</w:t>
            </w:r>
            <w:r>
              <w:rPr>
                <w:i/>
                <w:spacing w:val="-7"/>
                <w:sz w:val="18"/>
              </w:rPr>
              <w:t> </w:t>
            </w:r>
            <w:r>
              <w:rPr>
                <w:i/>
                <w:spacing w:val="-2"/>
                <w:sz w:val="18"/>
              </w:rPr>
              <w:t>vulgaris</w:t>
            </w:r>
          </w:p>
        </w:tc>
        <w:tc>
          <w:tcPr>
            <w:tcW w:w="2251" w:type="dxa"/>
          </w:tcPr>
          <w:p>
            <w:pPr>
              <w:pStyle w:val="TableParagraph"/>
              <w:spacing w:line="199" w:lineRule="exact" w:before="71"/>
              <w:ind w:left="105"/>
              <w:rPr>
                <w:sz w:val="18"/>
              </w:rPr>
            </w:pPr>
            <w:r>
              <w:rPr>
                <w:sz w:val="18"/>
              </w:rPr>
              <w:t>Common</w:t>
            </w:r>
            <w:r>
              <w:rPr>
                <w:spacing w:val="-2"/>
                <w:sz w:val="18"/>
              </w:rPr>
              <w:t> Starling*</w:t>
            </w:r>
          </w:p>
        </w:tc>
        <w:tc>
          <w:tcPr>
            <w:tcW w:w="979" w:type="dxa"/>
          </w:tcPr>
          <w:p>
            <w:pPr>
              <w:pStyle w:val="TableParagraph"/>
              <w:rPr>
                <w:rFonts w:ascii="Times New Roman"/>
                <w:sz w:val="18"/>
              </w:rPr>
            </w:pPr>
          </w:p>
        </w:tc>
        <w:tc>
          <w:tcPr>
            <w:tcW w:w="840" w:type="dxa"/>
          </w:tcPr>
          <w:p>
            <w:pPr>
              <w:pStyle w:val="TableParagraph"/>
              <w:rPr>
                <w:rFonts w:ascii="Times New Roman"/>
                <w:sz w:val="18"/>
              </w:rPr>
            </w:pPr>
          </w:p>
        </w:tc>
      </w:tr>
    </w:tbl>
    <w:p>
      <w:pPr>
        <w:spacing w:before="1"/>
        <w:ind w:left="143" w:right="0" w:firstLine="0"/>
        <w:jc w:val="left"/>
        <w:rPr>
          <w:sz w:val="16"/>
        </w:rPr>
      </w:pPr>
      <w:r>
        <w:rPr>
          <w:sz w:val="16"/>
        </w:rPr>
        <w:t>*Alien</w:t>
      </w:r>
      <w:r>
        <w:rPr>
          <w:spacing w:val="-5"/>
          <w:sz w:val="16"/>
        </w:rPr>
        <w:t> </w:t>
      </w:r>
      <w:r>
        <w:rPr>
          <w:sz w:val="16"/>
        </w:rPr>
        <w:t>species,</w:t>
      </w:r>
      <w:r>
        <w:rPr>
          <w:spacing w:val="-3"/>
          <w:sz w:val="16"/>
        </w:rPr>
        <w:t> </w:t>
      </w:r>
      <w:r>
        <w:rPr>
          <w:sz w:val="16"/>
        </w:rPr>
        <w:t>**seen</w:t>
      </w:r>
      <w:r>
        <w:rPr>
          <w:spacing w:val="-5"/>
          <w:sz w:val="16"/>
        </w:rPr>
        <w:t> </w:t>
      </w:r>
      <w:r>
        <w:rPr>
          <w:sz w:val="16"/>
        </w:rPr>
        <w:t>during</w:t>
      </w:r>
      <w:r>
        <w:rPr>
          <w:spacing w:val="-3"/>
          <w:sz w:val="16"/>
        </w:rPr>
        <w:t> </w:t>
      </w:r>
      <w:r>
        <w:rPr>
          <w:sz w:val="16"/>
        </w:rPr>
        <w:t>IWC</w:t>
      </w:r>
      <w:r>
        <w:rPr>
          <w:spacing w:val="-4"/>
          <w:sz w:val="16"/>
        </w:rPr>
        <w:t> </w:t>
      </w:r>
      <w:r>
        <w:rPr>
          <w:sz w:val="16"/>
        </w:rPr>
        <w:t>2022</w:t>
      </w:r>
      <w:r>
        <w:rPr>
          <w:spacing w:val="-3"/>
          <w:sz w:val="16"/>
        </w:rPr>
        <w:t> </w:t>
      </w:r>
      <w:r>
        <w:rPr>
          <w:spacing w:val="-2"/>
          <w:sz w:val="16"/>
        </w:rPr>
        <w:t>assessment</w:t>
      </w:r>
    </w:p>
    <w:p>
      <w:pPr>
        <w:spacing w:after="0"/>
        <w:jc w:val="left"/>
        <w:rPr>
          <w:sz w:val="16"/>
        </w:rPr>
        <w:sectPr>
          <w:pgSz w:w="11910" w:h="16840"/>
          <w:pgMar w:header="779" w:footer="688" w:top="1040" w:bottom="880" w:left="1275" w:right="850"/>
        </w:sectPr>
      </w:pPr>
    </w:p>
    <w:p>
      <w:pPr>
        <w:pStyle w:val="BodyText"/>
        <w:spacing w:before="5"/>
        <w:rPr>
          <w:sz w:val="7"/>
        </w:rPr>
      </w:pPr>
    </w:p>
    <w:p>
      <w:pPr>
        <w:spacing w:line="240" w:lineRule="auto"/>
        <w:ind w:left="26" w:right="0" w:firstLine="0"/>
        <w:rPr>
          <w:sz w:val="20"/>
        </w:rPr>
      </w:pPr>
      <w:r>
        <w:rPr>
          <w:sz w:val="20"/>
        </w:rPr>
        <mc:AlternateContent>
          <mc:Choice Requires="wps">
            <w:drawing>
              <wp:inline distT="0" distB="0" distL="0" distR="0">
                <wp:extent cx="6033135" cy="387350"/>
                <wp:effectExtent l="9525" t="0" r="0" b="3175"/>
                <wp:docPr id="117" name="Group 117"/>
                <wp:cNvGraphicFramePr>
                  <a:graphicFrameLocks/>
                </wp:cNvGraphicFramePr>
                <a:graphic>
                  <a:graphicData uri="http://schemas.microsoft.com/office/word/2010/wordprocessingGroup">
                    <wpg:wgp>
                      <wpg:cNvPr id="117" name="Group 117"/>
                      <wpg:cNvGrpSpPr/>
                      <wpg:grpSpPr>
                        <a:xfrm>
                          <a:off x="0" y="0"/>
                          <a:ext cx="6033135" cy="387350"/>
                          <a:chExt cx="6033135" cy="387350"/>
                        </a:xfrm>
                      </wpg:grpSpPr>
                      <wps:wsp>
                        <wps:cNvPr id="118" name="Graphic 118"/>
                        <wps:cNvSpPr/>
                        <wps:spPr>
                          <a:xfrm>
                            <a:off x="-12" y="0"/>
                            <a:ext cx="6033135" cy="387350"/>
                          </a:xfrm>
                          <a:custGeom>
                            <a:avLst/>
                            <a:gdLst/>
                            <a:ahLst/>
                            <a:cxnLst/>
                            <a:rect l="l" t="t" r="r" b="b"/>
                            <a:pathLst>
                              <a:path w="6033135" h="387350">
                                <a:moveTo>
                                  <a:pt x="6032893" y="0"/>
                                </a:moveTo>
                                <a:lnTo>
                                  <a:pt x="6108" y="0"/>
                                </a:lnTo>
                                <a:lnTo>
                                  <a:pt x="0" y="0"/>
                                </a:lnTo>
                                <a:lnTo>
                                  <a:pt x="0" y="6045"/>
                                </a:lnTo>
                                <a:lnTo>
                                  <a:pt x="0" y="387350"/>
                                </a:lnTo>
                                <a:lnTo>
                                  <a:pt x="6108" y="387350"/>
                                </a:lnTo>
                                <a:lnTo>
                                  <a:pt x="6108" y="6096"/>
                                </a:lnTo>
                                <a:lnTo>
                                  <a:pt x="6032893" y="6096"/>
                                </a:lnTo>
                                <a:lnTo>
                                  <a:pt x="6032893" y="0"/>
                                </a:lnTo>
                                <a:close/>
                              </a:path>
                            </a:pathLst>
                          </a:custGeom>
                          <a:solidFill>
                            <a:srgbClr val="A9A47B"/>
                          </a:solidFill>
                        </wps:spPr>
                        <wps:bodyPr wrap="square" lIns="0" tIns="0" rIns="0" bIns="0" rtlCol="0">
                          <a:prstTxWarp prst="textNoShape">
                            <a:avLst/>
                          </a:prstTxWarp>
                          <a:noAutofit/>
                        </wps:bodyPr>
                      </wps:wsp>
                      <wps:wsp>
                        <wps:cNvPr id="119" name="Textbox 119"/>
                        <wps:cNvSpPr txBox="1"/>
                        <wps:spPr>
                          <a:xfrm>
                            <a:off x="0" y="0"/>
                            <a:ext cx="6033135" cy="387350"/>
                          </a:xfrm>
                          <a:prstGeom prst="rect">
                            <a:avLst/>
                          </a:prstGeom>
                        </wps:spPr>
                        <wps:txbx>
                          <w:txbxContent>
                            <w:p>
                              <w:pPr>
                                <w:numPr>
                                  <w:ilvl w:val="1"/>
                                  <w:numId w:val="49"/>
                                </w:numPr>
                                <w:tabs>
                                  <w:tab w:pos="694" w:val="left" w:leader="none"/>
                                </w:tabs>
                                <w:spacing w:before="28"/>
                                <w:ind w:left="694" w:right="0" w:hanging="577"/>
                                <w:jc w:val="left"/>
                                <w:rPr>
                                  <w:b/>
                                  <w:sz w:val="28"/>
                                </w:rPr>
                              </w:pPr>
                              <w:bookmarkStart w:name="_bookmark67" w:id="87"/>
                              <w:bookmarkEnd w:id="87"/>
                              <w:r>
                                <w:rPr/>
                              </w:r>
                              <w:r>
                                <w:rPr>
                                  <w:b/>
                                  <w:sz w:val="28"/>
                                </w:rPr>
                                <w:t>NORTH</w:t>
                              </w:r>
                              <w:r>
                                <w:rPr>
                                  <w:b/>
                                  <w:spacing w:val="-3"/>
                                  <w:sz w:val="28"/>
                                </w:rPr>
                                <w:t> </w:t>
                              </w:r>
                              <w:r>
                                <w:rPr>
                                  <w:b/>
                                  <w:sz w:val="28"/>
                                </w:rPr>
                                <w:t>CENTRAL</w:t>
                              </w:r>
                              <w:r>
                                <w:rPr>
                                  <w:b/>
                                  <w:spacing w:val="-3"/>
                                  <w:sz w:val="28"/>
                                </w:rPr>
                                <w:t> </w:t>
                              </w:r>
                              <w:r>
                                <w:rPr>
                                  <w:b/>
                                  <w:sz w:val="28"/>
                                </w:rPr>
                                <w:t>CMA</w:t>
                              </w:r>
                              <w:r>
                                <w:rPr>
                                  <w:b/>
                                  <w:spacing w:val="-2"/>
                                  <w:sz w:val="28"/>
                                </w:rPr>
                                <w:t> REGION</w:t>
                              </w:r>
                            </w:p>
                          </w:txbxContent>
                        </wps:txbx>
                        <wps:bodyPr wrap="square" lIns="0" tIns="0" rIns="0" bIns="0" rtlCol="0">
                          <a:noAutofit/>
                        </wps:bodyPr>
                      </wps:wsp>
                    </wpg:wgp>
                  </a:graphicData>
                </a:graphic>
              </wp:inline>
            </w:drawing>
          </mc:Choice>
          <mc:Fallback>
            <w:pict>
              <v:group style="width:475.05pt;height:30.5pt;mso-position-horizontal-relative:char;mso-position-vertical-relative:line" id="docshapegroup101" coordorigin="0,0" coordsize="9501,610">
                <v:shape style="position:absolute;left:-1;top:0;width:9501;height:610" id="docshape102" coordorigin="0,0" coordsize="9501,610" path="m9501,0l10,0,0,0,0,10,0,610,10,610,10,10,9501,10,9501,0xe" filled="true" fillcolor="#a9a47b" stroked="false">
                  <v:path arrowok="t"/>
                  <v:fill type="solid"/>
                </v:shape>
                <v:shape style="position:absolute;left:0;top:0;width:9501;height:610" type="#_x0000_t202" id="docshape103" filled="false" stroked="false">
                  <v:textbox inset="0,0,0,0">
                    <w:txbxContent>
                      <w:p>
                        <w:pPr>
                          <w:numPr>
                            <w:ilvl w:val="1"/>
                            <w:numId w:val="49"/>
                          </w:numPr>
                          <w:tabs>
                            <w:tab w:pos="694" w:val="left" w:leader="none"/>
                          </w:tabs>
                          <w:spacing w:before="28"/>
                          <w:ind w:left="694" w:right="0" w:hanging="577"/>
                          <w:jc w:val="left"/>
                          <w:rPr>
                            <w:b/>
                            <w:sz w:val="28"/>
                          </w:rPr>
                        </w:pPr>
                        <w:bookmarkStart w:name="_bookmark67" w:id="88"/>
                        <w:bookmarkEnd w:id="88"/>
                        <w:r>
                          <w:rPr/>
                        </w:r>
                        <w:r>
                          <w:rPr>
                            <w:b/>
                            <w:sz w:val="28"/>
                          </w:rPr>
                          <w:t>NORTH</w:t>
                        </w:r>
                        <w:r>
                          <w:rPr>
                            <w:b/>
                            <w:spacing w:val="-3"/>
                            <w:sz w:val="28"/>
                          </w:rPr>
                          <w:t> </w:t>
                        </w:r>
                        <w:r>
                          <w:rPr>
                            <w:b/>
                            <w:sz w:val="28"/>
                          </w:rPr>
                          <w:t>CENTRAL</w:t>
                        </w:r>
                        <w:r>
                          <w:rPr>
                            <w:b/>
                            <w:spacing w:val="-3"/>
                            <w:sz w:val="28"/>
                          </w:rPr>
                          <w:t> </w:t>
                        </w:r>
                        <w:r>
                          <w:rPr>
                            <w:b/>
                            <w:sz w:val="28"/>
                          </w:rPr>
                          <w:t>CMA</w:t>
                        </w:r>
                        <w:r>
                          <w:rPr>
                            <w:b/>
                            <w:spacing w:val="-2"/>
                            <w:sz w:val="28"/>
                          </w:rPr>
                          <w:t> REGION</w:t>
                        </w:r>
                      </w:p>
                    </w:txbxContent>
                  </v:textbox>
                  <w10:wrap type="none"/>
                </v:shape>
              </v:group>
            </w:pict>
          </mc:Fallback>
        </mc:AlternateContent>
      </w:r>
      <w:r>
        <w:rPr>
          <w:sz w:val="20"/>
        </w:rPr>
      </w:r>
    </w:p>
    <w:p>
      <w:pPr>
        <w:pStyle w:val="Heading2"/>
        <w:numPr>
          <w:ilvl w:val="2"/>
          <w:numId w:val="50"/>
        </w:numPr>
        <w:tabs>
          <w:tab w:pos="833" w:val="left" w:leader="none"/>
          <w:tab w:pos="9526" w:val="left" w:leader="none"/>
        </w:tabs>
        <w:spacing w:line="240" w:lineRule="auto" w:before="0" w:after="0"/>
        <w:ind w:left="833" w:right="0" w:hanging="718"/>
        <w:jc w:val="left"/>
      </w:pPr>
      <w:bookmarkStart w:name="_bookmark68" w:id="89"/>
      <w:bookmarkEnd w:id="89"/>
      <w:r>
        <w:rPr>
          <w:b w:val="0"/>
        </w:rPr>
      </w:r>
      <w:r>
        <w:rPr>
          <w:color w:val="000000"/>
          <w:shd w:fill="E6E6E6" w:color="auto" w:val="clear"/>
        </w:rPr>
        <w:t>Donald</w:t>
      </w:r>
      <w:r>
        <w:rPr>
          <w:color w:val="000000"/>
          <w:spacing w:val="-2"/>
          <w:shd w:fill="E6E6E6" w:color="auto" w:val="clear"/>
        </w:rPr>
        <w:t> </w:t>
      </w:r>
      <w:r>
        <w:rPr>
          <w:color w:val="000000"/>
          <w:shd w:fill="E6E6E6" w:color="auto" w:val="clear"/>
        </w:rPr>
        <w:t>Caravan</w:t>
      </w:r>
      <w:r>
        <w:rPr>
          <w:color w:val="000000"/>
          <w:spacing w:val="-1"/>
          <w:shd w:fill="E6E6E6" w:color="auto" w:val="clear"/>
        </w:rPr>
        <w:t> </w:t>
      </w:r>
      <w:r>
        <w:rPr>
          <w:color w:val="000000"/>
          <w:shd w:fill="E6E6E6" w:color="auto" w:val="clear"/>
        </w:rPr>
        <w:t>Park</w:t>
      </w:r>
      <w:r>
        <w:rPr>
          <w:color w:val="000000"/>
          <w:spacing w:val="-1"/>
          <w:shd w:fill="E6E6E6" w:color="auto" w:val="clear"/>
        </w:rPr>
        <w:t> </w:t>
      </w:r>
      <w:r>
        <w:rPr>
          <w:color w:val="000000"/>
          <w:spacing w:val="-4"/>
          <w:shd w:fill="E6E6E6" w:color="auto" w:val="clear"/>
        </w:rPr>
        <w:t>Lake</w:t>
      </w:r>
      <w:r>
        <w:rPr>
          <w:color w:val="000000"/>
          <w:shd w:fill="E6E6E6" w:color="auto" w:val="clear"/>
        </w:rPr>
        <w:tab/>
      </w:r>
    </w:p>
    <w:p>
      <w:pPr>
        <w:spacing w:line="283" w:lineRule="auto" w:before="288"/>
        <w:ind w:left="143" w:right="357" w:firstLine="0"/>
        <w:jc w:val="left"/>
        <w:rPr>
          <w:b/>
          <w:sz w:val="18"/>
        </w:rPr>
      </w:pPr>
      <w:r>
        <w:rPr>
          <w:b/>
          <w:sz w:val="18"/>
        </w:rPr>
        <w:t>Table</w:t>
      </w:r>
      <w:r>
        <w:rPr>
          <w:b/>
          <w:spacing w:val="-1"/>
          <w:sz w:val="18"/>
        </w:rPr>
        <w:t> </w:t>
      </w:r>
      <w:r>
        <w:rPr>
          <w:b/>
          <w:sz w:val="18"/>
        </w:rPr>
        <w:t>25.</w:t>
      </w:r>
      <w:r>
        <w:rPr>
          <w:b/>
          <w:spacing w:val="-2"/>
          <w:sz w:val="18"/>
        </w:rPr>
        <w:t> </w:t>
      </w:r>
      <w:r>
        <w:rPr>
          <w:b/>
          <w:sz w:val="18"/>
        </w:rPr>
        <w:t>Species</w:t>
      </w:r>
      <w:r>
        <w:rPr>
          <w:b/>
          <w:spacing w:val="-1"/>
          <w:sz w:val="18"/>
        </w:rPr>
        <w:t> </w:t>
      </w:r>
      <w:r>
        <w:rPr>
          <w:b/>
          <w:sz w:val="18"/>
        </w:rPr>
        <w:t>recorded</w:t>
      </w:r>
      <w:r>
        <w:rPr>
          <w:b/>
          <w:spacing w:val="-2"/>
          <w:sz w:val="18"/>
        </w:rPr>
        <w:t> </w:t>
      </w:r>
      <w:r>
        <w:rPr>
          <w:b/>
          <w:sz w:val="18"/>
        </w:rPr>
        <w:t>in</w:t>
      </w:r>
      <w:r>
        <w:rPr>
          <w:b/>
          <w:spacing w:val="-2"/>
          <w:sz w:val="18"/>
        </w:rPr>
        <w:t> </w:t>
      </w:r>
      <w:r>
        <w:rPr>
          <w:b/>
          <w:sz w:val="18"/>
        </w:rPr>
        <w:t>the</w:t>
      </w:r>
      <w:r>
        <w:rPr>
          <w:b/>
          <w:spacing w:val="-1"/>
          <w:sz w:val="18"/>
        </w:rPr>
        <w:t> </w:t>
      </w:r>
      <w:r>
        <w:rPr>
          <w:b/>
          <w:sz w:val="18"/>
        </w:rPr>
        <w:t>VBA</w:t>
      </w:r>
      <w:r>
        <w:rPr>
          <w:b/>
          <w:spacing w:val="-1"/>
          <w:sz w:val="18"/>
        </w:rPr>
        <w:t> </w:t>
      </w:r>
      <w:r>
        <w:rPr>
          <w:b/>
          <w:sz w:val="18"/>
        </w:rPr>
        <w:t>and</w:t>
      </w:r>
      <w:r>
        <w:rPr>
          <w:b/>
          <w:spacing w:val="-2"/>
          <w:sz w:val="18"/>
        </w:rPr>
        <w:t> </w:t>
      </w:r>
      <w:r>
        <w:rPr>
          <w:b/>
          <w:sz w:val="18"/>
        </w:rPr>
        <w:t>ALA</w:t>
      </w:r>
      <w:r>
        <w:rPr>
          <w:b/>
          <w:spacing w:val="-2"/>
          <w:sz w:val="18"/>
        </w:rPr>
        <w:t> </w:t>
      </w:r>
      <w:r>
        <w:rPr>
          <w:b/>
          <w:sz w:val="18"/>
        </w:rPr>
        <w:t>for</w:t>
      </w:r>
      <w:r>
        <w:rPr>
          <w:b/>
          <w:spacing w:val="-1"/>
          <w:sz w:val="18"/>
        </w:rPr>
        <w:t> </w:t>
      </w:r>
      <w:r>
        <w:rPr>
          <w:b/>
          <w:sz w:val="18"/>
        </w:rPr>
        <w:t>Donald</w:t>
      </w:r>
      <w:r>
        <w:rPr>
          <w:b/>
          <w:spacing w:val="-2"/>
          <w:sz w:val="18"/>
        </w:rPr>
        <w:t> </w:t>
      </w:r>
      <w:r>
        <w:rPr>
          <w:b/>
          <w:sz w:val="18"/>
        </w:rPr>
        <w:t>Caravan</w:t>
      </w:r>
      <w:r>
        <w:rPr>
          <w:b/>
          <w:spacing w:val="-2"/>
          <w:sz w:val="18"/>
        </w:rPr>
        <w:t> </w:t>
      </w:r>
      <w:r>
        <w:rPr>
          <w:b/>
          <w:sz w:val="18"/>
        </w:rPr>
        <w:t>Park</w:t>
      </w:r>
      <w:r>
        <w:rPr>
          <w:b/>
          <w:spacing w:val="-1"/>
          <w:sz w:val="18"/>
        </w:rPr>
        <w:t> </w:t>
      </w:r>
      <w:r>
        <w:rPr>
          <w:b/>
          <w:sz w:val="18"/>
        </w:rPr>
        <w:t>Lake:</w:t>
      </w:r>
      <w:r>
        <w:rPr>
          <w:b/>
          <w:spacing w:val="-2"/>
          <w:sz w:val="18"/>
        </w:rPr>
        <w:t> </w:t>
      </w:r>
      <w:r>
        <w:rPr>
          <w:b/>
          <w:sz w:val="18"/>
        </w:rPr>
        <w:t>January</w:t>
      </w:r>
      <w:r>
        <w:rPr>
          <w:b/>
          <w:spacing w:val="-3"/>
          <w:sz w:val="18"/>
        </w:rPr>
        <w:t> </w:t>
      </w:r>
      <w:r>
        <w:rPr>
          <w:b/>
          <w:sz w:val="18"/>
        </w:rPr>
        <w:t>2012</w:t>
      </w:r>
      <w:r>
        <w:rPr>
          <w:b/>
          <w:spacing w:val="-1"/>
          <w:sz w:val="18"/>
        </w:rPr>
        <w:t> </w:t>
      </w:r>
      <w:r>
        <w:rPr>
          <w:b/>
          <w:sz w:val="18"/>
        </w:rPr>
        <w:t>–</w:t>
      </w:r>
      <w:r>
        <w:rPr>
          <w:b/>
          <w:spacing w:val="-2"/>
          <w:sz w:val="18"/>
        </w:rPr>
        <w:t> </w:t>
      </w:r>
      <w:r>
        <w:rPr>
          <w:b/>
          <w:sz w:val="18"/>
        </w:rPr>
        <w:t>September</w:t>
      </w:r>
      <w:r>
        <w:rPr>
          <w:b/>
          <w:spacing w:val="-1"/>
          <w:sz w:val="18"/>
        </w:rPr>
        <w:t> </w:t>
      </w:r>
      <w:r>
        <w:rPr>
          <w:b/>
          <w:sz w:val="18"/>
        </w:rPr>
        <w:t>2022.</w:t>
      </w:r>
      <w:r>
        <w:rPr>
          <w:b/>
          <w:spacing w:val="-2"/>
          <w:sz w:val="18"/>
        </w:rPr>
        <w:t> </w:t>
      </w:r>
      <w:r>
        <w:rPr>
          <w:b/>
          <w:sz w:val="18"/>
        </w:rPr>
        <w:t>Water-dependent species are shaded.</w:t>
      </w:r>
    </w:p>
    <w:p>
      <w:pPr>
        <w:pStyle w:val="BodyText"/>
        <w:spacing w:before="11"/>
        <w:rPr>
          <w:b/>
          <w:sz w:val="6"/>
        </w:rPr>
      </w:pPr>
    </w:p>
    <w:tbl>
      <w:tblPr>
        <w:tblW w:w="0" w:type="auto"/>
        <w:jc w:val="left"/>
        <w:tblInd w:w="148" w:type="dxa"/>
        <w:tblBorders>
          <w:top w:val="single" w:sz="4" w:space="0" w:color="9CBDBC"/>
          <w:left w:val="single" w:sz="4" w:space="0" w:color="9CBDBC"/>
          <w:bottom w:val="single" w:sz="4" w:space="0" w:color="9CBDBC"/>
          <w:right w:val="single" w:sz="4" w:space="0" w:color="9CBDBC"/>
          <w:insideH w:val="single" w:sz="4" w:space="0" w:color="9CBDBC"/>
          <w:insideV w:val="single" w:sz="4" w:space="0" w:color="9CBDBC"/>
        </w:tblBorders>
        <w:tblLayout w:type="fixed"/>
        <w:tblCellMar>
          <w:top w:w="0" w:type="dxa"/>
          <w:left w:w="0" w:type="dxa"/>
          <w:bottom w:w="0" w:type="dxa"/>
          <w:right w:w="0" w:type="dxa"/>
        </w:tblCellMar>
        <w:tblLook w:val="01E0"/>
      </w:tblPr>
      <w:tblGrid>
        <w:gridCol w:w="2847"/>
        <w:gridCol w:w="2304"/>
        <w:gridCol w:w="948"/>
        <w:gridCol w:w="1085"/>
      </w:tblGrid>
      <w:tr>
        <w:trPr>
          <w:trHeight w:val="438" w:hRule="atLeast"/>
        </w:trPr>
        <w:tc>
          <w:tcPr>
            <w:tcW w:w="2847" w:type="dxa"/>
            <w:shd w:val="clear" w:color="auto" w:fill="456867"/>
          </w:tcPr>
          <w:p>
            <w:pPr>
              <w:pStyle w:val="TableParagraph"/>
              <w:spacing w:before="1"/>
              <w:ind w:left="108"/>
              <w:rPr>
                <w:b/>
                <w:sz w:val="18"/>
              </w:rPr>
            </w:pPr>
            <w:r>
              <w:rPr>
                <w:b/>
                <w:color w:val="FFFFFF"/>
                <w:sz w:val="18"/>
              </w:rPr>
              <w:t>Scientific</w:t>
            </w:r>
            <w:r>
              <w:rPr>
                <w:b/>
                <w:color w:val="FFFFFF"/>
                <w:spacing w:val="-6"/>
                <w:sz w:val="18"/>
              </w:rPr>
              <w:t> </w:t>
            </w:r>
            <w:r>
              <w:rPr>
                <w:b/>
                <w:color w:val="FFFFFF"/>
                <w:spacing w:val="-4"/>
                <w:sz w:val="18"/>
              </w:rPr>
              <w:t>Name</w:t>
            </w:r>
          </w:p>
        </w:tc>
        <w:tc>
          <w:tcPr>
            <w:tcW w:w="2304" w:type="dxa"/>
            <w:shd w:val="clear" w:color="auto" w:fill="456867"/>
          </w:tcPr>
          <w:p>
            <w:pPr>
              <w:pStyle w:val="TableParagraph"/>
              <w:spacing w:before="1"/>
              <w:ind w:left="107"/>
              <w:rPr>
                <w:b/>
                <w:sz w:val="18"/>
              </w:rPr>
            </w:pPr>
            <w:r>
              <w:rPr>
                <w:b/>
                <w:color w:val="FFFFFF"/>
                <w:sz w:val="18"/>
              </w:rPr>
              <w:t>Common</w:t>
            </w:r>
            <w:r>
              <w:rPr>
                <w:b/>
                <w:color w:val="FFFFFF"/>
                <w:spacing w:val="-3"/>
                <w:sz w:val="18"/>
              </w:rPr>
              <w:t> </w:t>
            </w:r>
            <w:r>
              <w:rPr>
                <w:b/>
                <w:color w:val="FFFFFF"/>
                <w:spacing w:val="-4"/>
                <w:sz w:val="18"/>
              </w:rPr>
              <w:t>Name</w:t>
            </w:r>
          </w:p>
        </w:tc>
        <w:tc>
          <w:tcPr>
            <w:tcW w:w="948" w:type="dxa"/>
            <w:shd w:val="clear" w:color="auto" w:fill="456867"/>
          </w:tcPr>
          <w:p>
            <w:pPr>
              <w:pStyle w:val="TableParagraph"/>
              <w:spacing w:line="219" w:lineRule="exact" w:before="1"/>
              <w:ind w:left="12" w:right="5"/>
              <w:jc w:val="center"/>
              <w:rPr>
                <w:b/>
                <w:sz w:val="18"/>
              </w:rPr>
            </w:pPr>
            <w:r>
              <w:rPr>
                <w:b/>
                <w:color w:val="FFFFFF"/>
                <w:spacing w:val="-5"/>
                <w:sz w:val="18"/>
              </w:rPr>
              <w:t>FFG</w:t>
            </w:r>
          </w:p>
          <w:p>
            <w:pPr>
              <w:pStyle w:val="TableParagraph"/>
              <w:spacing w:line="199" w:lineRule="exact"/>
              <w:ind w:left="12" w:right="4"/>
              <w:jc w:val="center"/>
              <w:rPr>
                <w:b/>
                <w:sz w:val="18"/>
              </w:rPr>
            </w:pPr>
            <w:r>
              <w:rPr>
                <w:b/>
                <w:color w:val="FFFFFF"/>
                <w:spacing w:val="-2"/>
                <w:sz w:val="18"/>
              </w:rPr>
              <w:t>Status</w:t>
            </w:r>
          </w:p>
        </w:tc>
        <w:tc>
          <w:tcPr>
            <w:tcW w:w="1085" w:type="dxa"/>
            <w:shd w:val="clear" w:color="auto" w:fill="456867"/>
          </w:tcPr>
          <w:p>
            <w:pPr>
              <w:pStyle w:val="TableParagraph"/>
              <w:spacing w:line="219" w:lineRule="exact" w:before="1"/>
              <w:ind w:left="350"/>
              <w:rPr>
                <w:b/>
                <w:sz w:val="18"/>
              </w:rPr>
            </w:pPr>
            <w:r>
              <w:rPr>
                <w:b/>
                <w:color w:val="FFFFFF"/>
                <w:spacing w:val="-4"/>
                <w:sz w:val="18"/>
              </w:rPr>
              <w:t>EPBC</w:t>
            </w:r>
          </w:p>
          <w:p>
            <w:pPr>
              <w:pStyle w:val="TableParagraph"/>
              <w:spacing w:line="199" w:lineRule="exact"/>
              <w:ind w:left="307"/>
              <w:rPr>
                <w:b/>
                <w:sz w:val="18"/>
              </w:rPr>
            </w:pPr>
            <w:r>
              <w:rPr>
                <w:b/>
                <w:color w:val="FFFFFF"/>
                <w:spacing w:val="-2"/>
                <w:sz w:val="18"/>
              </w:rPr>
              <w:t>Status</w:t>
            </w:r>
          </w:p>
        </w:tc>
      </w:tr>
      <w:tr>
        <w:trPr>
          <w:trHeight w:val="290" w:hRule="atLeast"/>
        </w:trPr>
        <w:tc>
          <w:tcPr>
            <w:tcW w:w="2847" w:type="dxa"/>
            <w:shd w:val="clear" w:color="auto" w:fill="DFDCB7"/>
          </w:tcPr>
          <w:p>
            <w:pPr>
              <w:pStyle w:val="TableParagraph"/>
              <w:spacing w:line="209" w:lineRule="exact" w:before="61"/>
              <w:ind w:left="108"/>
              <w:rPr>
                <w:b/>
                <w:sz w:val="18"/>
              </w:rPr>
            </w:pPr>
            <w:r>
              <w:rPr>
                <w:b/>
                <w:spacing w:val="-4"/>
                <w:sz w:val="18"/>
              </w:rPr>
              <w:t>Fish</w:t>
            </w:r>
          </w:p>
        </w:tc>
        <w:tc>
          <w:tcPr>
            <w:tcW w:w="2304" w:type="dxa"/>
            <w:shd w:val="clear" w:color="auto" w:fill="DFDCB7"/>
          </w:tcPr>
          <w:p>
            <w:pPr>
              <w:pStyle w:val="TableParagraph"/>
              <w:rPr>
                <w:rFonts w:ascii="Times New Roman"/>
                <w:sz w:val="18"/>
              </w:rPr>
            </w:pPr>
          </w:p>
        </w:tc>
        <w:tc>
          <w:tcPr>
            <w:tcW w:w="948" w:type="dxa"/>
            <w:shd w:val="clear" w:color="auto" w:fill="DFDCB7"/>
          </w:tcPr>
          <w:p>
            <w:pPr>
              <w:pStyle w:val="TableParagraph"/>
              <w:rPr>
                <w:rFonts w:ascii="Times New Roman"/>
                <w:sz w:val="18"/>
              </w:rPr>
            </w:pPr>
          </w:p>
        </w:tc>
        <w:tc>
          <w:tcPr>
            <w:tcW w:w="1085" w:type="dxa"/>
            <w:shd w:val="clear" w:color="auto" w:fill="DFDCB7"/>
          </w:tcPr>
          <w:p>
            <w:pPr>
              <w:pStyle w:val="TableParagraph"/>
              <w:rPr>
                <w:rFonts w:ascii="Times New Roman"/>
                <w:sz w:val="18"/>
              </w:rPr>
            </w:pPr>
          </w:p>
        </w:tc>
      </w:tr>
      <w:tr>
        <w:trPr>
          <w:trHeight w:val="290" w:hRule="atLeast"/>
        </w:trPr>
        <w:tc>
          <w:tcPr>
            <w:tcW w:w="2847" w:type="dxa"/>
            <w:shd w:val="clear" w:color="auto" w:fill="EBF1F0"/>
          </w:tcPr>
          <w:p>
            <w:pPr>
              <w:pStyle w:val="TableParagraph"/>
              <w:spacing w:line="199" w:lineRule="exact" w:before="71"/>
              <w:ind w:left="108"/>
              <w:rPr>
                <w:i/>
                <w:sz w:val="18"/>
              </w:rPr>
            </w:pPr>
            <w:r>
              <w:rPr>
                <w:i/>
                <w:sz w:val="18"/>
              </w:rPr>
              <w:t>Bidyanus</w:t>
            </w:r>
            <w:r>
              <w:rPr>
                <w:i/>
                <w:spacing w:val="-7"/>
                <w:sz w:val="18"/>
              </w:rPr>
              <w:t> </w:t>
            </w:r>
            <w:r>
              <w:rPr>
                <w:i/>
                <w:spacing w:val="-2"/>
                <w:sz w:val="18"/>
              </w:rPr>
              <w:t>bidyanus</w:t>
            </w:r>
          </w:p>
        </w:tc>
        <w:tc>
          <w:tcPr>
            <w:tcW w:w="2304" w:type="dxa"/>
            <w:shd w:val="clear" w:color="auto" w:fill="EBF1F0"/>
          </w:tcPr>
          <w:p>
            <w:pPr>
              <w:pStyle w:val="TableParagraph"/>
              <w:spacing w:line="199" w:lineRule="exact" w:before="71"/>
              <w:ind w:left="107"/>
              <w:rPr>
                <w:sz w:val="18"/>
              </w:rPr>
            </w:pPr>
            <w:r>
              <w:rPr>
                <w:sz w:val="18"/>
              </w:rPr>
              <w:t>Silver</w:t>
            </w:r>
            <w:r>
              <w:rPr>
                <w:spacing w:val="-3"/>
                <w:sz w:val="18"/>
              </w:rPr>
              <w:t> </w:t>
            </w:r>
            <w:r>
              <w:rPr>
                <w:sz w:val="18"/>
              </w:rPr>
              <w:t>Perch</w:t>
            </w:r>
            <w:r>
              <w:rPr>
                <w:spacing w:val="-2"/>
                <w:sz w:val="18"/>
              </w:rPr>
              <w:t> (stocked)</w:t>
            </w:r>
          </w:p>
        </w:tc>
        <w:tc>
          <w:tcPr>
            <w:tcW w:w="948" w:type="dxa"/>
            <w:shd w:val="clear" w:color="auto" w:fill="EBF1F0"/>
          </w:tcPr>
          <w:p>
            <w:pPr>
              <w:pStyle w:val="TableParagraph"/>
              <w:spacing w:line="209" w:lineRule="exact" w:before="61"/>
              <w:ind w:left="12"/>
              <w:jc w:val="center"/>
              <w:rPr>
                <w:sz w:val="18"/>
              </w:rPr>
            </w:pPr>
            <w:r>
              <w:rPr>
                <w:spacing w:val="-5"/>
                <w:sz w:val="18"/>
              </w:rPr>
              <w:t>EN</w:t>
            </w:r>
          </w:p>
        </w:tc>
        <w:tc>
          <w:tcPr>
            <w:tcW w:w="1085" w:type="dxa"/>
            <w:shd w:val="clear" w:color="auto" w:fill="EBF1F0"/>
          </w:tcPr>
          <w:p>
            <w:pPr>
              <w:pStyle w:val="TableParagraph"/>
              <w:spacing w:line="209" w:lineRule="exact" w:before="61"/>
              <w:ind w:left="7"/>
              <w:jc w:val="center"/>
              <w:rPr>
                <w:sz w:val="18"/>
              </w:rPr>
            </w:pPr>
            <w:r>
              <w:rPr>
                <w:spacing w:val="-5"/>
                <w:sz w:val="18"/>
              </w:rPr>
              <w:t>CR</w:t>
            </w:r>
          </w:p>
        </w:tc>
      </w:tr>
      <w:tr>
        <w:trPr>
          <w:trHeight w:val="290" w:hRule="atLeast"/>
        </w:trPr>
        <w:tc>
          <w:tcPr>
            <w:tcW w:w="2847" w:type="dxa"/>
            <w:shd w:val="clear" w:color="auto" w:fill="EBF1F0"/>
          </w:tcPr>
          <w:p>
            <w:pPr>
              <w:pStyle w:val="TableParagraph"/>
              <w:spacing w:line="209" w:lineRule="exact" w:before="61"/>
              <w:ind w:left="108"/>
              <w:rPr>
                <w:i/>
                <w:sz w:val="18"/>
              </w:rPr>
            </w:pPr>
            <w:r>
              <w:rPr>
                <w:i/>
                <w:sz w:val="18"/>
              </w:rPr>
              <w:t>Macquaria</w:t>
            </w:r>
            <w:r>
              <w:rPr>
                <w:i/>
                <w:spacing w:val="-5"/>
                <w:sz w:val="18"/>
              </w:rPr>
              <w:t> </w:t>
            </w:r>
            <w:r>
              <w:rPr>
                <w:i/>
                <w:spacing w:val="-2"/>
                <w:sz w:val="18"/>
              </w:rPr>
              <w:t>ambigua</w:t>
            </w:r>
          </w:p>
        </w:tc>
        <w:tc>
          <w:tcPr>
            <w:tcW w:w="2304" w:type="dxa"/>
            <w:shd w:val="clear" w:color="auto" w:fill="EBF1F0"/>
          </w:tcPr>
          <w:p>
            <w:pPr>
              <w:pStyle w:val="TableParagraph"/>
              <w:spacing w:line="209" w:lineRule="exact" w:before="61"/>
              <w:ind w:left="107"/>
              <w:rPr>
                <w:sz w:val="18"/>
              </w:rPr>
            </w:pPr>
            <w:r>
              <w:rPr>
                <w:sz w:val="18"/>
              </w:rPr>
              <w:t>Golden</w:t>
            </w:r>
            <w:r>
              <w:rPr>
                <w:spacing w:val="-3"/>
                <w:sz w:val="18"/>
              </w:rPr>
              <w:t> </w:t>
            </w:r>
            <w:r>
              <w:rPr>
                <w:sz w:val="18"/>
              </w:rPr>
              <w:t>Perch</w:t>
            </w:r>
            <w:r>
              <w:rPr>
                <w:spacing w:val="-2"/>
                <w:sz w:val="18"/>
              </w:rPr>
              <w:t> (stocked)</w:t>
            </w:r>
          </w:p>
        </w:tc>
        <w:tc>
          <w:tcPr>
            <w:tcW w:w="948" w:type="dxa"/>
            <w:shd w:val="clear" w:color="auto" w:fill="EBF1F0"/>
          </w:tcPr>
          <w:p>
            <w:pPr>
              <w:pStyle w:val="TableParagraph"/>
              <w:rPr>
                <w:rFonts w:ascii="Times New Roman"/>
                <w:sz w:val="18"/>
              </w:rPr>
            </w:pPr>
          </w:p>
        </w:tc>
        <w:tc>
          <w:tcPr>
            <w:tcW w:w="1085" w:type="dxa"/>
            <w:shd w:val="clear" w:color="auto" w:fill="EBF1F0"/>
          </w:tcPr>
          <w:p>
            <w:pPr>
              <w:pStyle w:val="TableParagraph"/>
              <w:rPr>
                <w:rFonts w:ascii="Times New Roman"/>
                <w:sz w:val="18"/>
              </w:rPr>
            </w:pPr>
          </w:p>
        </w:tc>
      </w:tr>
      <w:tr>
        <w:trPr>
          <w:trHeight w:val="290" w:hRule="atLeast"/>
        </w:trPr>
        <w:tc>
          <w:tcPr>
            <w:tcW w:w="2847" w:type="dxa"/>
          </w:tcPr>
          <w:p>
            <w:pPr>
              <w:pStyle w:val="TableParagraph"/>
              <w:spacing w:line="209" w:lineRule="exact" w:before="61"/>
              <w:ind w:left="108"/>
              <w:rPr>
                <w:i/>
                <w:sz w:val="18"/>
              </w:rPr>
            </w:pPr>
            <w:r>
              <w:rPr>
                <w:i/>
                <w:sz w:val="18"/>
              </w:rPr>
              <w:t>Perca</w:t>
            </w:r>
            <w:r>
              <w:rPr>
                <w:i/>
                <w:spacing w:val="-1"/>
                <w:sz w:val="18"/>
              </w:rPr>
              <w:t> </w:t>
            </w:r>
            <w:r>
              <w:rPr>
                <w:i/>
                <w:spacing w:val="-2"/>
                <w:sz w:val="18"/>
              </w:rPr>
              <w:t>fluviatilis</w:t>
            </w:r>
          </w:p>
        </w:tc>
        <w:tc>
          <w:tcPr>
            <w:tcW w:w="2304" w:type="dxa"/>
          </w:tcPr>
          <w:p>
            <w:pPr>
              <w:pStyle w:val="TableParagraph"/>
              <w:spacing w:line="209" w:lineRule="exact" w:before="61"/>
              <w:ind w:left="107"/>
              <w:rPr>
                <w:sz w:val="18"/>
              </w:rPr>
            </w:pPr>
            <w:r>
              <w:rPr>
                <w:spacing w:val="-2"/>
                <w:sz w:val="18"/>
              </w:rPr>
              <w:t>Redfin</w:t>
            </w:r>
          </w:p>
        </w:tc>
        <w:tc>
          <w:tcPr>
            <w:tcW w:w="948" w:type="dxa"/>
          </w:tcPr>
          <w:p>
            <w:pPr>
              <w:pStyle w:val="TableParagraph"/>
              <w:rPr>
                <w:rFonts w:ascii="Times New Roman"/>
                <w:sz w:val="18"/>
              </w:rPr>
            </w:pPr>
          </w:p>
        </w:tc>
        <w:tc>
          <w:tcPr>
            <w:tcW w:w="1085" w:type="dxa"/>
          </w:tcPr>
          <w:p>
            <w:pPr>
              <w:pStyle w:val="TableParagraph"/>
              <w:rPr>
                <w:rFonts w:ascii="Times New Roman"/>
                <w:sz w:val="18"/>
              </w:rPr>
            </w:pPr>
          </w:p>
        </w:tc>
      </w:tr>
      <w:tr>
        <w:trPr>
          <w:trHeight w:val="290" w:hRule="atLeast"/>
        </w:trPr>
        <w:tc>
          <w:tcPr>
            <w:tcW w:w="2847" w:type="dxa"/>
            <w:shd w:val="clear" w:color="auto" w:fill="DFDCB7"/>
          </w:tcPr>
          <w:p>
            <w:pPr>
              <w:pStyle w:val="TableParagraph"/>
              <w:spacing w:before="1"/>
              <w:ind w:left="108"/>
              <w:rPr>
                <w:b/>
                <w:sz w:val="18"/>
              </w:rPr>
            </w:pPr>
            <w:r>
              <w:rPr>
                <w:b/>
                <w:spacing w:val="-2"/>
                <w:sz w:val="18"/>
              </w:rPr>
              <w:t>Waterbirds</w:t>
            </w:r>
          </w:p>
        </w:tc>
        <w:tc>
          <w:tcPr>
            <w:tcW w:w="2304" w:type="dxa"/>
            <w:shd w:val="clear" w:color="auto" w:fill="DFDCB7"/>
          </w:tcPr>
          <w:p>
            <w:pPr>
              <w:pStyle w:val="TableParagraph"/>
              <w:rPr>
                <w:rFonts w:ascii="Times New Roman"/>
                <w:sz w:val="18"/>
              </w:rPr>
            </w:pPr>
          </w:p>
        </w:tc>
        <w:tc>
          <w:tcPr>
            <w:tcW w:w="948" w:type="dxa"/>
            <w:shd w:val="clear" w:color="auto" w:fill="DFDCB7"/>
          </w:tcPr>
          <w:p>
            <w:pPr>
              <w:pStyle w:val="TableParagraph"/>
              <w:rPr>
                <w:rFonts w:ascii="Times New Roman"/>
                <w:sz w:val="18"/>
              </w:rPr>
            </w:pPr>
          </w:p>
        </w:tc>
        <w:tc>
          <w:tcPr>
            <w:tcW w:w="1085" w:type="dxa"/>
            <w:shd w:val="clear" w:color="auto" w:fill="DFDCB7"/>
          </w:tcPr>
          <w:p>
            <w:pPr>
              <w:pStyle w:val="TableParagraph"/>
              <w:rPr>
                <w:rFonts w:ascii="Times New Roman"/>
                <w:sz w:val="18"/>
              </w:rPr>
            </w:pPr>
          </w:p>
        </w:tc>
      </w:tr>
      <w:tr>
        <w:trPr>
          <w:trHeight w:val="290" w:hRule="atLeast"/>
        </w:trPr>
        <w:tc>
          <w:tcPr>
            <w:tcW w:w="2847" w:type="dxa"/>
            <w:shd w:val="clear" w:color="auto" w:fill="EBF1F0"/>
          </w:tcPr>
          <w:p>
            <w:pPr>
              <w:pStyle w:val="TableParagraph"/>
              <w:spacing w:before="1"/>
              <w:ind w:left="108"/>
              <w:rPr>
                <w:i/>
                <w:sz w:val="18"/>
              </w:rPr>
            </w:pPr>
            <w:r>
              <w:rPr>
                <w:i/>
                <w:sz w:val="18"/>
              </w:rPr>
              <w:t>Acrocephalus</w:t>
            </w:r>
            <w:r>
              <w:rPr>
                <w:i/>
                <w:spacing w:val="-9"/>
                <w:sz w:val="18"/>
              </w:rPr>
              <w:t> </w:t>
            </w:r>
            <w:r>
              <w:rPr>
                <w:i/>
                <w:spacing w:val="-2"/>
                <w:sz w:val="18"/>
              </w:rPr>
              <w:t>australis</w:t>
            </w:r>
          </w:p>
        </w:tc>
        <w:tc>
          <w:tcPr>
            <w:tcW w:w="2304" w:type="dxa"/>
            <w:shd w:val="clear" w:color="auto" w:fill="EBF1F0"/>
          </w:tcPr>
          <w:p>
            <w:pPr>
              <w:pStyle w:val="TableParagraph"/>
              <w:spacing w:before="1"/>
              <w:ind w:left="107"/>
              <w:rPr>
                <w:sz w:val="18"/>
              </w:rPr>
            </w:pPr>
            <w:r>
              <w:rPr>
                <w:spacing w:val="-2"/>
                <w:sz w:val="18"/>
              </w:rPr>
              <w:t>Reed-Warbler</w:t>
            </w:r>
          </w:p>
        </w:tc>
        <w:tc>
          <w:tcPr>
            <w:tcW w:w="948" w:type="dxa"/>
            <w:shd w:val="clear" w:color="auto" w:fill="EBF1F0"/>
          </w:tcPr>
          <w:p>
            <w:pPr>
              <w:pStyle w:val="TableParagraph"/>
              <w:rPr>
                <w:rFonts w:ascii="Times New Roman"/>
                <w:sz w:val="18"/>
              </w:rPr>
            </w:pPr>
          </w:p>
        </w:tc>
        <w:tc>
          <w:tcPr>
            <w:tcW w:w="1085" w:type="dxa"/>
            <w:shd w:val="clear" w:color="auto" w:fill="EBF1F0"/>
          </w:tcPr>
          <w:p>
            <w:pPr>
              <w:pStyle w:val="TableParagraph"/>
              <w:rPr>
                <w:rFonts w:ascii="Times New Roman"/>
                <w:sz w:val="18"/>
              </w:rPr>
            </w:pPr>
          </w:p>
        </w:tc>
      </w:tr>
      <w:tr>
        <w:trPr>
          <w:trHeight w:val="290" w:hRule="atLeast"/>
        </w:trPr>
        <w:tc>
          <w:tcPr>
            <w:tcW w:w="2847" w:type="dxa"/>
            <w:shd w:val="clear" w:color="auto" w:fill="EBF1F0"/>
          </w:tcPr>
          <w:p>
            <w:pPr>
              <w:pStyle w:val="TableParagraph"/>
              <w:spacing w:line="209" w:lineRule="exact" w:before="61"/>
              <w:ind w:left="108"/>
              <w:rPr>
                <w:i/>
                <w:sz w:val="18"/>
              </w:rPr>
            </w:pPr>
            <w:r>
              <w:rPr>
                <w:i/>
                <w:sz w:val="18"/>
              </w:rPr>
              <w:t>Anas</w:t>
            </w:r>
            <w:r>
              <w:rPr>
                <w:i/>
                <w:spacing w:val="-3"/>
                <w:sz w:val="18"/>
              </w:rPr>
              <w:t> </w:t>
            </w:r>
            <w:r>
              <w:rPr>
                <w:i/>
                <w:sz w:val="18"/>
              </w:rPr>
              <w:t>(Nettion)</w:t>
            </w:r>
            <w:r>
              <w:rPr>
                <w:i/>
                <w:spacing w:val="-3"/>
                <w:sz w:val="18"/>
              </w:rPr>
              <w:t> </w:t>
            </w:r>
            <w:r>
              <w:rPr>
                <w:i/>
                <w:spacing w:val="-2"/>
                <w:sz w:val="18"/>
              </w:rPr>
              <w:t>gracilis</w:t>
            </w:r>
          </w:p>
        </w:tc>
        <w:tc>
          <w:tcPr>
            <w:tcW w:w="2304" w:type="dxa"/>
            <w:shd w:val="clear" w:color="auto" w:fill="EBF1F0"/>
          </w:tcPr>
          <w:p>
            <w:pPr>
              <w:pStyle w:val="TableParagraph"/>
              <w:spacing w:line="209" w:lineRule="exact" w:before="61"/>
              <w:ind w:left="107"/>
              <w:rPr>
                <w:sz w:val="18"/>
              </w:rPr>
            </w:pPr>
            <w:r>
              <w:rPr>
                <w:sz w:val="18"/>
              </w:rPr>
              <w:t>Grey</w:t>
            </w:r>
            <w:r>
              <w:rPr>
                <w:spacing w:val="-3"/>
                <w:sz w:val="18"/>
              </w:rPr>
              <w:t> </w:t>
            </w:r>
            <w:r>
              <w:rPr>
                <w:spacing w:val="-4"/>
                <w:sz w:val="18"/>
              </w:rPr>
              <w:t>Teal</w:t>
            </w:r>
          </w:p>
        </w:tc>
        <w:tc>
          <w:tcPr>
            <w:tcW w:w="948" w:type="dxa"/>
            <w:shd w:val="clear" w:color="auto" w:fill="EBF1F0"/>
          </w:tcPr>
          <w:p>
            <w:pPr>
              <w:pStyle w:val="TableParagraph"/>
              <w:rPr>
                <w:rFonts w:ascii="Times New Roman"/>
                <w:sz w:val="18"/>
              </w:rPr>
            </w:pPr>
          </w:p>
        </w:tc>
        <w:tc>
          <w:tcPr>
            <w:tcW w:w="1085" w:type="dxa"/>
            <w:shd w:val="clear" w:color="auto" w:fill="EBF1F0"/>
          </w:tcPr>
          <w:p>
            <w:pPr>
              <w:pStyle w:val="TableParagraph"/>
              <w:rPr>
                <w:rFonts w:ascii="Times New Roman"/>
                <w:sz w:val="18"/>
              </w:rPr>
            </w:pPr>
          </w:p>
        </w:tc>
      </w:tr>
      <w:tr>
        <w:trPr>
          <w:trHeight w:val="290" w:hRule="atLeast"/>
        </w:trPr>
        <w:tc>
          <w:tcPr>
            <w:tcW w:w="2847" w:type="dxa"/>
            <w:shd w:val="clear" w:color="auto" w:fill="EBF1F0"/>
          </w:tcPr>
          <w:p>
            <w:pPr>
              <w:pStyle w:val="TableParagraph"/>
              <w:spacing w:before="1"/>
              <w:ind w:left="108"/>
              <w:rPr>
                <w:i/>
                <w:sz w:val="18"/>
              </w:rPr>
            </w:pPr>
            <w:r>
              <w:rPr>
                <w:i/>
                <w:sz w:val="18"/>
              </w:rPr>
              <w:t>Anas</w:t>
            </w:r>
            <w:r>
              <w:rPr>
                <w:i/>
                <w:spacing w:val="-5"/>
                <w:sz w:val="18"/>
              </w:rPr>
              <w:t> </w:t>
            </w:r>
            <w:r>
              <w:rPr>
                <w:i/>
                <w:spacing w:val="-2"/>
                <w:sz w:val="18"/>
              </w:rPr>
              <w:t>superciliosa</w:t>
            </w:r>
          </w:p>
        </w:tc>
        <w:tc>
          <w:tcPr>
            <w:tcW w:w="2304" w:type="dxa"/>
            <w:shd w:val="clear" w:color="auto" w:fill="EBF1F0"/>
          </w:tcPr>
          <w:p>
            <w:pPr>
              <w:pStyle w:val="TableParagraph"/>
              <w:spacing w:before="1"/>
              <w:ind w:left="107"/>
              <w:rPr>
                <w:sz w:val="18"/>
              </w:rPr>
            </w:pPr>
            <w:r>
              <w:rPr>
                <w:sz w:val="18"/>
              </w:rPr>
              <w:t>Pacific</w:t>
            </w:r>
            <w:r>
              <w:rPr>
                <w:spacing w:val="-3"/>
                <w:sz w:val="18"/>
              </w:rPr>
              <w:t> </w:t>
            </w:r>
            <w:r>
              <w:rPr>
                <w:sz w:val="18"/>
              </w:rPr>
              <w:t>Black</w:t>
            </w:r>
            <w:r>
              <w:rPr>
                <w:spacing w:val="-1"/>
                <w:sz w:val="18"/>
              </w:rPr>
              <w:t> </w:t>
            </w:r>
            <w:r>
              <w:rPr>
                <w:spacing w:val="-2"/>
                <w:sz w:val="18"/>
              </w:rPr>
              <w:t>Duck**</w:t>
            </w:r>
          </w:p>
        </w:tc>
        <w:tc>
          <w:tcPr>
            <w:tcW w:w="948" w:type="dxa"/>
            <w:shd w:val="clear" w:color="auto" w:fill="EBF1F0"/>
          </w:tcPr>
          <w:p>
            <w:pPr>
              <w:pStyle w:val="TableParagraph"/>
              <w:rPr>
                <w:rFonts w:ascii="Times New Roman"/>
                <w:sz w:val="18"/>
              </w:rPr>
            </w:pPr>
          </w:p>
        </w:tc>
        <w:tc>
          <w:tcPr>
            <w:tcW w:w="1085" w:type="dxa"/>
            <w:shd w:val="clear" w:color="auto" w:fill="EBF1F0"/>
          </w:tcPr>
          <w:p>
            <w:pPr>
              <w:pStyle w:val="TableParagraph"/>
              <w:rPr>
                <w:rFonts w:ascii="Times New Roman"/>
                <w:sz w:val="18"/>
              </w:rPr>
            </w:pPr>
          </w:p>
        </w:tc>
      </w:tr>
      <w:tr>
        <w:trPr>
          <w:trHeight w:val="290" w:hRule="atLeast"/>
        </w:trPr>
        <w:tc>
          <w:tcPr>
            <w:tcW w:w="2847" w:type="dxa"/>
            <w:shd w:val="clear" w:color="auto" w:fill="EBF1F0"/>
          </w:tcPr>
          <w:p>
            <w:pPr>
              <w:pStyle w:val="TableParagraph"/>
              <w:spacing w:line="209" w:lineRule="exact" w:before="61"/>
              <w:ind w:left="108"/>
              <w:rPr>
                <w:i/>
                <w:sz w:val="18"/>
              </w:rPr>
            </w:pPr>
            <w:r>
              <w:rPr>
                <w:i/>
                <w:sz w:val="18"/>
              </w:rPr>
              <w:t>Anhinga</w:t>
            </w:r>
            <w:r>
              <w:rPr>
                <w:i/>
                <w:spacing w:val="-5"/>
                <w:sz w:val="18"/>
              </w:rPr>
              <w:t> </w:t>
            </w:r>
            <w:r>
              <w:rPr>
                <w:i/>
                <w:spacing w:val="-2"/>
                <w:sz w:val="18"/>
              </w:rPr>
              <w:t>novaehollandiae</w:t>
            </w:r>
          </w:p>
        </w:tc>
        <w:tc>
          <w:tcPr>
            <w:tcW w:w="2304" w:type="dxa"/>
            <w:shd w:val="clear" w:color="auto" w:fill="EBF1F0"/>
          </w:tcPr>
          <w:p>
            <w:pPr>
              <w:pStyle w:val="TableParagraph"/>
              <w:spacing w:line="209" w:lineRule="exact" w:before="61"/>
              <w:ind w:left="107"/>
              <w:rPr>
                <w:sz w:val="18"/>
              </w:rPr>
            </w:pPr>
            <w:r>
              <w:rPr>
                <w:sz w:val="18"/>
              </w:rPr>
              <w:t>Australasian</w:t>
            </w:r>
            <w:r>
              <w:rPr>
                <w:spacing w:val="-9"/>
                <w:sz w:val="18"/>
              </w:rPr>
              <w:t> </w:t>
            </w:r>
            <w:r>
              <w:rPr>
                <w:spacing w:val="-2"/>
                <w:sz w:val="18"/>
              </w:rPr>
              <w:t>Darter</w:t>
            </w:r>
          </w:p>
        </w:tc>
        <w:tc>
          <w:tcPr>
            <w:tcW w:w="948" w:type="dxa"/>
            <w:shd w:val="clear" w:color="auto" w:fill="EBF1F0"/>
          </w:tcPr>
          <w:p>
            <w:pPr>
              <w:pStyle w:val="TableParagraph"/>
              <w:rPr>
                <w:rFonts w:ascii="Times New Roman"/>
                <w:sz w:val="18"/>
              </w:rPr>
            </w:pPr>
          </w:p>
        </w:tc>
        <w:tc>
          <w:tcPr>
            <w:tcW w:w="1085" w:type="dxa"/>
            <w:shd w:val="clear" w:color="auto" w:fill="EBF1F0"/>
          </w:tcPr>
          <w:p>
            <w:pPr>
              <w:pStyle w:val="TableParagraph"/>
              <w:rPr>
                <w:rFonts w:ascii="Times New Roman"/>
                <w:sz w:val="18"/>
              </w:rPr>
            </w:pPr>
          </w:p>
        </w:tc>
      </w:tr>
      <w:tr>
        <w:trPr>
          <w:trHeight w:val="290" w:hRule="atLeast"/>
        </w:trPr>
        <w:tc>
          <w:tcPr>
            <w:tcW w:w="2847" w:type="dxa"/>
            <w:shd w:val="clear" w:color="auto" w:fill="EBF1F0"/>
          </w:tcPr>
          <w:p>
            <w:pPr>
              <w:pStyle w:val="TableParagraph"/>
              <w:spacing w:line="209" w:lineRule="exact" w:before="61"/>
              <w:ind w:left="108"/>
              <w:rPr>
                <w:i/>
                <w:sz w:val="18"/>
              </w:rPr>
            </w:pPr>
            <w:r>
              <w:rPr>
                <w:i/>
                <w:sz w:val="18"/>
              </w:rPr>
              <w:t>Aythya</w:t>
            </w:r>
            <w:r>
              <w:rPr>
                <w:i/>
                <w:spacing w:val="-5"/>
                <w:sz w:val="18"/>
              </w:rPr>
              <w:t> </w:t>
            </w:r>
            <w:r>
              <w:rPr>
                <w:i/>
                <w:sz w:val="18"/>
              </w:rPr>
              <w:t>(Nyroca)</w:t>
            </w:r>
            <w:r>
              <w:rPr>
                <w:i/>
                <w:spacing w:val="-3"/>
                <w:sz w:val="18"/>
              </w:rPr>
              <w:t> </w:t>
            </w:r>
            <w:r>
              <w:rPr>
                <w:i/>
                <w:spacing w:val="-2"/>
                <w:sz w:val="18"/>
              </w:rPr>
              <w:t>australis</w:t>
            </w:r>
          </w:p>
        </w:tc>
        <w:tc>
          <w:tcPr>
            <w:tcW w:w="2304" w:type="dxa"/>
            <w:shd w:val="clear" w:color="auto" w:fill="EBF1F0"/>
          </w:tcPr>
          <w:p>
            <w:pPr>
              <w:pStyle w:val="TableParagraph"/>
              <w:spacing w:line="209" w:lineRule="exact" w:before="61"/>
              <w:ind w:left="107"/>
              <w:rPr>
                <w:sz w:val="18"/>
              </w:rPr>
            </w:pPr>
            <w:r>
              <w:rPr>
                <w:spacing w:val="-2"/>
                <w:sz w:val="18"/>
              </w:rPr>
              <w:t>Hardhead</w:t>
            </w:r>
          </w:p>
        </w:tc>
        <w:tc>
          <w:tcPr>
            <w:tcW w:w="948" w:type="dxa"/>
            <w:shd w:val="clear" w:color="auto" w:fill="EBF1F0"/>
          </w:tcPr>
          <w:p>
            <w:pPr>
              <w:pStyle w:val="TableParagraph"/>
              <w:spacing w:line="209" w:lineRule="exact" w:before="61"/>
              <w:ind w:left="12"/>
              <w:jc w:val="center"/>
              <w:rPr>
                <w:sz w:val="18"/>
              </w:rPr>
            </w:pPr>
            <w:r>
              <w:rPr>
                <w:spacing w:val="-5"/>
                <w:sz w:val="18"/>
              </w:rPr>
              <w:t>VU</w:t>
            </w:r>
          </w:p>
        </w:tc>
        <w:tc>
          <w:tcPr>
            <w:tcW w:w="1085" w:type="dxa"/>
            <w:shd w:val="clear" w:color="auto" w:fill="EBF1F0"/>
          </w:tcPr>
          <w:p>
            <w:pPr>
              <w:pStyle w:val="TableParagraph"/>
              <w:rPr>
                <w:rFonts w:ascii="Times New Roman"/>
                <w:sz w:val="18"/>
              </w:rPr>
            </w:pPr>
          </w:p>
        </w:tc>
      </w:tr>
      <w:tr>
        <w:trPr>
          <w:trHeight w:val="290" w:hRule="atLeast"/>
        </w:trPr>
        <w:tc>
          <w:tcPr>
            <w:tcW w:w="2847" w:type="dxa"/>
            <w:shd w:val="clear" w:color="auto" w:fill="EBF1F0"/>
          </w:tcPr>
          <w:p>
            <w:pPr>
              <w:pStyle w:val="TableParagraph"/>
              <w:spacing w:before="1"/>
              <w:ind w:left="108"/>
              <w:rPr>
                <w:i/>
                <w:sz w:val="18"/>
              </w:rPr>
            </w:pPr>
            <w:r>
              <w:rPr>
                <w:i/>
                <w:sz w:val="18"/>
              </w:rPr>
              <w:t>Chenonetta</w:t>
            </w:r>
            <w:r>
              <w:rPr>
                <w:i/>
                <w:spacing w:val="-8"/>
                <w:sz w:val="18"/>
              </w:rPr>
              <w:t> </w:t>
            </w:r>
            <w:r>
              <w:rPr>
                <w:i/>
                <w:spacing w:val="-2"/>
                <w:sz w:val="18"/>
              </w:rPr>
              <w:t>jubata</w:t>
            </w:r>
          </w:p>
        </w:tc>
        <w:tc>
          <w:tcPr>
            <w:tcW w:w="2304" w:type="dxa"/>
            <w:shd w:val="clear" w:color="auto" w:fill="EBF1F0"/>
          </w:tcPr>
          <w:p>
            <w:pPr>
              <w:pStyle w:val="TableParagraph"/>
              <w:spacing w:before="1"/>
              <w:ind w:left="107"/>
              <w:rPr>
                <w:sz w:val="18"/>
              </w:rPr>
            </w:pPr>
            <w:r>
              <w:rPr>
                <w:sz w:val="18"/>
              </w:rPr>
              <w:t>Australian</w:t>
            </w:r>
            <w:r>
              <w:rPr>
                <w:spacing w:val="-4"/>
                <w:sz w:val="18"/>
              </w:rPr>
              <w:t> </w:t>
            </w:r>
            <w:r>
              <w:rPr>
                <w:sz w:val="18"/>
              </w:rPr>
              <w:t>Wood</w:t>
            </w:r>
            <w:r>
              <w:rPr>
                <w:spacing w:val="-4"/>
                <w:sz w:val="18"/>
              </w:rPr>
              <w:t> Duck</w:t>
            </w:r>
          </w:p>
        </w:tc>
        <w:tc>
          <w:tcPr>
            <w:tcW w:w="948" w:type="dxa"/>
            <w:shd w:val="clear" w:color="auto" w:fill="EBF1F0"/>
          </w:tcPr>
          <w:p>
            <w:pPr>
              <w:pStyle w:val="TableParagraph"/>
              <w:rPr>
                <w:rFonts w:ascii="Times New Roman"/>
                <w:sz w:val="18"/>
              </w:rPr>
            </w:pPr>
          </w:p>
        </w:tc>
        <w:tc>
          <w:tcPr>
            <w:tcW w:w="1085" w:type="dxa"/>
            <w:shd w:val="clear" w:color="auto" w:fill="EBF1F0"/>
          </w:tcPr>
          <w:p>
            <w:pPr>
              <w:pStyle w:val="TableParagraph"/>
              <w:rPr>
                <w:rFonts w:ascii="Times New Roman"/>
                <w:sz w:val="18"/>
              </w:rPr>
            </w:pPr>
          </w:p>
        </w:tc>
      </w:tr>
      <w:tr>
        <w:trPr>
          <w:trHeight w:val="290" w:hRule="atLeast"/>
        </w:trPr>
        <w:tc>
          <w:tcPr>
            <w:tcW w:w="2847" w:type="dxa"/>
            <w:shd w:val="clear" w:color="auto" w:fill="EBF1F0"/>
          </w:tcPr>
          <w:p>
            <w:pPr>
              <w:pStyle w:val="TableParagraph"/>
              <w:spacing w:before="1"/>
              <w:ind w:left="108"/>
              <w:rPr>
                <w:i/>
                <w:sz w:val="18"/>
              </w:rPr>
            </w:pPr>
            <w:r>
              <w:rPr>
                <w:i/>
                <w:sz w:val="18"/>
              </w:rPr>
              <w:t>Chroicocephalus</w:t>
            </w:r>
            <w:r>
              <w:rPr>
                <w:i/>
                <w:spacing w:val="-9"/>
                <w:sz w:val="18"/>
              </w:rPr>
              <w:t> </w:t>
            </w:r>
            <w:r>
              <w:rPr>
                <w:i/>
                <w:spacing w:val="-2"/>
                <w:sz w:val="18"/>
              </w:rPr>
              <w:t>novaehollandiae</w:t>
            </w:r>
          </w:p>
        </w:tc>
        <w:tc>
          <w:tcPr>
            <w:tcW w:w="2304" w:type="dxa"/>
            <w:shd w:val="clear" w:color="auto" w:fill="EBF1F0"/>
          </w:tcPr>
          <w:p>
            <w:pPr>
              <w:pStyle w:val="TableParagraph"/>
              <w:spacing w:before="1"/>
              <w:ind w:left="107"/>
              <w:rPr>
                <w:sz w:val="18"/>
              </w:rPr>
            </w:pPr>
            <w:r>
              <w:rPr>
                <w:sz w:val="18"/>
              </w:rPr>
              <w:t>Silver</w:t>
            </w:r>
            <w:r>
              <w:rPr>
                <w:spacing w:val="-5"/>
                <w:sz w:val="18"/>
              </w:rPr>
              <w:t> </w:t>
            </w:r>
            <w:r>
              <w:rPr>
                <w:spacing w:val="-4"/>
                <w:sz w:val="18"/>
              </w:rPr>
              <w:t>Gull</w:t>
            </w:r>
          </w:p>
        </w:tc>
        <w:tc>
          <w:tcPr>
            <w:tcW w:w="948" w:type="dxa"/>
            <w:shd w:val="clear" w:color="auto" w:fill="EBF1F0"/>
          </w:tcPr>
          <w:p>
            <w:pPr>
              <w:pStyle w:val="TableParagraph"/>
              <w:rPr>
                <w:rFonts w:ascii="Times New Roman"/>
                <w:sz w:val="18"/>
              </w:rPr>
            </w:pPr>
          </w:p>
        </w:tc>
        <w:tc>
          <w:tcPr>
            <w:tcW w:w="1085" w:type="dxa"/>
            <w:shd w:val="clear" w:color="auto" w:fill="EBF1F0"/>
          </w:tcPr>
          <w:p>
            <w:pPr>
              <w:pStyle w:val="TableParagraph"/>
              <w:rPr>
                <w:rFonts w:ascii="Times New Roman"/>
                <w:sz w:val="18"/>
              </w:rPr>
            </w:pPr>
          </w:p>
        </w:tc>
      </w:tr>
      <w:tr>
        <w:trPr>
          <w:trHeight w:val="290" w:hRule="atLeast"/>
        </w:trPr>
        <w:tc>
          <w:tcPr>
            <w:tcW w:w="2847" w:type="dxa"/>
            <w:shd w:val="clear" w:color="auto" w:fill="EBF1F0"/>
          </w:tcPr>
          <w:p>
            <w:pPr>
              <w:pStyle w:val="TableParagraph"/>
              <w:spacing w:line="209" w:lineRule="exact" w:before="61"/>
              <w:ind w:left="108"/>
              <w:rPr>
                <w:i/>
                <w:sz w:val="18"/>
              </w:rPr>
            </w:pPr>
            <w:r>
              <w:rPr>
                <w:i/>
                <w:sz w:val="18"/>
              </w:rPr>
              <w:t>Egretta</w:t>
            </w:r>
            <w:r>
              <w:rPr>
                <w:i/>
                <w:spacing w:val="-7"/>
                <w:sz w:val="18"/>
              </w:rPr>
              <w:t> </w:t>
            </w:r>
            <w:r>
              <w:rPr>
                <w:i/>
                <w:spacing w:val="-2"/>
                <w:sz w:val="18"/>
              </w:rPr>
              <w:t>novaehollandiae</w:t>
            </w:r>
          </w:p>
        </w:tc>
        <w:tc>
          <w:tcPr>
            <w:tcW w:w="2304" w:type="dxa"/>
            <w:shd w:val="clear" w:color="auto" w:fill="EBF1F0"/>
          </w:tcPr>
          <w:p>
            <w:pPr>
              <w:pStyle w:val="TableParagraph"/>
              <w:spacing w:line="209" w:lineRule="exact" w:before="61"/>
              <w:ind w:left="107"/>
              <w:rPr>
                <w:sz w:val="18"/>
              </w:rPr>
            </w:pPr>
            <w:r>
              <w:rPr>
                <w:sz w:val="18"/>
              </w:rPr>
              <w:t>White</w:t>
            </w:r>
            <w:r>
              <w:rPr>
                <w:spacing w:val="-3"/>
                <w:sz w:val="18"/>
              </w:rPr>
              <w:t> </w:t>
            </w:r>
            <w:r>
              <w:rPr>
                <w:sz w:val="18"/>
              </w:rPr>
              <w:t>Faced</w:t>
            </w:r>
            <w:r>
              <w:rPr>
                <w:spacing w:val="-2"/>
                <w:sz w:val="18"/>
              </w:rPr>
              <w:t> heron</w:t>
            </w:r>
          </w:p>
        </w:tc>
        <w:tc>
          <w:tcPr>
            <w:tcW w:w="948" w:type="dxa"/>
            <w:shd w:val="clear" w:color="auto" w:fill="EBF1F0"/>
          </w:tcPr>
          <w:p>
            <w:pPr>
              <w:pStyle w:val="TableParagraph"/>
              <w:rPr>
                <w:rFonts w:ascii="Times New Roman"/>
                <w:sz w:val="18"/>
              </w:rPr>
            </w:pPr>
          </w:p>
        </w:tc>
        <w:tc>
          <w:tcPr>
            <w:tcW w:w="1085" w:type="dxa"/>
            <w:shd w:val="clear" w:color="auto" w:fill="EBF1F0"/>
          </w:tcPr>
          <w:p>
            <w:pPr>
              <w:pStyle w:val="TableParagraph"/>
              <w:rPr>
                <w:rFonts w:ascii="Times New Roman"/>
                <w:sz w:val="18"/>
              </w:rPr>
            </w:pPr>
          </w:p>
        </w:tc>
      </w:tr>
      <w:tr>
        <w:trPr>
          <w:trHeight w:val="290" w:hRule="atLeast"/>
        </w:trPr>
        <w:tc>
          <w:tcPr>
            <w:tcW w:w="2847" w:type="dxa"/>
            <w:shd w:val="clear" w:color="auto" w:fill="EBF1F0"/>
          </w:tcPr>
          <w:p>
            <w:pPr>
              <w:pStyle w:val="TableParagraph"/>
              <w:spacing w:line="209" w:lineRule="exact" w:before="61"/>
              <w:ind w:left="108"/>
              <w:rPr>
                <w:i/>
                <w:sz w:val="18"/>
              </w:rPr>
            </w:pPr>
            <w:r>
              <w:rPr>
                <w:i/>
                <w:sz w:val="18"/>
              </w:rPr>
              <w:t>Elseyornis</w:t>
            </w:r>
            <w:r>
              <w:rPr>
                <w:i/>
                <w:spacing w:val="-6"/>
                <w:sz w:val="18"/>
              </w:rPr>
              <w:t> </w:t>
            </w:r>
            <w:r>
              <w:rPr>
                <w:i/>
                <w:spacing w:val="-2"/>
                <w:sz w:val="18"/>
              </w:rPr>
              <w:t>melanops</w:t>
            </w:r>
          </w:p>
        </w:tc>
        <w:tc>
          <w:tcPr>
            <w:tcW w:w="2304" w:type="dxa"/>
            <w:shd w:val="clear" w:color="auto" w:fill="EBF1F0"/>
          </w:tcPr>
          <w:p>
            <w:pPr>
              <w:pStyle w:val="TableParagraph"/>
              <w:spacing w:line="209" w:lineRule="exact" w:before="61"/>
              <w:ind w:left="107"/>
              <w:rPr>
                <w:sz w:val="18"/>
              </w:rPr>
            </w:pPr>
            <w:r>
              <w:rPr>
                <w:sz w:val="18"/>
              </w:rPr>
              <w:t>Black-fronted</w:t>
            </w:r>
            <w:r>
              <w:rPr>
                <w:spacing w:val="-6"/>
                <w:sz w:val="18"/>
              </w:rPr>
              <w:t> </w:t>
            </w:r>
            <w:r>
              <w:rPr>
                <w:spacing w:val="-2"/>
                <w:sz w:val="18"/>
              </w:rPr>
              <w:t>Dotterel</w:t>
            </w:r>
          </w:p>
        </w:tc>
        <w:tc>
          <w:tcPr>
            <w:tcW w:w="948" w:type="dxa"/>
            <w:shd w:val="clear" w:color="auto" w:fill="EBF1F0"/>
          </w:tcPr>
          <w:p>
            <w:pPr>
              <w:pStyle w:val="TableParagraph"/>
              <w:rPr>
                <w:rFonts w:ascii="Times New Roman"/>
                <w:sz w:val="18"/>
              </w:rPr>
            </w:pPr>
          </w:p>
        </w:tc>
        <w:tc>
          <w:tcPr>
            <w:tcW w:w="1085" w:type="dxa"/>
            <w:shd w:val="clear" w:color="auto" w:fill="EBF1F0"/>
          </w:tcPr>
          <w:p>
            <w:pPr>
              <w:pStyle w:val="TableParagraph"/>
              <w:rPr>
                <w:rFonts w:ascii="Times New Roman"/>
                <w:sz w:val="18"/>
              </w:rPr>
            </w:pPr>
          </w:p>
        </w:tc>
      </w:tr>
      <w:tr>
        <w:trPr>
          <w:trHeight w:val="290" w:hRule="atLeast"/>
        </w:trPr>
        <w:tc>
          <w:tcPr>
            <w:tcW w:w="2847" w:type="dxa"/>
            <w:shd w:val="clear" w:color="auto" w:fill="EBF1F0"/>
          </w:tcPr>
          <w:p>
            <w:pPr>
              <w:pStyle w:val="TableParagraph"/>
              <w:spacing w:before="1"/>
              <w:ind w:left="108"/>
              <w:rPr>
                <w:i/>
                <w:sz w:val="18"/>
              </w:rPr>
            </w:pPr>
            <w:r>
              <w:rPr>
                <w:i/>
                <w:sz w:val="18"/>
              </w:rPr>
              <w:t>Fulica</w:t>
            </w:r>
            <w:r>
              <w:rPr>
                <w:i/>
                <w:spacing w:val="-5"/>
                <w:sz w:val="18"/>
              </w:rPr>
              <w:t> </w:t>
            </w:r>
            <w:r>
              <w:rPr>
                <w:i/>
                <w:spacing w:val="-4"/>
                <w:sz w:val="18"/>
              </w:rPr>
              <w:t>atra</w:t>
            </w:r>
          </w:p>
        </w:tc>
        <w:tc>
          <w:tcPr>
            <w:tcW w:w="2304" w:type="dxa"/>
            <w:shd w:val="clear" w:color="auto" w:fill="EBF1F0"/>
          </w:tcPr>
          <w:p>
            <w:pPr>
              <w:pStyle w:val="TableParagraph"/>
              <w:spacing w:before="1"/>
              <w:ind w:left="107"/>
              <w:rPr>
                <w:sz w:val="18"/>
              </w:rPr>
            </w:pPr>
            <w:r>
              <w:rPr>
                <w:sz w:val="18"/>
              </w:rPr>
              <w:t>Eurasian</w:t>
            </w:r>
            <w:r>
              <w:rPr>
                <w:spacing w:val="-10"/>
                <w:sz w:val="18"/>
              </w:rPr>
              <w:t> </w:t>
            </w:r>
            <w:r>
              <w:rPr>
                <w:spacing w:val="-2"/>
                <w:sz w:val="18"/>
              </w:rPr>
              <w:t>Coot**</w:t>
            </w:r>
          </w:p>
        </w:tc>
        <w:tc>
          <w:tcPr>
            <w:tcW w:w="948" w:type="dxa"/>
            <w:shd w:val="clear" w:color="auto" w:fill="EBF1F0"/>
          </w:tcPr>
          <w:p>
            <w:pPr>
              <w:pStyle w:val="TableParagraph"/>
              <w:rPr>
                <w:rFonts w:ascii="Times New Roman"/>
                <w:sz w:val="18"/>
              </w:rPr>
            </w:pPr>
          </w:p>
        </w:tc>
        <w:tc>
          <w:tcPr>
            <w:tcW w:w="1085" w:type="dxa"/>
            <w:shd w:val="clear" w:color="auto" w:fill="EBF1F0"/>
          </w:tcPr>
          <w:p>
            <w:pPr>
              <w:pStyle w:val="TableParagraph"/>
              <w:rPr>
                <w:rFonts w:ascii="Times New Roman"/>
                <w:sz w:val="18"/>
              </w:rPr>
            </w:pPr>
          </w:p>
        </w:tc>
      </w:tr>
      <w:tr>
        <w:trPr>
          <w:trHeight w:val="290" w:hRule="atLeast"/>
        </w:trPr>
        <w:tc>
          <w:tcPr>
            <w:tcW w:w="2847" w:type="dxa"/>
            <w:shd w:val="clear" w:color="auto" w:fill="EBF1F0"/>
          </w:tcPr>
          <w:p>
            <w:pPr>
              <w:pStyle w:val="TableParagraph"/>
              <w:spacing w:before="1"/>
              <w:ind w:left="108"/>
              <w:rPr>
                <w:i/>
                <w:sz w:val="18"/>
              </w:rPr>
            </w:pPr>
            <w:r>
              <w:rPr>
                <w:i/>
                <w:sz w:val="18"/>
              </w:rPr>
              <w:t>Gallinula</w:t>
            </w:r>
            <w:r>
              <w:rPr>
                <w:i/>
                <w:spacing w:val="-5"/>
                <w:sz w:val="18"/>
              </w:rPr>
              <w:t> </w:t>
            </w:r>
            <w:r>
              <w:rPr>
                <w:i/>
                <w:spacing w:val="-2"/>
                <w:sz w:val="18"/>
              </w:rPr>
              <w:t>tenebrosa</w:t>
            </w:r>
          </w:p>
        </w:tc>
        <w:tc>
          <w:tcPr>
            <w:tcW w:w="2304" w:type="dxa"/>
            <w:shd w:val="clear" w:color="auto" w:fill="EBF1F0"/>
          </w:tcPr>
          <w:p>
            <w:pPr>
              <w:pStyle w:val="TableParagraph"/>
              <w:spacing w:before="1"/>
              <w:ind w:left="107"/>
              <w:rPr>
                <w:sz w:val="18"/>
              </w:rPr>
            </w:pPr>
            <w:r>
              <w:rPr>
                <w:sz w:val="18"/>
              </w:rPr>
              <w:t>Dusky</w:t>
            </w:r>
            <w:r>
              <w:rPr>
                <w:spacing w:val="-4"/>
                <w:sz w:val="18"/>
              </w:rPr>
              <w:t> </w:t>
            </w:r>
            <w:r>
              <w:rPr>
                <w:spacing w:val="-2"/>
                <w:sz w:val="18"/>
              </w:rPr>
              <w:t>Moorhen**</w:t>
            </w:r>
          </w:p>
        </w:tc>
        <w:tc>
          <w:tcPr>
            <w:tcW w:w="948" w:type="dxa"/>
            <w:shd w:val="clear" w:color="auto" w:fill="EBF1F0"/>
          </w:tcPr>
          <w:p>
            <w:pPr>
              <w:pStyle w:val="TableParagraph"/>
              <w:rPr>
                <w:rFonts w:ascii="Times New Roman"/>
                <w:sz w:val="18"/>
              </w:rPr>
            </w:pPr>
          </w:p>
        </w:tc>
        <w:tc>
          <w:tcPr>
            <w:tcW w:w="1085" w:type="dxa"/>
            <w:shd w:val="clear" w:color="auto" w:fill="EBF1F0"/>
          </w:tcPr>
          <w:p>
            <w:pPr>
              <w:pStyle w:val="TableParagraph"/>
              <w:rPr>
                <w:rFonts w:ascii="Times New Roman"/>
                <w:sz w:val="18"/>
              </w:rPr>
            </w:pPr>
          </w:p>
        </w:tc>
      </w:tr>
      <w:tr>
        <w:trPr>
          <w:trHeight w:val="290" w:hRule="atLeast"/>
        </w:trPr>
        <w:tc>
          <w:tcPr>
            <w:tcW w:w="2847" w:type="dxa"/>
            <w:shd w:val="clear" w:color="auto" w:fill="EBF1F0"/>
          </w:tcPr>
          <w:p>
            <w:pPr>
              <w:pStyle w:val="TableParagraph"/>
              <w:spacing w:line="209" w:lineRule="exact" w:before="61"/>
              <w:ind w:left="108"/>
              <w:rPr>
                <w:i/>
                <w:sz w:val="18"/>
              </w:rPr>
            </w:pPr>
            <w:r>
              <w:rPr>
                <w:i/>
                <w:sz w:val="18"/>
              </w:rPr>
              <w:t>Himantopus</w:t>
            </w:r>
            <w:r>
              <w:rPr>
                <w:i/>
                <w:spacing w:val="-6"/>
                <w:sz w:val="18"/>
              </w:rPr>
              <w:t> </w:t>
            </w:r>
            <w:r>
              <w:rPr>
                <w:i/>
                <w:spacing w:val="-2"/>
                <w:sz w:val="18"/>
              </w:rPr>
              <w:t>himantopus</w:t>
            </w:r>
          </w:p>
        </w:tc>
        <w:tc>
          <w:tcPr>
            <w:tcW w:w="2304" w:type="dxa"/>
            <w:shd w:val="clear" w:color="auto" w:fill="EBF1F0"/>
          </w:tcPr>
          <w:p>
            <w:pPr>
              <w:pStyle w:val="TableParagraph"/>
              <w:spacing w:line="209" w:lineRule="exact" w:before="61"/>
              <w:ind w:left="107"/>
              <w:rPr>
                <w:sz w:val="18"/>
              </w:rPr>
            </w:pPr>
            <w:r>
              <w:rPr>
                <w:sz w:val="18"/>
              </w:rPr>
              <w:t>Pied</w:t>
            </w:r>
            <w:r>
              <w:rPr>
                <w:spacing w:val="-4"/>
                <w:sz w:val="18"/>
              </w:rPr>
              <w:t> </w:t>
            </w:r>
            <w:r>
              <w:rPr>
                <w:spacing w:val="-2"/>
                <w:sz w:val="18"/>
              </w:rPr>
              <w:t>Stilt</w:t>
            </w:r>
          </w:p>
        </w:tc>
        <w:tc>
          <w:tcPr>
            <w:tcW w:w="948" w:type="dxa"/>
            <w:shd w:val="clear" w:color="auto" w:fill="EBF1F0"/>
          </w:tcPr>
          <w:p>
            <w:pPr>
              <w:pStyle w:val="TableParagraph"/>
              <w:rPr>
                <w:rFonts w:ascii="Times New Roman"/>
                <w:sz w:val="18"/>
              </w:rPr>
            </w:pPr>
          </w:p>
        </w:tc>
        <w:tc>
          <w:tcPr>
            <w:tcW w:w="1085" w:type="dxa"/>
            <w:shd w:val="clear" w:color="auto" w:fill="EBF1F0"/>
          </w:tcPr>
          <w:p>
            <w:pPr>
              <w:pStyle w:val="TableParagraph"/>
              <w:rPr>
                <w:rFonts w:ascii="Times New Roman"/>
                <w:sz w:val="18"/>
              </w:rPr>
            </w:pPr>
          </w:p>
        </w:tc>
      </w:tr>
      <w:tr>
        <w:trPr>
          <w:trHeight w:val="290" w:hRule="atLeast"/>
        </w:trPr>
        <w:tc>
          <w:tcPr>
            <w:tcW w:w="2847" w:type="dxa"/>
            <w:shd w:val="clear" w:color="auto" w:fill="EBF1F0"/>
          </w:tcPr>
          <w:p>
            <w:pPr>
              <w:pStyle w:val="TableParagraph"/>
              <w:spacing w:line="209" w:lineRule="exact" w:before="61"/>
              <w:ind w:left="108"/>
              <w:rPr>
                <w:i/>
                <w:sz w:val="18"/>
              </w:rPr>
            </w:pPr>
            <w:r>
              <w:rPr>
                <w:i/>
                <w:sz w:val="18"/>
              </w:rPr>
              <w:t>Microcarbo</w:t>
            </w:r>
            <w:r>
              <w:rPr>
                <w:i/>
                <w:spacing w:val="-4"/>
                <w:sz w:val="18"/>
              </w:rPr>
              <w:t> </w:t>
            </w:r>
            <w:r>
              <w:rPr>
                <w:i/>
                <w:spacing w:val="-2"/>
                <w:sz w:val="18"/>
              </w:rPr>
              <w:t>melanoleucos</w:t>
            </w:r>
          </w:p>
        </w:tc>
        <w:tc>
          <w:tcPr>
            <w:tcW w:w="2304" w:type="dxa"/>
            <w:shd w:val="clear" w:color="auto" w:fill="EBF1F0"/>
          </w:tcPr>
          <w:p>
            <w:pPr>
              <w:pStyle w:val="TableParagraph"/>
              <w:spacing w:line="209" w:lineRule="exact" w:before="61"/>
              <w:ind w:left="107"/>
              <w:rPr>
                <w:sz w:val="18"/>
              </w:rPr>
            </w:pPr>
            <w:r>
              <w:rPr>
                <w:sz w:val="18"/>
              </w:rPr>
              <w:t>Little</w:t>
            </w:r>
            <w:r>
              <w:rPr>
                <w:spacing w:val="-5"/>
                <w:sz w:val="18"/>
              </w:rPr>
              <w:t> </w:t>
            </w:r>
            <w:r>
              <w:rPr>
                <w:spacing w:val="-2"/>
                <w:sz w:val="18"/>
              </w:rPr>
              <w:t>Cormorant</w:t>
            </w:r>
          </w:p>
        </w:tc>
        <w:tc>
          <w:tcPr>
            <w:tcW w:w="948" w:type="dxa"/>
            <w:shd w:val="clear" w:color="auto" w:fill="EBF1F0"/>
          </w:tcPr>
          <w:p>
            <w:pPr>
              <w:pStyle w:val="TableParagraph"/>
              <w:rPr>
                <w:rFonts w:ascii="Times New Roman"/>
                <w:sz w:val="18"/>
              </w:rPr>
            </w:pPr>
          </w:p>
        </w:tc>
        <w:tc>
          <w:tcPr>
            <w:tcW w:w="1085" w:type="dxa"/>
            <w:shd w:val="clear" w:color="auto" w:fill="EBF1F0"/>
          </w:tcPr>
          <w:p>
            <w:pPr>
              <w:pStyle w:val="TableParagraph"/>
              <w:rPr>
                <w:rFonts w:ascii="Times New Roman"/>
                <w:sz w:val="18"/>
              </w:rPr>
            </w:pPr>
          </w:p>
        </w:tc>
      </w:tr>
      <w:tr>
        <w:trPr>
          <w:trHeight w:val="290" w:hRule="atLeast"/>
        </w:trPr>
        <w:tc>
          <w:tcPr>
            <w:tcW w:w="2847" w:type="dxa"/>
            <w:shd w:val="clear" w:color="auto" w:fill="EBF1F0"/>
          </w:tcPr>
          <w:p>
            <w:pPr>
              <w:pStyle w:val="TableParagraph"/>
              <w:spacing w:line="209" w:lineRule="exact" w:before="61"/>
              <w:ind w:left="108"/>
              <w:rPr>
                <w:i/>
                <w:sz w:val="18"/>
              </w:rPr>
            </w:pPr>
            <w:r>
              <w:rPr>
                <w:i/>
                <w:sz w:val="18"/>
              </w:rPr>
              <w:t>Nycticorax</w:t>
            </w:r>
            <w:r>
              <w:rPr>
                <w:i/>
                <w:spacing w:val="-5"/>
                <w:sz w:val="18"/>
              </w:rPr>
              <w:t> </w:t>
            </w:r>
            <w:r>
              <w:rPr>
                <w:i/>
                <w:spacing w:val="-2"/>
                <w:sz w:val="18"/>
              </w:rPr>
              <w:t>caledonicus</w:t>
            </w:r>
          </w:p>
        </w:tc>
        <w:tc>
          <w:tcPr>
            <w:tcW w:w="2304" w:type="dxa"/>
            <w:shd w:val="clear" w:color="auto" w:fill="EBF1F0"/>
          </w:tcPr>
          <w:p>
            <w:pPr>
              <w:pStyle w:val="TableParagraph"/>
              <w:spacing w:line="209" w:lineRule="exact" w:before="61"/>
              <w:ind w:left="107"/>
              <w:rPr>
                <w:sz w:val="18"/>
              </w:rPr>
            </w:pPr>
            <w:r>
              <w:rPr>
                <w:sz w:val="18"/>
              </w:rPr>
              <w:t>Nankeen</w:t>
            </w:r>
            <w:r>
              <w:rPr>
                <w:spacing w:val="-4"/>
                <w:sz w:val="18"/>
              </w:rPr>
              <w:t> </w:t>
            </w:r>
            <w:r>
              <w:rPr>
                <w:sz w:val="18"/>
              </w:rPr>
              <w:t>Night</w:t>
            </w:r>
            <w:r>
              <w:rPr>
                <w:spacing w:val="-2"/>
                <w:sz w:val="18"/>
              </w:rPr>
              <w:t> Heron</w:t>
            </w:r>
          </w:p>
        </w:tc>
        <w:tc>
          <w:tcPr>
            <w:tcW w:w="948" w:type="dxa"/>
            <w:shd w:val="clear" w:color="auto" w:fill="EBF1F0"/>
          </w:tcPr>
          <w:p>
            <w:pPr>
              <w:pStyle w:val="TableParagraph"/>
              <w:rPr>
                <w:rFonts w:ascii="Times New Roman"/>
                <w:sz w:val="18"/>
              </w:rPr>
            </w:pPr>
          </w:p>
        </w:tc>
        <w:tc>
          <w:tcPr>
            <w:tcW w:w="1085" w:type="dxa"/>
            <w:shd w:val="clear" w:color="auto" w:fill="EBF1F0"/>
          </w:tcPr>
          <w:p>
            <w:pPr>
              <w:pStyle w:val="TableParagraph"/>
              <w:rPr>
                <w:rFonts w:ascii="Times New Roman"/>
                <w:sz w:val="18"/>
              </w:rPr>
            </w:pPr>
          </w:p>
        </w:tc>
      </w:tr>
      <w:tr>
        <w:trPr>
          <w:trHeight w:val="290" w:hRule="atLeast"/>
        </w:trPr>
        <w:tc>
          <w:tcPr>
            <w:tcW w:w="2847" w:type="dxa"/>
            <w:shd w:val="clear" w:color="auto" w:fill="EBF1F0"/>
          </w:tcPr>
          <w:p>
            <w:pPr>
              <w:pStyle w:val="TableParagraph"/>
              <w:spacing w:before="1"/>
              <w:ind w:left="108"/>
              <w:rPr>
                <w:i/>
                <w:sz w:val="18"/>
              </w:rPr>
            </w:pPr>
            <w:r>
              <w:rPr>
                <w:i/>
                <w:sz w:val="18"/>
              </w:rPr>
              <w:t>Pelecanus</w:t>
            </w:r>
            <w:r>
              <w:rPr>
                <w:i/>
                <w:spacing w:val="-6"/>
                <w:sz w:val="18"/>
              </w:rPr>
              <w:t> </w:t>
            </w:r>
            <w:r>
              <w:rPr>
                <w:i/>
                <w:spacing w:val="-2"/>
                <w:sz w:val="18"/>
              </w:rPr>
              <w:t>conspicillatus</w:t>
            </w:r>
          </w:p>
        </w:tc>
        <w:tc>
          <w:tcPr>
            <w:tcW w:w="2304" w:type="dxa"/>
            <w:shd w:val="clear" w:color="auto" w:fill="EBF1F0"/>
          </w:tcPr>
          <w:p>
            <w:pPr>
              <w:pStyle w:val="TableParagraph"/>
              <w:spacing w:before="1"/>
              <w:ind w:left="107"/>
              <w:rPr>
                <w:sz w:val="18"/>
              </w:rPr>
            </w:pPr>
            <w:r>
              <w:rPr>
                <w:sz w:val="18"/>
              </w:rPr>
              <w:t>Australian</w:t>
            </w:r>
            <w:r>
              <w:rPr>
                <w:spacing w:val="-7"/>
                <w:sz w:val="18"/>
              </w:rPr>
              <w:t> </w:t>
            </w:r>
            <w:r>
              <w:rPr>
                <w:spacing w:val="-2"/>
                <w:sz w:val="18"/>
              </w:rPr>
              <w:t>Pelican</w:t>
            </w:r>
          </w:p>
        </w:tc>
        <w:tc>
          <w:tcPr>
            <w:tcW w:w="948" w:type="dxa"/>
            <w:shd w:val="clear" w:color="auto" w:fill="EBF1F0"/>
          </w:tcPr>
          <w:p>
            <w:pPr>
              <w:pStyle w:val="TableParagraph"/>
              <w:rPr>
                <w:rFonts w:ascii="Times New Roman"/>
                <w:sz w:val="18"/>
              </w:rPr>
            </w:pPr>
          </w:p>
        </w:tc>
        <w:tc>
          <w:tcPr>
            <w:tcW w:w="1085" w:type="dxa"/>
            <w:shd w:val="clear" w:color="auto" w:fill="EBF1F0"/>
          </w:tcPr>
          <w:p>
            <w:pPr>
              <w:pStyle w:val="TableParagraph"/>
              <w:rPr>
                <w:rFonts w:ascii="Times New Roman"/>
                <w:sz w:val="18"/>
              </w:rPr>
            </w:pPr>
          </w:p>
        </w:tc>
      </w:tr>
      <w:tr>
        <w:trPr>
          <w:trHeight w:val="290" w:hRule="atLeast"/>
        </w:trPr>
        <w:tc>
          <w:tcPr>
            <w:tcW w:w="2847" w:type="dxa"/>
            <w:shd w:val="clear" w:color="auto" w:fill="EBF1F0"/>
          </w:tcPr>
          <w:p>
            <w:pPr>
              <w:pStyle w:val="TableParagraph"/>
              <w:spacing w:before="1"/>
              <w:ind w:left="108"/>
              <w:rPr>
                <w:i/>
                <w:sz w:val="18"/>
              </w:rPr>
            </w:pPr>
            <w:r>
              <w:rPr>
                <w:i/>
                <w:sz w:val="18"/>
              </w:rPr>
              <w:t>Phalacrocorax</w:t>
            </w:r>
            <w:r>
              <w:rPr>
                <w:i/>
                <w:spacing w:val="-8"/>
                <w:sz w:val="18"/>
              </w:rPr>
              <w:t> </w:t>
            </w:r>
            <w:r>
              <w:rPr>
                <w:i/>
                <w:spacing w:val="-4"/>
                <w:sz w:val="18"/>
              </w:rPr>
              <w:t>carbo</w:t>
            </w:r>
          </w:p>
        </w:tc>
        <w:tc>
          <w:tcPr>
            <w:tcW w:w="2304" w:type="dxa"/>
            <w:shd w:val="clear" w:color="auto" w:fill="EBF1F0"/>
          </w:tcPr>
          <w:p>
            <w:pPr>
              <w:pStyle w:val="TableParagraph"/>
              <w:spacing w:before="1"/>
              <w:ind w:left="107"/>
              <w:rPr>
                <w:sz w:val="18"/>
              </w:rPr>
            </w:pPr>
            <w:r>
              <w:rPr>
                <w:sz w:val="18"/>
              </w:rPr>
              <w:t>Great</w:t>
            </w:r>
            <w:r>
              <w:rPr>
                <w:spacing w:val="-3"/>
                <w:sz w:val="18"/>
              </w:rPr>
              <w:t> </w:t>
            </w:r>
            <w:r>
              <w:rPr>
                <w:spacing w:val="-2"/>
                <w:sz w:val="18"/>
              </w:rPr>
              <w:t>Cormorant**</w:t>
            </w:r>
          </w:p>
        </w:tc>
        <w:tc>
          <w:tcPr>
            <w:tcW w:w="948" w:type="dxa"/>
            <w:shd w:val="clear" w:color="auto" w:fill="EBF1F0"/>
          </w:tcPr>
          <w:p>
            <w:pPr>
              <w:pStyle w:val="TableParagraph"/>
              <w:rPr>
                <w:rFonts w:ascii="Times New Roman"/>
                <w:sz w:val="18"/>
              </w:rPr>
            </w:pPr>
          </w:p>
        </w:tc>
        <w:tc>
          <w:tcPr>
            <w:tcW w:w="1085" w:type="dxa"/>
            <w:shd w:val="clear" w:color="auto" w:fill="EBF1F0"/>
          </w:tcPr>
          <w:p>
            <w:pPr>
              <w:pStyle w:val="TableParagraph"/>
              <w:rPr>
                <w:rFonts w:ascii="Times New Roman"/>
                <w:sz w:val="18"/>
              </w:rPr>
            </w:pPr>
          </w:p>
        </w:tc>
      </w:tr>
      <w:tr>
        <w:trPr>
          <w:trHeight w:val="498" w:hRule="atLeast"/>
        </w:trPr>
        <w:tc>
          <w:tcPr>
            <w:tcW w:w="2847" w:type="dxa"/>
            <w:shd w:val="clear" w:color="auto" w:fill="EBF1F0"/>
          </w:tcPr>
          <w:p>
            <w:pPr>
              <w:pStyle w:val="TableParagraph"/>
              <w:spacing w:line="218" w:lineRule="exact" w:before="43"/>
              <w:ind w:left="108" w:right="489"/>
              <w:rPr>
                <w:i/>
                <w:sz w:val="18"/>
              </w:rPr>
            </w:pPr>
            <w:r>
              <w:rPr>
                <w:i/>
                <w:sz w:val="18"/>
              </w:rPr>
              <w:t>Phalacrocorax</w:t>
            </w:r>
            <w:r>
              <w:rPr>
                <w:i/>
                <w:spacing w:val="-11"/>
                <w:sz w:val="18"/>
              </w:rPr>
              <w:t> </w:t>
            </w:r>
            <w:r>
              <w:rPr>
                <w:i/>
                <w:sz w:val="18"/>
              </w:rPr>
              <w:t>(Phalacrocorax)</w:t>
            </w:r>
            <w:r>
              <w:rPr>
                <w:i/>
                <w:sz w:val="18"/>
              </w:rPr>
              <w:t> </w:t>
            </w:r>
            <w:r>
              <w:rPr>
                <w:i/>
                <w:spacing w:val="-2"/>
                <w:sz w:val="18"/>
              </w:rPr>
              <w:t>sulcirostris</w:t>
            </w:r>
          </w:p>
        </w:tc>
        <w:tc>
          <w:tcPr>
            <w:tcW w:w="2304" w:type="dxa"/>
            <w:shd w:val="clear" w:color="auto" w:fill="EBF1F0"/>
          </w:tcPr>
          <w:p>
            <w:pPr>
              <w:pStyle w:val="TableParagraph"/>
              <w:spacing w:before="61"/>
              <w:ind w:left="107"/>
              <w:rPr>
                <w:sz w:val="18"/>
              </w:rPr>
            </w:pPr>
            <w:r>
              <w:rPr>
                <w:sz w:val="18"/>
              </w:rPr>
              <w:t>Little</w:t>
            </w:r>
            <w:r>
              <w:rPr>
                <w:spacing w:val="-3"/>
                <w:sz w:val="18"/>
              </w:rPr>
              <w:t> </w:t>
            </w:r>
            <w:r>
              <w:rPr>
                <w:sz w:val="18"/>
              </w:rPr>
              <w:t>Black</w:t>
            </w:r>
            <w:r>
              <w:rPr>
                <w:spacing w:val="-1"/>
                <w:sz w:val="18"/>
              </w:rPr>
              <w:t> </w:t>
            </w:r>
            <w:r>
              <w:rPr>
                <w:spacing w:val="-2"/>
                <w:sz w:val="18"/>
              </w:rPr>
              <w:t>Cormorant</w:t>
            </w:r>
          </w:p>
        </w:tc>
        <w:tc>
          <w:tcPr>
            <w:tcW w:w="948" w:type="dxa"/>
            <w:shd w:val="clear" w:color="auto" w:fill="EBF1F0"/>
          </w:tcPr>
          <w:p>
            <w:pPr>
              <w:pStyle w:val="TableParagraph"/>
              <w:rPr>
                <w:rFonts w:ascii="Times New Roman"/>
                <w:sz w:val="18"/>
              </w:rPr>
            </w:pPr>
          </w:p>
        </w:tc>
        <w:tc>
          <w:tcPr>
            <w:tcW w:w="1085" w:type="dxa"/>
            <w:shd w:val="clear" w:color="auto" w:fill="EBF1F0"/>
          </w:tcPr>
          <w:p>
            <w:pPr>
              <w:pStyle w:val="TableParagraph"/>
              <w:rPr>
                <w:rFonts w:ascii="Times New Roman"/>
                <w:sz w:val="18"/>
              </w:rPr>
            </w:pPr>
          </w:p>
        </w:tc>
      </w:tr>
      <w:tr>
        <w:trPr>
          <w:trHeight w:val="501" w:hRule="atLeast"/>
        </w:trPr>
        <w:tc>
          <w:tcPr>
            <w:tcW w:w="2847" w:type="dxa"/>
            <w:shd w:val="clear" w:color="auto" w:fill="EBF1F0"/>
          </w:tcPr>
          <w:p>
            <w:pPr>
              <w:pStyle w:val="TableParagraph"/>
              <w:spacing w:line="220" w:lineRule="atLeast" w:before="41"/>
              <w:ind w:left="108" w:right="489"/>
              <w:rPr>
                <w:i/>
                <w:sz w:val="18"/>
              </w:rPr>
            </w:pPr>
            <w:r>
              <w:rPr>
                <w:i/>
                <w:sz w:val="18"/>
              </w:rPr>
              <w:t>Phalacrocorax</w:t>
            </w:r>
            <w:r>
              <w:rPr>
                <w:i/>
                <w:spacing w:val="-11"/>
                <w:sz w:val="18"/>
              </w:rPr>
              <w:t> </w:t>
            </w:r>
            <w:r>
              <w:rPr>
                <w:i/>
                <w:sz w:val="18"/>
              </w:rPr>
              <w:t>(Phalacrocorax)</w:t>
            </w:r>
            <w:r>
              <w:rPr>
                <w:i/>
                <w:sz w:val="18"/>
              </w:rPr>
              <w:t> </w:t>
            </w:r>
            <w:r>
              <w:rPr>
                <w:i/>
                <w:spacing w:val="-2"/>
                <w:sz w:val="18"/>
              </w:rPr>
              <w:t>varius</w:t>
            </w:r>
          </w:p>
        </w:tc>
        <w:tc>
          <w:tcPr>
            <w:tcW w:w="2304" w:type="dxa"/>
            <w:shd w:val="clear" w:color="auto" w:fill="EBF1F0"/>
          </w:tcPr>
          <w:p>
            <w:pPr>
              <w:pStyle w:val="TableParagraph"/>
              <w:spacing w:before="61"/>
              <w:ind w:left="107"/>
              <w:rPr>
                <w:sz w:val="18"/>
              </w:rPr>
            </w:pPr>
            <w:r>
              <w:rPr>
                <w:sz w:val="18"/>
              </w:rPr>
              <w:t>Pied</w:t>
            </w:r>
            <w:r>
              <w:rPr>
                <w:spacing w:val="-4"/>
                <w:sz w:val="18"/>
              </w:rPr>
              <w:t> </w:t>
            </w:r>
            <w:r>
              <w:rPr>
                <w:spacing w:val="-2"/>
                <w:sz w:val="18"/>
              </w:rPr>
              <w:t>Cormorant</w:t>
            </w:r>
          </w:p>
        </w:tc>
        <w:tc>
          <w:tcPr>
            <w:tcW w:w="948" w:type="dxa"/>
            <w:shd w:val="clear" w:color="auto" w:fill="EBF1F0"/>
          </w:tcPr>
          <w:p>
            <w:pPr>
              <w:pStyle w:val="TableParagraph"/>
              <w:rPr>
                <w:rFonts w:ascii="Times New Roman"/>
                <w:sz w:val="18"/>
              </w:rPr>
            </w:pPr>
          </w:p>
        </w:tc>
        <w:tc>
          <w:tcPr>
            <w:tcW w:w="1085" w:type="dxa"/>
            <w:shd w:val="clear" w:color="auto" w:fill="EBF1F0"/>
          </w:tcPr>
          <w:p>
            <w:pPr>
              <w:pStyle w:val="TableParagraph"/>
              <w:rPr>
                <w:rFonts w:ascii="Times New Roman"/>
                <w:sz w:val="18"/>
              </w:rPr>
            </w:pPr>
          </w:p>
        </w:tc>
      </w:tr>
      <w:tr>
        <w:trPr>
          <w:trHeight w:val="290" w:hRule="atLeast"/>
        </w:trPr>
        <w:tc>
          <w:tcPr>
            <w:tcW w:w="2847" w:type="dxa"/>
            <w:shd w:val="clear" w:color="auto" w:fill="EBF1F0"/>
          </w:tcPr>
          <w:p>
            <w:pPr>
              <w:pStyle w:val="TableParagraph"/>
              <w:spacing w:line="211" w:lineRule="exact" w:before="59"/>
              <w:ind w:left="108"/>
              <w:rPr>
                <w:i/>
                <w:sz w:val="18"/>
              </w:rPr>
            </w:pPr>
            <w:r>
              <w:rPr>
                <w:i/>
                <w:sz w:val="18"/>
              </w:rPr>
              <w:t>Platalea</w:t>
            </w:r>
            <w:r>
              <w:rPr>
                <w:i/>
                <w:spacing w:val="-8"/>
                <w:sz w:val="18"/>
              </w:rPr>
              <w:t> </w:t>
            </w:r>
            <w:r>
              <w:rPr>
                <w:i/>
                <w:sz w:val="18"/>
              </w:rPr>
              <w:t>(Platalea)</w:t>
            </w:r>
            <w:r>
              <w:rPr>
                <w:i/>
                <w:spacing w:val="-6"/>
                <w:sz w:val="18"/>
              </w:rPr>
              <w:t> </w:t>
            </w:r>
            <w:r>
              <w:rPr>
                <w:i/>
                <w:spacing w:val="-4"/>
                <w:sz w:val="18"/>
              </w:rPr>
              <w:t>regia</w:t>
            </w:r>
          </w:p>
        </w:tc>
        <w:tc>
          <w:tcPr>
            <w:tcW w:w="2304" w:type="dxa"/>
            <w:shd w:val="clear" w:color="auto" w:fill="EBF1F0"/>
          </w:tcPr>
          <w:p>
            <w:pPr>
              <w:pStyle w:val="TableParagraph"/>
              <w:spacing w:line="211" w:lineRule="exact" w:before="59"/>
              <w:ind w:left="107"/>
              <w:rPr>
                <w:sz w:val="18"/>
              </w:rPr>
            </w:pPr>
            <w:r>
              <w:rPr>
                <w:sz w:val="18"/>
              </w:rPr>
              <w:t>Royal</w:t>
            </w:r>
            <w:r>
              <w:rPr>
                <w:spacing w:val="-2"/>
                <w:sz w:val="18"/>
              </w:rPr>
              <w:t> Spoonbill</w:t>
            </w:r>
          </w:p>
        </w:tc>
        <w:tc>
          <w:tcPr>
            <w:tcW w:w="948" w:type="dxa"/>
            <w:shd w:val="clear" w:color="auto" w:fill="EBF1F0"/>
          </w:tcPr>
          <w:p>
            <w:pPr>
              <w:pStyle w:val="TableParagraph"/>
              <w:rPr>
                <w:rFonts w:ascii="Times New Roman"/>
                <w:sz w:val="18"/>
              </w:rPr>
            </w:pPr>
          </w:p>
        </w:tc>
        <w:tc>
          <w:tcPr>
            <w:tcW w:w="1085" w:type="dxa"/>
            <w:shd w:val="clear" w:color="auto" w:fill="EBF1F0"/>
          </w:tcPr>
          <w:p>
            <w:pPr>
              <w:pStyle w:val="TableParagraph"/>
              <w:rPr>
                <w:rFonts w:ascii="Times New Roman"/>
                <w:sz w:val="18"/>
              </w:rPr>
            </w:pPr>
          </w:p>
        </w:tc>
      </w:tr>
      <w:tr>
        <w:trPr>
          <w:trHeight w:val="290" w:hRule="atLeast"/>
        </w:trPr>
        <w:tc>
          <w:tcPr>
            <w:tcW w:w="2847" w:type="dxa"/>
            <w:shd w:val="clear" w:color="auto" w:fill="EBF1F0"/>
          </w:tcPr>
          <w:p>
            <w:pPr>
              <w:pStyle w:val="TableParagraph"/>
              <w:spacing w:line="211" w:lineRule="exact" w:before="59"/>
              <w:ind w:left="108"/>
              <w:rPr>
                <w:i/>
                <w:sz w:val="18"/>
              </w:rPr>
            </w:pPr>
            <w:r>
              <w:rPr>
                <w:i/>
                <w:sz w:val="18"/>
              </w:rPr>
              <w:t>Platalea</w:t>
            </w:r>
            <w:r>
              <w:rPr>
                <w:i/>
                <w:spacing w:val="-6"/>
                <w:sz w:val="18"/>
              </w:rPr>
              <w:t> </w:t>
            </w:r>
            <w:r>
              <w:rPr>
                <w:i/>
                <w:sz w:val="18"/>
              </w:rPr>
              <w:t>(Platibis)</w:t>
            </w:r>
            <w:r>
              <w:rPr>
                <w:i/>
                <w:spacing w:val="-6"/>
                <w:sz w:val="18"/>
              </w:rPr>
              <w:t> </w:t>
            </w:r>
            <w:r>
              <w:rPr>
                <w:i/>
                <w:spacing w:val="-2"/>
                <w:sz w:val="18"/>
              </w:rPr>
              <w:t>flavipes</w:t>
            </w:r>
          </w:p>
        </w:tc>
        <w:tc>
          <w:tcPr>
            <w:tcW w:w="2304" w:type="dxa"/>
            <w:shd w:val="clear" w:color="auto" w:fill="EBF1F0"/>
          </w:tcPr>
          <w:p>
            <w:pPr>
              <w:pStyle w:val="TableParagraph"/>
              <w:spacing w:line="211" w:lineRule="exact" w:before="59"/>
              <w:ind w:left="107"/>
              <w:rPr>
                <w:sz w:val="18"/>
              </w:rPr>
            </w:pPr>
            <w:r>
              <w:rPr>
                <w:sz w:val="18"/>
              </w:rPr>
              <w:t>Yellow-legged</w:t>
            </w:r>
            <w:r>
              <w:rPr>
                <w:spacing w:val="-6"/>
                <w:sz w:val="18"/>
              </w:rPr>
              <w:t> </w:t>
            </w:r>
            <w:r>
              <w:rPr>
                <w:spacing w:val="-2"/>
                <w:sz w:val="18"/>
              </w:rPr>
              <w:t>Spoonbill</w:t>
            </w:r>
          </w:p>
        </w:tc>
        <w:tc>
          <w:tcPr>
            <w:tcW w:w="948" w:type="dxa"/>
            <w:shd w:val="clear" w:color="auto" w:fill="EBF1F0"/>
          </w:tcPr>
          <w:p>
            <w:pPr>
              <w:pStyle w:val="TableParagraph"/>
              <w:rPr>
                <w:rFonts w:ascii="Times New Roman"/>
                <w:sz w:val="18"/>
              </w:rPr>
            </w:pPr>
          </w:p>
        </w:tc>
        <w:tc>
          <w:tcPr>
            <w:tcW w:w="1085" w:type="dxa"/>
            <w:shd w:val="clear" w:color="auto" w:fill="EBF1F0"/>
          </w:tcPr>
          <w:p>
            <w:pPr>
              <w:pStyle w:val="TableParagraph"/>
              <w:rPr>
                <w:rFonts w:ascii="Times New Roman"/>
                <w:sz w:val="18"/>
              </w:rPr>
            </w:pPr>
          </w:p>
        </w:tc>
      </w:tr>
      <w:tr>
        <w:trPr>
          <w:trHeight w:val="290" w:hRule="atLeast"/>
        </w:trPr>
        <w:tc>
          <w:tcPr>
            <w:tcW w:w="2847" w:type="dxa"/>
            <w:shd w:val="clear" w:color="auto" w:fill="EBF1F0"/>
          </w:tcPr>
          <w:p>
            <w:pPr>
              <w:pStyle w:val="TableParagraph"/>
              <w:spacing w:line="211" w:lineRule="exact" w:before="59"/>
              <w:ind w:left="108"/>
              <w:rPr>
                <w:i/>
                <w:sz w:val="18"/>
              </w:rPr>
            </w:pPr>
            <w:r>
              <w:rPr>
                <w:i/>
                <w:sz w:val="18"/>
              </w:rPr>
              <w:t>Poliocephalus</w:t>
            </w:r>
            <w:r>
              <w:rPr>
                <w:i/>
                <w:spacing w:val="-8"/>
                <w:sz w:val="18"/>
              </w:rPr>
              <w:t> </w:t>
            </w:r>
            <w:r>
              <w:rPr>
                <w:i/>
                <w:spacing w:val="-2"/>
                <w:sz w:val="18"/>
              </w:rPr>
              <w:t>poliocephalus</w:t>
            </w:r>
          </w:p>
        </w:tc>
        <w:tc>
          <w:tcPr>
            <w:tcW w:w="2304" w:type="dxa"/>
            <w:shd w:val="clear" w:color="auto" w:fill="EBF1F0"/>
          </w:tcPr>
          <w:p>
            <w:pPr>
              <w:pStyle w:val="TableParagraph"/>
              <w:spacing w:line="211" w:lineRule="exact" w:before="59"/>
              <w:ind w:left="107"/>
              <w:rPr>
                <w:sz w:val="18"/>
              </w:rPr>
            </w:pPr>
            <w:r>
              <w:rPr>
                <w:sz w:val="18"/>
              </w:rPr>
              <w:t>Hoary-headed</w:t>
            </w:r>
            <w:r>
              <w:rPr>
                <w:spacing w:val="-6"/>
                <w:sz w:val="18"/>
              </w:rPr>
              <w:t> </w:t>
            </w:r>
            <w:r>
              <w:rPr>
                <w:spacing w:val="-2"/>
                <w:sz w:val="18"/>
              </w:rPr>
              <w:t>Dabchick</w:t>
            </w:r>
          </w:p>
        </w:tc>
        <w:tc>
          <w:tcPr>
            <w:tcW w:w="948" w:type="dxa"/>
            <w:shd w:val="clear" w:color="auto" w:fill="EBF1F0"/>
          </w:tcPr>
          <w:p>
            <w:pPr>
              <w:pStyle w:val="TableParagraph"/>
              <w:rPr>
                <w:rFonts w:ascii="Times New Roman"/>
                <w:sz w:val="18"/>
              </w:rPr>
            </w:pPr>
          </w:p>
        </w:tc>
        <w:tc>
          <w:tcPr>
            <w:tcW w:w="1085" w:type="dxa"/>
            <w:shd w:val="clear" w:color="auto" w:fill="EBF1F0"/>
          </w:tcPr>
          <w:p>
            <w:pPr>
              <w:pStyle w:val="TableParagraph"/>
              <w:rPr>
                <w:rFonts w:ascii="Times New Roman"/>
                <w:sz w:val="18"/>
              </w:rPr>
            </w:pPr>
          </w:p>
        </w:tc>
      </w:tr>
      <w:tr>
        <w:trPr>
          <w:trHeight w:val="290" w:hRule="atLeast"/>
        </w:trPr>
        <w:tc>
          <w:tcPr>
            <w:tcW w:w="2847" w:type="dxa"/>
            <w:shd w:val="clear" w:color="auto" w:fill="EBF1F0"/>
          </w:tcPr>
          <w:p>
            <w:pPr>
              <w:pStyle w:val="TableParagraph"/>
              <w:spacing w:line="211" w:lineRule="exact" w:before="59"/>
              <w:ind w:left="108"/>
              <w:rPr>
                <w:i/>
                <w:sz w:val="18"/>
              </w:rPr>
            </w:pPr>
            <w:r>
              <w:rPr>
                <w:i/>
                <w:sz w:val="18"/>
              </w:rPr>
              <w:t>Stictonetta</w:t>
            </w:r>
            <w:r>
              <w:rPr>
                <w:i/>
                <w:spacing w:val="-4"/>
                <w:sz w:val="18"/>
              </w:rPr>
              <w:t> </w:t>
            </w:r>
            <w:r>
              <w:rPr>
                <w:i/>
                <w:spacing w:val="-2"/>
                <w:sz w:val="18"/>
              </w:rPr>
              <w:t>naevosa</w:t>
            </w:r>
          </w:p>
        </w:tc>
        <w:tc>
          <w:tcPr>
            <w:tcW w:w="2304" w:type="dxa"/>
            <w:shd w:val="clear" w:color="auto" w:fill="EBF1F0"/>
          </w:tcPr>
          <w:p>
            <w:pPr>
              <w:pStyle w:val="TableParagraph"/>
              <w:spacing w:line="211" w:lineRule="exact" w:before="59"/>
              <w:ind w:left="107"/>
              <w:rPr>
                <w:sz w:val="18"/>
              </w:rPr>
            </w:pPr>
            <w:r>
              <w:rPr>
                <w:sz w:val="18"/>
              </w:rPr>
              <w:t>Freckled</w:t>
            </w:r>
            <w:r>
              <w:rPr>
                <w:spacing w:val="-7"/>
                <w:sz w:val="18"/>
              </w:rPr>
              <w:t> </w:t>
            </w:r>
            <w:r>
              <w:rPr>
                <w:spacing w:val="-4"/>
                <w:sz w:val="18"/>
              </w:rPr>
              <w:t>Duck</w:t>
            </w:r>
          </w:p>
        </w:tc>
        <w:tc>
          <w:tcPr>
            <w:tcW w:w="948" w:type="dxa"/>
            <w:shd w:val="clear" w:color="auto" w:fill="EBF1F0"/>
          </w:tcPr>
          <w:p>
            <w:pPr>
              <w:pStyle w:val="TableParagraph"/>
              <w:spacing w:line="211" w:lineRule="exact" w:before="59"/>
              <w:ind w:left="12"/>
              <w:jc w:val="center"/>
              <w:rPr>
                <w:sz w:val="18"/>
              </w:rPr>
            </w:pPr>
            <w:r>
              <w:rPr>
                <w:spacing w:val="-5"/>
                <w:sz w:val="18"/>
              </w:rPr>
              <w:t>EN</w:t>
            </w:r>
          </w:p>
        </w:tc>
        <w:tc>
          <w:tcPr>
            <w:tcW w:w="1085" w:type="dxa"/>
            <w:shd w:val="clear" w:color="auto" w:fill="EBF1F0"/>
          </w:tcPr>
          <w:p>
            <w:pPr>
              <w:pStyle w:val="TableParagraph"/>
              <w:rPr>
                <w:rFonts w:ascii="Times New Roman"/>
                <w:sz w:val="18"/>
              </w:rPr>
            </w:pPr>
          </w:p>
        </w:tc>
      </w:tr>
      <w:tr>
        <w:trPr>
          <w:trHeight w:val="290" w:hRule="atLeast"/>
        </w:trPr>
        <w:tc>
          <w:tcPr>
            <w:tcW w:w="2847" w:type="dxa"/>
            <w:shd w:val="clear" w:color="auto" w:fill="EBF1F0"/>
          </w:tcPr>
          <w:p>
            <w:pPr>
              <w:pStyle w:val="TableParagraph"/>
              <w:spacing w:line="211" w:lineRule="exact" w:before="59"/>
              <w:ind w:left="108"/>
              <w:rPr>
                <w:i/>
                <w:sz w:val="18"/>
              </w:rPr>
            </w:pPr>
            <w:r>
              <w:rPr>
                <w:i/>
                <w:sz w:val="18"/>
              </w:rPr>
              <w:t>Tachybaptus</w:t>
            </w:r>
            <w:r>
              <w:rPr>
                <w:i/>
                <w:spacing w:val="-7"/>
                <w:sz w:val="18"/>
              </w:rPr>
              <w:t> </w:t>
            </w:r>
            <w:r>
              <w:rPr>
                <w:i/>
                <w:spacing w:val="-2"/>
                <w:sz w:val="18"/>
              </w:rPr>
              <w:t>novaehollandiae</w:t>
            </w:r>
          </w:p>
        </w:tc>
        <w:tc>
          <w:tcPr>
            <w:tcW w:w="2304" w:type="dxa"/>
            <w:shd w:val="clear" w:color="auto" w:fill="EBF1F0"/>
          </w:tcPr>
          <w:p>
            <w:pPr>
              <w:pStyle w:val="TableParagraph"/>
              <w:spacing w:line="211" w:lineRule="exact" w:before="59"/>
              <w:ind w:left="107"/>
              <w:rPr>
                <w:sz w:val="18"/>
              </w:rPr>
            </w:pPr>
            <w:r>
              <w:rPr>
                <w:sz w:val="18"/>
              </w:rPr>
              <w:t>Australian</w:t>
            </w:r>
            <w:r>
              <w:rPr>
                <w:spacing w:val="-4"/>
                <w:sz w:val="18"/>
              </w:rPr>
              <w:t> </w:t>
            </w:r>
            <w:r>
              <w:rPr>
                <w:sz w:val="18"/>
              </w:rPr>
              <w:t>Little</w:t>
            </w:r>
            <w:r>
              <w:rPr>
                <w:spacing w:val="-4"/>
                <w:sz w:val="18"/>
              </w:rPr>
              <w:t> Grebe</w:t>
            </w:r>
          </w:p>
        </w:tc>
        <w:tc>
          <w:tcPr>
            <w:tcW w:w="948" w:type="dxa"/>
            <w:shd w:val="clear" w:color="auto" w:fill="EBF1F0"/>
          </w:tcPr>
          <w:p>
            <w:pPr>
              <w:pStyle w:val="TableParagraph"/>
              <w:rPr>
                <w:rFonts w:ascii="Times New Roman"/>
                <w:sz w:val="18"/>
              </w:rPr>
            </w:pPr>
          </w:p>
        </w:tc>
        <w:tc>
          <w:tcPr>
            <w:tcW w:w="1085" w:type="dxa"/>
            <w:shd w:val="clear" w:color="auto" w:fill="EBF1F0"/>
          </w:tcPr>
          <w:p>
            <w:pPr>
              <w:pStyle w:val="TableParagraph"/>
              <w:rPr>
                <w:rFonts w:ascii="Times New Roman"/>
                <w:sz w:val="18"/>
              </w:rPr>
            </w:pPr>
          </w:p>
        </w:tc>
      </w:tr>
      <w:tr>
        <w:trPr>
          <w:trHeight w:val="498" w:hRule="atLeast"/>
        </w:trPr>
        <w:tc>
          <w:tcPr>
            <w:tcW w:w="2847" w:type="dxa"/>
            <w:shd w:val="clear" w:color="auto" w:fill="EBF1F0"/>
          </w:tcPr>
          <w:p>
            <w:pPr>
              <w:pStyle w:val="TableParagraph"/>
              <w:spacing w:line="220" w:lineRule="atLeast" w:before="38"/>
              <w:ind w:left="108" w:right="653"/>
              <w:rPr>
                <w:i/>
                <w:sz w:val="18"/>
              </w:rPr>
            </w:pPr>
            <w:r>
              <w:rPr>
                <w:i/>
                <w:sz w:val="18"/>
              </w:rPr>
              <w:t>Todiramphus</w:t>
            </w:r>
            <w:r>
              <w:rPr>
                <w:i/>
                <w:spacing w:val="-11"/>
                <w:sz w:val="18"/>
              </w:rPr>
              <w:t> </w:t>
            </w:r>
            <w:r>
              <w:rPr>
                <w:i/>
                <w:sz w:val="18"/>
              </w:rPr>
              <w:t>(Todiramphus)</w:t>
            </w:r>
            <w:r>
              <w:rPr>
                <w:i/>
                <w:sz w:val="18"/>
              </w:rPr>
              <w:t> </w:t>
            </w:r>
            <w:r>
              <w:rPr>
                <w:i/>
                <w:spacing w:val="-2"/>
                <w:sz w:val="18"/>
              </w:rPr>
              <w:t>sanctus</w:t>
            </w:r>
          </w:p>
        </w:tc>
        <w:tc>
          <w:tcPr>
            <w:tcW w:w="2304" w:type="dxa"/>
            <w:shd w:val="clear" w:color="auto" w:fill="EBF1F0"/>
          </w:tcPr>
          <w:p>
            <w:pPr>
              <w:pStyle w:val="TableParagraph"/>
              <w:spacing w:before="59"/>
              <w:ind w:left="107"/>
              <w:rPr>
                <w:sz w:val="18"/>
              </w:rPr>
            </w:pPr>
            <w:r>
              <w:rPr>
                <w:sz w:val="18"/>
              </w:rPr>
              <w:t>Sacred</w:t>
            </w:r>
            <w:r>
              <w:rPr>
                <w:spacing w:val="-7"/>
                <w:sz w:val="18"/>
              </w:rPr>
              <w:t> </w:t>
            </w:r>
            <w:r>
              <w:rPr>
                <w:spacing w:val="-2"/>
                <w:sz w:val="18"/>
              </w:rPr>
              <w:t>Kingfisher</w:t>
            </w:r>
          </w:p>
        </w:tc>
        <w:tc>
          <w:tcPr>
            <w:tcW w:w="948" w:type="dxa"/>
            <w:shd w:val="clear" w:color="auto" w:fill="EBF1F0"/>
          </w:tcPr>
          <w:p>
            <w:pPr>
              <w:pStyle w:val="TableParagraph"/>
              <w:rPr>
                <w:rFonts w:ascii="Times New Roman"/>
                <w:sz w:val="18"/>
              </w:rPr>
            </w:pPr>
          </w:p>
        </w:tc>
        <w:tc>
          <w:tcPr>
            <w:tcW w:w="1085" w:type="dxa"/>
            <w:shd w:val="clear" w:color="auto" w:fill="EBF1F0"/>
          </w:tcPr>
          <w:p>
            <w:pPr>
              <w:pStyle w:val="TableParagraph"/>
              <w:rPr>
                <w:rFonts w:ascii="Times New Roman"/>
                <w:sz w:val="18"/>
              </w:rPr>
            </w:pPr>
          </w:p>
        </w:tc>
      </w:tr>
      <w:tr>
        <w:trPr>
          <w:trHeight w:val="290" w:hRule="atLeast"/>
        </w:trPr>
        <w:tc>
          <w:tcPr>
            <w:tcW w:w="2847" w:type="dxa"/>
            <w:shd w:val="clear" w:color="auto" w:fill="EBF1F0"/>
          </w:tcPr>
          <w:p>
            <w:pPr>
              <w:pStyle w:val="TableParagraph"/>
              <w:spacing w:before="2"/>
              <w:ind w:left="108"/>
              <w:rPr>
                <w:i/>
                <w:sz w:val="18"/>
              </w:rPr>
            </w:pPr>
            <w:r>
              <w:rPr>
                <w:i/>
                <w:sz w:val="18"/>
              </w:rPr>
              <w:t>Tribonyx</w:t>
            </w:r>
            <w:r>
              <w:rPr>
                <w:i/>
                <w:spacing w:val="-6"/>
                <w:sz w:val="18"/>
              </w:rPr>
              <w:t> </w:t>
            </w:r>
            <w:r>
              <w:rPr>
                <w:i/>
                <w:spacing w:val="-2"/>
                <w:sz w:val="18"/>
              </w:rPr>
              <w:t>ventralis</w:t>
            </w:r>
          </w:p>
        </w:tc>
        <w:tc>
          <w:tcPr>
            <w:tcW w:w="2304" w:type="dxa"/>
            <w:shd w:val="clear" w:color="auto" w:fill="EBF1F0"/>
          </w:tcPr>
          <w:p>
            <w:pPr>
              <w:pStyle w:val="TableParagraph"/>
              <w:spacing w:before="2"/>
              <w:ind w:left="107"/>
              <w:rPr>
                <w:sz w:val="18"/>
              </w:rPr>
            </w:pPr>
            <w:r>
              <w:rPr>
                <w:sz w:val="18"/>
              </w:rPr>
              <w:t>Black-tailed</w:t>
            </w:r>
            <w:r>
              <w:rPr>
                <w:spacing w:val="-6"/>
                <w:sz w:val="18"/>
              </w:rPr>
              <w:t> </w:t>
            </w:r>
            <w:r>
              <w:rPr>
                <w:sz w:val="18"/>
              </w:rPr>
              <w:t>Native-</w:t>
            </w:r>
            <w:r>
              <w:rPr>
                <w:spacing w:val="-5"/>
                <w:sz w:val="18"/>
              </w:rPr>
              <w:t>hen</w:t>
            </w:r>
          </w:p>
        </w:tc>
        <w:tc>
          <w:tcPr>
            <w:tcW w:w="948" w:type="dxa"/>
            <w:shd w:val="clear" w:color="auto" w:fill="EBF1F0"/>
          </w:tcPr>
          <w:p>
            <w:pPr>
              <w:pStyle w:val="TableParagraph"/>
              <w:rPr>
                <w:rFonts w:ascii="Times New Roman"/>
                <w:sz w:val="18"/>
              </w:rPr>
            </w:pPr>
          </w:p>
        </w:tc>
        <w:tc>
          <w:tcPr>
            <w:tcW w:w="1085" w:type="dxa"/>
            <w:shd w:val="clear" w:color="auto" w:fill="EBF1F0"/>
          </w:tcPr>
          <w:p>
            <w:pPr>
              <w:pStyle w:val="TableParagraph"/>
              <w:rPr>
                <w:rFonts w:ascii="Times New Roman"/>
                <w:sz w:val="18"/>
              </w:rPr>
            </w:pPr>
          </w:p>
        </w:tc>
      </w:tr>
      <w:tr>
        <w:trPr>
          <w:trHeight w:val="290" w:hRule="atLeast"/>
        </w:trPr>
        <w:tc>
          <w:tcPr>
            <w:tcW w:w="2847" w:type="dxa"/>
            <w:shd w:val="clear" w:color="auto" w:fill="EBF1F0"/>
          </w:tcPr>
          <w:p>
            <w:pPr>
              <w:pStyle w:val="TableParagraph"/>
              <w:spacing w:before="1"/>
              <w:ind w:left="108"/>
              <w:rPr>
                <w:i/>
                <w:sz w:val="18"/>
              </w:rPr>
            </w:pPr>
            <w:r>
              <w:rPr>
                <w:i/>
                <w:sz w:val="18"/>
              </w:rPr>
              <w:t>Vanellus</w:t>
            </w:r>
            <w:r>
              <w:rPr>
                <w:i/>
                <w:spacing w:val="-5"/>
                <w:sz w:val="18"/>
              </w:rPr>
              <w:t> </w:t>
            </w:r>
            <w:r>
              <w:rPr>
                <w:i/>
                <w:spacing w:val="-2"/>
                <w:sz w:val="18"/>
              </w:rPr>
              <w:t>miles</w:t>
            </w:r>
          </w:p>
        </w:tc>
        <w:tc>
          <w:tcPr>
            <w:tcW w:w="2304" w:type="dxa"/>
            <w:shd w:val="clear" w:color="auto" w:fill="EBF1F0"/>
          </w:tcPr>
          <w:p>
            <w:pPr>
              <w:pStyle w:val="TableParagraph"/>
              <w:spacing w:before="1"/>
              <w:ind w:left="107"/>
              <w:rPr>
                <w:sz w:val="18"/>
              </w:rPr>
            </w:pPr>
            <w:r>
              <w:rPr>
                <w:sz w:val="18"/>
              </w:rPr>
              <w:t>Masked</w:t>
            </w:r>
            <w:r>
              <w:rPr>
                <w:spacing w:val="-5"/>
                <w:sz w:val="18"/>
              </w:rPr>
              <w:t> </w:t>
            </w:r>
            <w:r>
              <w:rPr>
                <w:spacing w:val="-2"/>
                <w:sz w:val="18"/>
              </w:rPr>
              <w:t>Lapwing</w:t>
            </w:r>
          </w:p>
        </w:tc>
        <w:tc>
          <w:tcPr>
            <w:tcW w:w="948" w:type="dxa"/>
            <w:shd w:val="clear" w:color="auto" w:fill="EBF1F0"/>
          </w:tcPr>
          <w:p>
            <w:pPr>
              <w:pStyle w:val="TableParagraph"/>
              <w:rPr>
                <w:rFonts w:ascii="Times New Roman"/>
                <w:sz w:val="18"/>
              </w:rPr>
            </w:pPr>
          </w:p>
        </w:tc>
        <w:tc>
          <w:tcPr>
            <w:tcW w:w="1085" w:type="dxa"/>
            <w:shd w:val="clear" w:color="auto" w:fill="EBF1F0"/>
          </w:tcPr>
          <w:p>
            <w:pPr>
              <w:pStyle w:val="TableParagraph"/>
              <w:rPr>
                <w:rFonts w:ascii="Times New Roman"/>
                <w:sz w:val="18"/>
              </w:rPr>
            </w:pPr>
          </w:p>
        </w:tc>
      </w:tr>
      <w:tr>
        <w:trPr>
          <w:trHeight w:val="290" w:hRule="atLeast"/>
        </w:trPr>
        <w:tc>
          <w:tcPr>
            <w:tcW w:w="2847" w:type="dxa"/>
            <w:shd w:val="clear" w:color="auto" w:fill="DFDCB7"/>
          </w:tcPr>
          <w:p>
            <w:pPr>
              <w:pStyle w:val="TableParagraph"/>
              <w:spacing w:before="1"/>
              <w:ind w:left="108"/>
              <w:rPr>
                <w:b/>
                <w:sz w:val="18"/>
              </w:rPr>
            </w:pPr>
            <w:r>
              <w:rPr>
                <w:b/>
                <w:sz w:val="18"/>
              </w:rPr>
              <w:t>Woodland</w:t>
            </w:r>
            <w:r>
              <w:rPr>
                <w:b/>
                <w:spacing w:val="-4"/>
                <w:sz w:val="18"/>
              </w:rPr>
              <w:t> </w:t>
            </w:r>
            <w:r>
              <w:rPr>
                <w:b/>
                <w:spacing w:val="-2"/>
                <w:sz w:val="18"/>
              </w:rPr>
              <w:t>birds</w:t>
            </w:r>
          </w:p>
        </w:tc>
        <w:tc>
          <w:tcPr>
            <w:tcW w:w="2304" w:type="dxa"/>
            <w:shd w:val="clear" w:color="auto" w:fill="DFDCB7"/>
          </w:tcPr>
          <w:p>
            <w:pPr>
              <w:pStyle w:val="TableParagraph"/>
              <w:rPr>
                <w:rFonts w:ascii="Times New Roman"/>
                <w:sz w:val="18"/>
              </w:rPr>
            </w:pPr>
          </w:p>
        </w:tc>
        <w:tc>
          <w:tcPr>
            <w:tcW w:w="948" w:type="dxa"/>
            <w:shd w:val="clear" w:color="auto" w:fill="DFDCB7"/>
          </w:tcPr>
          <w:p>
            <w:pPr>
              <w:pStyle w:val="TableParagraph"/>
              <w:rPr>
                <w:rFonts w:ascii="Times New Roman"/>
                <w:sz w:val="18"/>
              </w:rPr>
            </w:pPr>
          </w:p>
        </w:tc>
        <w:tc>
          <w:tcPr>
            <w:tcW w:w="1085" w:type="dxa"/>
            <w:shd w:val="clear" w:color="auto" w:fill="DFDCB7"/>
          </w:tcPr>
          <w:p>
            <w:pPr>
              <w:pStyle w:val="TableParagraph"/>
              <w:rPr>
                <w:rFonts w:ascii="Times New Roman"/>
                <w:sz w:val="18"/>
              </w:rPr>
            </w:pPr>
          </w:p>
        </w:tc>
      </w:tr>
      <w:tr>
        <w:trPr>
          <w:trHeight w:val="290" w:hRule="atLeast"/>
        </w:trPr>
        <w:tc>
          <w:tcPr>
            <w:tcW w:w="2847" w:type="dxa"/>
          </w:tcPr>
          <w:p>
            <w:pPr>
              <w:pStyle w:val="TableParagraph"/>
              <w:spacing w:before="1"/>
              <w:ind w:left="108"/>
              <w:rPr>
                <w:i/>
                <w:sz w:val="18"/>
              </w:rPr>
            </w:pPr>
            <w:r>
              <w:rPr>
                <w:i/>
                <w:sz w:val="18"/>
              </w:rPr>
              <w:t>Anthochaera</w:t>
            </w:r>
            <w:r>
              <w:rPr>
                <w:i/>
                <w:spacing w:val="-5"/>
                <w:sz w:val="18"/>
              </w:rPr>
              <w:t> </w:t>
            </w:r>
            <w:r>
              <w:rPr>
                <w:i/>
                <w:spacing w:val="-2"/>
                <w:sz w:val="18"/>
              </w:rPr>
              <w:t>carunculata</w:t>
            </w:r>
          </w:p>
        </w:tc>
        <w:tc>
          <w:tcPr>
            <w:tcW w:w="2304" w:type="dxa"/>
          </w:tcPr>
          <w:p>
            <w:pPr>
              <w:pStyle w:val="TableParagraph"/>
              <w:spacing w:before="1"/>
              <w:ind w:left="107"/>
              <w:rPr>
                <w:sz w:val="18"/>
              </w:rPr>
            </w:pPr>
            <w:r>
              <w:rPr>
                <w:sz w:val="18"/>
              </w:rPr>
              <w:t>Red</w:t>
            </w:r>
            <w:r>
              <w:rPr>
                <w:spacing w:val="-2"/>
                <w:sz w:val="18"/>
              </w:rPr>
              <w:t> Wattlebird</w:t>
            </w:r>
          </w:p>
        </w:tc>
        <w:tc>
          <w:tcPr>
            <w:tcW w:w="948" w:type="dxa"/>
          </w:tcPr>
          <w:p>
            <w:pPr>
              <w:pStyle w:val="TableParagraph"/>
              <w:rPr>
                <w:rFonts w:ascii="Times New Roman"/>
                <w:sz w:val="18"/>
              </w:rPr>
            </w:pPr>
          </w:p>
        </w:tc>
        <w:tc>
          <w:tcPr>
            <w:tcW w:w="1085" w:type="dxa"/>
          </w:tcPr>
          <w:p>
            <w:pPr>
              <w:pStyle w:val="TableParagraph"/>
              <w:rPr>
                <w:rFonts w:ascii="Times New Roman"/>
                <w:sz w:val="18"/>
              </w:rPr>
            </w:pPr>
          </w:p>
        </w:tc>
      </w:tr>
      <w:tr>
        <w:trPr>
          <w:trHeight w:val="290" w:hRule="atLeast"/>
        </w:trPr>
        <w:tc>
          <w:tcPr>
            <w:tcW w:w="2847" w:type="dxa"/>
          </w:tcPr>
          <w:p>
            <w:pPr>
              <w:pStyle w:val="TableParagraph"/>
              <w:spacing w:before="1"/>
              <w:ind w:left="108"/>
              <w:rPr>
                <w:i/>
                <w:sz w:val="18"/>
              </w:rPr>
            </w:pPr>
            <w:r>
              <w:rPr>
                <w:i/>
                <w:sz w:val="18"/>
              </w:rPr>
              <w:t>Artamus</w:t>
            </w:r>
            <w:r>
              <w:rPr>
                <w:i/>
                <w:spacing w:val="-5"/>
                <w:sz w:val="18"/>
              </w:rPr>
              <w:t> </w:t>
            </w:r>
            <w:r>
              <w:rPr>
                <w:i/>
                <w:spacing w:val="-2"/>
                <w:sz w:val="18"/>
              </w:rPr>
              <w:t>cyanopterus</w:t>
            </w:r>
          </w:p>
        </w:tc>
        <w:tc>
          <w:tcPr>
            <w:tcW w:w="2304" w:type="dxa"/>
          </w:tcPr>
          <w:p>
            <w:pPr>
              <w:pStyle w:val="TableParagraph"/>
              <w:spacing w:before="1"/>
              <w:ind w:left="107"/>
              <w:rPr>
                <w:sz w:val="18"/>
              </w:rPr>
            </w:pPr>
            <w:r>
              <w:rPr>
                <w:sz w:val="18"/>
              </w:rPr>
              <w:t>Dusky</w:t>
            </w:r>
            <w:r>
              <w:rPr>
                <w:spacing w:val="-4"/>
                <w:sz w:val="18"/>
              </w:rPr>
              <w:t> </w:t>
            </w:r>
            <w:r>
              <w:rPr>
                <w:spacing w:val="-2"/>
                <w:sz w:val="18"/>
              </w:rPr>
              <w:t>Woodswallow</w:t>
            </w:r>
          </w:p>
        </w:tc>
        <w:tc>
          <w:tcPr>
            <w:tcW w:w="948" w:type="dxa"/>
          </w:tcPr>
          <w:p>
            <w:pPr>
              <w:pStyle w:val="TableParagraph"/>
              <w:rPr>
                <w:rFonts w:ascii="Times New Roman"/>
                <w:sz w:val="18"/>
              </w:rPr>
            </w:pPr>
          </w:p>
        </w:tc>
        <w:tc>
          <w:tcPr>
            <w:tcW w:w="1085" w:type="dxa"/>
          </w:tcPr>
          <w:p>
            <w:pPr>
              <w:pStyle w:val="TableParagraph"/>
              <w:rPr>
                <w:rFonts w:ascii="Times New Roman"/>
                <w:sz w:val="18"/>
              </w:rPr>
            </w:pPr>
          </w:p>
        </w:tc>
      </w:tr>
      <w:tr>
        <w:trPr>
          <w:trHeight w:val="438" w:hRule="atLeast"/>
        </w:trPr>
        <w:tc>
          <w:tcPr>
            <w:tcW w:w="2847" w:type="dxa"/>
          </w:tcPr>
          <w:p>
            <w:pPr>
              <w:pStyle w:val="TableParagraph"/>
              <w:spacing w:before="1"/>
              <w:ind w:left="108"/>
              <w:rPr>
                <w:i/>
                <w:sz w:val="18"/>
              </w:rPr>
            </w:pPr>
            <w:r>
              <w:rPr>
                <w:i/>
                <w:sz w:val="18"/>
              </w:rPr>
              <w:t>Artamus</w:t>
            </w:r>
            <w:r>
              <w:rPr>
                <w:i/>
                <w:spacing w:val="-5"/>
                <w:sz w:val="18"/>
              </w:rPr>
              <w:t> </w:t>
            </w:r>
            <w:r>
              <w:rPr>
                <w:i/>
                <w:spacing w:val="-2"/>
                <w:sz w:val="18"/>
              </w:rPr>
              <w:t>superciliosus</w:t>
            </w:r>
          </w:p>
        </w:tc>
        <w:tc>
          <w:tcPr>
            <w:tcW w:w="2304" w:type="dxa"/>
          </w:tcPr>
          <w:p>
            <w:pPr>
              <w:pStyle w:val="TableParagraph"/>
              <w:spacing w:line="219" w:lineRule="exact" w:before="1"/>
              <w:ind w:left="107"/>
              <w:rPr>
                <w:sz w:val="18"/>
              </w:rPr>
            </w:pPr>
            <w:r>
              <w:rPr>
                <w:spacing w:val="-2"/>
                <w:sz w:val="18"/>
              </w:rPr>
              <w:t>White-browed</w:t>
            </w:r>
          </w:p>
          <w:p>
            <w:pPr>
              <w:pStyle w:val="TableParagraph"/>
              <w:spacing w:line="199" w:lineRule="exact"/>
              <w:ind w:left="107"/>
              <w:rPr>
                <w:sz w:val="18"/>
              </w:rPr>
            </w:pPr>
            <w:r>
              <w:rPr>
                <w:spacing w:val="-2"/>
                <w:sz w:val="18"/>
              </w:rPr>
              <w:t>Woodswallow</w:t>
            </w:r>
          </w:p>
        </w:tc>
        <w:tc>
          <w:tcPr>
            <w:tcW w:w="948" w:type="dxa"/>
          </w:tcPr>
          <w:p>
            <w:pPr>
              <w:pStyle w:val="TableParagraph"/>
              <w:rPr>
                <w:rFonts w:ascii="Times New Roman"/>
                <w:sz w:val="18"/>
              </w:rPr>
            </w:pPr>
          </w:p>
        </w:tc>
        <w:tc>
          <w:tcPr>
            <w:tcW w:w="1085" w:type="dxa"/>
          </w:tcPr>
          <w:p>
            <w:pPr>
              <w:pStyle w:val="TableParagraph"/>
              <w:rPr>
                <w:rFonts w:ascii="Times New Roman"/>
                <w:sz w:val="18"/>
              </w:rPr>
            </w:pPr>
          </w:p>
        </w:tc>
      </w:tr>
      <w:tr>
        <w:trPr>
          <w:trHeight w:val="289" w:hRule="atLeast"/>
        </w:trPr>
        <w:tc>
          <w:tcPr>
            <w:tcW w:w="2847" w:type="dxa"/>
          </w:tcPr>
          <w:p>
            <w:pPr>
              <w:pStyle w:val="TableParagraph"/>
              <w:spacing w:before="1"/>
              <w:ind w:left="108"/>
              <w:rPr>
                <w:i/>
                <w:sz w:val="18"/>
              </w:rPr>
            </w:pPr>
            <w:r>
              <w:rPr>
                <w:i/>
                <w:sz w:val="18"/>
              </w:rPr>
              <w:t>Cacatua</w:t>
            </w:r>
            <w:r>
              <w:rPr>
                <w:i/>
                <w:spacing w:val="-3"/>
                <w:sz w:val="18"/>
              </w:rPr>
              <w:t> </w:t>
            </w:r>
            <w:r>
              <w:rPr>
                <w:i/>
                <w:spacing w:val="-2"/>
                <w:sz w:val="18"/>
              </w:rPr>
              <w:t>tenuirostris</w:t>
            </w:r>
          </w:p>
        </w:tc>
        <w:tc>
          <w:tcPr>
            <w:tcW w:w="2304" w:type="dxa"/>
          </w:tcPr>
          <w:p>
            <w:pPr>
              <w:pStyle w:val="TableParagraph"/>
              <w:spacing w:before="1"/>
              <w:ind w:left="107"/>
              <w:rPr>
                <w:sz w:val="18"/>
              </w:rPr>
            </w:pPr>
            <w:r>
              <w:rPr>
                <w:sz w:val="18"/>
              </w:rPr>
              <w:t>Long-billed</w:t>
            </w:r>
            <w:r>
              <w:rPr>
                <w:spacing w:val="-5"/>
                <w:sz w:val="18"/>
              </w:rPr>
              <w:t> </w:t>
            </w:r>
            <w:r>
              <w:rPr>
                <w:spacing w:val="-2"/>
                <w:sz w:val="18"/>
              </w:rPr>
              <w:t>Corella</w:t>
            </w:r>
          </w:p>
        </w:tc>
        <w:tc>
          <w:tcPr>
            <w:tcW w:w="948" w:type="dxa"/>
          </w:tcPr>
          <w:p>
            <w:pPr>
              <w:pStyle w:val="TableParagraph"/>
              <w:rPr>
                <w:rFonts w:ascii="Times New Roman"/>
                <w:sz w:val="18"/>
              </w:rPr>
            </w:pPr>
          </w:p>
        </w:tc>
        <w:tc>
          <w:tcPr>
            <w:tcW w:w="1085" w:type="dxa"/>
          </w:tcPr>
          <w:p>
            <w:pPr>
              <w:pStyle w:val="TableParagraph"/>
              <w:rPr>
                <w:rFonts w:ascii="Times New Roman"/>
                <w:sz w:val="18"/>
              </w:rPr>
            </w:pPr>
          </w:p>
        </w:tc>
      </w:tr>
      <w:tr>
        <w:trPr>
          <w:trHeight w:val="290" w:hRule="atLeast"/>
        </w:trPr>
        <w:tc>
          <w:tcPr>
            <w:tcW w:w="2847" w:type="dxa"/>
          </w:tcPr>
          <w:p>
            <w:pPr>
              <w:pStyle w:val="TableParagraph"/>
              <w:spacing w:before="1"/>
              <w:ind w:left="108"/>
              <w:rPr>
                <w:i/>
                <w:sz w:val="18"/>
              </w:rPr>
            </w:pPr>
            <w:r>
              <w:rPr>
                <w:i/>
                <w:sz w:val="18"/>
              </w:rPr>
              <w:t>Columba</w:t>
            </w:r>
            <w:r>
              <w:rPr>
                <w:i/>
                <w:spacing w:val="-5"/>
                <w:sz w:val="18"/>
              </w:rPr>
              <w:t> </w:t>
            </w:r>
            <w:r>
              <w:rPr>
                <w:i/>
                <w:spacing w:val="-2"/>
                <w:sz w:val="18"/>
              </w:rPr>
              <w:t>livia</w:t>
            </w:r>
          </w:p>
        </w:tc>
        <w:tc>
          <w:tcPr>
            <w:tcW w:w="2304" w:type="dxa"/>
          </w:tcPr>
          <w:p>
            <w:pPr>
              <w:pStyle w:val="TableParagraph"/>
              <w:spacing w:before="1"/>
              <w:ind w:left="107"/>
              <w:rPr>
                <w:sz w:val="18"/>
              </w:rPr>
            </w:pPr>
            <w:r>
              <w:rPr>
                <w:sz w:val="18"/>
              </w:rPr>
              <w:t>Domestic</w:t>
            </w:r>
            <w:r>
              <w:rPr>
                <w:spacing w:val="-4"/>
                <w:sz w:val="18"/>
              </w:rPr>
              <w:t> </w:t>
            </w:r>
            <w:r>
              <w:rPr>
                <w:spacing w:val="-2"/>
                <w:sz w:val="18"/>
              </w:rPr>
              <w:t>Pigeon*</w:t>
            </w:r>
          </w:p>
        </w:tc>
        <w:tc>
          <w:tcPr>
            <w:tcW w:w="948" w:type="dxa"/>
          </w:tcPr>
          <w:p>
            <w:pPr>
              <w:pStyle w:val="TableParagraph"/>
              <w:rPr>
                <w:rFonts w:ascii="Times New Roman"/>
                <w:sz w:val="18"/>
              </w:rPr>
            </w:pPr>
          </w:p>
        </w:tc>
        <w:tc>
          <w:tcPr>
            <w:tcW w:w="1085" w:type="dxa"/>
          </w:tcPr>
          <w:p>
            <w:pPr>
              <w:pStyle w:val="TableParagraph"/>
              <w:rPr>
                <w:rFonts w:ascii="Times New Roman"/>
                <w:sz w:val="18"/>
              </w:rPr>
            </w:pPr>
          </w:p>
        </w:tc>
      </w:tr>
      <w:tr>
        <w:trPr>
          <w:trHeight w:val="289" w:hRule="atLeast"/>
        </w:trPr>
        <w:tc>
          <w:tcPr>
            <w:tcW w:w="2847" w:type="dxa"/>
          </w:tcPr>
          <w:p>
            <w:pPr>
              <w:pStyle w:val="TableParagraph"/>
              <w:spacing w:before="1"/>
              <w:ind w:left="108"/>
              <w:rPr>
                <w:i/>
                <w:sz w:val="18"/>
              </w:rPr>
            </w:pPr>
            <w:r>
              <w:rPr>
                <w:i/>
                <w:sz w:val="18"/>
              </w:rPr>
              <w:t>Corcorax</w:t>
            </w:r>
            <w:r>
              <w:rPr>
                <w:i/>
                <w:spacing w:val="-3"/>
                <w:sz w:val="18"/>
              </w:rPr>
              <w:t> </w:t>
            </w:r>
            <w:r>
              <w:rPr>
                <w:i/>
                <w:spacing w:val="-2"/>
                <w:sz w:val="18"/>
              </w:rPr>
              <w:t>melanorhamphos</w:t>
            </w:r>
          </w:p>
        </w:tc>
        <w:tc>
          <w:tcPr>
            <w:tcW w:w="2304" w:type="dxa"/>
          </w:tcPr>
          <w:p>
            <w:pPr>
              <w:pStyle w:val="TableParagraph"/>
              <w:spacing w:before="1"/>
              <w:ind w:left="107"/>
              <w:rPr>
                <w:sz w:val="18"/>
              </w:rPr>
            </w:pPr>
            <w:r>
              <w:rPr>
                <w:sz w:val="18"/>
              </w:rPr>
              <w:t>White-winged</w:t>
            </w:r>
            <w:r>
              <w:rPr>
                <w:spacing w:val="-6"/>
                <w:sz w:val="18"/>
              </w:rPr>
              <w:t> </w:t>
            </w:r>
            <w:r>
              <w:rPr>
                <w:spacing w:val="-2"/>
                <w:sz w:val="18"/>
              </w:rPr>
              <w:t>Chough</w:t>
            </w:r>
          </w:p>
        </w:tc>
        <w:tc>
          <w:tcPr>
            <w:tcW w:w="948" w:type="dxa"/>
          </w:tcPr>
          <w:p>
            <w:pPr>
              <w:pStyle w:val="TableParagraph"/>
              <w:rPr>
                <w:rFonts w:ascii="Times New Roman"/>
                <w:sz w:val="18"/>
              </w:rPr>
            </w:pPr>
          </w:p>
        </w:tc>
        <w:tc>
          <w:tcPr>
            <w:tcW w:w="1085" w:type="dxa"/>
          </w:tcPr>
          <w:p>
            <w:pPr>
              <w:pStyle w:val="TableParagraph"/>
              <w:rPr>
                <w:rFonts w:ascii="Times New Roman"/>
                <w:sz w:val="18"/>
              </w:rPr>
            </w:pPr>
          </w:p>
        </w:tc>
      </w:tr>
    </w:tbl>
    <w:p>
      <w:pPr>
        <w:pStyle w:val="TableParagraph"/>
        <w:spacing w:after="0"/>
        <w:rPr>
          <w:rFonts w:ascii="Times New Roman"/>
          <w:sz w:val="18"/>
        </w:rPr>
        <w:sectPr>
          <w:pgSz w:w="11910" w:h="16840"/>
          <w:pgMar w:header="779" w:footer="688" w:top="1040" w:bottom="880" w:left="1275" w:right="850"/>
        </w:sectPr>
      </w:pPr>
    </w:p>
    <w:p>
      <w:pPr>
        <w:pStyle w:val="BodyText"/>
        <w:spacing w:before="3"/>
        <w:rPr>
          <w:b/>
          <w:sz w:val="7"/>
        </w:rPr>
      </w:pPr>
    </w:p>
    <w:tbl>
      <w:tblPr>
        <w:tblW w:w="0" w:type="auto"/>
        <w:jc w:val="left"/>
        <w:tblInd w:w="148" w:type="dxa"/>
        <w:tblBorders>
          <w:top w:val="single" w:sz="4" w:space="0" w:color="9CBDBC"/>
          <w:left w:val="single" w:sz="4" w:space="0" w:color="9CBDBC"/>
          <w:bottom w:val="single" w:sz="4" w:space="0" w:color="9CBDBC"/>
          <w:right w:val="single" w:sz="4" w:space="0" w:color="9CBDBC"/>
          <w:insideH w:val="single" w:sz="4" w:space="0" w:color="9CBDBC"/>
          <w:insideV w:val="single" w:sz="4" w:space="0" w:color="9CBDBC"/>
        </w:tblBorders>
        <w:tblLayout w:type="fixed"/>
        <w:tblCellMar>
          <w:top w:w="0" w:type="dxa"/>
          <w:left w:w="0" w:type="dxa"/>
          <w:bottom w:w="0" w:type="dxa"/>
          <w:right w:w="0" w:type="dxa"/>
        </w:tblCellMar>
        <w:tblLook w:val="01E0"/>
      </w:tblPr>
      <w:tblGrid>
        <w:gridCol w:w="2847"/>
        <w:gridCol w:w="2304"/>
        <w:gridCol w:w="948"/>
        <w:gridCol w:w="1085"/>
      </w:tblGrid>
      <w:tr>
        <w:trPr>
          <w:trHeight w:val="441" w:hRule="atLeast"/>
        </w:trPr>
        <w:tc>
          <w:tcPr>
            <w:tcW w:w="2847" w:type="dxa"/>
            <w:shd w:val="clear" w:color="auto" w:fill="456867"/>
          </w:tcPr>
          <w:p>
            <w:pPr>
              <w:pStyle w:val="TableParagraph"/>
              <w:spacing w:before="1"/>
              <w:ind w:left="108"/>
              <w:rPr>
                <w:b/>
                <w:sz w:val="18"/>
              </w:rPr>
            </w:pPr>
            <w:r>
              <w:rPr>
                <w:b/>
                <w:color w:val="FFFFFF"/>
                <w:sz w:val="18"/>
              </w:rPr>
              <w:t>Scientific</w:t>
            </w:r>
            <w:r>
              <w:rPr>
                <w:b/>
                <w:color w:val="FFFFFF"/>
                <w:spacing w:val="-6"/>
                <w:sz w:val="18"/>
              </w:rPr>
              <w:t> </w:t>
            </w:r>
            <w:r>
              <w:rPr>
                <w:b/>
                <w:color w:val="FFFFFF"/>
                <w:spacing w:val="-4"/>
                <w:sz w:val="18"/>
              </w:rPr>
              <w:t>Name</w:t>
            </w:r>
          </w:p>
        </w:tc>
        <w:tc>
          <w:tcPr>
            <w:tcW w:w="2304" w:type="dxa"/>
            <w:shd w:val="clear" w:color="auto" w:fill="456867"/>
          </w:tcPr>
          <w:p>
            <w:pPr>
              <w:pStyle w:val="TableParagraph"/>
              <w:spacing w:before="1"/>
              <w:ind w:left="107"/>
              <w:rPr>
                <w:b/>
                <w:sz w:val="18"/>
              </w:rPr>
            </w:pPr>
            <w:r>
              <w:rPr>
                <w:b/>
                <w:color w:val="FFFFFF"/>
                <w:sz w:val="18"/>
              </w:rPr>
              <w:t>Common</w:t>
            </w:r>
            <w:r>
              <w:rPr>
                <w:b/>
                <w:color w:val="FFFFFF"/>
                <w:spacing w:val="-3"/>
                <w:sz w:val="18"/>
              </w:rPr>
              <w:t> </w:t>
            </w:r>
            <w:r>
              <w:rPr>
                <w:b/>
                <w:color w:val="FFFFFF"/>
                <w:spacing w:val="-4"/>
                <w:sz w:val="18"/>
              </w:rPr>
              <w:t>Name</w:t>
            </w:r>
          </w:p>
        </w:tc>
        <w:tc>
          <w:tcPr>
            <w:tcW w:w="948" w:type="dxa"/>
            <w:shd w:val="clear" w:color="auto" w:fill="456867"/>
          </w:tcPr>
          <w:p>
            <w:pPr>
              <w:pStyle w:val="TableParagraph"/>
              <w:spacing w:before="1"/>
              <w:ind w:left="12" w:right="5"/>
              <w:jc w:val="center"/>
              <w:rPr>
                <w:b/>
                <w:sz w:val="18"/>
              </w:rPr>
            </w:pPr>
            <w:r>
              <w:rPr>
                <w:b/>
                <w:color w:val="FFFFFF"/>
                <w:spacing w:val="-5"/>
                <w:sz w:val="18"/>
              </w:rPr>
              <w:t>FFG</w:t>
            </w:r>
          </w:p>
          <w:p>
            <w:pPr>
              <w:pStyle w:val="TableParagraph"/>
              <w:spacing w:line="199" w:lineRule="exact" w:before="1"/>
              <w:ind w:left="12" w:right="4"/>
              <w:jc w:val="center"/>
              <w:rPr>
                <w:b/>
                <w:sz w:val="18"/>
              </w:rPr>
            </w:pPr>
            <w:r>
              <w:rPr>
                <w:b/>
                <w:color w:val="FFFFFF"/>
                <w:spacing w:val="-2"/>
                <w:sz w:val="18"/>
              </w:rPr>
              <w:t>Status</w:t>
            </w:r>
          </w:p>
        </w:tc>
        <w:tc>
          <w:tcPr>
            <w:tcW w:w="1085" w:type="dxa"/>
            <w:shd w:val="clear" w:color="auto" w:fill="456867"/>
          </w:tcPr>
          <w:p>
            <w:pPr>
              <w:pStyle w:val="TableParagraph"/>
              <w:spacing w:before="1"/>
              <w:ind w:left="350"/>
              <w:rPr>
                <w:b/>
                <w:sz w:val="18"/>
              </w:rPr>
            </w:pPr>
            <w:r>
              <w:rPr>
                <w:b/>
                <w:color w:val="FFFFFF"/>
                <w:spacing w:val="-4"/>
                <w:sz w:val="18"/>
              </w:rPr>
              <w:t>EPBC</w:t>
            </w:r>
          </w:p>
          <w:p>
            <w:pPr>
              <w:pStyle w:val="TableParagraph"/>
              <w:spacing w:line="199" w:lineRule="exact" w:before="1"/>
              <w:ind w:left="307"/>
              <w:rPr>
                <w:b/>
                <w:sz w:val="18"/>
              </w:rPr>
            </w:pPr>
            <w:r>
              <w:rPr>
                <w:b/>
                <w:color w:val="FFFFFF"/>
                <w:spacing w:val="-2"/>
                <w:sz w:val="18"/>
              </w:rPr>
              <w:t>Status</w:t>
            </w:r>
          </w:p>
        </w:tc>
      </w:tr>
      <w:tr>
        <w:trPr>
          <w:trHeight w:val="290" w:hRule="atLeast"/>
        </w:trPr>
        <w:tc>
          <w:tcPr>
            <w:tcW w:w="2847" w:type="dxa"/>
          </w:tcPr>
          <w:p>
            <w:pPr>
              <w:pStyle w:val="TableParagraph"/>
              <w:spacing w:line="219" w:lineRule="exact"/>
              <w:ind w:left="108"/>
              <w:rPr>
                <w:i/>
                <w:sz w:val="18"/>
              </w:rPr>
            </w:pPr>
            <w:r>
              <w:rPr>
                <w:i/>
                <w:sz w:val="18"/>
              </w:rPr>
              <w:t>Corvus</w:t>
            </w:r>
            <w:r>
              <w:rPr>
                <w:i/>
                <w:spacing w:val="-6"/>
                <w:sz w:val="18"/>
              </w:rPr>
              <w:t> </w:t>
            </w:r>
            <w:r>
              <w:rPr>
                <w:i/>
                <w:spacing w:val="-2"/>
                <w:sz w:val="18"/>
              </w:rPr>
              <w:t>mellori</w:t>
            </w:r>
          </w:p>
        </w:tc>
        <w:tc>
          <w:tcPr>
            <w:tcW w:w="2304" w:type="dxa"/>
          </w:tcPr>
          <w:p>
            <w:pPr>
              <w:pStyle w:val="TableParagraph"/>
              <w:spacing w:line="219" w:lineRule="exact"/>
              <w:ind w:left="107"/>
              <w:rPr>
                <w:sz w:val="18"/>
              </w:rPr>
            </w:pPr>
            <w:r>
              <w:rPr>
                <w:sz w:val="18"/>
              </w:rPr>
              <w:t>Little</w:t>
            </w:r>
            <w:r>
              <w:rPr>
                <w:spacing w:val="-5"/>
                <w:sz w:val="18"/>
              </w:rPr>
              <w:t> </w:t>
            </w:r>
            <w:r>
              <w:rPr>
                <w:spacing w:val="-2"/>
                <w:sz w:val="18"/>
              </w:rPr>
              <w:t>Raven</w:t>
            </w:r>
          </w:p>
        </w:tc>
        <w:tc>
          <w:tcPr>
            <w:tcW w:w="948" w:type="dxa"/>
          </w:tcPr>
          <w:p>
            <w:pPr>
              <w:pStyle w:val="TableParagraph"/>
              <w:rPr>
                <w:rFonts w:ascii="Times New Roman"/>
                <w:sz w:val="16"/>
              </w:rPr>
            </w:pPr>
          </w:p>
        </w:tc>
        <w:tc>
          <w:tcPr>
            <w:tcW w:w="1085" w:type="dxa"/>
          </w:tcPr>
          <w:p>
            <w:pPr>
              <w:pStyle w:val="TableParagraph"/>
              <w:rPr>
                <w:rFonts w:ascii="Times New Roman"/>
                <w:sz w:val="16"/>
              </w:rPr>
            </w:pPr>
          </w:p>
        </w:tc>
      </w:tr>
      <w:tr>
        <w:trPr>
          <w:trHeight w:val="290" w:hRule="atLeast"/>
        </w:trPr>
        <w:tc>
          <w:tcPr>
            <w:tcW w:w="2847" w:type="dxa"/>
          </w:tcPr>
          <w:p>
            <w:pPr>
              <w:pStyle w:val="TableParagraph"/>
              <w:spacing w:line="219" w:lineRule="exact"/>
              <w:ind w:left="108"/>
              <w:rPr>
                <w:i/>
                <w:sz w:val="18"/>
              </w:rPr>
            </w:pPr>
            <w:r>
              <w:rPr>
                <w:i/>
                <w:sz w:val="18"/>
              </w:rPr>
              <w:t>Eolophus</w:t>
            </w:r>
            <w:r>
              <w:rPr>
                <w:i/>
                <w:spacing w:val="-7"/>
                <w:sz w:val="18"/>
              </w:rPr>
              <w:t> </w:t>
            </w:r>
            <w:r>
              <w:rPr>
                <w:i/>
                <w:spacing w:val="-2"/>
                <w:sz w:val="18"/>
              </w:rPr>
              <w:t>roseicapilla</w:t>
            </w:r>
          </w:p>
        </w:tc>
        <w:tc>
          <w:tcPr>
            <w:tcW w:w="2304" w:type="dxa"/>
          </w:tcPr>
          <w:p>
            <w:pPr>
              <w:pStyle w:val="TableParagraph"/>
              <w:spacing w:line="219" w:lineRule="exact"/>
              <w:ind w:left="107"/>
              <w:rPr>
                <w:sz w:val="18"/>
              </w:rPr>
            </w:pPr>
            <w:r>
              <w:rPr>
                <w:spacing w:val="-2"/>
                <w:sz w:val="18"/>
              </w:rPr>
              <w:t>Galah</w:t>
            </w:r>
          </w:p>
        </w:tc>
        <w:tc>
          <w:tcPr>
            <w:tcW w:w="948" w:type="dxa"/>
          </w:tcPr>
          <w:p>
            <w:pPr>
              <w:pStyle w:val="TableParagraph"/>
              <w:rPr>
                <w:rFonts w:ascii="Times New Roman"/>
                <w:sz w:val="16"/>
              </w:rPr>
            </w:pPr>
          </w:p>
        </w:tc>
        <w:tc>
          <w:tcPr>
            <w:tcW w:w="1085" w:type="dxa"/>
          </w:tcPr>
          <w:p>
            <w:pPr>
              <w:pStyle w:val="TableParagraph"/>
              <w:rPr>
                <w:rFonts w:ascii="Times New Roman"/>
                <w:sz w:val="16"/>
              </w:rPr>
            </w:pPr>
          </w:p>
        </w:tc>
      </w:tr>
      <w:tr>
        <w:trPr>
          <w:trHeight w:val="290" w:hRule="atLeast"/>
        </w:trPr>
        <w:tc>
          <w:tcPr>
            <w:tcW w:w="2847" w:type="dxa"/>
          </w:tcPr>
          <w:p>
            <w:pPr>
              <w:pStyle w:val="TableParagraph"/>
              <w:spacing w:line="219" w:lineRule="exact"/>
              <w:ind w:left="108"/>
              <w:rPr>
                <w:i/>
                <w:sz w:val="18"/>
              </w:rPr>
            </w:pPr>
            <w:r>
              <w:rPr>
                <w:i/>
                <w:sz w:val="18"/>
              </w:rPr>
              <w:t>Glossopsitta</w:t>
            </w:r>
            <w:r>
              <w:rPr>
                <w:i/>
                <w:spacing w:val="-4"/>
                <w:sz w:val="18"/>
              </w:rPr>
              <w:t> </w:t>
            </w:r>
            <w:r>
              <w:rPr>
                <w:i/>
                <w:spacing w:val="-2"/>
                <w:sz w:val="18"/>
              </w:rPr>
              <w:t>concinna</w:t>
            </w:r>
          </w:p>
        </w:tc>
        <w:tc>
          <w:tcPr>
            <w:tcW w:w="2304" w:type="dxa"/>
          </w:tcPr>
          <w:p>
            <w:pPr>
              <w:pStyle w:val="TableParagraph"/>
              <w:spacing w:line="219" w:lineRule="exact"/>
              <w:ind w:left="107"/>
              <w:rPr>
                <w:sz w:val="18"/>
              </w:rPr>
            </w:pPr>
            <w:r>
              <w:rPr>
                <w:sz w:val="18"/>
              </w:rPr>
              <w:t>Musk</w:t>
            </w:r>
            <w:r>
              <w:rPr>
                <w:spacing w:val="-4"/>
                <w:sz w:val="18"/>
              </w:rPr>
              <w:t> </w:t>
            </w:r>
            <w:r>
              <w:rPr>
                <w:spacing w:val="-2"/>
                <w:sz w:val="18"/>
              </w:rPr>
              <w:t>Lorikeet</w:t>
            </w:r>
          </w:p>
        </w:tc>
        <w:tc>
          <w:tcPr>
            <w:tcW w:w="948" w:type="dxa"/>
          </w:tcPr>
          <w:p>
            <w:pPr>
              <w:pStyle w:val="TableParagraph"/>
              <w:rPr>
                <w:rFonts w:ascii="Times New Roman"/>
                <w:sz w:val="16"/>
              </w:rPr>
            </w:pPr>
          </w:p>
        </w:tc>
        <w:tc>
          <w:tcPr>
            <w:tcW w:w="1085" w:type="dxa"/>
          </w:tcPr>
          <w:p>
            <w:pPr>
              <w:pStyle w:val="TableParagraph"/>
              <w:rPr>
                <w:rFonts w:ascii="Times New Roman"/>
                <w:sz w:val="16"/>
              </w:rPr>
            </w:pPr>
          </w:p>
        </w:tc>
      </w:tr>
      <w:tr>
        <w:trPr>
          <w:trHeight w:val="290" w:hRule="atLeast"/>
        </w:trPr>
        <w:tc>
          <w:tcPr>
            <w:tcW w:w="2847" w:type="dxa"/>
          </w:tcPr>
          <w:p>
            <w:pPr>
              <w:pStyle w:val="TableParagraph"/>
              <w:spacing w:line="219" w:lineRule="exact"/>
              <w:ind w:left="108"/>
              <w:rPr>
                <w:i/>
                <w:sz w:val="18"/>
              </w:rPr>
            </w:pPr>
            <w:r>
              <w:rPr>
                <w:i/>
                <w:sz w:val="18"/>
              </w:rPr>
              <w:t>Grallina</w:t>
            </w:r>
            <w:r>
              <w:rPr>
                <w:i/>
                <w:spacing w:val="-6"/>
                <w:sz w:val="18"/>
              </w:rPr>
              <w:t> </w:t>
            </w:r>
            <w:r>
              <w:rPr>
                <w:i/>
                <w:spacing w:val="-2"/>
                <w:sz w:val="18"/>
              </w:rPr>
              <w:t>cyanoleuca</w:t>
            </w:r>
          </w:p>
        </w:tc>
        <w:tc>
          <w:tcPr>
            <w:tcW w:w="2304" w:type="dxa"/>
          </w:tcPr>
          <w:p>
            <w:pPr>
              <w:pStyle w:val="TableParagraph"/>
              <w:spacing w:line="219" w:lineRule="exact"/>
              <w:ind w:left="107"/>
              <w:rPr>
                <w:sz w:val="18"/>
              </w:rPr>
            </w:pPr>
            <w:r>
              <w:rPr>
                <w:spacing w:val="-2"/>
                <w:sz w:val="18"/>
              </w:rPr>
              <w:t>Magpie-lark**</w:t>
            </w:r>
          </w:p>
        </w:tc>
        <w:tc>
          <w:tcPr>
            <w:tcW w:w="948" w:type="dxa"/>
          </w:tcPr>
          <w:p>
            <w:pPr>
              <w:pStyle w:val="TableParagraph"/>
              <w:rPr>
                <w:rFonts w:ascii="Times New Roman"/>
                <w:sz w:val="16"/>
              </w:rPr>
            </w:pPr>
          </w:p>
        </w:tc>
        <w:tc>
          <w:tcPr>
            <w:tcW w:w="1085" w:type="dxa"/>
          </w:tcPr>
          <w:p>
            <w:pPr>
              <w:pStyle w:val="TableParagraph"/>
              <w:rPr>
                <w:rFonts w:ascii="Times New Roman"/>
                <w:sz w:val="16"/>
              </w:rPr>
            </w:pPr>
          </w:p>
        </w:tc>
      </w:tr>
      <w:tr>
        <w:trPr>
          <w:trHeight w:val="290" w:hRule="atLeast"/>
        </w:trPr>
        <w:tc>
          <w:tcPr>
            <w:tcW w:w="2847" w:type="dxa"/>
          </w:tcPr>
          <w:p>
            <w:pPr>
              <w:pStyle w:val="TableParagraph"/>
              <w:spacing w:line="219" w:lineRule="exact"/>
              <w:ind w:left="108"/>
              <w:rPr>
                <w:i/>
                <w:sz w:val="18"/>
              </w:rPr>
            </w:pPr>
            <w:r>
              <w:rPr>
                <w:i/>
                <w:sz w:val="18"/>
              </w:rPr>
              <w:t>Gymnorhina</w:t>
            </w:r>
            <w:r>
              <w:rPr>
                <w:i/>
                <w:spacing w:val="-4"/>
                <w:sz w:val="18"/>
              </w:rPr>
              <w:t> </w:t>
            </w:r>
            <w:r>
              <w:rPr>
                <w:i/>
                <w:spacing w:val="-2"/>
                <w:sz w:val="18"/>
              </w:rPr>
              <w:t>tibicen</w:t>
            </w:r>
          </w:p>
        </w:tc>
        <w:tc>
          <w:tcPr>
            <w:tcW w:w="2304" w:type="dxa"/>
          </w:tcPr>
          <w:p>
            <w:pPr>
              <w:pStyle w:val="TableParagraph"/>
              <w:spacing w:line="219" w:lineRule="exact"/>
              <w:ind w:left="107"/>
              <w:rPr>
                <w:sz w:val="18"/>
              </w:rPr>
            </w:pPr>
            <w:r>
              <w:rPr>
                <w:sz w:val="18"/>
              </w:rPr>
              <w:t>Australian</w:t>
            </w:r>
            <w:r>
              <w:rPr>
                <w:spacing w:val="-7"/>
                <w:sz w:val="18"/>
              </w:rPr>
              <w:t> </w:t>
            </w:r>
            <w:r>
              <w:rPr>
                <w:spacing w:val="-2"/>
                <w:sz w:val="18"/>
              </w:rPr>
              <w:t>Magpie</w:t>
            </w:r>
          </w:p>
        </w:tc>
        <w:tc>
          <w:tcPr>
            <w:tcW w:w="948" w:type="dxa"/>
          </w:tcPr>
          <w:p>
            <w:pPr>
              <w:pStyle w:val="TableParagraph"/>
              <w:rPr>
                <w:rFonts w:ascii="Times New Roman"/>
                <w:sz w:val="16"/>
              </w:rPr>
            </w:pPr>
          </w:p>
        </w:tc>
        <w:tc>
          <w:tcPr>
            <w:tcW w:w="1085" w:type="dxa"/>
          </w:tcPr>
          <w:p>
            <w:pPr>
              <w:pStyle w:val="TableParagraph"/>
              <w:rPr>
                <w:rFonts w:ascii="Times New Roman"/>
                <w:sz w:val="16"/>
              </w:rPr>
            </w:pPr>
          </w:p>
        </w:tc>
      </w:tr>
      <w:tr>
        <w:trPr>
          <w:trHeight w:val="290" w:hRule="atLeast"/>
        </w:trPr>
        <w:tc>
          <w:tcPr>
            <w:tcW w:w="2847" w:type="dxa"/>
          </w:tcPr>
          <w:p>
            <w:pPr>
              <w:pStyle w:val="TableParagraph"/>
              <w:spacing w:line="219" w:lineRule="exact"/>
              <w:ind w:left="108"/>
              <w:rPr>
                <w:i/>
                <w:sz w:val="18"/>
              </w:rPr>
            </w:pPr>
            <w:r>
              <w:rPr>
                <w:i/>
                <w:sz w:val="18"/>
              </w:rPr>
              <w:t>Hirundo</w:t>
            </w:r>
            <w:r>
              <w:rPr>
                <w:i/>
                <w:spacing w:val="-5"/>
                <w:sz w:val="18"/>
              </w:rPr>
              <w:t> </w:t>
            </w:r>
            <w:r>
              <w:rPr>
                <w:i/>
                <w:spacing w:val="-2"/>
                <w:sz w:val="18"/>
              </w:rPr>
              <w:t>neoxena</w:t>
            </w:r>
          </w:p>
        </w:tc>
        <w:tc>
          <w:tcPr>
            <w:tcW w:w="2304" w:type="dxa"/>
          </w:tcPr>
          <w:p>
            <w:pPr>
              <w:pStyle w:val="TableParagraph"/>
              <w:spacing w:line="219" w:lineRule="exact"/>
              <w:ind w:left="107"/>
              <w:rPr>
                <w:sz w:val="18"/>
              </w:rPr>
            </w:pPr>
            <w:r>
              <w:rPr>
                <w:sz w:val="18"/>
              </w:rPr>
              <w:t>Welcome</w:t>
            </w:r>
            <w:r>
              <w:rPr>
                <w:spacing w:val="-4"/>
                <w:sz w:val="18"/>
              </w:rPr>
              <w:t> </w:t>
            </w:r>
            <w:r>
              <w:rPr>
                <w:spacing w:val="-2"/>
                <w:sz w:val="18"/>
              </w:rPr>
              <w:t>Swallow</w:t>
            </w:r>
          </w:p>
        </w:tc>
        <w:tc>
          <w:tcPr>
            <w:tcW w:w="948" w:type="dxa"/>
          </w:tcPr>
          <w:p>
            <w:pPr>
              <w:pStyle w:val="TableParagraph"/>
              <w:rPr>
                <w:rFonts w:ascii="Times New Roman"/>
                <w:sz w:val="16"/>
              </w:rPr>
            </w:pPr>
          </w:p>
        </w:tc>
        <w:tc>
          <w:tcPr>
            <w:tcW w:w="1085" w:type="dxa"/>
          </w:tcPr>
          <w:p>
            <w:pPr>
              <w:pStyle w:val="TableParagraph"/>
              <w:rPr>
                <w:rFonts w:ascii="Times New Roman"/>
                <w:sz w:val="16"/>
              </w:rPr>
            </w:pPr>
          </w:p>
        </w:tc>
      </w:tr>
      <w:tr>
        <w:trPr>
          <w:trHeight w:val="290" w:hRule="atLeast"/>
        </w:trPr>
        <w:tc>
          <w:tcPr>
            <w:tcW w:w="2847" w:type="dxa"/>
          </w:tcPr>
          <w:p>
            <w:pPr>
              <w:pStyle w:val="TableParagraph"/>
              <w:spacing w:line="219" w:lineRule="exact"/>
              <w:ind w:left="108"/>
              <w:rPr>
                <w:i/>
                <w:sz w:val="18"/>
              </w:rPr>
            </w:pPr>
            <w:r>
              <w:rPr>
                <w:i/>
                <w:sz w:val="18"/>
              </w:rPr>
              <w:t>Manorina</w:t>
            </w:r>
            <w:r>
              <w:rPr>
                <w:i/>
                <w:spacing w:val="-4"/>
                <w:sz w:val="18"/>
              </w:rPr>
              <w:t> </w:t>
            </w:r>
            <w:r>
              <w:rPr>
                <w:i/>
                <w:spacing w:val="-2"/>
                <w:sz w:val="18"/>
              </w:rPr>
              <w:t>melanocephala</w:t>
            </w:r>
          </w:p>
        </w:tc>
        <w:tc>
          <w:tcPr>
            <w:tcW w:w="2304" w:type="dxa"/>
          </w:tcPr>
          <w:p>
            <w:pPr>
              <w:pStyle w:val="TableParagraph"/>
              <w:spacing w:line="219" w:lineRule="exact"/>
              <w:ind w:left="107"/>
              <w:rPr>
                <w:sz w:val="18"/>
              </w:rPr>
            </w:pPr>
            <w:r>
              <w:rPr>
                <w:sz w:val="18"/>
              </w:rPr>
              <w:t>Noisy</w:t>
            </w:r>
            <w:r>
              <w:rPr>
                <w:spacing w:val="-3"/>
                <w:sz w:val="18"/>
              </w:rPr>
              <w:t> </w:t>
            </w:r>
            <w:r>
              <w:rPr>
                <w:spacing w:val="-2"/>
                <w:sz w:val="18"/>
              </w:rPr>
              <w:t>Miner**</w:t>
            </w:r>
          </w:p>
        </w:tc>
        <w:tc>
          <w:tcPr>
            <w:tcW w:w="948" w:type="dxa"/>
          </w:tcPr>
          <w:p>
            <w:pPr>
              <w:pStyle w:val="TableParagraph"/>
              <w:rPr>
                <w:rFonts w:ascii="Times New Roman"/>
                <w:sz w:val="16"/>
              </w:rPr>
            </w:pPr>
          </w:p>
        </w:tc>
        <w:tc>
          <w:tcPr>
            <w:tcW w:w="1085" w:type="dxa"/>
          </w:tcPr>
          <w:p>
            <w:pPr>
              <w:pStyle w:val="TableParagraph"/>
              <w:rPr>
                <w:rFonts w:ascii="Times New Roman"/>
                <w:sz w:val="16"/>
              </w:rPr>
            </w:pPr>
          </w:p>
        </w:tc>
      </w:tr>
      <w:tr>
        <w:trPr>
          <w:trHeight w:val="290" w:hRule="atLeast"/>
        </w:trPr>
        <w:tc>
          <w:tcPr>
            <w:tcW w:w="2847" w:type="dxa"/>
          </w:tcPr>
          <w:p>
            <w:pPr>
              <w:pStyle w:val="TableParagraph"/>
              <w:spacing w:line="219" w:lineRule="exact"/>
              <w:ind w:left="108"/>
              <w:rPr>
                <w:i/>
                <w:sz w:val="18"/>
              </w:rPr>
            </w:pPr>
            <w:r>
              <w:rPr>
                <w:i/>
                <w:sz w:val="18"/>
              </w:rPr>
              <w:t>Milvus</w:t>
            </w:r>
            <w:r>
              <w:rPr>
                <w:i/>
                <w:spacing w:val="-5"/>
                <w:sz w:val="18"/>
              </w:rPr>
              <w:t> </w:t>
            </w:r>
            <w:r>
              <w:rPr>
                <w:i/>
                <w:spacing w:val="-2"/>
                <w:sz w:val="18"/>
              </w:rPr>
              <w:t>migrans</w:t>
            </w:r>
          </w:p>
        </w:tc>
        <w:tc>
          <w:tcPr>
            <w:tcW w:w="2304" w:type="dxa"/>
          </w:tcPr>
          <w:p>
            <w:pPr>
              <w:pStyle w:val="TableParagraph"/>
              <w:spacing w:line="219" w:lineRule="exact"/>
              <w:ind w:left="107"/>
              <w:rPr>
                <w:sz w:val="18"/>
              </w:rPr>
            </w:pPr>
            <w:r>
              <w:rPr>
                <w:sz w:val="18"/>
              </w:rPr>
              <w:t>Black </w:t>
            </w:r>
            <w:r>
              <w:rPr>
                <w:spacing w:val="-4"/>
                <w:sz w:val="18"/>
              </w:rPr>
              <w:t>Kite</w:t>
            </w:r>
          </w:p>
        </w:tc>
        <w:tc>
          <w:tcPr>
            <w:tcW w:w="948" w:type="dxa"/>
          </w:tcPr>
          <w:p>
            <w:pPr>
              <w:pStyle w:val="TableParagraph"/>
              <w:rPr>
                <w:rFonts w:ascii="Times New Roman"/>
                <w:sz w:val="16"/>
              </w:rPr>
            </w:pPr>
          </w:p>
        </w:tc>
        <w:tc>
          <w:tcPr>
            <w:tcW w:w="1085" w:type="dxa"/>
          </w:tcPr>
          <w:p>
            <w:pPr>
              <w:pStyle w:val="TableParagraph"/>
              <w:rPr>
                <w:rFonts w:ascii="Times New Roman"/>
                <w:sz w:val="16"/>
              </w:rPr>
            </w:pPr>
          </w:p>
        </w:tc>
      </w:tr>
      <w:tr>
        <w:trPr>
          <w:trHeight w:val="290" w:hRule="atLeast"/>
        </w:trPr>
        <w:tc>
          <w:tcPr>
            <w:tcW w:w="2847" w:type="dxa"/>
          </w:tcPr>
          <w:p>
            <w:pPr>
              <w:pStyle w:val="TableParagraph"/>
              <w:spacing w:line="219" w:lineRule="exact"/>
              <w:ind w:left="108"/>
              <w:rPr>
                <w:i/>
                <w:sz w:val="18"/>
              </w:rPr>
            </w:pPr>
            <w:r>
              <w:rPr>
                <w:i/>
                <w:sz w:val="18"/>
              </w:rPr>
              <w:t>Ocyphaps</w:t>
            </w:r>
            <w:r>
              <w:rPr>
                <w:i/>
                <w:spacing w:val="-4"/>
                <w:sz w:val="18"/>
              </w:rPr>
              <w:t> </w:t>
            </w:r>
            <w:r>
              <w:rPr>
                <w:i/>
                <w:spacing w:val="-2"/>
                <w:sz w:val="18"/>
              </w:rPr>
              <w:t>lophotes</w:t>
            </w:r>
          </w:p>
        </w:tc>
        <w:tc>
          <w:tcPr>
            <w:tcW w:w="2304" w:type="dxa"/>
          </w:tcPr>
          <w:p>
            <w:pPr>
              <w:pStyle w:val="TableParagraph"/>
              <w:spacing w:line="219" w:lineRule="exact"/>
              <w:ind w:left="107"/>
              <w:rPr>
                <w:sz w:val="18"/>
              </w:rPr>
            </w:pPr>
            <w:r>
              <w:rPr>
                <w:sz w:val="18"/>
              </w:rPr>
              <w:t>Crested</w:t>
            </w:r>
            <w:r>
              <w:rPr>
                <w:spacing w:val="-3"/>
                <w:sz w:val="18"/>
              </w:rPr>
              <w:t> </w:t>
            </w:r>
            <w:r>
              <w:rPr>
                <w:spacing w:val="-2"/>
                <w:sz w:val="18"/>
              </w:rPr>
              <w:t>Pigeon</w:t>
            </w:r>
          </w:p>
        </w:tc>
        <w:tc>
          <w:tcPr>
            <w:tcW w:w="948" w:type="dxa"/>
          </w:tcPr>
          <w:p>
            <w:pPr>
              <w:pStyle w:val="TableParagraph"/>
              <w:rPr>
                <w:rFonts w:ascii="Times New Roman"/>
                <w:sz w:val="16"/>
              </w:rPr>
            </w:pPr>
          </w:p>
        </w:tc>
        <w:tc>
          <w:tcPr>
            <w:tcW w:w="1085" w:type="dxa"/>
          </w:tcPr>
          <w:p>
            <w:pPr>
              <w:pStyle w:val="TableParagraph"/>
              <w:rPr>
                <w:rFonts w:ascii="Times New Roman"/>
                <w:sz w:val="16"/>
              </w:rPr>
            </w:pPr>
          </w:p>
        </w:tc>
      </w:tr>
      <w:tr>
        <w:trPr>
          <w:trHeight w:val="290" w:hRule="atLeast"/>
        </w:trPr>
        <w:tc>
          <w:tcPr>
            <w:tcW w:w="2847" w:type="dxa"/>
          </w:tcPr>
          <w:p>
            <w:pPr>
              <w:pStyle w:val="TableParagraph"/>
              <w:spacing w:line="219" w:lineRule="exact"/>
              <w:ind w:left="108"/>
              <w:rPr>
                <w:i/>
                <w:sz w:val="18"/>
              </w:rPr>
            </w:pPr>
            <w:r>
              <w:rPr>
                <w:i/>
                <w:sz w:val="18"/>
              </w:rPr>
              <w:t>Petrochelidon</w:t>
            </w:r>
            <w:r>
              <w:rPr>
                <w:i/>
                <w:spacing w:val="-8"/>
                <w:sz w:val="18"/>
              </w:rPr>
              <w:t> </w:t>
            </w:r>
            <w:r>
              <w:rPr>
                <w:i/>
                <w:spacing w:val="-2"/>
                <w:sz w:val="18"/>
              </w:rPr>
              <w:t>nigricans</w:t>
            </w:r>
          </w:p>
        </w:tc>
        <w:tc>
          <w:tcPr>
            <w:tcW w:w="2304" w:type="dxa"/>
          </w:tcPr>
          <w:p>
            <w:pPr>
              <w:pStyle w:val="TableParagraph"/>
              <w:spacing w:line="219" w:lineRule="exact"/>
              <w:ind w:left="107"/>
              <w:rPr>
                <w:sz w:val="18"/>
              </w:rPr>
            </w:pPr>
            <w:r>
              <w:rPr>
                <w:sz w:val="18"/>
              </w:rPr>
              <w:t>Tree</w:t>
            </w:r>
            <w:r>
              <w:rPr>
                <w:spacing w:val="-3"/>
                <w:sz w:val="18"/>
              </w:rPr>
              <w:t> </w:t>
            </w:r>
            <w:r>
              <w:rPr>
                <w:spacing w:val="-2"/>
                <w:sz w:val="18"/>
              </w:rPr>
              <w:t>Martin</w:t>
            </w:r>
          </w:p>
        </w:tc>
        <w:tc>
          <w:tcPr>
            <w:tcW w:w="948" w:type="dxa"/>
          </w:tcPr>
          <w:p>
            <w:pPr>
              <w:pStyle w:val="TableParagraph"/>
              <w:rPr>
                <w:rFonts w:ascii="Times New Roman"/>
                <w:sz w:val="16"/>
              </w:rPr>
            </w:pPr>
          </w:p>
        </w:tc>
        <w:tc>
          <w:tcPr>
            <w:tcW w:w="1085" w:type="dxa"/>
          </w:tcPr>
          <w:p>
            <w:pPr>
              <w:pStyle w:val="TableParagraph"/>
              <w:rPr>
                <w:rFonts w:ascii="Times New Roman"/>
                <w:sz w:val="16"/>
              </w:rPr>
            </w:pPr>
          </w:p>
        </w:tc>
      </w:tr>
      <w:tr>
        <w:trPr>
          <w:trHeight w:val="290" w:hRule="atLeast"/>
        </w:trPr>
        <w:tc>
          <w:tcPr>
            <w:tcW w:w="2847" w:type="dxa"/>
          </w:tcPr>
          <w:p>
            <w:pPr>
              <w:pStyle w:val="TableParagraph"/>
              <w:spacing w:line="219" w:lineRule="exact"/>
              <w:ind w:left="108"/>
              <w:rPr>
                <w:i/>
                <w:sz w:val="18"/>
              </w:rPr>
            </w:pPr>
            <w:r>
              <w:rPr>
                <w:i/>
                <w:sz w:val="18"/>
              </w:rPr>
              <w:t>Psephotus</w:t>
            </w:r>
            <w:r>
              <w:rPr>
                <w:i/>
                <w:spacing w:val="-5"/>
                <w:sz w:val="18"/>
              </w:rPr>
              <w:t> </w:t>
            </w:r>
            <w:r>
              <w:rPr>
                <w:i/>
                <w:spacing w:val="-2"/>
                <w:sz w:val="18"/>
              </w:rPr>
              <w:t>haematonotus</w:t>
            </w:r>
          </w:p>
        </w:tc>
        <w:tc>
          <w:tcPr>
            <w:tcW w:w="2304" w:type="dxa"/>
          </w:tcPr>
          <w:p>
            <w:pPr>
              <w:pStyle w:val="TableParagraph"/>
              <w:spacing w:line="219" w:lineRule="exact"/>
              <w:ind w:left="107"/>
              <w:rPr>
                <w:sz w:val="18"/>
              </w:rPr>
            </w:pPr>
            <w:r>
              <w:rPr>
                <w:sz w:val="18"/>
              </w:rPr>
              <w:t>Red-rumped</w:t>
            </w:r>
            <w:r>
              <w:rPr>
                <w:spacing w:val="-7"/>
                <w:sz w:val="18"/>
              </w:rPr>
              <w:t> </w:t>
            </w:r>
            <w:r>
              <w:rPr>
                <w:spacing w:val="-2"/>
                <w:sz w:val="18"/>
              </w:rPr>
              <w:t>Parrot</w:t>
            </w:r>
          </w:p>
        </w:tc>
        <w:tc>
          <w:tcPr>
            <w:tcW w:w="948" w:type="dxa"/>
          </w:tcPr>
          <w:p>
            <w:pPr>
              <w:pStyle w:val="TableParagraph"/>
              <w:rPr>
                <w:rFonts w:ascii="Times New Roman"/>
                <w:sz w:val="16"/>
              </w:rPr>
            </w:pPr>
          </w:p>
        </w:tc>
        <w:tc>
          <w:tcPr>
            <w:tcW w:w="1085" w:type="dxa"/>
          </w:tcPr>
          <w:p>
            <w:pPr>
              <w:pStyle w:val="TableParagraph"/>
              <w:rPr>
                <w:rFonts w:ascii="Times New Roman"/>
                <w:sz w:val="16"/>
              </w:rPr>
            </w:pPr>
          </w:p>
        </w:tc>
      </w:tr>
      <w:tr>
        <w:trPr>
          <w:trHeight w:val="289" w:hRule="atLeast"/>
        </w:trPr>
        <w:tc>
          <w:tcPr>
            <w:tcW w:w="2847" w:type="dxa"/>
          </w:tcPr>
          <w:p>
            <w:pPr>
              <w:pStyle w:val="TableParagraph"/>
              <w:spacing w:line="219" w:lineRule="exact"/>
              <w:ind w:left="108"/>
              <w:rPr>
                <w:i/>
                <w:sz w:val="18"/>
              </w:rPr>
            </w:pPr>
            <w:r>
              <w:rPr>
                <w:i/>
                <w:sz w:val="18"/>
              </w:rPr>
              <w:t>Ptilotula</w:t>
            </w:r>
            <w:r>
              <w:rPr>
                <w:i/>
                <w:spacing w:val="-4"/>
                <w:sz w:val="18"/>
              </w:rPr>
              <w:t> </w:t>
            </w:r>
            <w:r>
              <w:rPr>
                <w:i/>
                <w:spacing w:val="-2"/>
                <w:sz w:val="18"/>
              </w:rPr>
              <w:t>penicillata</w:t>
            </w:r>
          </w:p>
        </w:tc>
        <w:tc>
          <w:tcPr>
            <w:tcW w:w="2304" w:type="dxa"/>
          </w:tcPr>
          <w:p>
            <w:pPr>
              <w:pStyle w:val="TableParagraph"/>
              <w:spacing w:line="219" w:lineRule="exact"/>
              <w:ind w:left="107"/>
              <w:rPr>
                <w:sz w:val="18"/>
              </w:rPr>
            </w:pPr>
            <w:r>
              <w:rPr>
                <w:sz w:val="18"/>
              </w:rPr>
              <w:t>White-plumed</w:t>
            </w:r>
            <w:r>
              <w:rPr>
                <w:spacing w:val="-6"/>
                <w:sz w:val="18"/>
              </w:rPr>
              <w:t> </w:t>
            </w:r>
            <w:r>
              <w:rPr>
                <w:spacing w:val="-2"/>
                <w:sz w:val="18"/>
              </w:rPr>
              <w:t>Honeyeater</w:t>
            </w:r>
          </w:p>
        </w:tc>
        <w:tc>
          <w:tcPr>
            <w:tcW w:w="948" w:type="dxa"/>
          </w:tcPr>
          <w:p>
            <w:pPr>
              <w:pStyle w:val="TableParagraph"/>
              <w:rPr>
                <w:rFonts w:ascii="Times New Roman"/>
                <w:sz w:val="16"/>
              </w:rPr>
            </w:pPr>
          </w:p>
        </w:tc>
        <w:tc>
          <w:tcPr>
            <w:tcW w:w="1085" w:type="dxa"/>
          </w:tcPr>
          <w:p>
            <w:pPr>
              <w:pStyle w:val="TableParagraph"/>
              <w:rPr>
                <w:rFonts w:ascii="Times New Roman"/>
                <w:sz w:val="16"/>
              </w:rPr>
            </w:pPr>
          </w:p>
        </w:tc>
      </w:tr>
      <w:tr>
        <w:trPr>
          <w:trHeight w:val="290" w:hRule="atLeast"/>
        </w:trPr>
        <w:tc>
          <w:tcPr>
            <w:tcW w:w="2847" w:type="dxa"/>
          </w:tcPr>
          <w:p>
            <w:pPr>
              <w:pStyle w:val="TableParagraph"/>
              <w:spacing w:line="219" w:lineRule="exact"/>
              <w:ind w:left="108"/>
              <w:rPr>
                <w:i/>
                <w:sz w:val="18"/>
              </w:rPr>
            </w:pPr>
            <w:r>
              <w:rPr>
                <w:i/>
                <w:sz w:val="18"/>
              </w:rPr>
              <w:t>Rhipidura</w:t>
            </w:r>
            <w:r>
              <w:rPr>
                <w:i/>
                <w:spacing w:val="-4"/>
                <w:sz w:val="18"/>
              </w:rPr>
              <w:t> </w:t>
            </w:r>
            <w:r>
              <w:rPr>
                <w:i/>
                <w:spacing w:val="-2"/>
                <w:sz w:val="18"/>
              </w:rPr>
              <w:t>leucophrys</w:t>
            </w:r>
          </w:p>
        </w:tc>
        <w:tc>
          <w:tcPr>
            <w:tcW w:w="2304" w:type="dxa"/>
          </w:tcPr>
          <w:p>
            <w:pPr>
              <w:pStyle w:val="TableParagraph"/>
              <w:spacing w:line="219" w:lineRule="exact"/>
              <w:ind w:left="107"/>
              <w:rPr>
                <w:sz w:val="18"/>
              </w:rPr>
            </w:pPr>
            <w:r>
              <w:rPr>
                <w:sz w:val="18"/>
              </w:rPr>
              <w:t>Willie</w:t>
            </w:r>
            <w:r>
              <w:rPr>
                <w:spacing w:val="-5"/>
                <w:sz w:val="18"/>
              </w:rPr>
              <w:t> </w:t>
            </w:r>
            <w:r>
              <w:rPr>
                <w:spacing w:val="-2"/>
                <w:sz w:val="18"/>
              </w:rPr>
              <w:t>Wagtail</w:t>
            </w:r>
          </w:p>
        </w:tc>
        <w:tc>
          <w:tcPr>
            <w:tcW w:w="948" w:type="dxa"/>
          </w:tcPr>
          <w:p>
            <w:pPr>
              <w:pStyle w:val="TableParagraph"/>
              <w:rPr>
                <w:rFonts w:ascii="Times New Roman"/>
                <w:sz w:val="16"/>
              </w:rPr>
            </w:pPr>
          </w:p>
        </w:tc>
        <w:tc>
          <w:tcPr>
            <w:tcW w:w="1085" w:type="dxa"/>
          </w:tcPr>
          <w:p>
            <w:pPr>
              <w:pStyle w:val="TableParagraph"/>
              <w:rPr>
                <w:rFonts w:ascii="Times New Roman"/>
                <w:sz w:val="16"/>
              </w:rPr>
            </w:pPr>
          </w:p>
        </w:tc>
      </w:tr>
      <w:tr>
        <w:trPr>
          <w:trHeight w:val="290" w:hRule="atLeast"/>
        </w:trPr>
        <w:tc>
          <w:tcPr>
            <w:tcW w:w="2847" w:type="dxa"/>
          </w:tcPr>
          <w:p>
            <w:pPr>
              <w:pStyle w:val="TableParagraph"/>
              <w:spacing w:line="219" w:lineRule="exact"/>
              <w:ind w:left="108"/>
              <w:rPr>
                <w:i/>
                <w:sz w:val="18"/>
              </w:rPr>
            </w:pPr>
            <w:r>
              <w:rPr>
                <w:i/>
                <w:sz w:val="18"/>
              </w:rPr>
              <w:t>Sturnus</w:t>
            </w:r>
            <w:r>
              <w:rPr>
                <w:i/>
                <w:spacing w:val="-7"/>
                <w:sz w:val="18"/>
              </w:rPr>
              <w:t> </w:t>
            </w:r>
            <w:r>
              <w:rPr>
                <w:i/>
                <w:spacing w:val="-2"/>
                <w:sz w:val="18"/>
              </w:rPr>
              <w:t>vulgaris</w:t>
            </w:r>
          </w:p>
        </w:tc>
        <w:tc>
          <w:tcPr>
            <w:tcW w:w="2304" w:type="dxa"/>
          </w:tcPr>
          <w:p>
            <w:pPr>
              <w:pStyle w:val="TableParagraph"/>
              <w:spacing w:line="219" w:lineRule="exact"/>
              <w:ind w:left="107"/>
              <w:rPr>
                <w:sz w:val="18"/>
              </w:rPr>
            </w:pPr>
            <w:r>
              <w:rPr>
                <w:sz w:val="18"/>
              </w:rPr>
              <w:t>Common</w:t>
            </w:r>
            <w:r>
              <w:rPr>
                <w:spacing w:val="-2"/>
                <w:sz w:val="18"/>
              </w:rPr>
              <w:t> Starling*</w:t>
            </w:r>
          </w:p>
        </w:tc>
        <w:tc>
          <w:tcPr>
            <w:tcW w:w="948" w:type="dxa"/>
          </w:tcPr>
          <w:p>
            <w:pPr>
              <w:pStyle w:val="TableParagraph"/>
              <w:rPr>
                <w:rFonts w:ascii="Times New Roman"/>
                <w:sz w:val="16"/>
              </w:rPr>
            </w:pPr>
          </w:p>
        </w:tc>
        <w:tc>
          <w:tcPr>
            <w:tcW w:w="1085" w:type="dxa"/>
          </w:tcPr>
          <w:p>
            <w:pPr>
              <w:pStyle w:val="TableParagraph"/>
              <w:rPr>
                <w:rFonts w:ascii="Times New Roman"/>
                <w:sz w:val="16"/>
              </w:rPr>
            </w:pPr>
          </w:p>
        </w:tc>
      </w:tr>
      <w:tr>
        <w:trPr>
          <w:trHeight w:val="290" w:hRule="atLeast"/>
        </w:trPr>
        <w:tc>
          <w:tcPr>
            <w:tcW w:w="2847" w:type="dxa"/>
          </w:tcPr>
          <w:p>
            <w:pPr>
              <w:pStyle w:val="TableParagraph"/>
              <w:spacing w:line="219" w:lineRule="exact"/>
              <w:ind w:left="108"/>
              <w:rPr>
                <w:i/>
                <w:sz w:val="18"/>
              </w:rPr>
            </w:pPr>
            <w:r>
              <w:rPr>
                <w:i/>
                <w:sz w:val="18"/>
              </w:rPr>
              <w:t>Turdus</w:t>
            </w:r>
            <w:r>
              <w:rPr>
                <w:i/>
                <w:spacing w:val="-3"/>
                <w:sz w:val="18"/>
              </w:rPr>
              <w:t> </w:t>
            </w:r>
            <w:r>
              <w:rPr>
                <w:i/>
                <w:spacing w:val="-2"/>
                <w:sz w:val="18"/>
              </w:rPr>
              <w:t>merula</w:t>
            </w:r>
          </w:p>
        </w:tc>
        <w:tc>
          <w:tcPr>
            <w:tcW w:w="2304" w:type="dxa"/>
          </w:tcPr>
          <w:p>
            <w:pPr>
              <w:pStyle w:val="TableParagraph"/>
              <w:spacing w:line="219" w:lineRule="exact"/>
              <w:ind w:left="107"/>
              <w:rPr>
                <w:sz w:val="18"/>
              </w:rPr>
            </w:pPr>
            <w:r>
              <w:rPr>
                <w:sz w:val="18"/>
              </w:rPr>
              <w:t>Common</w:t>
            </w:r>
            <w:r>
              <w:rPr>
                <w:spacing w:val="-2"/>
                <w:sz w:val="18"/>
              </w:rPr>
              <w:t> Blackbird*</w:t>
            </w:r>
          </w:p>
        </w:tc>
        <w:tc>
          <w:tcPr>
            <w:tcW w:w="948" w:type="dxa"/>
          </w:tcPr>
          <w:p>
            <w:pPr>
              <w:pStyle w:val="TableParagraph"/>
              <w:rPr>
                <w:rFonts w:ascii="Times New Roman"/>
                <w:sz w:val="16"/>
              </w:rPr>
            </w:pPr>
          </w:p>
        </w:tc>
        <w:tc>
          <w:tcPr>
            <w:tcW w:w="1085" w:type="dxa"/>
          </w:tcPr>
          <w:p>
            <w:pPr>
              <w:pStyle w:val="TableParagraph"/>
              <w:rPr>
                <w:rFonts w:ascii="Times New Roman"/>
                <w:sz w:val="16"/>
              </w:rPr>
            </w:pPr>
          </w:p>
        </w:tc>
      </w:tr>
      <w:tr>
        <w:trPr>
          <w:trHeight w:val="290" w:hRule="atLeast"/>
        </w:trPr>
        <w:tc>
          <w:tcPr>
            <w:tcW w:w="2847" w:type="dxa"/>
            <w:shd w:val="clear" w:color="auto" w:fill="DFDCB7"/>
          </w:tcPr>
          <w:p>
            <w:pPr>
              <w:pStyle w:val="TableParagraph"/>
              <w:spacing w:line="211" w:lineRule="exact" w:before="59"/>
              <w:ind w:left="108"/>
              <w:rPr>
                <w:b/>
                <w:sz w:val="18"/>
              </w:rPr>
            </w:pPr>
            <w:r>
              <w:rPr>
                <w:b/>
                <w:spacing w:val="-2"/>
                <w:sz w:val="18"/>
              </w:rPr>
              <w:t>Vegetation</w:t>
            </w:r>
          </w:p>
        </w:tc>
        <w:tc>
          <w:tcPr>
            <w:tcW w:w="2304" w:type="dxa"/>
            <w:shd w:val="clear" w:color="auto" w:fill="DFDCB7"/>
          </w:tcPr>
          <w:p>
            <w:pPr>
              <w:pStyle w:val="TableParagraph"/>
              <w:rPr>
                <w:rFonts w:ascii="Times New Roman"/>
                <w:sz w:val="16"/>
              </w:rPr>
            </w:pPr>
          </w:p>
        </w:tc>
        <w:tc>
          <w:tcPr>
            <w:tcW w:w="948" w:type="dxa"/>
            <w:shd w:val="clear" w:color="auto" w:fill="DFDCB7"/>
          </w:tcPr>
          <w:p>
            <w:pPr>
              <w:pStyle w:val="TableParagraph"/>
              <w:rPr>
                <w:rFonts w:ascii="Times New Roman"/>
                <w:sz w:val="16"/>
              </w:rPr>
            </w:pPr>
          </w:p>
        </w:tc>
        <w:tc>
          <w:tcPr>
            <w:tcW w:w="1085" w:type="dxa"/>
            <w:shd w:val="clear" w:color="auto" w:fill="DFDCB7"/>
          </w:tcPr>
          <w:p>
            <w:pPr>
              <w:pStyle w:val="TableParagraph"/>
              <w:rPr>
                <w:rFonts w:ascii="Times New Roman"/>
                <w:sz w:val="16"/>
              </w:rPr>
            </w:pPr>
          </w:p>
        </w:tc>
      </w:tr>
      <w:tr>
        <w:trPr>
          <w:trHeight w:val="290" w:hRule="atLeast"/>
        </w:trPr>
        <w:tc>
          <w:tcPr>
            <w:tcW w:w="2847" w:type="dxa"/>
            <w:shd w:val="clear" w:color="auto" w:fill="EBF1F0"/>
          </w:tcPr>
          <w:p>
            <w:pPr>
              <w:pStyle w:val="TableParagraph"/>
              <w:spacing w:line="211" w:lineRule="exact" w:before="59"/>
              <w:ind w:left="108"/>
              <w:rPr>
                <w:i/>
                <w:sz w:val="18"/>
              </w:rPr>
            </w:pPr>
            <w:r>
              <w:rPr>
                <w:i/>
                <w:sz w:val="18"/>
              </w:rPr>
              <w:t>Eucalyptus</w:t>
            </w:r>
            <w:r>
              <w:rPr>
                <w:i/>
                <w:spacing w:val="-6"/>
                <w:sz w:val="18"/>
              </w:rPr>
              <w:t> </w:t>
            </w:r>
            <w:r>
              <w:rPr>
                <w:i/>
                <w:spacing w:val="-2"/>
                <w:sz w:val="18"/>
              </w:rPr>
              <w:t>camaldulensis</w:t>
            </w:r>
          </w:p>
        </w:tc>
        <w:tc>
          <w:tcPr>
            <w:tcW w:w="2304" w:type="dxa"/>
            <w:shd w:val="clear" w:color="auto" w:fill="EBF1F0"/>
          </w:tcPr>
          <w:p>
            <w:pPr>
              <w:pStyle w:val="TableParagraph"/>
              <w:spacing w:line="211" w:lineRule="exact" w:before="59"/>
              <w:ind w:left="107"/>
              <w:rPr>
                <w:sz w:val="18"/>
              </w:rPr>
            </w:pPr>
            <w:r>
              <w:rPr>
                <w:sz w:val="18"/>
              </w:rPr>
              <w:t>River</w:t>
            </w:r>
            <w:r>
              <w:rPr>
                <w:spacing w:val="-5"/>
                <w:sz w:val="18"/>
              </w:rPr>
              <w:t> </w:t>
            </w:r>
            <w:r>
              <w:rPr>
                <w:sz w:val="18"/>
              </w:rPr>
              <w:t>Red</w:t>
            </w:r>
            <w:r>
              <w:rPr>
                <w:spacing w:val="-3"/>
                <w:sz w:val="18"/>
              </w:rPr>
              <w:t> </w:t>
            </w:r>
            <w:r>
              <w:rPr>
                <w:spacing w:val="-2"/>
                <w:sz w:val="18"/>
              </w:rPr>
              <w:t>Gum**</w:t>
            </w:r>
          </w:p>
        </w:tc>
        <w:tc>
          <w:tcPr>
            <w:tcW w:w="948" w:type="dxa"/>
            <w:shd w:val="clear" w:color="auto" w:fill="EBF1F0"/>
          </w:tcPr>
          <w:p>
            <w:pPr>
              <w:pStyle w:val="TableParagraph"/>
              <w:rPr>
                <w:rFonts w:ascii="Times New Roman"/>
                <w:sz w:val="16"/>
              </w:rPr>
            </w:pPr>
          </w:p>
        </w:tc>
        <w:tc>
          <w:tcPr>
            <w:tcW w:w="1085" w:type="dxa"/>
            <w:shd w:val="clear" w:color="auto" w:fill="EBF1F0"/>
          </w:tcPr>
          <w:p>
            <w:pPr>
              <w:pStyle w:val="TableParagraph"/>
              <w:rPr>
                <w:rFonts w:ascii="Times New Roman"/>
                <w:sz w:val="16"/>
              </w:rPr>
            </w:pPr>
          </w:p>
        </w:tc>
      </w:tr>
      <w:tr>
        <w:trPr>
          <w:trHeight w:val="290" w:hRule="atLeast"/>
        </w:trPr>
        <w:tc>
          <w:tcPr>
            <w:tcW w:w="2847" w:type="dxa"/>
            <w:shd w:val="clear" w:color="auto" w:fill="EBF1F0"/>
          </w:tcPr>
          <w:p>
            <w:pPr>
              <w:pStyle w:val="TableParagraph"/>
              <w:spacing w:line="211" w:lineRule="exact" w:before="59"/>
              <w:ind w:left="108"/>
              <w:rPr>
                <w:i/>
                <w:sz w:val="18"/>
              </w:rPr>
            </w:pPr>
            <w:r>
              <w:rPr>
                <w:i/>
                <w:sz w:val="18"/>
              </w:rPr>
              <w:t>Eucalyptus</w:t>
            </w:r>
            <w:r>
              <w:rPr>
                <w:i/>
                <w:spacing w:val="-6"/>
                <w:sz w:val="18"/>
              </w:rPr>
              <w:t> </w:t>
            </w:r>
            <w:r>
              <w:rPr>
                <w:i/>
                <w:spacing w:val="-2"/>
                <w:sz w:val="18"/>
              </w:rPr>
              <w:t>largiflorens</w:t>
            </w:r>
          </w:p>
        </w:tc>
        <w:tc>
          <w:tcPr>
            <w:tcW w:w="2304" w:type="dxa"/>
            <w:shd w:val="clear" w:color="auto" w:fill="EBF1F0"/>
          </w:tcPr>
          <w:p>
            <w:pPr>
              <w:pStyle w:val="TableParagraph"/>
              <w:spacing w:line="211" w:lineRule="exact" w:before="59"/>
              <w:ind w:left="107"/>
              <w:rPr>
                <w:sz w:val="18"/>
              </w:rPr>
            </w:pPr>
            <w:r>
              <w:rPr>
                <w:sz w:val="18"/>
              </w:rPr>
              <w:t>Black </w:t>
            </w:r>
            <w:r>
              <w:rPr>
                <w:spacing w:val="-2"/>
                <w:sz w:val="18"/>
              </w:rPr>
              <w:t>Box**</w:t>
            </w:r>
          </w:p>
        </w:tc>
        <w:tc>
          <w:tcPr>
            <w:tcW w:w="948" w:type="dxa"/>
            <w:shd w:val="clear" w:color="auto" w:fill="EBF1F0"/>
          </w:tcPr>
          <w:p>
            <w:pPr>
              <w:pStyle w:val="TableParagraph"/>
              <w:rPr>
                <w:rFonts w:ascii="Times New Roman"/>
                <w:sz w:val="16"/>
              </w:rPr>
            </w:pPr>
          </w:p>
        </w:tc>
        <w:tc>
          <w:tcPr>
            <w:tcW w:w="1085" w:type="dxa"/>
            <w:shd w:val="clear" w:color="auto" w:fill="EBF1F0"/>
          </w:tcPr>
          <w:p>
            <w:pPr>
              <w:pStyle w:val="TableParagraph"/>
              <w:rPr>
                <w:rFonts w:ascii="Times New Roman"/>
                <w:sz w:val="16"/>
              </w:rPr>
            </w:pPr>
          </w:p>
        </w:tc>
      </w:tr>
      <w:tr>
        <w:trPr>
          <w:trHeight w:val="290" w:hRule="atLeast"/>
        </w:trPr>
        <w:tc>
          <w:tcPr>
            <w:tcW w:w="2847" w:type="dxa"/>
            <w:shd w:val="clear" w:color="auto" w:fill="EBF1F0"/>
          </w:tcPr>
          <w:p>
            <w:pPr>
              <w:pStyle w:val="TableParagraph"/>
              <w:spacing w:line="211" w:lineRule="exact" w:before="59"/>
              <w:ind w:left="108"/>
              <w:rPr>
                <w:i/>
                <w:sz w:val="18"/>
              </w:rPr>
            </w:pPr>
            <w:r>
              <w:rPr>
                <w:i/>
                <w:sz w:val="18"/>
              </w:rPr>
              <w:t>Typha</w:t>
            </w:r>
            <w:r>
              <w:rPr>
                <w:i/>
                <w:spacing w:val="-4"/>
                <w:sz w:val="18"/>
              </w:rPr>
              <w:t> </w:t>
            </w:r>
            <w:r>
              <w:rPr>
                <w:i/>
                <w:spacing w:val="-2"/>
                <w:sz w:val="18"/>
              </w:rPr>
              <w:t>domingensis</w:t>
            </w:r>
          </w:p>
        </w:tc>
        <w:tc>
          <w:tcPr>
            <w:tcW w:w="2304" w:type="dxa"/>
            <w:shd w:val="clear" w:color="auto" w:fill="EBF1F0"/>
          </w:tcPr>
          <w:p>
            <w:pPr>
              <w:pStyle w:val="TableParagraph"/>
              <w:spacing w:line="211" w:lineRule="exact" w:before="59"/>
              <w:ind w:left="107"/>
              <w:rPr>
                <w:sz w:val="18"/>
              </w:rPr>
            </w:pPr>
            <w:r>
              <w:rPr>
                <w:sz w:val="18"/>
              </w:rPr>
              <w:t>Narrowleaf</w:t>
            </w:r>
            <w:r>
              <w:rPr>
                <w:spacing w:val="-5"/>
                <w:sz w:val="18"/>
              </w:rPr>
              <w:t> </w:t>
            </w:r>
            <w:r>
              <w:rPr>
                <w:spacing w:val="-2"/>
                <w:sz w:val="18"/>
              </w:rPr>
              <w:t>Cumbungi**</w:t>
            </w:r>
          </w:p>
        </w:tc>
        <w:tc>
          <w:tcPr>
            <w:tcW w:w="948" w:type="dxa"/>
            <w:shd w:val="clear" w:color="auto" w:fill="EBF1F0"/>
          </w:tcPr>
          <w:p>
            <w:pPr>
              <w:pStyle w:val="TableParagraph"/>
              <w:rPr>
                <w:rFonts w:ascii="Times New Roman"/>
                <w:sz w:val="16"/>
              </w:rPr>
            </w:pPr>
          </w:p>
        </w:tc>
        <w:tc>
          <w:tcPr>
            <w:tcW w:w="1085" w:type="dxa"/>
            <w:shd w:val="clear" w:color="auto" w:fill="EBF1F0"/>
          </w:tcPr>
          <w:p>
            <w:pPr>
              <w:pStyle w:val="TableParagraph"/>
              <w:rPr>
                <w:rFonts w:ascii="Times New Roman"/>
                <w:sz w:val="16"/>
              </w:rPr>
            </w:pPr>
          </w:p>
        </w:tc>
      </w:tr>
      <w:tr>
        <w:trPr>
          <w:trHeight w:val="290" w:hRule="atLeast"/>
        </w:trPr>
        <w:tc>
          <w:tcPr>
            <w:tcW w:w="2847" w:type="dxa"/>
            <w:shd w:val="clear" w:color="auto" w:fill="EBF1F0"/>
          </w:tcPr>
          <w:p>
            <w:pPr>
              <w:pStyle w:val="TableParagraph"/>
              <w:spacing w:line="211" w:lineRule="exact" w:before="59"/>
              <w:ind w:left="108"/>
              <w:rPr>
                <w:i/>
                <w:sz w:val="18"/>
              </w:rPr>
            </w:pPr>
            <w:r>
              <w:rPr>
                <w:i/>
                <w:sz w:val="18"/>
              </w:rPr>
              <w:t>Vallisneria</w:t>
            </w:r>
            <w:r>
              <w:rPr>
                <w:i/>
                <w:spacing w:val="-7"/>
                <w:sz w:val="18"/>
              </w:rPr>
              <w:t> </w:t>
            </w:r>
            <w:r>
              <w:rPr>
                <w:i/>
                <w:spacing w:val="-2"/>
                <w:sz w:val="18"/>
              </w:rPr>
              <w:t>australis</w:t>
            </w:r>
          </w:p>
        </w:tc>
        <w:tc>
          <w:tcPr>
            <w:tcW w:w="2304" w:type="dxa"/>
            <w:shd w:val="clear" w:color="auto" w:fill="EBF1F0"/>
          </w:tcPr>
          <w:p>
            <w:pPr>
              <w:pStyle w:val="TableParagraph"/>
              <w:spacing w:line="211" w:lineRule="exact" w:before="59"/>
              <w:ind w:left="107"/>
              <w:rPr>
                <w:sz w:val="18"/>
              </w:rPr>
            </w:pPr>
            <w:r>
              <w:rPr>
                <w:sz w:val="18"/>
              </w:rPr>
              <w:t>Eel</w:t>
            </w:r>
            <w:r>
              <w:rPr>
                <w:spacing w:val="-4"/>
                <w:sz w:val="18"/>
              </w:rPr>
              <w:t> </w:t>
            </w:r>
            <w:r>
              <w:rPr>
                <w:spacing w:val="-2"/>
                <w:sz w:val="18"/>
              </w:rPr>
              <w:t>Grass**</w:t>
            </w:r>
          </w:p>
        </w:tc>
        <w:tc>
          <w:tcPr>
            <w:tcW w:w="948" w:type="dxa"/>
            <w:shd w:val="clear" w:color="auto" w:fill="EBF1F0"/>
          </w:tcPr>
          <w:p>
            <w:pPr>
              <w:pStyle w:val="TableParagraph"/>
              <w:rPr>
                <w:rFonts w:ascii="Times New Roman"/>
                <w:sz w:val="16"/>
              </w:rPr>
            </w:pPr>
          </w:p>
        </w:tc>
        <w:tc>
          <w:tcPr>
            <w:tcW w:w="1085" w:type="dxa"/>
            <w:shd w:val="clear" w:color="auto" w:fill="EBF1F0"/>
          </w:tcPr>
          <w:p>
            <w:pPr>
              <w:pStyle w:val="TableParagraph"/>
              <w:rPr>
                <w:rFonts w:ascii="Times New Roman"/>
                <w:sz w:val="16"/>
              </w:rPr>
            </w:pPr>
          </w:p>
        </w:tc>
      </w:tr>
    </w:tbl>
    <w:p>
      <w:pPr>
        <w:spacing w:before="0"/>
        <w:ind w:left="143" w:right="0" w:firstLine="0"/>
        <w:jc w:val="left"/>
        <w:rPr>
          <w:sz w:val="16"/>
        </w:rPr>
      </w:pPr>
      <w:r>
        <w:rPr>
          <w:sz w:val="16"/>
        </w:rPr>
        <w:t>*Alien</w:t>
      </w:r>
      <w:r>
        <w:rPr>
          <w:spacing w:val="-5"/>
          <w:sz w:val="16"/>
        </w:rPr>
        <w:t> </w:t>
      </w:r>
      <w:r>
        <w:rPr>
          <w:sz w:val="16"/>
        </w:rPr>
        <w:t>species,</w:t>
      </w:r>
      <w:r>
        <w:rPr>
          <w:spacing w:val="-3"/>
          <w:sz w:val="16"/>
        </w:rPr>
        <w:t> </w:t>
      </w:r>
      <w:r>
        <w:rPr>
          <w:sz w:val="16"/>
        </w:rPr>
        <w:t>**seen</w:t>
      </w:r>
      <w:r>
        <w:rPr>
          <w:spacing w:val="-5"/>
          <w:sz w:val="16"/>
        </w:rPr>
        <w:t> </w:t>
      </w:r>
      <w:r>
        <w:rPr>
          <w:sz w:val="16"/>
        </w:rPr>
        <w:t>during</w:t>
      </w:r>
      <w:r>
        <w:rPr>
          <w:spacing w:val="-3"/>
          <w:sz w:val="16"/>
        </w:rPr>
        <w:t> </w:t>
      </w:r>
      <w:r>
        <w:rPr>
          <w:sz w:val="16"/>
        </w:rPr>
        <w:t>IWC</w:t>
      </w:r>
      <w:r>
        <w:rPr>
          <w:spacing w:val="-4"/>
          <w:sz w:val="16"/>
        </w:rPr>
        <w:t> </w:t>
      </w:r>
      <w:r>
        <w:rPr>
          <w:sz w:val="16"/>
        </w:rPr>
        <w:t>2022</w:t>
      </w:r>
      <w:r>
        <w:rPr>
          <w:spacing w:val="-3"/>
          <w:sz w:val="16"/>
        </w:rPr>
        <w:t> </w:t>
      </w:r>
      <w:r>
        <w:rPr>
          <w:spacing w:val="-2"/>
          <w:sz w:val="16"/>
        </w:rPr>
        <w:t>assessment</w:t>
      </w:r>
    </w:p>
    <w:p>
      <w:pPr>
        <w:spacing w:after="0"/>
        <w:jc w:val="left"/>
        <w:rPr>
          <w:sz w:val="16"/>
        </w:rPr>
        <w:sectPr>
          <w:pgSz w:w="11910" w:h="16840"/>
          <w:pgMar w:header="779" w:footer="688" w:top="1040" w:bottom="880" w:left="1275" w:right="850"/>
        </w:sectPr>
      </w:pPr>
    </w:p>
    <w:p>
      <w:pPr>
        <w:pStyle w:val="Heading2"/>
        <w:numPr>
          <w:ilvl w:val="2"/>
          <w:numId w:val="50"/>
        </w:numPr>
        <w:tabs>
          <w:tab w:pos="833" w:val="left" w:leader="none"/>
          <w:tab w:pos="9526" w:val="left" w:leader="none"/>
        </w:tabs>
        <w:spacing w:line="240" w:lineRule="auto" w:before="90" w:after="0"/>
        <w:ind w:left="833" w:right="0" w:hanging="718"/>
        <w:jc w:val="left"/>
      </w:pPr>
      <w:bookmarkStart w:name="_bookmark69" w:id="90"/>
      <w:bookmarkEnd w:id="90"/>
      <w:r>
        <w:rPr>
          <w:b w:val="0"/>
        </w:rPr>
      </w:r>
      <w:r>
        <w:rPr>
          <w:color w:val="000000"/>
          <w:shd w:fill="E6E6E6" w:color="auto" w:val="clear"/>
        </w:rPr>
        <w:t>Walkers</w:t>
      </w:r>
      <w:r>
        <w:rPr>
          <w:color w:val="000000"/>
          <w:spacing w:val="-3"/>
          <w:shd w:fill="E6E6E6" w:color="auto" w:val="clear"/>
        </w:rPr>
        <w:t> </w:t>
      </w:r>
      <w:r>
        <w:rPr>
          <w:color w:val="000000"/>
          <w:spacing w:val="-4"/>
          <w:shd w:fill="E6E6E6" w:color="auto" w:val="clear"/>
        </w:rPr>
        <w:t>Lake</w:t>
      </w:r>
      <w:r>
        <w:rPr>
          <w:color w:val="000000"/>
          <w:shd w:fill="E6E6E6" w:color="auto" w:val="clear"/>
        </w:rPr>
        <w:tab/>
      </w:r>
    </w:p>
    <w:p>
      <w:pPr>
        <w:pStyle w:val="BodyText"/>
        <w:spacing w:before="24"/>
        <w:rPr>
          <w:b/>
          <w:sz w:val="24"/>
        </w:rPr>
      </w:pPr>
    </w:p>
    <w:p>
      <w:pPr>
        <w:spacing w:line="285" w:lineRule="auto" w:before="0"/>
        <w:ind w:left="143" w:right="357" w:firstLine="0"/>
        <w:jc w:val="left"/>
        <w:rPr>
          <w:b/>
          <w:sz w:val="18"/>
        </w:rPr>
      </w:pPr>
      <w:r>
        <w:rPr>
          <w:b/>
          <w:sz w:val="18"/>
        </w:rPr>
        <w:t>Table</w:t>
      </w:r>
      <w:r>
        <w:rPr>
          <w:b/>
          <w:spacing w:val="-2"/>
          <w:sz w:val="18"/>
        </w:rPr>
        <w:t> </w:t>
      </w:r>
      <w:r>
        <w:rPr>
          <w:b/>
          <w:sz w:val="18"/>
        </w:rPr>
        <w:t>26.</w:t>
      </w:r>
      <w:r>
        <w:rPr>
          <w:b/>
          <w:spacing w:val="-3"/>
          <w:sz w:val="18"/>
        </w:rPr>
        <w:t> </w:t>
      </w:r>
      <w:r>
        <w:rPr>
          <w:b/>
          <w:sz w:val="18"/>
        </w:rPr>
        <w:t>Species</w:t>
      </w:r>
      <w:r>
        <w:rPr>
          <w:b/>
          <w:spacing w:val="-2"/>
          <w:sz w:val="18"/>
        </w:rPr>
        <w:t> </w:t>
      </w:r>
      <w:r>
        <w:rPr>
          <w:b/>
          <w:sz w:val="18"/>
        </w:rPr>
        <w:t>recorded</w:t>
      </w:r>
      <w:r>
        <w:rPr>
          <w:b/>
          <w:spacing w:val="-3"/>
          <w:sz w:val="18"/>
        </w:rPr>
        <w:t> </w:t>
      </w:r>
      <w:r>
        <w:rPr>
          <w:b/>
          <w:sz w:val="18"/>
        </w:rPr>
        <w:t>in</w:t>
      </w:r>
      <w:r>
        <w:rPr>
          <w:b/>
          <w:spacing w:val="-3"/>
          <w:sz w:val="18"/>
        </w:rPr>
        <w:t> </w:t>
      </w:r>
      <w:r>
        <w:rPr>
          <w:b/>
          <w:sz w:val="18"/>
        </w:rPr>
        <w:t>the</w:t>
      </w:r>
      <w:r>
        <w:rPr>
          <w:b/>
          <w:spacing w:val="-2"/>
          <w:sz w:val="18"/>
        </w:rPr>
        <w:t> </w:t>
      </w:r>
      <w:r>
        <w:rPr>
          <w:b/>
          <w:sz w:val="18"/>
        </w:rPr>
        <w:t>VBA</w:t>
      </w:r>
      <w:r>
        <w:rPr>
          <w:b/>
          <w:spacing w:val="-1"/>
          <w:sz w:val="18"/>
        </w:rPr>
        <w:t> </w:t>
      </w:r>
      <w:r>
        <w:rPr>
          <w:b/>
          <w:sz w:val="18"/>
        </w:rPr>
        <w:t>and</w:t>
      </w:r>
      <w:r>
        <w:rPr>
          <w:b/>
          <w:spacing w:val="-3"/>
          <w:sz w:val="18"/>
        </w:rPr>
        <w:t> </w:t>
      </w:r>
      <w:r>
        <w:rPr>
          <w:b/>
          <w:sz w:val="18"/>
        </w:rPr>
        <w:t>ALA</w:t>
      </w:r>
      <w:r>
        <w:rPr>
          <w:b/>
          <w:spacing w:val="-3"/>
          <w:sz w:val="18"/>
        </w:rPr>
        <w:t> </w:t>
      </w:r>
      <w:r>
        <w:rPr>
          <w:b/>
          <w:sz w:val="18"/>
        </w:rPr>
        <w:t>for</w:t>
      </w:r>
      <w:r>
        <w:rPr>
          <w:b/>
          <w:spacing w:val="-2"/>
          <w:sz w:val="18"/>
        </w:rPr>
        <w:t> </w:t>
      </w:r>
      <w:r>
        <w:rPr>
          <w:b/>
          <w:sz w:val="18"/>
        </w:rPr>
        <w:t>Walkers</w:t>
      </w:r>
      <w:r>
        <w:rPr>
          <w:b/>
          <w:spacing w:val="-2"/>
          <w:sz w:val="18"/>
        </w:rPr>
        <w:t> </w:t>
      </w:r>
      <w:r>
        <w:rPr>
          <w:b/>
          <w:sz w:val="18"/>
        </w:rPr>
        <w:t>Lake:</w:t>
      </w:r>
      <w:r>
        <w:rPr>
          <w:b/>
          <w:spacing w:val="-4"/>
          <w:sz w:val="18"/>
        </w:rPr>
        <w:t> </w:t>
      </w:r>
      <w:r>
        <w:rPr>
          <w:b/>
          <w:sz w:val="18"/>
        </w:rPr>
        <w:t>January</w:t>
      </w:r>
      <w:r>
        <w:rPr>
          <w:b/>
          <w:spacing w:val="-2"/>
          <w:sz w:val="18"/>
        </w:rPr>
        <w:t> </w:t>
      </w:r>
      <w:r>
        <w:rPr>
          <w:b/>
          <w:sz w:val="18"/>
        </w:rPr>
        <w:t>2012</w:t>
      </w:r>
      <w:r>
        <w:rPr>
          <w:b/>
          <w:spacing w:val="-2"/>
          <w:sz w:val="18"/>
        </w:rPr>
        <w:t> </w:t>
      </w:r>
      <w:r>
        <w:rPr>
          <w:b/>
          <w:sz w:val="18"/>
        </w:rPr>
        <w:t>–</w:t>
      </w:r>
      <w:r>
        <w:rPr>
          <w:b/>
          <w:spacing w:val="-3"/>
          <w:sz w:val="18"/>
        </w:rPr>
        <w:t> </w:t>
      </w:r>
      <w:r>
        <w:rPr>
          <w:b/>
          <w:sz w:val="18"/>
        </w:rPr>
        <w:t>September</w:t>
      </w:r>
      <w:r>
        <w:rPr>
          <w:b/>
          <w:spacing w:val="-2"/>
          <w:sz w:val="18"/>
        </w:rPr>
        <w:t> </w:t>
      </w:r>
      <w:r>
        <w:rPr>
          <w:b/>
          <w:sz w:val="18"/>
        </w:rPr>
        <w:t>2022.</w:t>
      </w:r>
      <w:r>
        <w:rPr>
          <w:b/>
          <w:spacing w:val="-3"/>
          <w:sz w:val="18"/>
        </w:rPr>
        <w:t> </w:t>
      </w:r>
      <w:r>
        <w:rPr>
          <w:b/>
          <w:sz w:val="18"/>
        </w:rPr>
        <w:t>Water-dependent</w:t>
      </w:r>
      <w:r>
        <w:rPr>
          <w:b/>
          <w:spacing w:val="-2"/>
          <w:sz w:val="18"/>
        </w:rPr>
        <w:t> </w:t>
      </w:r>
      <w:r>
        <w:rPr>
          <w:b/>
          <w:sz w:val="18"/>
        </w:rPr>
        <w:t>native species are shaded.</w:t>
      </w:r>
    </w:p>
    <w:p>
      <w:pPr>
        <w:pStyle w:val="BodyText"/>
        <w:spacing w:before="7"/>
        <w:rPr>
          <w:b/>
          <w:sz w:val="6"/>
        </w:rPr>
      </w:pPr>
    </w:p>
    <w:tbl>
      <w:tblPr>
        <w:tblW w:w="0" w:type="auto"/>
        <w:jc w:val="left"/>
        <w:tblInd w:w="149" w:type="dxa"/>
        <w:tblBorders>
          <w:top w:val="single" w:sz="4" w:space="0" w:color="9CBDBC"/>
          <w:left w:val="single" w:sz="4" w:space="0" w:color="9CBDBC"/>
          <w:bottom w:val="single" w:sz="4" w:space="0" w:color="9CBDBC"/>
          <w:right w:val="single" w:sz="4" w:space="0" w:color="9CBDBC"/>
          <w:insideH w:val="single" w:sz="4" w:space="0" w:color="9CBDBC"/>
          <w:insideV w:val="single" w:sz="4" w:space="0" w:color="9CBDBC"/>
        </w:tblBorders>
        <w:tblLayout w:type="fixed"/>
        <w:tblCellMar>
          <w:top w:w="0" w:type="dxa"/>
          <w:left w:w="0" w:type="dxa"/>
          <w:bottom w:w="0" w:type="dxa"/>
          <w:right w:w="0" w:type="dxa"/>
        </w:tblCellMar>
        <w:tblLook w:val="01E0"/>
      </w:tblPr>
      <w:tblGrid>
        <w:gridCol w:w="2977"/>
        <w:gridCol w:w="2413"/>
        <w:gridCol w:w="992"/>
        <w:gridCol w:w="851"/>
      </w:tblGrid>
      <w:tr>
        <w:trPr>
          <w:trHeight w:val="640" w:hRule="atLeast"/>
        </w:trPr>
        <w:tc>
          <w:tcPr>
            <w:tcW w:w="2977" w:type="dxa"/>
            <w:shd w:val="clear" w:color="auto" w:fill="456867"/>
          </w:tcPr>
          <w:p>
            <w:pPr>
              <w:pStyle w:val="TableParagraph"/>
              <w:spacing w:before="97"/>
              <w:ind w:left="906"/>
              <w:rPr>
                <w:b/>
                <w:sz w:val="18"/>
              </w:rPr>
            </w:pPr>
            <w:r>
              <w:rPr>
                <w:b/>
                <w:color w:val="FFFFFF"/>
                <w:sz w:val="18"/>
              </w:rPr>
              <w:t>Scientific</w:t>
            </w:r>
            <w:r>
              <w:rPr>
                <w:b/>
                <w:color w:val="FFFFFF"/>
                <w:spacing w:val="-6"/>
                <w:sz w:val="18"/>
              </w:rPr>
              <w:t> </w:t>
            </w:r>
            <w:r>
              <w:rPr>
                <w:b/>
                <w:color w:val="FFFFFF"/>
                <w:spacing w:val="-4"/>
                <w:sz w:val="18"/>
              </w:rPr>
              <w:t>Name</w:t>
            </w:r>
          </w:p>
        </w:tc>
        <w:tc>
          <w:tcPr>
            <w:tcW w:w="2413" w:type="dxa"/>
            <w:shd w:val="clear" w:color="auto" w:fill="456867"/>
          </w:tcPr>
          <w:p>
            <w:pPr>
              <w:pStyle w:val="TableParagraph"/>
              <w:spacing w:before="97"/>
              <w:ind w:left="623"/>
              <w:rPr>
                <w:b/>
                <w:sz w:val="18"/>
              </w:rPr>
            </w:pPr>
            <w:r>
              <w:rPr>
                <w:b/>
                <w:color w:val="FFFFFF"/>
                <w:sz w:val="18"/>
              </w:rPr>
              <w:t>Common</w:t>
            </w:r>
            <w:r>
              <w:rPr>
                <w:b/>
                <w:color w:val="FFFFFF"/>
                <w:spacing w:val="-3"/>
                <w:sz w:val="18"/>
              </w:rPr>
              <w:t> </w:t>
            </w:r>
            <w:r>
              <w:rPr>
                <w:b/>
                <w:color w:val="FFFFFF"/>
                <w:spacing w:val="-4"/>
                <w:sz w:val="18"/>
              </w:rPr>
              <w:t>Name</w:t>
            </w:r>
          </w:p>
        </w:tc>
        <w:tc>
          <w:tcPr>
            <w:tcW w:w="992" w:type="dxa"/>
            <w:shd w:val="clear" w:color="auto" w:fill="456867"/>
          </w:tcPr>
          <w:p>
            <w:pPr>
              <w:pStyle w:val="TableParagraph"/>
              <w:spacing w:before="95"/>
              <w:ind w:left="126" w:right="123"/>
              <w:jc w:val="center"/>
              <w:rPr>
                <w:b/>
                <w:sz w:val="18"/>
              </w:rPr>
            </w:pPr>
            <w:r>
              <w:rPr>
                <w:b/>
                <w:color w:val="FFFFFF"/>
                <w:spacing w:val="-5"/>
                <w:sz w:val="18"/>
              </w:rPr>
              <w:t>FFG</w:t>
            </w:r>
          </w:p>
          <w:p>
            <w:pPr>
              <w:pStyle w:val="TableParagraph"/>
              <w:spacing w:before="41"/>
              <w:ind w:left="126" w:right="126"/>
              <w:jc w:val="center"/>
              <w:rPr>
                <w:b/>
                <w:sz w:val="18"/>
              </w:rPr>
            </w:pPr>
            <w:r>
              <w:rPr>
                <w:b/>
                <w:color w:val="FFFFFF"/>
                <w:spacing w:val="-2"/>
                <w:sz w:val="18"/>
              </w:rPr>
              <w:t>Status</w:t>
            </w:r>
          </w:p>
        </w:tc>
        <w:tc>
          <w:tcPr>
            <w:tcW w:w="851" w:type="dxa"/>
            <w:shd w:val="clear" w:color="auto" w:fill="456867"/>
          </w:tcPr>
          <w:p>
            <w:pPr>
              <w:pStyle w:val="TableParagraph"/>
              <w:spacing w:before="95"/>
              <w:ind w:left="230"/>
              <w:rPr>
                <w:b/>
                <w:sz w:val="18"/>
              </w:rPr>
            </w:pPr>
            <w:r>
              <w:rPr>
                <w:b/>
                <w:color w:val="FFFFFF"/>
                <w:spacing w:val="-4"/>
                <w:sz w:val="18"/>
              </w:rPr>
              <w:t>EPBC</w:t>
            </w:r>
          </w:p>
          <w:p>
            <w:pPr>
              <w:pStyle w:val="TableParagraph"/>
              <w:spacing w:before="41"/>
              <w:ind w:left="187"/>
              <w:rPr>
                <w:b/>
                <w:sz w:val="18"/>
              </w:rPr>
            </w:pPr>
            <w:r>
              <w:rPr>
                <w:b/>
                <w:color w:val="FFFFFF"/>
                <w:spacing w:val="-2"/>
                <w:sz w:val="18"/>
              </w:rPr>
              <w:t>Status</w:t>
            </w:r>
          </w:p>
        </w:tc>
      </w:tr>
      <w:tr>
        <w:trPr>
          <w:trHeight w:val="290" w:hRule="atLeast"/>
        </w:trPr>
        <w:tc>
          <w:tcPr>
            <w:tcW w:w="2977" w:type="dxa"/>
            <w:shd w:val="clear" w:color="auto" w:fill="DFDCB7"/>
          </w:tcPr>
          <w:p>
            <w:pPr>
              <w:pStyle w:val="TableParagraph"/>
              <w:spacing w:line="199" w:lineRule="exact" w:before="71"/>
              <w:ind w:left="107"/>
              <w:rPr>
                <w:b/>
                <w:sz w:val="18"/>
              </w:rPr>
            </w:pPr>
            <w:r>
              <w:rPr>
                <w:b/>
                <w:spacing w:val="-4"/>
                <w:sz w:val="18"/>
              </w:rPr>
              <w:t>Fish</w:t>
            </w:r>
          </w:p>
        </w:tc>
        <w:tc>
          <w:tcPr>
            <w:tcW w:w="2413" w:type="dxa"/>
            <w:shd w:val="clear" w:color="auto" w:fill="DFDCB7"/>
          </w:tcPr>
          <w:p>
            <w:pPr>
              <w:pStyle w:val="TableParagraph"/>
              <w:rPr>
                <w:rFonts w:ascii="Times New Roman"/>
                <w:sz w:val="18"/>
              </w:rPr>
            </w:pPr>
          </w:p>
        </w:tc>
        <w:tc>
          <w:tcPr>
            <w:tcW w:w="992" w:type="dxa"/>
            <w:shd w:val="clear" w:color="auto" w:fill="DFDCB7"/>
          </w:tcPr>
          <w:p>
            <w:pPr>
              <w:pStyle w:val="TableParagraph"/>
              <w:rPr>
                <w:rFonts w:ascii="Times New Roman"/>
                <w:sz w:val="18"/>
              </w:rPr>
            </w:pPr>
          </w:p>
        </w:tc>
        <w:tc>
          <w:tcPr>
            <w:tcW w:w="851" w:type="dxa"/>
            <w:shd w:val="clear" w:color="auto" w:fill="DFDCB7"/>
          </w:tcPr>
          <w:p>
            <w:pPr>
              <w:pStyle w:val="TableParagraph"/>
              <w:rPr>
                <w:rFonts w:ascii="Times New Roman"/>
                <w:sz w:val="18"/>
              </w:rPr>
            </w:pPr>
          </w:p>
        </w:tc>
      </w:tr>
      <w:tr>
        <w:trPr>
          <w:trHeight w:val="290" w:hRule="atLeast"/>
        </w:trPr>
        <w:tc>
          <w:tcPr>
            <w:tcW w:w="2977" w:type="dxa"/>
            <w:shd w:val="clear" w:color="auto" w:fill="EBF1F0"/>
          </w:tcPr>
          <w:p>
            <w:pPr>
              <w:pStyle w:val="TableParagraph"/>
              <w:spacing w:line="199" w:lineRule="exact" w:before="71"/>
              <w:ind w:left="107"/>
              <w:rPr>
                <w:i/>
                <w:sz w:val="18"/>
              </w:rPr>
            </w:pPr>
            <w:r>
              <w:rPr>
                <w:i/>
                <w:sz w:val="18"/>
              </w:rPr>
              <w:t>Bidyanus</w:t>
            </w:r>
            <w:r>
              <w:rPr>
                <w:i/>
                <w:spacing w:val="-7"/>
                <w:sz w:val="18"/>
              </w:rPr>
              <w:t> </w:t>
            </w:r>
            <w:r>
              <w:rPr>
                <w:i/>
                <w:spacing w:val="-2"/>
                <w:sz w:val="18"/>
              </w:rPr>
              <w:t>bidyanus</w:t>
            </w:r>
          </w:p>
        </w:tc>
        <w:tc>
          <w:tcPr>
            <w:tcW w:w="2413" w:type="dxa"/>
            <w:shd w:val="clear" w:color="auto" w:fill="EBF1F0"/>
          </w:tcPr>
          <w:p>
            <w:pPr>
              <w:pStyle w:val="TableParagraph"/>
              <w:spacing w:line="199" w:lineRule="exact" w:before="71"/>
              <w:ind w:left="107"/>
              <w:rPr>
                <w:sz w:val="18"/>
              </w:rPr>
            </w:pPr>
            <w:r>
              <w:rPr>
                <w:sz w:val="18"/>
              </w:rPr>
              <w:t>Silver</w:t>
            </w:r>
            <w:r>
              <w:rPr>
                <w:spacing w:val="-3"/>
                <w:sz w:val="18"/>
              </w:rPr>
              <w:t> </w:t>
            </w:r>
            <w:r>
              <w:rPr>
                <w:sz w:val="18"/>
              </w:rPr>
              <w:t>Perch</w:t>
            </w:r>
            <w:r>
              <w:rPr>
                <w:spacing w:val="-2"/>
                <w:sz w:val="18"/>
              </w:rPr>
              <w:t> (stocked)</w:t>
            </w:r>
          </w:p>
        </w:tc>
        <w:tc>
          <w:tcPr>
            <w:tcW w:w="992" w:type="dxa"/>
            <w:shd w:val="clear" w:color="auto" w:fill="EBF1F0"/>
          </w:tcPr>
          <w:p>
            <w:pPr>
              <w:pStyle w:val="TableParagraph"/>
              <w:spacing w:line="211" w:lineRule="exact" w:before="59"/>
              <w:ind w:right="383"/>
              <w:jc w:val="right"/>
              <w:rPr>
                <w:sz w:val="18"/>
              </w:rPr>
            </w:pPr>
            <w:r>
              <w:rPr>
                <w:spacing w:val="-5"/>
                <w:sz w:val="18"/>
              </w:rPr>
              <w:t>EN</w:t>
            </w:r>
          </w:p>
        </w:tc>
        <w:tc>
          <w:tcPr>
            <w:tcW w:w="851" w:type="dxa"/>
            <w:shd w:val="clear" w:color="auto" w:fill="EBF1F0"/>
          </w:tcPr>
          <w:p>
            <w:pPr>
              <w:pStyle w:val="TableParagraph"/>
              <w:spacing w:line="211" w:lineRule="exact" w:before="59"/>
              <w:ind w:left="8" w:right="7"/>
              <w:jc w:val="center"/>
              <w:rPr>
                <w:sz w:val="18"/>
              </w:rPr>
            </w:pPr>
            <w:r>
              <w:rPr>
                <w:spacing w:val="-5"/>
                <w:sz w:val="18"/>
              </w:rPr>
              <w:t>CR</w:t>
            </w:r>
          </w:p>
        </w:tc>
      </w:tr>
      <w:tr>
        <w:trPr>
          <w:trHeight w:val="290" w:hRule="atLeast"/>
        </w:trPr>
        <w:tc>
          <w:tcPr>
            <w:tcW w:w="2977" w:type="dxa"/>
            <w:shd w:val="clear" w:color="auto" w:fill="EBF1F0"/>
          </w:tcPr>
          <w:p>
            <w:pPr>
              <w:pStyle w:val="TableParagraph"/>
              <w:spacing w:line="211" w:lineRule="exact" w:before="59"/>
              <w:ind w:left="107"/>
              <w:rPr>
                <w:i/>
                <w:sz w:val="18"/>
              </w:rPr>
            </w:pPr>
            <w:r>
              <w:rPr>
                <w:i/>
                <w:sz w:val="18"/>
              </w:rPr>
              <w:t>Macquaria</w:t>
            </w:r>
            <w:r>
              <w:rPr>
                <w:i/>
                <w:spacing w:val="-5"/>
                <w:sz w:val="18"/>
              </w:rPr>
              <w:t> </w:t>
            </w:r>
            <w:r>
              <w:rPr>
                <w:i/>
                <w:spacing w:val="-2"/>
                <w:sz w:val="18"/>
              </w:rPr>
              <w:t>ambigua</w:t>
            </w:r>
          </w:p>
        </w:tc>
        <w:tc>
          <w:tcPr>
            <w:tcW w:w="2413" w:type="dxa"/>
            <w:shd w:val="clear" w:color="auto" w:fill="EBF1F0"/>
          </w:tcPr>
          <w:p>
            <w:pPr>
              <w:pStyle w:val="TableParagraph"/>
              <w:spacing w:line="211" w:lineRule="exact" w:before="59"/>
              <w:ind w:left="107"/>
              <w:rPr>
                <w:sz w:val="18"/>
              </w:rPr>
            </w:pPr>
            <w:r>
              <w:rPr>
                <w:sz w:val="18"/>
              </w:rPr>
              <w:t>Golden</w:t>
            </w:r>
            <w:r>
              <w:rPr>
                <w:spacing w:val="-3"/>
                <w:sz w:val="18"/>
              </w:rPr>
              <w:t> </w:t>
            </w:r>
            <w:r>
              <w:rPr>
                <w:sz w:val="18"/>
              </w:rPr>
              <w:t>Perch</w:t>
            </w:r>
            <w:r>
              <w:rPr>
                <w:spacing w:val="-2"/>
                <w:sz w:val="18"/>
              </w:rPr>
              <w:t> (stocked)</w:t>
            </w:r>
          </w:p>
        </w:tc>
        <w:tc>
          <w:tcPr>
            <w:tcW w:w="992" w:type="dxa"/>
            <w:shd w:val="clear" w:color="auto" w:fill="EBF1F0"/>
          </w:tcPr>
          <w:p>
            <w:pPr>
              <w:pStyle w:val="TableParagraph"/>
              <w:rPr>
                <w:rFonts w:ascii="Times New Roman"/>
                <w:sz w:val="18"/>
              </w:rPr>
            </w:pPr>
          </w:p>
        </w:tc>
        <w:tc>
          <w:tcPr>
            <w:tcW w:w="851" w:type="dxa"/>
            <w:shd w:val="clear" w:color="auto" w:fill="EBF1F0"/>
          </w:tcPr>
          <w:p>
            <w:pPr>
              <w:pStyle w:val="TableParagraph"/>
              <w:rPr>
                <w:rFonts w:ascii="Times New Roman"/>
                <w:sz w:val="18"/>
              </w:rPr>
            </w:pPr>
          </w:p>
        </w:tc>
      </w:tr>
      <w:tr>
        <w:trPr>
          <w:trHeight w:val="290" w:hRule="atLeast"/>
        </w:trPr>
        <w:tc>
          <w:tcPr>
            <w:tcW w:w="2977" w:type="dxa"/>
            <w:shd w:val="clear" w:color="auto" w:fill="DFDCB7"/>
          </w:tcPr>
          <w:p>
            <w:pPr>
              <w:pStyle w:val="TableParagraph"/>
              <w:spacing w:line="211" w:lineRule="exact" w:before="59"/>
              <w:ind w:left="107"/>
              <w:rPr>
                <w:b/>
                <w:sz w:val="18"/>
              </w:rPr>
            </w:pPr>
            <w:r>
              <w:rPr>
                <w:b/>
                <w:spacing w:val="-2"/>
                <w:sz w:val="18"/>
              </w:rPr>
              <w:t>Frogs</w:t>
            </w:r>
          </w:p>
        </w:tc>
        <w:tc>
          <w:tcPr>
            <w:tcW w:w="2413" w:type="dxa"/>
            <w:shd w:val="clear" w:color="auto" w:fill="DFDCB7"/>
          </w:tcPr>
          <w:p>
            <w:pPr>
              <w:pStyle w:val="TableParagraph"/>
              <w:rPr>
                <w:rFonts w:ascii="Times New Roman"/>
                <w:sz w:val="18"/>
              </w:rPr>
            </w:pPr>
          </w:p>
        </w:tc>
        <w:tc>
          <w:tcPr>
            <w:tcW w:w="992" w:type="dxa"/>
            <w:shd w:val="clear" w:color="auto" w:fill="DFDCB7"/>
          </w:tcPr>
          <w:p>
            <w:pPr>
              <w:pStyle w:val="TableParagraph"/>
              <w:rPr>
                <w:rFonts w:ascii="Times New Roman"/>
                <w:sz w:val="18"/>
              </w:rPr>
            </w:pPr>
          </w:p>
        </w:tc>
        <w:tc>
          <w:tcPr>
            <w:tcW w:w="851" w:type="dxa"/>
            <w:shd w:val="clear" w:color="auto" w:fill="DFDCB7"/>
          </w:tcPr>
          <w:p>
            <w:pPr>
              <w:pStyle w:val="TableParagraph"/>
              <w:rPr>
                <w:rFonts w:ascii="Times New Roman"/>
                <w:sz w:val="18"/>
              </w:rPr>
            </w:pPr>
          </w:p>
        </w:tc>
      </w:tr>
      <w:tr>
        <w:trPr>
          <w:trHeight w:val="290" w:hRule="atLeast"/>
        </w:trPr>
        <w:tc>
          <w:tcPr>
            <w:tcW w:w="2977" w:type="dxa"/>
            <w:shd w:val="clear" w:color="auto" w:fill="EBF1F0"/>
          </w:tcPr>
          <w:p>
            <w:pPr>
              <w:pStyle w:val="TableParagraph"/>
              <w:spacing w:line="211" w:lineRule="exact" w:before="59"/>
              <w:ind w:left="107"/>
              <w:rPr>
                <w:i/>
                <w:sz w:val="18"/>
              </w:rPr>
            </w:pPr>
            <w:r>
              <w:rPr>
                <w:i/>
                <w:sz w:val="18"/>
              </w:rPr>
              <w:t>Crinia</w:t>
            </w:r>
            <w:r>
              <w:rPr>
                <w:i/>
                <w:spacing w:val="-6"/>
                <w:sz w:val="18"/>
              </w:rPr>
              <w:t> </w:t>
            </w:r>
            <w:r>
              <w:rPr>
                <w:i/>
                <w:spacing w:val="-2"/>
                <w:sz w:val="18"/>
              </w:rPr>
              <w:t>parinsignifera</w:t>
            </w:r>
          </w:p>
        </w:tc>
        <w:tc>
          <w:tcPr>
            <w:tcW w:w="2413" w:type="dxa"/>
            <w:shd w:val="clear" w:color="auto" w:fill="EBF1F0"/>
          </w:tcPr>
          <w:p>
            <w:pPr>
              <w:pStyle w:val="TableParagraph"/>
              <w:spacing w:line="211" w:lineRule="exact" w:before="59"/>
              <w:ind w:left="107"/>
              <w:rPr>
                <w:sz w:val="18"/>
              </w:rPr>
            </w:pPr>
            <w:r>
              <w:rPr>
                <w:sz w:val="18"/>
              </w:rPr>
              <w:t>Eastern</w:t>
            </w:r>
            <w:r>
              <w:rPr>
                <w:spacing w:val="-5"/>
                <w:sz w:val="18"/>
              </w:rPr>
              <w:t> </w:t>
            </w:r>
            <w:r>
              <w:rPr>
                <w:sz w:val="18"/>
              </w:rPr>
              <w:t>Sign-bearing</w:t>
            </w:r>
            <w:r>
              <w:rPr>
                <w:spacing w:val="-4"/>
                <w:sz w:val="18"/>
              </w:rPr>
              <w:t> </w:t>
            </w:r>
            <w:r>
              <w:rPr>
                <w:spacing w:val="-2"/>
                <w:sz w:val="18"/>
              </w:rPr>
              <w:t>Froglet</w:t>
            </w:r>
          </w:p>
        </w:tc>
        <w:tc>
          <w:tcPr>
            <w:tcW w:w="992" w:type="dxa"/>
            <w:shd w:val="clear" w:color="auto" w:fill="EBF1F0"/>
          </w:tcPr>
          <w:p>
            <w:pPr>
              <w:pStyle w:val="TableParagraph"/>
              <w:rPr>
                <w:rFonts w:ascii="Times New Roman"/>
                <w:sz w:val="18"/>
              </w:rPr>
            </w:pPr>
          </w:p>
        </w:tc>
        <w:tc>
          <w:tcPr>
            <w:tcW w:w="851" w:type="dxa"/>
            <w:shd w:val="clear" w:color="auto" w:fill="EBF1F0"/>
          </w:tcPr>
          <w:p>
            <w:pPr>
              <w:pStyle w:val="TableParagraph"/>
              <w:rPr>
                <w:rFonts w:ascii="Times New Roman"/>
                <w:sz w:val="18"/>
              </w:rPr>
            </w:pPr>
          </w:p>
        </w:tc>
      </w:tr>
      <w:tr>
        <w:trPr>
          <w:trHeight w:val="290" w:hRule="atLeast"/>
        </w:trPr>
        <w:tc>
          <w:tcPr>
            <w:tcW w:w="2977" w:type="dxa"/>
            <w:shd w:val="clear" w:color="auto" w:fill="EBF1F0"/>
          </w:tcPr>
          <w:p>
            <w:pPr>
              <w:pStyle w:val="TableParagraph"/>
              <w:spacing w:line="211" w:lineRule="exact" w:before="59"/>
              <w:ind w:left="107"/>
              <w:rPr>
                <w:i/>
                <w:sz w:val="18"/>
              </w:rPr>
            </w:pPr>
            <w:r>
              <w:rPr>
                <w:i/>
                <w:sz w:val="18"/>
              </w:rPr>
              <w:t>Limnodynastes</w:t>
            </w:r>
            <w:r>
              <w:rPr>
                <w:i/>
                <w:spacing w:val="-7"/>
                <w:sz w:val="18"/>
              </w:rPr>
              <w:t> </w:t>
            </w:r>
            <w:r>
              <w:rPr>
                <w:i/>
                <w:spacing w:val="-2"/>
                <w:sz w:val="18"/>
              </w:rPr>
              <w:t>dumerilii</w:t>
            </w:r>
          </w:p>
        </w:tc>
        <w:tc>
          <w:tcPr>
            <w:tcW w:w="2413" w:type="dxa"/>
            <w:shd w:val="clear" w:color="auto" w:fill="EBF1F0"/>
          </w:tcPr>
          <w:p>
            <w:pPr>
              <w:pStyle w:val="TableParagraph"/>
              <w:spacing w:line="211" w:lineRule="exact" w:before="59"/>
              <w:ind w:left="107"/>
              <w:rPr>
                <w:sz w:val="18"/>
              </w:rPr>
            </w:pPr>
            <w:r>
              <w:rPr>
                <w:sz w:val="18"/>
              </w:rPr>
              <w:t>Eastern</w:t>
            </w:r>
            <w:r>
              <w:rPr>
                <w:spacing w:val="-6"/>
                <w:sz w:val="18"/>
              </w:rPr>
              <w:t> </w:t>
            </w:r>
            <w:r>
              <w:rPr>
                <w:sz w:val="18"/>
              </w:rPr>
              <w:t>Banjo</w:t>
            </w:r>
            <w:r>
              <w:rPr>
                <w:spacing w:val="-2"/>
                <w:sz w:val="18"/>
              </w:rPr>
              <w:t> </w:t>
            </w:r>
            <w:r>
              <w:rPr>
                <w:spacing w:val="-4"/>
                <w:sz w:val="18"/>
              </w:rPr>
              <w:t>Frog</w:t>
            </w:r>
          </w:p>
        </w:tc>
        <w:tc>
          <w:tcPr>
            <w:tcW w:w="992" w:type="dxa"/>
            <w:shd w:val="clear" w:color="auto" w:fill="EBF1F0"/>
          </w:tcPr>
          <w:p>
            <w:pPr>
              <w:pStyle w:val="TableParagraph"/>
              <w:rPr>
                <w:rFonts w:ascii="Times New Roman"/>
                <w:sz w:val="18"/>
              </w:rPr>
            </w:pPr>
          </w:p>
        </w:tc>
        <w:tc>
          <w:tcPr>
            <w:tcW w:w="851" w:type="dxa"/>
            <w:shd w:val="clear" w:color="auto" w:fill="EBF1F0"/>
          </w:tcPr>
          <w:p>
            <w:pPr>
              <w:pStyle w:val="TableParagraph"/>
              <w:rPr>
                <w:rFonts w:ascii="Times New Roman"/>
                <w:sz w:val="18"/>
              </w:rPr>
            </w:pPr>
          </w:p>
        </w:tc>
      </w:tr>
      <w:tr>
        <w:trPr>
          <w:trHeight w:val="498" w:hRule="atLeast"/>
        </w:trPr>
        <w:tc>
          <w:tcPr>
            <w:tcW w:w="2977" w:type="dxa"/>
            <w:shd w:val="clear" w:color="auto" w:fill="EBF1F0"/>
          </w:tcPr>
          <w:p>
            <w:pPr>
              <w:pStyle w:val="TableParagraph"/>
              <w:spacing w:before="59"/>
              <w:ind w:left="107"/>
              <w:rPr>
                <w:i/>
                <w:sz w:val="18"/>
              </w:rPr>
            </w:pPr>
            <w:r>
              <w:rPr>
                <w:i/>
                <w:sz w:val="18"/>
              </w:rPr>
              <w:t>Limnodynastes</w:t>
            </w:r>
            <w:r>
              <w:rPr>
                <w:i/>
                <w:spacing w:val="-7"/>
                <w:sz w:val="18"/>
              </w:rPr>
              <w:t> </w:t>
            </w:r>
            <w:r>
              <w:rPr>
                <w:i/>
                <w:spacing w:val="-2"/>
                <w:sz w:val="18"/>
              </w:rPr>
              <w:t>tasmaniensis</w:t>
            </w:r>
          </w:p>
        </w:tc>
        <w:tc>
          <w:tcPr>
            <w:tcW w:w="2413" w:type="dxa"/>
            <w:shd w:val="clear" w:color="auto" w:fill="EBF1F0"/>
          </w:tcPr>
          <w:p>
            <w:pPr>
              <w:pStyle w:val="TableParagraph"/>
              <w:spacing w:line="220" w:lineRule="atLeast" w:before="38"/>
              <w:ind w:left="107"/>
              <w:rPr>
                <w:sz w:val="18"/>
              </w:rPr>
            </w:pPr>
            <w:r>
              <w:rPr>
                <w:sz w:val="18"/>
              </w:rPr>
              <w:t>Spotted</w:t>
            </w:r>
            <w:r>
              <w:rPr>
                <w:spacing w:val="-11"/>
                <w:sz w:val="18"/>
              </w:rPr>
              <w:t> </w:t>
            </w:r>
            <w:r>
              <w:rPr>
                <w:sz w:val="18"/>
              </w:rPr>
              <w:t>Marsh</w:t>
            </w:r>
            <w:r>
              <w:rPr>
                <w:spacing w:val="-10"/>
                <w:sz w:val="18"/>
              </w:rPr>
              <w:t> </w:t>
            </w:r>
            <w:r>
              <w:rPr>
                <w:sz w:val="18"/>
              </w:rPr>
              <w:t>Frog</w:t>
            </w:r>
            <w:r>
              <w:rPr>
                <w:spacing w:val="-10"/>
                <w:sz w:val="18"/>
              </w:rPr>
              <w:t> </w:t>
            </w:r>
            <w:r>
              <w:rPr>
                <w:sz w:val="18"/>
              </w:rPr>
              <w:t>(race </w:t>
            </w:r>
            <w:r>
              <w:rPr>
                <w:spacing w:val="-2"/>
                <w:sz w:val="18"/>
              </w:rPr>
              <w:t>unknown)</w:t>
            </w:r>
          </w:p>
        </w:tc>
        <w:tc>
          <w:tcPr>
            <w:tcW w:w="992" w:type="dxa"/>
            <w:shd w:val="clear" w:color="auto" w:fill="EBF1F0"/>
          </w:tcPr>
          <w:p>
            <w:pPr>
              <w:pStyle w:val="TableParagraph"/>
              <w:rPr>
                <w:rFonts w:ascii="Times New Roman"/>
                <w:sz w:val="18"/>
              </w:rPr>
            </w:pPr>
          </w:p>
        </w:tc>
        <w:tc>
          <w:tcPr>
            <w:tcW w:w="851" w:type="dxa"/>
            <w:shd w:val="clear" w:color="auto" w:fill="EBF1F0"/>
          </w:tcPr>
          <w:p>
            <w:pPr>
              <w:pStyle w:val="TableParagraph"/>
              <w:rPr>
                <w:rFonts w:ascii="Times New Roman"/>
                <w:sz w:val="18"/>
              </w:rPr>
            </w:pPr>
          </w:p>
        </w:tc>
      </w:tr>
      <w:tr>
        <w:trPr>
          <w:trHeight w:val="290" w:hRule="atLeast"/>
        </w:trPr>
        <w:tc>
          <w:tcPr>
            <w:tcW w:w="2977" w:type="dxa"/>
            <w:shd w:val="clear" w:color="auto" w:fill="DFDCB7"/>
          </w:tcPr>
          <w:p>
            <w:pPr>
              <w:pStyle w:val="TableParagraph"/>
              <w:spacing w:line="209" w:lineRule="exact" w:before="62"/>
              <w:ind w:left="107"/>
              <w:rPr>
                <w:b/>
                <w:sz w:val="18"/>
              </w:rPr>
            </w:pPr>
            <w:r>
              <w:rPr>
                <w:b/>
                <w:spacing w:val="-2"/>
                <w:sz w:val="18"/>
              </w:rPr>
              <w:t>Waterbirds</w:t>
            </w:r>
          </w:p>
        </w:tc>
        <w:tc>
          <w:tcPr>
            <w:tcW w:w="2413" w:type="dxa"/>
            <w:shd w:val="clear" w:color="auto" w:fill="DFDCB7"/>
          </w:tcPr>
          <w:p>
            <w:pPr>
              <w:pStyle w:val="TableParagraph"/>
              <w:rPr>
                <w:rFonts w:ascii="Times New Roman"/>
                <w:sz w:val="18"/>
              </w:rPr>
            </w:pPr>
          </w:p>
        </w:tc>
        <w:tc>
          <w:tcPr>
            <w:tcW w:w="992" w:type="dxa"/>
            <w:shd w:val="clear" w:color="auto" w:fill="DFDCB7"/>
          </w:tcPr>
          <w:p>
            <w:pPr>
              <w:pStyle w:val="TableParagraph"/>
              <w:rPr>
                <w:rFonts w:ascii="Times New Roman"/>
                <w:sz w:val="18"/>
              </w:rPr>
            </w:pPr>
          </w:p>
        </w:tc>
        <w:tc>
          <w:tcPr>
            <w:tcW w:w="851" w:type="dxa"/>
            <w:shd w:val="clear" w:color="auto" w:fill="DFDCB7"/>
          </w:tcPr>
          <w:p>
            <w:pPr>
              <w:pStyle w:val="TableParagraph"/>
              <w:rPr>
                <w:rFonts w:ascii="Times New Roman"/>
                <w:sz w:val="18"/>
              </w:rPr>
            </w:pPr>
          </w:p>
        </w:tc>
      </w:tr>
      <w:tr>
        <w:trPr>
          <w:trHeight w:val="290" w:hRule="atLeast"/>
        </w:trPr>
        <w:tc>
          <w:tcPr>
            <w:tcW w:w="2977" w:type="dxa"/>
            <w:shd w:val="clear" w:color="auto" w:fill="EBF1F0"/>
          </w:tcPr>
          <w:p>
            <w:pPr>
              <w:pStyle w:val="TableParagraph"/>
              <w:spacing w:line="209" w:lineRule="exact" w:before="61"/>
              <w:ind w:left="107"/>
              <w:rPr>
                <w:i/>
                <w:sz w:val="18"/>
              </w:rPr>
            </w:pPr>
            <w:r>
              <w:rPr>
                <w:i/>
                <w:sz w:val="18"/>
              </w:rPr>
              <w:t>Anas</w:t>
            </w:r>
            <w:r>
              <w:rPr>
                <w:i/>
                <w:spacing w:val="-5"/>
                <w:sz w:val="18"/>
              </w:rPr>
              <w:t> </w:t>
            </w:r>
            <w:r>
              <w:rPr>
                <w:i/>
                <w:spacing w:val="-2"/>
                <w:sz w:val="18"/>
              </w:rPr>
              <w:t>castanea</w:t>
            </w:r>
          </w:p>
        </w:tc>
        <w:tc>
          <w:tcPr>
            <w:tcW w:w="2413" w:type="dxa"/>
            <w:shd w:val="clear" w:color="auto" w:fill="EBF1F0"/>
          </w:tcPr>
          <w:p>
            <w:pPr>
              <w:pStyle w:val="TableParagraph"/>
              <w:spacing w:line="209" w:lineRule="exact" w:before="61"/>
              <w:ind w:left="107"/>
              <w:rPr>
                <w:sz w:val="18"/>
              </w:rPr>
            </w:pPr>
            <w:r>
              <w:rPr>
                <w:sz w:val="18"/>
              </w:rPr>
              <w:t>Chestnut</w:t>
            </w:r>
            <w:r>
              <w:rPr>
                <w:spacing w:val="-7"/>
                <w:sz w:val="18"/>
              </w:rPr>
              <w:t> </w:t>
            </w:r>
            <w:r>
              <w:rPr>
                <w:spacing w:val="-4"/>
                <w:sz w:val="18"/>
              </w:rPr>
              <w:t>Teal</w:t>
            </w:r>
          </w:p>
        </w:tc>
        <w:tc>
          <w:tcPr>
            <w:tcW w:w="992" w:type="dxa"/>
            <w:shd w:val="clear" w:color="auto" w:fill="EBF1F0"/>
          </w:tcPr>
          <w:p>
            <w:pPr>
              <w:pStyle w:val="TableParagraph"/>
              <w:rPr>
                <w:rFonts w:ascii="Times New Roman"/>
                <w:sz w:val="18"/>
              </w:rPr>
            </w:pPr>
          </w:p>
        </w:tc>
        <w:tc>
          <w:tcPr>
            <w:tcW w:w="851" w:type="dxa"/>
            <w:shd w:val="clear" w:color="auto" w:fill="EBF1F0"/>
          </w:tcPr>
          <w:p>
            <w:pPr>
              <w:pStyle w:val="TableParagraph"/>
              <w:rPr>
                <w:rFonts w:ascii="Times New Roman"/>
                <w:sz w:val="18"/>
              </w:rPr>
            </w:pPr>
          </w:p>
        </w:tc>
      </w:tr>
      <w:tr>
        <w:trPr>
          <w:trHeight w:val="290" w:hRule="atLeast"/>
        </w:trPr>
        <w:tc>
          <w:tcPr>
            <w:tcW w:w="2977" w:type="dxa"/>
            <w:shd w:val="clear" w:color="auto" w:fill="EBF1F0"/>
          </w:tcPr>
          <w:p>
            <w:pPr>
              <w:pStyle w:val="TableParagraph"/>
              <w:spacing w:line="209" w:lineRule="exact" w:before="61"/>
              <w:ind w:left="107"/>
              <w:rPr>
                <w:i/>
                <w:sz w:val="18"/>
              </w:rPr>
            </w:pPr>
            <w:r>
              <w:rPr>
                <w:i/>
                <w:sz w:val="18"/>
              </w:rPr>
              <w:t>Anas</w:t>
            </w:r>
            <w:r>
              <w:rPr>
                <w:i/>
                <w:spacing w:val="-3"/>
                <w:sz w:val="18"/>
              </w:rPr>
              <w:t> </w:t>
            </w:r>
            <w:r>
              <w:rPr>
                <w:i/>
                <w:spacing w:val="-2"/>
                <w:sz w:val="18"/>
              </w:rPr>
              <w:t>gracilis</w:t>
            </w:r>
          </w:p>
        </w:tc>
        <w:tc>
          <w:tcPr>
            <w:tcW w:w="2413" w:type="dxa"/>
            <w:shd w:val="clear" w:color="auto" w:fill="EBF1F0"/>
          </w:tcPr>
          <w:p>
            <w:pPr>
              <w:pStyle w:val="TableParagraph"/>
              <w:spacing w:line="209" w:lineRule="exact" w:before="61"/>
              <w:ind w:left="107"/>
              <w:rPr>
                <w:sz w:val="18"/>
              </w:rPr>
            </w:pPr>
            <w:r>
              <w:rPr>
                <w:sz w:val="18"/>
              </w:rPr>
              <w:t>Grey</w:t>
            </w:r>
            <w:r>
              <w:rPr>
                <w:spacing w:val="-3"/>
                <w:sz w:val="18"/>
              </w:rPr>
              <w:t> </w:t>
            </w:r>
            <w:r>
              <w:rPr>
                <w:spacing w:val="-2"/>
                <w:sz w:val="18"/>
              </w:rPr>
              <w:t>Teal**</w:t>
            </w:r>
          </w:p>
        </w:tc>
        <w:tc>
          <w:tcPr>
            <w:tcW w:w="992" w:type="dxa"/>
            <w:shd w:val="clear" w:color="auto" w:fill="EBF1F0"/>
          </w:tcPr>
          <w:p>
            <w:pPr>
              <w:pStyle w:val="TableParagraph"/>
              <w:rPr>
                <w:rFonts w:ascii="Times New Roman"/>
                <w:sz w:val="18"/>
              </w:rPr>
            </w:pPr>
          </w:p>
        </w:tc>
        <w:tc>
          <w:tcPr>
            <w:tcW w:w="851" w:type="dxa"/>
            <w:shd w:val="clear" w:color="auto" w:fill="EBF1F0"/>
          </w:tcPr>
          <w:p>
            <w:pPr>
              <w:pStyle w:val="TableParagraph"/>
              <w:rPr>
                <w:rFonts w:ascii="Times New Roman"/>
                <w:sz w:val="18"/>
              </w:rPr>
            </w:pPr>
          </w:p>
        </w:tc>
      </w:tr>
      <w:tr>
        <w:trPr>
          <w:trHeight w:val="290" w:hRule="atLeast"/>
        </w:trPr>
        <w:tc>
          <w:tcPr>
            <w:tcW w:w="2977" w:type="dxa"/>
            <w:shd w:val="clear" w:color="auto" w:fill="EBF1F0"/>
          </w:tcPr>
          <w:p>
            <w:pPr>
              <w:pStyle w:val="TableParagraph"/>
              <w:spacing w:line="209" w:lineRule="exact" w:before="61"/>
              <w:ind w:left="107"/>
              <w:rPr>
                <w:i/>
                <w:sz w:val="18"/>
              </w:rPr>
            </w:pPr>
            <w:r>
              <w:rPr>
                <w:i/>
                <w:sz w:val="18"/>
              </w:rPr>
              <w:t>Anas</w:t>
            </w:r>
            <w:r>
              <w:rPr>
                <w:i/>
                <w:spacing w:val="-2"/>
                <w:sz w:val="18"/>
              </w:rPr>
              <w:t> superciliosa</w:t>
            </w:r>
          </w:p>
        </w:tc>
        <w:tc>
          <w:tcPr>
            <w:tcW w:w="2413" w:type="dxa"/>
            <w:shd w:val="clear" w:color="auto" w:fill="EBF1F0"/>
          </w:tcPr>
          <w:p>
            <w:pPr>
              <w:pStyle w:val="TableParagraph"/>
              <w:spacing w:line="209" w:lineRule="exact" w:before="61"/>
              <w:ind w:left="107"/>
              <w:rPr>
                <w:sz w:val="18"/>
              </w:rPr>
            </w:pPr>
            <w:r>
              <w:rPr>
                <w:sz w:val="18"/>
              </w:rPr>
              <w:t>Pacific</w:t>
            </w:r>
            <w:r>
              <w:rPr>
                <w:spacing w:val="-3"/>
                <w:sz w:val="18"/>
              </w:rPr>
              <w:t> </w:t>
            </w:r>
            <w:r>
              <w:rPr>
                <w:sz w:val="18"/>
              </w:rPr>
              <w:t>Black</w:t>
            </w:r>
            <w:r>
              <w:rPr>
                <w:spacing w:val="-1"/>
                <w:sz w:val="18"/>
              </w:rPr>
              <w:t> </w:t>
            </w:r>
            <w:r>
              <w:rPr>
                <w:spacing w:val="-2"/>
                <w:sz w:val="18"/>
              </w:rPr>
              <w:t>Duck**</w:t>
            </w:r>
          </w:p>
        </w:tc>
        <w:tc>
          <w:tcPr>
            <w:tcW w:w="992" w:type="dxa"/>
            <w:shd w:val="clear" w:color="auto" w:fill="EBF1F0"/>
          </w:tcPr>
          <w:p>
            <w:pPr>
              <w:pStyle w:val="TableParagraph"/>
              <w:rPr>
                <w:rFonts w:ascii="Times New Roman"/>
                <w:sz w:val="18"/>
              </w:rPr>
            </w:pPr>
          </w:p>
        </w:tc>
        <w:tc>
          <w:tcPr>
            <w:tcW w:w="851" w:type="dxa"/>
            <w:shd w:val="clear" w:color="auto" w:fill="EBF1F0"/>
          </w:tcPr>
          <w:p>
            <w:pPr>
              <w:pStyle w:val="TableParagraph"/>
              <w:rPr>
                <w:rFonts w:ascii="Times New Roman"/>
                <w:sz w:val="18"/>
              </w:rPr>
            </w:pPr>
          </w:p>
        </w:tc>
      </w:tr>
      <w:tr>
        <w:trPr>
          <w:trHeight w:val="290" w:hRule="atLeast"/>
        </w:trPr>
        <w:tc>
          <w:tcPr>
            <w:tcW w:w="2977" w:type="dxa"/>
            <w:shd w:val="clear" w:color="auto" w:fill="EBF1F0"/>
          </w:tcPr>
          <w:p>
            <w:pPr>
              <w:pStyle w:val="TableParagraph"/>
              <w:spacing w:line="209" w:lineRule="exact" w:before="61"/>
              <w:ind w:left="107"/>
              <w:rPr>
                <w:i/>
                <w:sz w:val="18"/>
              </w:rPr>
            </w:pPr>
            <w:r>
              <w:rPr>
                <w:i/>
                <w:sz w:val="18"/>
              </w:rPr>
              <w:t>Anhinga</w:t>
            </w:r>
            <w:r>
              <w:rPr>
                <w:i/>
                <w:spacing w:val="-5"/>
                <w:sz w:val="18"/>
              </w:rPr>
              <w:t> </w:t>
            </w:r>
            <w:r>
              <w:rPr>
                <w:i/>
                <w:spacing w:val="-2"/>
                <w:sz w:val="18"/>
              </w:rPr>
              <w:t>novaehollandiae</w:t>
            </w:r>
          </w:p>
        </w:tc>
        <w:tc>
          <w:tcPr>
            <w:tcW w:w="2413" w:type="dxa"/>
            <w:shd w:val="clear" w:color="auto" w:fill="EBF1F0"/>
          </w:tcPr>
          <w:p>
            <w:pPr>
              <w:pStyle w:val="TableParagraph"/>
              <w:spacing w:line="209" w:lineRule="exact" w:before="61"/>
              <w:ind w:left="107"/>
              <w:rPr>
                <w:sz w:val="18"/>
              </w:rPr>
            </w:pPr>
            <w:r>
              <w:rPr>
                <w:sz w:val="18"/>
              </w:rPr>
              <w:t>Australasian</w:t>
            </w:r>
            <w:r>
              <w:rPr>
                <w:spacing w:val="-9"/>
                <w:sz w:val="18"/>
              </w:rPr>
              <w:t> </w:t>
            </w:r>
            <w:r>
              <w:rPr>
                <w:spacing w:val="-2"/>
                <w:sz w:val="18"/>
              </w:rPr>
              <w:t>Darter</w:t>
            </w:r>
          </w:p>
        </w:tc>
        <w:tc>
          <w:tcPr>
            <w:tcW w:w="992" w:type="dxa"/>
            <w:shd w:val="clear" w:color="auto" w:fill="EBF1F0"/>
          </w:tcPr>
          <w:p>
            <w:pPr>
              <w:pStyle w:val="TableParagraph"/>
              <w:rPr>
                <w:rFonts w:ascii="Times New Roman"/>
                <w:sz w:val="18"/>
              </w:rPr>
            </w:pPr>
          </w:p>
        </w:tc>
        <w:tc>
          <w:tcPr>
            <w:tcW w:w="851" w:type="dxa"/>
            <w:shd w:val="clear" w:color="auto" w:fill="EBF1F0"/>
          </w:tcPr>
          <w:p>
            <w:pPr>
              <w:pStyle w:val="TableParagraph"/>
              <w:rPr>
                <w:rFonts w:ascii="Times New Roman"/>
                <w:sz w:val="18"/>
              </w:rPr>
            </w:pPr>
          </w:p>
        </w:tc>
      </w:tr>
      <w:tr>
        <w:trPr>
          <w:trHeight w:val="290" w:hRule="atLeast"/>
        </w:trPr>
        <w:tc>
          <w:tcPr>
            <w:tcW w:w="2977" w:type="dxa"/>
            <w:shd w:val="clear" w:color="auto" w:fill="EBF1F0"/>
          </w:tcPr>
          <w:p>
            <w:pPr>
              <w:pStyle w:val="TableParagraph"/>
              <w:spacing w:line="209" w:lineRule="exact" w:before="61"/>
              <w:ind w:left="107"/>
              <w:rPr>
                <w:i/>
                <w:sz w:val="18"/>
              </w:rPr>
            </w:pPr>
            <w:r>
              <w:rPr>
                <w:i/>
                <w:sz w:val="18"/>
              </w:rPr>
              <w:t>Ardea</w:t>
            </w:r>
            <w:r>
              <w:rPr>
                <w:i/>
                <w:spacing w:val="-2"/>
                <w:sz w:val="18"/>
              </w:rPr>
              <w:t> </w:t>
            </w:r>
            <w:r>
              <w:rPr>
                <w:i/>
                <w:spacing w:val="-4"/>
                <w:sz w:val="18"/>
              </w:rPr>
              <w:t>alba</w:t>
            </w:r>
          </w:p>
        </w:tc>
        <w:tc>
          <w:tcPr>
            <w:tcW w:w="2413" w:type="dxa"/>
            <w:shd w:val="clear" w:color="auto" w:fill="EBF1F0"/>
          </w:tcPr>
          <w:p>
            <w:pPr>
              <w:pStyle w:val="TableParagraph"/>
              <w:spacing w:line="209" w:lineRule="exact" w:before="61"/>
              <w:ind w:left="107"/>
              <w:rPr>
                <w:sz w:val="18"/>
              </w:rPr>
            </w:pPr>
            <w:r>
              <w:rPr>
                <w:sz w:val="18"/>
              </w:rPr>
              <w:t>Great</w:t>
            </w:r>
            <w:r>
              <w:rPr>
                <w:spacing w:val="-5"/>
                <w:sz w:val="18"/>
              </w:rPr>
              <w:t> </w:t>
            </w:r>
            <w:r>
              <w:rPr>
                <w:spacing w:val="-2"/>
                <w:sz w:val="18"/>
              </w:rPr>
              <w:t>Egret</w:t>
            </w:r>
          </w:p>
        </w:tc>
        <w:tc>
          <w:tcPr>
            <w:tcW w:w="992" w:type="dxa"/>
            <w:shd w:val="clear" w:color="auto" w:fill="EBF1F0"/>
          </w:tcPr>
          <w:p>
            <w:pPr>
              <w:pStyle w:val="TableParagraph"/>
              <w:rPr>
                <w:rFonts w:ascii="Times New Roman"/>
                <w:sz w:val="18"/>
              </w:rPr>
            </w:pPr>
          </w:p>
        </w:tc>
        <w:tc>
          <w:tcPr>
            <w:tcW w:w="851" w:type="dxa"/>
            <w:shd w:val="clear" w:color="auto" w:fill="EBF1F0"/>
          </w:tcPr>
          <w:p>
            <w:pPr>
              <w:pStyle w:val="TableParagraph"/>
              <w:rPr>
                <w:rFonts w:ascii="Times New Roman"/>
                <w:sz w:val="18"/>
              </w:rPr>
            </w:pPr>
          </w:p>
        </w:tc>
      </w:tr>
      <w:tr>
        <w:trPr>
          <w:trHeight w:val="290" w:hRule="atLeast"/>
        </w:trPr>
        <w:tc>
          <w:tcPr>
            <w:tcW w:w="2977" w:type="dxa"/>
            <w:shd w:val="clear" w:color="auto" w:fill="EBF1F0"/>
          </w:tcPr>
          <w:p>
            <w:pPr>
              <w:pStyle w:val="TableParagraph"/>
              <w:spacing w:line="209" w:lineRule="exact" w:before="61"/>
              <w:ind w:left="107"/>
              <w:rPr>
                <w:i/>
                <w:sz w:val="18"/>
              </w:rPr>
            </w:pPr>
            <w:r>
              <w:rPr>
                <w:i/>
                <w:sz w:val="18"/>
              </w:rPr>
              <w:t>Ardea</w:t>
            </w:r>
            <w:r>
              <w:rPr>
                <w:i/>
                <w:spacing w:val="-4"/>
                <w:sz w:val="18"/>
              </w:rPr>
              <w:t> </w:t>
            </w:r>
            <w:r>
              <w:rPr>
                <w:i/>
                <w:spacing w:val="-2"/>
                <w:sz w:val="18"/>
              </w:rPr>
              <w:t>pacifica</w:t>
            </w:r>
          </w:p>
        </w:tc>
        <w:tc>
          <w:tcPr>
            <w:tcW w:w="2413" w:type="dxa"/>
            <w:shd w:val="clear" w:color="auto" w:fill="EBF1F0"/>
          </w:tcPr>
          <w:p>
            <w:pPr>
              <w:pStyle w:val="TableParagraph"/>
              <w:spacing w:line="209" w:lineRule="exact" w:before="61"/>
              <w:ind w:left="107"/>
              <w:rPr>
                <w:sz w:val="18"/>
              </w:rPr>
            </w:pPr>
            <w:r>
              <w:rPr>
                <w:sz w:val="18"/>
              </w:rPr>
              <w:t>White-necked</w:t>
            </w:r>
            <w:r>
              <w:rPr>
                <w:spacing w:val="-5"/>
                <w:sz w:val="18"/>
              </w:rPr>
              <w:t> </w:t>
            </w:r>
            <w:r>
              <w:rPr>
                <w:spacing w:val="-2"/>
                <w:sz w:val="18"/>
              </w:rPr>
              <w:t>Heron</w:t>
            </w:r>
          </w:p>
        </w:tc>
        <w:tc>
          <w:tcPr>
            <w:tcW w:w="992" w:type="dxa"/>
            <w:shd w:val="clear" w:color="auto" w:fill="EBF1F0"/>
          </w:tcPr>
          <w:p>
            <w:pPr>
              <w:pStyle w:val="TableParagraph"/>
              <w:rPr>
                <w:rFonts w:ascii="Times New Roman"/>
                <w:sz w:val="18"/>
              </w:rPr>
            </w:pPr>
          </w:p>
        </w:tc>
        <w:tc>
          <w:tcPr>
            <w:tcW w:w="851" w:type="dxa"/>
            <w:shd w:val="clear" w:color="auto" w:fill="EBF1F0"/>
          </w:tcPr>
          <w:p>
            <w:pPr>
              <w:pStyle w:val="TableParagraph"/>
              <w:rPr>
                <w:rFonts w:ascii="Times New Roman"/>
                <w:sz w:val="18"/>
              </w:rPr>
            </w:pPr>
          </w:p>
        </w:tc>
      </w:tr>
      <w:tr>
        <w:trPr>
          <w:trHeight w:val="290" w:hRule="atLeast"/>
        </w:trPr>
        <w:tc>
          <w:tcPr>
            <w:tcW w:w="2977" w:type="dxa"/>
            <w:shd w:val="clear" w:color="auto" w:fill="EBF1F0"/>
          </w:tcPr>
          <w:p>
            <w:pPr>
              <w:pStyle w:val="TableParagraph"/>
              <w:spacing w:line="209" w:lineRule="exact" w:before="61"/>
              <w:ind w:left="107"/>
              <w:rPr>
                <w:i/>
                <w:sz w:val="18"/>
              </w:rPr>
            </w:pPr>
            <w:r>
              <w:rPr>
                <w:i/>
                <w:sz w:val="18"/>
              </w:rPr>
              <w:t>Aythya</w:t>
            </w:r>
            <w:r>
              <w:rPr>
                <w:i/>
                <w:spacing w:val="-5"/>
                <w:sz w:val="18"/>
              </w:rPr>
              <w:t> </w:t>
            </w:r>
            <w:r>
              <w:rPr>
                <w:i/>
                <w:spacing w:val="-2"/>
                <w:sz w:val="18"/>
              </w:rPr>
              <w:t>australis</w:t>
            </w:r>
          </w:p>
        </w:tc>
        <w:tc>
          <w:tcPr>
            <w:tcW w:w="2413" w:type="dxa"/>
            <w:shd w:val="clear" w:color="auto" w:fill="EBF1F0"/>
          </w:tcPr>
          <w:p>
            <w:pPr>
              <w:pStyle w:val="TableParagraph"/>
              <w:spacing w:line="209" w:lineRule="exact" w:before="61"/>
              <w:ind w:left="107"/>
              <w:rPr>
                <w:sz w:val="18"/>
              </w:rPr>
            </w:pPr>
            <w:r>
              <w:rPr>
                <w:spacing w:val="-2"/>
                <w:sz w:val="18"/>
              </w:rPr>
              <w:t>Hardhead</w:t>
            </w:r>
          </w:p>
        </w:tc>
        <w:tc>
          <w:tcPr>
            <w:tcW w:w="992" w:type="dxa"/>
            <w:shd w:val="clear" w:color="auto" w:fill="EBF1F0"/>
          </w:tcPr>
          <w:p>
            <w:pPr>
              <w:pStyle w:val="TableParagraph"/>
              <w:spacing w:line="209" w:lineRule="exact" w:before="61"/>
              <w:ind w:right="377"/>
              <w:jc w:val="right"/>
              <w:rPr>
                <w:sz w:val="18"/>
              </w:rPr>
            </w:pPr>
            <w:r>
              <w:rPr>
                <w:spacing w:val="-5"/>
                <w:sz w:val="18"/>
              </w:rPr>
              <w:t>VU</w:t>
            </w:r>
          </w:p>
        </w:tc>
        <w:tc>
          <w:tcPr>
            <w:tcW w:w="851" w:type="dxa"/>
            <w:shd w:val="clear" w:color="auto" w:fill="EBF1F0"/>
          </w:tcPr>
          <w:p>
            <w:pPr>
              <w:pStyle w:val="TableParagraph"/>
              <w:rPr>
                <w:rFonts w:ascii="Times New Roman"/>
                <w:sz w:val="18"/>
              </w:rPr>
            </w:pPr>
          </w:p>
        </w:tc>
      </w:tr>
      <w:tr>
        <w:trPr>
          <w:trHeight w:val="290" w:hRule="atLeast"/>
        </w:trPr>
        <w:tc>
          <w:tcPr>
            <w:tcW w:w="2977" w:type="dxa"/>
            <w:shd w:val="clear" w:color="auto" w:fill="EBF1F0"/>
          </w:tcPr>
          <w:p>
            <w:pPr>
              <w:pStyle w:val="TableParagraph"/>
              <w:spacing w:line="209" w:lineRule="exact" w:before="61"/>
              <w:ind w:left="107"/>
              <w:rPr>
                <w:i/>
                <w:sz w:val="18"/>
              </w:rPr>
            </w:pPr>
            <w:r>
              <w:rPr>
                <w:i/>
                <w:sz w:val="18"/>
              </w:rPr>
              <w:t>Biziura</w:t>
            </w:r>
            <w:r>
              <w:rPr>
                <w:i/>
                <w:spacing w:val="-3"/>
                <w:sz w:val="18"/>
              </w:rPr>
              <w:t> </w:t>
            </w:r>
            <w:r>
              <w:rPr>
                <w:i/>
                <w:spacing w:val="-2"/>
                <w:sz w:val="18"/>
              </w:rPr>
              <w:t>lobata</w:t>
            </w:r>
          </w:p>
        </w:tc>
        <w:tc>
          <w:tcPr>
            <w:tcW w:w="2413" w:type="dxa"/>
            <w:shd w:val="clear" w:color="auto" w:fill="EBF1F0"/>
          </w:tcPr>
          <w:p>
            <w:pPr>
              <w:pStyle w:val="TableParagraph"/>
              <w:spacing w:line="209" w:lineRule="exact" w:before="61"/>
              <w:ind w:left="107"/>
              <w:rPr>
                <w:sz w:val="18"/>
              </w:rPr>
            </w:pPr>
            <w:r>
              <w:rPr>
                <w:sz w:val="18"/>
              </w:rPr>
              <w:t>Musk</w:t>
            </w:r>
            <w:r>
              <w:rPr>
                <w:spacing w:val="-4"/>
                <w:sz w:val="18"/>
              </w:rPr>
              <w:t> Duck</w:t>
            </w:r>
          </w:p>
        </w:tc>
        <w:tc>
          <w:tcPr>
            <w:tcW w:w="992" w:type="dxa"/>
            <w:shd w:val="clear" w:color="auto" w:fill="EBF1F0"/>
          </w:tcPr>
          <w:p>
            <w:pPr>
              <w:pStyle w:val="TableParagraph"/>
              <w:spacing w:line="209" w:lineRule="exact" w:before="61"/>
              <w:ind w:right="377"/>
              <w:jc w:val="right"/>
              <w:rPr>
                <w:sz w:val="18"/>
              </w:rPr>
            </w:pPr>
            <w:r>
              <w:rPr>
                <w:spacing w:val="-5"/>
                <w:sz w:val="18"/>
              </w:rPr>
              <w:t>VU</w:t>
            </w:r>
          </w:p>
        </w:tc>
        <w:tc>
          <w:tcPr>
            <w:tcW w:w="851" w:type="dxa"/>
            <w:shd w:val="clear" w:color="auto" w:fill="EBF1F0"/>
          </w:tcPr>
          <w:p>
            <w:pPr>
              <w:pStyle w:val="TableParagraph"/>
              <w:rPr>
                <w:rFonts w:ascii="Times New Roman"/>
                <w:sz w:val="18"/>
              </w:rPr>
            </w:pPr>
          </w:p>
        </w:tc>
      </w:tr>
      <w:tr>
        <w:trPr>
          <w:trHeight w:val="498" w:hRule="atLeast"/>
        </w:trPr>
        <w:tc>
          <w:tcPr>
            <w:tcW w:w="2977" w:type="dxa"/>
            <w:shd w:val="clear" w:color="auto" w:fill="EBF1F0"/>
          </w:tcPr>
          <w:p>
            <w:pPr>
              <w:pStyle w:val="TableParagraph"/>
              <w:spacing w:before="61"/>
              <w:ind w:left="107"/>
              <w:rPr>
                <w:i/>
                <w:sz w:val="18"/>
              </w:rPr>
            </w:pPr>
            <w:r>
              <w:rPr>
                <w:i/>
                <w:sz w:val="18"/>
              </w:rPr>
              <w:t>Charadriidae</w:t>
            </w:r>
            <w:r>
              <w:rPr>
                <w:i/>
                <w:spacing w:val="-9"/>
                <w:sz w:val="18"/>
              </w:rPr>
              <w:t> </w:t>
            </w:r>
            <w:r>
              <w:rPr>
                <w:i/>
                <w:spacing w:val="-4"/>
                <w:sz w:val="18"/>
              </w:rPr>
              <w:t>spp.</w:t>
            </w:r>
          </w:p>
        </w:tc>
        <w:tc>
          <w:tcPr>
            <w:tcW w:w="2413" w:type="dxa"/>
            <w:shd w:val="clear" w:color="auto" w:fill="EBF1F0"/>
          </w:tcPr>
          <w:p>
            <w:pPr>
              <w:pStyle w:val="TableParagraph"/>
              <w:spacing w:line="218" w:lineRule="exact" w:before="42"/>
              <w:ind w:left="107" w:right="181"/>
              <w:rPr>
                <w:sz w:val="18"/>
              </w:rPr>
            </w:pPr>
            <w:r>
              <w:rPr>
                <w:sz w:val="18"/>
              </w:rPr>
              <w:t>Plovers,</w:t>
            </w:r>
            <w:r>
              <w:rPr>
                <w:spacing w:val="-11"/>
                <w:sz w:val="18"/>
              </w:rPr>
              <w:t> </w:t>
            </w:r>
            <w:r>
              <w:rPr>
                <w:sz w:val="18"/>
              </w:rPr>
              <w:t>Dotterels</w:t>
            </w:r>
            <w:r>
              <w:rPr>
                <w:spacing w:val="-10"/>
                <w:sz w:val="18"/>
              </w:rPr>
              <w:t> </w:t>
            </w:r>
            <w:r>
              <w:rPr>
                <w:sz w:val="18"/>
              </w:rPr>
              <w:t>and </w:t>
            </w:r>
            <w:r>
              <w:rPr>
                <w:spacing w:val="-2"/>
                <w:sz w:val="18"/>
              </w:rPr>
              <w:t>Lapwings</w:t>
            </w:r>
          </w:p>
        </w:tc>
        <w:tc>
          <w:tcPr>
            <w:tcW w:w="992" w:type="dxa"/>
            <w:shd w:val="clear" w:color="auto" w:fill="EBF1F0"/>
          </w:tcPr>
          <w:p>
            <w:pPr>
              <w:pStyle w:val="TableParagraph"/>
              <w:rPr>
                <w:rFonts w:ascii="Times New Roman"/>
                <w:sz w:val="18"/>
              </w:rPr>
            </w:pPr>
          </w:p>
        </w:tc>
        <w:tc>
          <w:tcPr>
            <w:tcW w:w="851" w:type="dxa"/>
            <w:shd w:val="clear" w:color="auto" w:fill="EBF1F0"/>
          </w:tcPr>
          <w:p>
            <w:pPr>
              <w:pStyle w:val="TableParagraph"/>
              <w:rPr>
                <w:rFonts w:ascii="Times New Roman"/>
                <w:sz w:val="18"/>
              </w:rPr>
            </w:pPr>
          </w:p>
        </w:tc>
      </w:tr>
      <w:tr>
        <w:trPr>
          <w:trHeight w:val="290" w:hRule="atLeast"/>
        </w:trPr>
        <w:tc>
          <w:tcPr>
            <w:tcW w:w="2977" w:type="dxa"/>
            <w:shd w:val="clear" w:color="auto" w:fill="EBF1F0"/>
          </w:tcPr>
          <w:p>
            <w:pPr>
              <w:pStyle w:val="TableParagraph"/>
              <w:spacing w:line="209" w:lineRule="exact" w:before="61"/>
              <w:ind w:left="107"/>
              <w:rPr>
                <w:i/>
                <w:sz w:val="18"/>
              </w:rPr>
            </w:pPr>
            <w:r>
              <w:rPr>
                <w:i/>
                <w:sz w:val="18"/>
              </w:rPr>
              <w:t>Chenonetta</w:t>
            </w:r>
            <w:r>
              <w:rPr>
                <w:i/>
                <w:spacing w:val="-8"/>
                <w:sz w:val="18"/>
              </w:rPr>
              <w:t> </w:t>
            </w:r>
            <w:r>
              <w:rPr>
                <w:i/>
                <w:spacing w:val="-2"/>
                <w:sz w:val="18"/>
              </w:rPr>
              <w:t>jubata</w:t>
            </w:r>
          </w:p>
        </w:tc>
        <w:tc>
          <w:tcPr>
            <w:tcW w:w="2413" w:type="dxa"/>
            <w:shd w:val="clear" w:color="auto" w:fill="EBF1F0"/>
          </w:tcPr>
          <w:p>
            <w:pPr>
              <w:pStyle w:val="TableParagraph"/>
              <w:spacing w:line="209" w:lineRule="exact" w:before="61"/>
              <w:ind w:left="107"/>
              <w:rPr>
                <w:sz w:val="18"/>
              </w:rPr>
            </w:pPr>
            <w:r>
              <w:rPr>
                <w:sz w:val="18"/>
              </w:rPr>
              <w:t>Australian</w:t>
            </w:r>
            <w:r>
              <w:rPr>
                <w:spacing w:val="-4"/>
                <w:sz w:val="18"/>
              </w:rPr>
              <w:t> </w:t>
            </w:r>
            <w:r>
              <w:rPr>
                <w:sz w:val="18"/>
              </w:rPr>
              <w:t>Wood</w:t>
            </w:r>
            <w:r>
              <w:rPr>
                <w:spacing w:val="-4"/>
                <w:sz w:val="18"/>
              </w:rPr>
              <w:t> Duck</w:t>
            </w:r>
          </w:p>
        </w:tc>
        <w:tc>
          <w:tcPr>
            <w:tcW w:w="992" w:type="dxa"/>
            <w:shd w:val="clear" w:color="auto" w:fill="EBF1F0"/>
          </w:tcPr>
          <w:p>
            <w:pPr>
              <w:pStyle w:val="TableParagraph"/>
              <w:rPr>
                <w:rFonts w:ascii="Times New Roman"/>
                <w:sz w:val="18"/>
              </w:rPr>
            </w:pPr>
          </w:p>
        </w:tc>
        <w:tc>
          <w:tcPr>
            <w:tcW w:w="851" w:type="dxa"/>
            <w:shd w:val="clear" w:color="auto" w:fill="EBF1F0"/>
          </w:tcPr>
          <w:p>
            <w:pPr>
              <w:pStyle w:val="TableParagraph"/>
              <w:rPr>
                <w:rFonts w:ascii="Times New Roman"/>
                <w:sz w:val="18"/>
              </w:rPr>
            </w:pPr>
          </w:p>
        </w:tc>
      </w:tr>
      <w:tr>
        <w:trPr>
          <w:trHeight w:val="290" w:hRule="atLeast"/>
        </w:trPr>
        <w:tc>
          <w:tcPr>
            <w:tcW w:w="2977" w:type="dxa"/>
            <w:shd w:val="clear" w:color="auto" w:fill="EBF1F0"/>
          </w:tcPr>
          <w:p>
            <w:pPr>
              <w:pStyle w:val="TableParagraph"/>
              <w:spacing w:line="209" w:lineRule="exact" w:before="61"/>
              <w:ind w:left="107"/>
              <w:rPr>
                <w:i/>
                <w:sz w:val="18"/>
              </w:rPr>
            </w:pPr>
            <w:r>
              <w:rPr>
                <w:i/>
                <w:sz w:val="18"/>
              </w:rPr>
              <w:t>Chlidonias</w:t>
            </w:r>
            <w:r>
              <w:rPr>
                <w:i/>
                <w:spacing w:val="-6"/>
                <w:sz w:val="18"/>
              </w:rPr>
              <w:t> </w:t>
            </w:r>
            <w:r>
              <w:rPr>
                <w:i/>
                <w:spacing w:val="-2"/>
                <w:sz w:val="18"/>
              </w:rPr>
              <w:t>hybrida</w:t>
            </w:r>
          </w:p>
        </w:tc>
        <w:tc>
          <w:tcPr>
            <w:tcW w:w="2413" w:type="dxa"/>
            <w:shd w:val="clear" w:color="auto" w:fill="EBF1F0"/>
          </w:tcPr>
          <w:p>
            <w:pPr>
              <w:pStyle w:val="TableParagraph"/>
              <w:spacing w:line="209" w:lineRule="exact" w:before="61"/>
              <w:ind w:left="107"/>
              <w:rPr>
                <w:sz w:val="18"/>
              </w:rPr>
            </w:pPr>
            <w:r>
              <w:rPr>
                <w:sz w:val="18"/>
              </w:rPr>
              <w:t>Whiskered</w:t>
            </w:r>
            <w:r>
              <w:rPr>
                <w:spacing w:val="-5"/>
                <w:sz w:val="18"/>
              </w:rPr>
              <w:t> </w:t>
            </w:r>
            <w:r>
              <w:rPr>
                <w:spacing w:val="-4"/>
                <w:sz w:val="18"/>
              </w:rPr>
              <w:t>Tern</w:t>
            </w:r>
          </w:p>
        </w:tc>
        <w:tc>
          <w:tcPr>
            <w:tcW w:w="992" w:type="dxa"/>
            <w:shd w:val="clear" w:color="auto" w:fill="EBF1F0"/>
          </w:tcPr>
          <w:p>
            <w:pPr>
              <w:pStyle w:val="TableParagraph"/>
              <w:rPr>
                <w:rFonts w:ascii="Times New Roman"/>
                <w:sz w:val="18"/>
              </w:rPr>
            </w:pPr>
          </w:p>
        </w:tc>
        <w:tc>
          <w:tcPr>
            <w:tcW w:w="851" w:type="dxa"/>
            <w:shd w:val="clear" w:color="auto" w:fill="EBF1F0"/>
          </w:tcPr>
          <w:p>
            <w:pPr>
              <w:pStyle w:val="TableParagraph"/>
              <w:rPr>
                <w:rFonts w:ascii="Times New Roman"/>
                <w:sz w:val="18"/>
              </w:rPr>
            </w:pPr>
          </w:p>
        </w:tc>
      </w:tr>
      <w:tr>
        <w:trPr>
          <w:trHeight w:val="290" w:hRule="atLeast"/>
        </w:trPr>
        <w:tc>
          <w:tcPr>
            <w:tcW w:w="2977" w:type="dxa"/>
            <w:shd w:val="clear" w:color="auto" w:fill="EBF1F0"/>
          </w:tcPr>
          <w:p>
            <w:pPr>
              <w:pStyle w:val="TableParagraph"/>
              <w:spacing w:line="209" w:lineRule="exact" w:before="61"/>
              <w:ind w:left="107"/>
              <w:rPr>
                <w:i/>
                <w:sz w:val="18"/>
              </w:rPr>
            </w:pPr>
            <w:r>
              <w:rPr>
                <w:i/>
                <w:sz w:val="18"/>
              </w:rPr>
              <w:t>Chroicocephalus</w:t>
            </w:r>
            <w:r>
              <w:rPr>
                <w:i/>
                <w:spacing w:val="-9"/>
                <w:sz w:val="18"/>
              </w:rPr>
              <w:t> </w:t>
            </w:r>
            <w:r>
              <w:rPr>
                <w:i/>
                <w:spacing w:val="-2"/>
                <w:sz w:val="18"/>
              </w:rPr>
              <w:t>novaehollandiae</w:t>
            </w:r>
          </w:p>
        </w:tc>
        <w:tc>
          <w:tcPr>
            <w:tcW w:w="2413" w:type="dxa"/>
            <w:shd w:val="clear" w:color="auto" w:fill="EBF1F0"/>
          </w:tcPr>
          <w:p>
            <w:pPr>
              <w:pStyle w:val="TableParagraph"/>
              <w:spacing w:line="209" w:lineRule="exact" w:before="61"/>
              <w:ind w:left="107"/>
              <w:rPr>
                <w:sz w:val="18"/>
              </w:rPr>
            </w:pPr>
            <w:r>
              <w:rPr>
                <w:sz w:val="18"/>
              </w:rPr>
              <w:t>Silver</w:t>
            </w:r>
            <w:r>
              <w:rPr>
                <w:spacing w:val="-5"/>
                <w:sz w:val="18"/>
              </w:rPr>
              <w:t> </w:t>
            </w:r>
            <w:r>
              <w:rPr>
                <w:spacing w:val="-4"/>
                <w:sz w:val="18"/>
              </w:rPr>
              <w:t>Gull</w:t>
            </w:r>
          </w:p>
        </w:tc>
        <w:tc>
          <w:tcPr>
            <w:tcW w:w="992" w:type="dxa"/>
            <w:shd w:val="clear" w:color="auto" w:fill="EBF1F0"/>
          </w:tcPr>
          <w:p>
            <w:pPr>
              <w:pStyle w:val="TableParagraph"/>
              <w:rPr>
                <w:rFonts w:ascii="Times New Roman"/>
                <w:sz w:val="18"/>
              </w:rPr>
            </w:pPr>
          </w:p>
        </w:tc>
        <w:tc>
          <w:tcPr>
            <w:tcW w:w="851" w:type="dxa"/>
            <w:shd w:val="clear" w:color="auto" w:fill="EBF1F0"/>
          </w:tcPr>
          <w:p>
            <w:pPr>
              <w:pStyle w:val="TableParagraph"/>
              <w:rPr>
                <w:rFonts w:ascii="Times New Roman"/>
                <w:sz w:val="18"/>
              </w:rPr>
            </w:pPr>
          </w:p>
        </w:tc>
      </w:tr>
      <w:tr>
        <w:trPr>
          <w:trHeight w:val="290" w:hRule="atLeast"/>
        </w:trPr>
        <w:tc>
          <w:tcPr>
            <w:tcW w:w="2977" w:type="dxa"/>
            <w:shd w:val="clear" w:color="auto" w:fill="EBF1F0"/>
          </w:tcPr>
          <w:p>
            <w:pPr>
              <w:pStyle w:val="TableParagraph"/>
              <w:spacing w:line="209" w:lineRule="exact" w:before="61"/>
              <w:ind w:left="107"/>
              <w:rPr>
                <w:i/>
                <w:sz w:val="18"/>
              </w:rPr>
            </w:pPr>
            <w:r>
              <w:rPr>
                <w:i/>
                <w:sz w:val="18"/>
              </w:rPr>
              <w:t>Cygnus</w:t>
            </w:r>
            <w:r>
              <w:rPr>
                <w:i/>
                <w:spacing w:val="-6"/>
                <w:sz w:val="18"/>
              </w:rPr>
              <w:t> </w:t>
            </w:r>
            <w:r>
              <w:rPr>
                <w:i/>
                <w:spacing w:val="-2"/>
                <w:sz w:val="18"/>
              </w:rPr>
              <w:t>atratus</w:t>
            </w:r>
          </w:p>
        </w:tc>
        <w:tc>
          <w:tcPr>
            <w:tcW w:w="2413" w:type="dxa"/>
            <w:shd w:val="clear" w:color="auto" w:fill="EBF1F0"/>
          </w:tcPr>
          <w:p>
            <w:pPr>
              <w:pStyle w:val="TableParagraph"/>
              <w:spacing w:line="209" w:lineRule="exact" w:before="61"/>
              <w:ind w:left="107"/>
              <w:rPr>
                <w:sz w:val="18"/>
              </w:rPr>
            </w:pPr>
            <w:r>
              <w:rPr>
                <w:sz w:val="18"/>
              </w:rPr>
              <w:t>Black </w:t>
            </w:r>
            <w:r>
              <w:rPr>
                <w:spacing w:val="-4"/>
                <w:sz w:val="18"/>
              </w:rPr>
              <w:t>Swan</w:t>
            </w:r>
          </w:p>
        </w:tc>
        <w:tc>
          <w:tcPr>
            <w:tcW w:w="992" w:type="dxa"/>
            <w:shd w:val="clear" w:color="auto" w:fill="EBF1F0"/>
          </w:tcPr>
          <w:p>
            <w:pPr>
              <w:pStyle w:val="TableParagraph"/>
              <w:rPr>
                <w:rFonts w:ascii="Times New Roman"/>
                <w:sz w:val="18"/>
              </w:rPr>
            </w:pPr>
          </w:p>
        </w:tc>
        <w:tc>
          <w:tcPr>
            <w:tcW w:w="851" w:type="dxa"/>
            <w:shd w:val="clear" w:color="auto" w:fill="EBF1F0"/>
          </w:tcPr>
          <w:p>
            <w:pPr>
              <w:pStyle w:val="TableParagraph"/>
              <w:rPr>
                <w:rFonts w:ascii="Times New Roman"/>
                <w:sz w:val="18"/>
              </w:rPr>
            </w:pPr>
          </w:p>
        </w:tc>
      </w:tr>
      <w:tr>
        <w:trPr>
          <w:trHeight w:val="290" w:hRule="atLeast"/>
        </w:trPr>
        <w:tc>
          <w:tcPr>
            <w:tcW w:w="2977" w:type="dxa"/>
            <w:shd w:val="clear" w:color="auto" w:fill="EBF1F0"/>
          </w:tcPr>
          <w:p>
            <w:pPr>
              <w:pStyle w:val="TableParagraph"/>
              <w:spacing w:line="209" w:lineRule="exact" w:before="61"/>
              <w:ind w:left="107"/>
              <w:rPr>
                <w:i/>
                <w:sz w:val="18"/>
              </w:rPr>
            </w:pPr>
            <w:r>
              <w:rPr>
                <w:i/>
                <w:sz w:val="18"/>
              </w:rPr>
              <w:t>Egretta</w:t>
            </w:r>
            <w:r>
              <w:rPr>
                <w:i/>
                <w:spacing w:val="-7"/>
                <w:sz w:val="18"/>
              </w:rPr>
              <w:t> </w:t>
            </w:r>
            <w:r>
              <w:rPr>
                <w:i/>
                <w:spacing w:val="-2"/>
                <w:sz w:val="18"/>
              </w:rPr>
              <w:t>novaehollandiae</w:t>
            </w:r>
          </w:p>
        </w:tc>
        <w:tc>
          <w:tcPr>
            <w:tcW w:w="2413" w:type="dxa"/>
            <w:shd w:val="clear" w:color="auto" w:fill="EBF1F0"/>
          </w:tcPr>
          <w:p>
            <w:pPr>
              <w:pStyle w:val="TableParagraph"/>
              <w:spacing w:line="209" w:lineRule="exact" w:before="61"/>
              <w:ind w:left="107"/>
              <w:rPr>
                <w:sz w:val="18"/>
              </w:rPr>
            </w:pPr>
            <w:r>
              <w:rPr>
                <w:sz w:val="18"/>
              </w:rPr>
              <w:t>White-faced</w:t>
            </w:r>
            <w:r>
              <w:rPr>
                <w:spacing w:val="-5"/>
                <w:sz w:val="18"/>
              </w:rPr>
              <w:t> </w:t>
            </w:r>
            <w:r>
              <w:rPr>
                <w:spacing w:val="-2"/>
                <w:sz w:val="18"/>
              </w:rPr>
              <w:t>Heron</w:t>
            </w:r>
          </w:p>
        </w:tc>
        <w:tc>
          <w:tcPr>
            <w:tcW w:w="992" w:type="dxa"/>
            <w:shd w:val="clear" w:color="auto" w:fill="EBF1F0"/>
          </w:tcPr>
          <w:p>
            <w:pPr>
              <w:pStyle w:val="TableParagraph"/>
              <w:rPr>
                <w:rFonts w:ascii="Times New Roman"/>
                <w:sz w:val="18"/>
              </w:rPr>
            </w:pPr>
          </w:p>
        </w:tc>
        <w:tc>
          <w:tcPr>
            <w:tcW w:w="851" w:type="dxa"/>
            <w:shd w:val="clear" w:color="auto" w:fill="EBF1F0"/>
          </w:tcPr>
          <w:p>
            <w:pPr>
              <w:pStyle w:val="TableParagraph"/>
              <w:rPr>
                <w:rFonts w:ascii="Times New Roman"/>
                <w:sz w:val="18"/>
              </w:rPr>
            </w:pPr>
          </w:p>
        </w:tc>
      </w:tr>
      <w:tr>
        <w:trPr>
          <w:trHeight w:val="290" w:hRule="atLeast"/>
        </w:trPr>
        <w:tc>
          <w:tcPr>
            <w:tcW w:w="2977" w:type="dxa"/>
            <w:shd w:val="clear" w:color="auto" w:fill="EBF1F0"/>
          </w:tcPr>
          <w:p>
            <w:pPr>
              <w:pStyle w:val="TableParagraph"/>
              <w:spacing w:line="209" w:lineRule="exact" w:before="61"/>
              <w:ind w:left="107"/>
              <w:rPr>
                <w:i/>
                <w:sz w:val="18"/>
              </w:rPr>
            </w:pPr>
            <w:r>
              <w:rPr>
                <w:i/>
                <w:sz w:val="18"/>
              </w:rPr>
              <w:t>Elseyornis</w:t>
            </w:r>
            <w:r>
              <w:rPr>
                <w:i/>
                <w:spacing w:val="-6"/>
                <w:sz w:val="18"/>
              </w:rPr>
              <w:t> </w:t>
            </w:r>
            <w:r>
              <w:rPr>
                <w:i/>
                <w:spacing w:val="-2"/>
                <w:sz w:val="18"/>
              </w:rPr>
              <w:t>melanops</w:t>
            </w:r>
          </w:p>
        </w:tc>
        <w:tc>
          <w:tcPr>
            <w:tcW w:w="2413" w:type="dxa"/>
            <w:shd w:val="clear" w:color="auto" w:fill="EBF1F0"/>
          </w:tcPr>
          <w:p>
            <w:pPr>
              <w:pStyle w:val="TableParagraph"/>
              <w:spacing w:line="209" w:lineRule="exact" w:before="61"/>
              <w:ind w:left="107"/>
              <w:rPr>
                <w:sz w:val="18"/>
              </w:rPr>
            </w:pPr>
            <w:r>
              <w:rPr>
                <w:sz w:val="18"/>
              </w:rPr>
              <w:t>Black-fronted</w:t>
            </w:r>
            <w:r>
              <w:rPr>
                <w:spacing w:val="-6"/>
                <w:sz w:val="18"/>
              </w:rPr>
              <w:t> </w:t>
            </w:r>
            <w:r>
              <w:rPr>
                <w:spacing w:val="-2"/>
                <w:sz w:val="18"/>
              </w:rPr>
              <w:t>Dotterel</w:t>
            </w:r>
          </w:p>
        </w:tc>
        <w:tc>
          <w:tcPr>
            <w:tcW w:w="992" w:type="dxa"/>
            <w:shd w:val="clear" w:color="auto" w:fill="EBF1F0"/>
          </w:tcPr>
          <w:p>
            <w:pPr>
              <w:pStyle w:val="TableParagraph"/>
              <w:rPr>
                <w:rFonts w:ascii="Times New Roman"/>
                <w:sz w:val="18"/>
              </w:rPr>
            </w:pPr>
          </w:p>
        </w:tc>
        <w:tc>
          <w:tcPr>
            <w:tcW w:w="851" w:type="dxa"/>
            <w:shd w:val="clear" w:color="auto" w:fill="EBF1F0"/>
          </w:tcPr>
          <w:p>
            <w:pPr>
              <w:pStyle w:val="TableParagraph"/>
              <w:rPr>
                <w:rFonts w:ascii="Times New Roman"/>
                <w:sz w:val="18"/>
              </w:rPr>
            </w:pPr>
          </w:p>
        </w:tc>
      </w:tr>
      <w:tr>
        <w:trPr>
          <w:trHeight w:val="290" w:hRule="atLeast"/>
        </w:trPr>
        <w:tc>
          <w:tcPr>
            <w:tcW w:w="2977" w:type="dxa"/>
            <w:shd w:val="clear" w:color="auto" w:fill="EBF1F0"/>
          </w:tcPr>
          <w:p>
            <w:pPr>
              <w:pStyle w:val="TableParagraph"/>
              <w:spacing w:line="209" w:lineRule="exact" w:before="61"/>
              <w:ind w:left="107"/>
              <w:rPr>
                <w:i/>
                <w:sz w:val="18"/>
              </w:rPr>
            </w:pPr>
            <w:r>
              <w:rPr>
                <w:i/>
                <w:sz w:val="18"/>
              </w:rPr>
              <w:t>Erythrogonys</w:t>
            </w:r>
            <w:r>
              <w:rPr>
                <w:i/>
                <w:spacing w:val="-8"/>
                <w:sz w:val="18"/>
              </w:rPr>
              <w:t> </w:t>
            </w:r>
            <w:r>
              <w:rPr>
                <w:i/>
                <w:spacing w:val="-2"/>
                <w:sz w:val="18"/>
              </w:rPr>
              <w:t>cinctus</w:t>
            </w:r>
          </w:p>
        </w:tc>
        <w:tc>
          <w:tcPr>
            <w:tcW w:w="2413" w:type="dxa"/>
            <w:shd w:val="clear" w:color="auto" w:fill="EBF1F0"/>
          </w:tcPr>
          <w:p>
            <w:pPr>
              <w:pStyle w:val="TableParagraph"/>
              <w:spacing w:line="209" w:lineRule="exact" w:before="61"/>
              <w:ind w:left="107"/>
              <w:rPr>
                <w:sz w:val="18"/>
              </w:rPr>
            </w:pPr>
            <w:r>
              <w:rPr>
                <w:sz w:val="18"/>
              </w:rPr>
              <w:t>Red-kneed</w:t>
            </w:r>
            <w:r>
              <w:rPr>
                <w:spacing w:val="-6"/>
                <w:sz w:val="18"/>
              </w:rPr>
              <w:t> </w:t>
            </w:r>
            <w:r>
              <w:rPr>
                <w:spacing w:val="-2"/>
                <w:sz w:val="18"/>
              </w:rPr>
              <w:t>Dotterel</w:t>
            </w:r>
          </w:p>
        </w:tc>
        <w:tc>
          <w:tcPr>
            <w:tcW w:w="992" w:type="dxa"/>
            <w:shd w:val="clear" w:color="auto" w:fill="EBF1F0"/>
          </w:tcPr>
          <w:p>
            <w:pPr>
              <w:pStyle w:val="TableParagraph"/>
              <w:rPr>
                <w:rFonts w:ascii="Times New Roman"/>
                <w:sz w:val="18"/>
              </w:rPr>
            </w:pPr>
          </w:p>
        </w:tc>
        <w:tc>
          <w:tcPr>
            <w:tcW w:w="851" w:type="dxa"/>
            <w:shd w:val="clear" w:color="auto" w:fill="EBF1F0"/>
          </w:tcPr>
          <w:p>
            <w:pPr>
              <w:pStyle w:val="TableParagraph"/>
              <w:rPr>
                <w:rFonts w:ascii="Times New Roman"/>
                <w:sz w:val="18"/>
              </w:rPr>
            </w:pPr>
          </w:p>
        </w:tc>
      </w:tr>
      <w:tr>
        <w:trPr>
          <w:trHeight w:val="290" w:hRule="atLeast"/>
        </w:trPr>
        <w:tc>
          <w:tcPr>
            <w:tcW w:w="2977" w:type="dxa"/>
            <w:shd w:val="clear" w:color="auto" w:fill="EBF1F0"/>
          </w:tcPr>
          <w:p>
            <w:pPr>
              <w:pStyle w:val="TableParagraph"/>
              <w:spacing w:line="209" w:lineRule="exact" w:before="61"/>
              <w:ind w:left="107"/>
              <w:rPr>
                <w:i/>
                <w:sz w:val="18"/>
              </w:rPr>
            </w:pPr>
            <w:r>
              <w:rPr>
                <w:i/>
                <w:sz w:val="18"/>
              </w:rPr>
              <w:t>Fulica</w:t>
            </w:r>
            <w:r>
              <w:rPr>
                <w:i/>
                <w:spacing w:val="-5"/>
                <w:sz w:val="18"/>
              </w:rPr>
              <w:t> </w:t>
            </w:r>
            <w:r>
              <w:rPr>
                <w:i/>
                <w:spacing w:val="-4"/>
                <w:sz w:val="18"/>
              </w:rPr>
              <w:t>atra</w:t>
            </w:r>
          </w:p>
        </w:tc>
        <w:tc>
          <w:tcPr>
            <w:tcW w:w="2413" w:type="dxa"/>
            <w:shd w:val="clear" w:color="auto" w:fill="EBF1F0"/>
          </w:tcPr>
          <w:p>
            <w:pPr>
              <w:pStyle w:val="TableParagraph"/>
              <w:spacing w:line="209" w:lineRule="exact" w:before="61"/>
              <w:ind w:left="107"/>
              <w:rPr>
                <w:sz w:val="18"/>
              </w:rPr>
            </w:pPr>
            <w:r>
              <w:rPr>
                <w:sz w:val="18"/>
              </w:rPr>
              <w:t>Eurasian</w:t>
            </w:r>
            <w:r>
              <w:rPr>
                <w:spacing w:val="-10"/>
                <w:sz w:val="18"/>
              </w:rPr>
              <w:t> </w:t>
            </w:r>
            <w:r>
              <w:rPr>
                <w:spacing w:val="-2"/>
                <w:sz w:val="18"/>
              </w:rPr>
              <w:t>Coot**</w:t>
            </w:r>
          </w:p>
        </w:tc>
        <w:tc>
          <w:tcPr>
            <w:tcW w:w="992" w:type="dxa"/>
            <w:shd w:val="clear" w:color="auto" w:fill="EBF1F0"/>
          </w:tcPr>
          <w:p>
            <w:pPr>
              <w:pStyle w:val="TableParagraph"/>
              <w:rPr>
                <w:rFonts w:ascii="Times New Roman"/>
                <w:sz w:val="18"/>
              </w:rPr>
            </w:pPr>
          </w:p>
        </w:tc>
        <w:tc>
          <w:tcPr>
            <w:tcW w:w="851" w:type="dxa"/>
            <w:shd w:val="clear" w:color="auto" w:fill="EBF1F0"/>
          </w:tcPr>
          <w:p>
            <w:pPr>
              <w:pStyle w:val="TableParagraph"/>
              <w:rPr>
                <w:rFonts w:ascii="Times New Roman"/>
                <w:sz w:val="18"/>
              </w:rPr>
            </w:pPr>
          </w:p>
        </w:tc>
      </w:tr>
      <w:tr>
        <w:trPr>
          <w:trHeight w:val="290" w:hRule="atLeast"/>
        </w:trPr>
        <w:tc>
          <w:tcPr>
            <w:tcW w:w="2977" w:type="dxa"/>
            <w:shd w:val="clear" w:color="auto" w:fill="EBF1F0"/>
          </w:tcPr>
          <w:p>
            <w:pPr>
              <w:pStyle w:val="TableParagraph"/>
              <w:spacing w:line="209" w:lineRule="exact" w:before="61"/>
              <w:ind w:left="107"/>
              <w:rPr>
                <w:i/>
                <w:sz w:val="18"/>
              </w:rPr>
            </w:pPr>
            <w:r>
              <w:rPr>
                <w:i/>
                <w:sz w:val="18"/>
              </w:rPr>
              <w:t>Haliaeetus</w:t>
            </w:r>
            <w:r>
              <w:rPr>
                <w:i/>
                <w:spacing w:val="-6"/>
                <w:sz w:val="18"/>
              </w:rPr>
              <w:t> </w:t>
            </w:r>
            <w:r>
              <w:rPr>
                <w:i/>
                <w:spacing w:val="-2"/>
                <w:sz w:val="18"/>
              </w:rPr>
              <w:t>leucogaster</w:t>
            </w:r>
          </w:p>
        </w:tc>
        <w:tc>
          <w:tcPr>
            <w:tcW w:w="2413" w:type="dxa"/>
            <w:shd w:val="clear" w:color="auto" w:fill="EBF1F0"/>
          </w:tcPr>
          <w:p>
            <w:pPr>
              <w:pStyle w:val="TableParagraph"/>
              <w:spacing w:line="209" w:lineRule="exact" w:before="61"/>
              <w:ind w:left="107"/>
              <w:rPr>
                <w:sz w:val="18"/>
              </w:rPr>
            </w:pPr>
            <w:r>
              <w:rPr>
                <w:sz w:val="18"/>
              </w:rPr>
              <w:t>White-bellied</w:t>
            </w:r>
            <w:r>
              <w:rPr>
                <w:spacing w:val="-8"/>
                <w:sz w:val="18"/>
              </w:rPr>
              <w:t> </w:t>
            </w:r>
            <w:r>
              <w:rPr>
                <w:sz w:val="18"/>
              </w:rPr>
              <w:t>Sea-</w:t>
            </w:r>
            <w:r>
              <w:rPr>
                <w:spacing w:val="-2"/>
                <w:sz w:val="18"/>
              </w:rPr>
              <w:t>Eagle</w:t>
            </w:r>
          </w:p>
        </w:tc>
        <w:tc>
          <w:tcPr>
            <w:tcW w:w="992" w:type="dxa"/>
            <w:shd w:val="clear" w:color="auto" w:fill="EBF1F0"/>
          </w:tcPr>
          <w:p>
            <w:pPr>
              <w:pStyle w:val="TableParagraph"/>
              <w:spacing w:line="209" w:lineRule="exact" w:before="61"/>
              <w:ind w:right="383"/>
              <w:jc w:val="right"/>
              <w:rPr>
                <w:sz w:val="18"/>
              </w:rPr>
            </w:pPr>
            <w:r>
              <w:rPr>
                <w:spacing w:val="-5"/>
                <w:sz w:val="18"/>
              </w:rPr>
              <w:t>EN</w:t>
            </w:r>
          </w:p>
        </w:tc>
        <w:tc>
          <w:tcPr>
            <w:tcW w:w="851" w:type="dxa"/>
            <w:shd w:val="clear" w:color="auto" w:fill="EBF1F0"/>
          </w:tcPr>
          <w:p>
            <w:pPr>
              <w:pStyle w:val="TableParagraph"/>
              <w:rPr>
                <w:rFonts w:ascii="Times New Roman"/>
                <w:sz w:val="18"/>
              </w:rPr>
            </w:pPr>
          </w:p>
        </w:tc>
      </w:tr>
      <w:tr>
        <w:trPr>
          <w:trHeight w:val="290" w:hRule="atLeast"/>
        </w:trPr>
        <w:tc>
          <w:tcPr>
            <w:tcW w:w="2977" w:type="dxa"/>
            <w:shd w:val="clear" w:color="auto" w:fill="EBF1F0"/>
          </w:tcPr>
          <w:p>
            <w:pPr>
              <w:pStyle w:val="TableParagraph"/>
              <w:spacing w:line="209" w:lineRule="exact" w:before="61"/>
              <w:ind w:left="107"/>
              <w:rPr>
                <w:i/>
                <w:sz w:val="18"/>
              </w:rPr>
            </w:pPr>
            <w:r>
              <w:rPr>
                <w:i/>
                <w:sz w:val="18"/>
              </w:rPr>
              <w:t>Himantopus</w:t>
            </w:r>
            <w:r>
              <w:rPr>
                <w:i/>
                <w:spacing w:val="-6"/>
                <w:sz w:val="18"/>
              </w:rPr>
              <w:t> </w:t>
            </w:r>
            <w:r>
              <w:rPr>
                <w:i/>
                <w:spacing w:val="-2"/>
                <w:sz w:val="18"/>
              </w:rPr>
              <w:t>leucocephalus</w:t>
            </w:r>
          </w:p>
        </w:tc>
        <w:tc>
          <w:tcPr>
            <w:tcW w:w="2413" w:type="dxa"/>
            <w:shd w:val="clear" w:color="auto" w:fill="EBF1F0"/>
          </w:tcPr>
          <w:p>
            <w:pPr>
              <w:pStyle w:val="TableParagraph"/>
              <w:spacing w:line="209" w:lineRule="exact" w:before="61"/>
              <w:ind w:left="107"/>
              <w:rPr>
                <w:sz w:val="18"/>
              </w:rPr>
            </w:pPr>
            <w:r>
              <w:rPr>
                <w:sz w:val="18"/>
              </w:rPr>
              <w:t>Pied</w:t>
            </w:r>
            <w:r>
              <w:rPr>
                <w:spacing w:val="-4"/>
                <w:sz w:val="18"/>
              </w:rPr>
              <w:t> </w:t>
            </w:r>
            <w:r>
              <w:rPr>
                <w:spacing w:val="-2"/>
                <w:sz w:val="18"/>
              </w:rPr>
              <w:t>Stilt</w:t>
            </w:r>
          </w:p>
        </w:tc>
        <w:tc>
          <w:tcPr>
            <w:tcW w:w="992" w:type="dxa"/>
            <w:shd w:val="clear" w:color="auto" w:fill="EBF1F0"/>
          </w:tcPr>
          <w:p>
            <w:pPr>
              <w:pStyle w:val="TableParagraph"/>
              <w:rPr>
                <w:rFonts w:ascii="Times New Roman"/>
                <w:sz w:val="18"/>
              </w:rPr>
            </w:pPr>
          </w:p>
        </w:tc>
        <w:tc>
          <w:tcPr>
            <w:tcW w:w="851" w:type="dxa"/>
            <w:shd w:val="clear" w:color="auto" w:fill="EBF1F0"/>
          </w:tcPr>
          <w:p>
            <w:pPr>
              <w:pStyle w:val="TableParagraph"/>
              <w:rPr>
                <w:rFonts w:ascii="Times New Roman"/>
                <w:sz w:val="18"/>
              </w:rPr>
            </w:pPr>
          </w:p>
        </w:tc>
      </w:tr>
      <w:tr>
        <w:trPr>
          <w:trHeight w:val="290" w:hRule="atLeast"/>
        </w:trPr>
        <w:tc>
          <w:tcPr>
            <w:tcW w:w="2977" w:type="dxa"/>
            <w:shd w:val="clear" w:color="auto" w:fill="EBF1F0"/>
          </w:tcPr>
          <w:p>
            <w:pPr>
              <w:pStyle w:val="TableParagraph"/>
              <w:spacing w:line="209" w:lineRule="exact" w:before="61"/>
              <w:ind w:left="107"/>
              <w:rPr>
                <w:i/>
                <w:sz w:val="18"/>
              </w:rPr>
            </w:pPr>
            <w:r>
              <w:rPr>
                <w:i/>
                <w:sz w:val="18"/>
              </w:rPr>
              <w:t>Malacorhynchus</w:t>
            </w:r>
            <w:r>
              <w:rPr>
                <w:i/>
                <w:spacing w:val="-9"/>
                <w:sz w:val="18"/>
              </w:rPr>
              <w:t> </w:t>
            </w:r>
            <w:r>
              <w:rPr>
                <w:i/>
                <w:spacing w:val="-2"/>
                <w:sz w:val="18"/>
              </w:rPr>
              <w:t>membranaceus</w:t>
            </w:r>
          </w:p>
        </w:tc>
        <w:tc>
          <w:tcPr>
            <w:tcW w:w="2413" w:type="dxa"/>
            <w:shd w:val="clear" w:color="auto" w:fill="EBF1F0"/>
          </w:tcPr>
          <w:p>
            <w:pPr>
              <w:pStyle w:val="TableParagraph"/>
              <w:spacing w:line="209" w:lineRule="exact" w:before="61"/>
              <w:ind w:left="107"/>
              <w:rPr>
                <w:sz w:val="18"/>
              </w:rPr>
            </w:pPr>
            <w:r>
              <w:rPr>
                <w:sz w:val="18"/>
              </w:rPr>
              <w:t>Pink-eared</w:t>
            </w:r>
            <w:r>
              <w:rPr>
                <w:spacing w:val="-4"/>
                <w:sz w:val="18"/>
              </w:rPr>
              <w:t> Duck</w:t>
            </w:r>
          </w:p>
        </w:tc>
        <w:tc>
          <w:tcPr>
            <w:tcW w:w="992" w:type="dxa"/>
            <w:shd w:val="clear" w:color="auto" w:fill="EBF1F0"/>
          </w:tcPr>
          <w:p>
            <w:pPr>
              <w:pStyle w:val="TableParagraph"/>
              <w:rPr>
                <w:rFonts w:ascii="Times New Roman"/>
                <w:sz w:val="18"/>
              </w:rPr>
            </w:pPr>
          </w:p>
        </w:tc>
        <w:tc>
          <w:tcPr>
            <w:tcW w:w="851" w:type="dxa"/>
            <w:shd w:val="clear" w:color="auto" w:fill="EBF1F0"/>
          </w:tcPr>
          <w:p>
            <w:pPr>
              <w:pStyle w:val="TableParagraph"/>
              <w:rPr>
                <w:rFonts w:ascii="Times New Roman"/>
                <w:sz w:val="18"/>
              </w:rPr>
            </w:pPr>
          </w:p>
        </w:tc>
      </w:tr>
      <w:tr>
        <w:trPr>
          <w:trHeight w:val="290" w:hRule="atLeast"/>
        </w:trPr>
        <w:tc>
          <w:tcPr>
            <w:tcW w:w="2977" w:type="dxa"/>
            <w:shd w:val="clear" w:color="auto" w:fill="EBF1F0"/>
          </w:tcPr>
          <w:p>
            <w:pPr>
              <w:pStyle w:val="TableParagraph"/>
              <w:spacing w:line="209" w:lineRule="exact" w:before="61"/>
              <w:ind w:left="107"/>
              <w:rPr>
                <w:i/>
                <w:sz w:val="18"/>
              </w:rPr>
            </w:pPr>
            <w:r>
              <w:rPr>
                <w:i/>
                <w:sz w:val="18"/>
              </w:rPr>
              <w:t>Microcarbo</w:t>
            </w:r>
            <w:r>
              <w:rPr>
                <w:i/>
                <w:spacing w:val="-4"/>
                <w:sz w:val="18"/>
              </w:rPr>
              <w:t> </w:t>
            </w:r>
            <w:r>
              <w:rPr>
                <w:i/>
                <w:spacing w:val="-2"/>
                <w:sz w:val="18"/>
              </w:rPr>
              <w:t>melanoleucos</w:t>
            </w:r>
          </w:p>
        </w:tc>
        <w:tc>
          <w:tcPr>
            <w:tcW w:w="2413" w:type="dxa"/>
            <w:shd w:val="clear" w:color="auto" w:fill="EBF1F0"/>
          </w:tcPr>
          <w:p>
            <w:pPr>
              <w:pStyle w:val="TableParagraph"/>
              <w:spacing w:line="209" w:lineRule="exact" w:before="61"/>
              <w:ind w:left="107"/>
              <w:rPr>
                <w:sz w:val="18"/>
              </w:rPr>
            </w:pPr>
            <w:r>
              <w:rPr>
                <w:sz w:val="18"/>
              </w:rPr>
              <w:t>Little</w:t>
            </w:r>
            <w:r>
              <w:rPr>
                <w:spacing w:val="-3"/>
                <w:sz w:val="18"/>
              </w:rPr>
              <w:t> </w:t>
            </w:r>
            <w:r>
              <w:rPr>
                <w:sz w:val="18"/>
              </w:rPr>
              <w:t>Pied</w:t>
            </w:r>
            <w:r>
              <w:rPr>
                <w:spacing w:val="-3"/>
                <w:sz w:val="18"/>
              </w:rPr>
              <w:t> </w:t>
            </w:r>
            <w:r>
              <w:rPr>
                <w:spacing w:val="-2"/>
                <w:sz w:val="18"/>
              </w:rPr>
              <w:t>Cormorant**</w:t>
            </w:r>
          </w:p>
        </w:tc>
        <w:tc>
          <w:tcPr>
            <w:tcW w:w="992" w:type="dxa"/>
            <w:shd w:val="clear" w:color="auto" w:fill="EBF1F0"/>
          </w:tcPr>
          <w:p>
            <w:pPr>
              <w:pStyle w:val="TableParagraph"/>
              <w:rPr>
                <w:rFonts w:ascii="Times New Roman"/>
                <w:sz w:val="18"/>
              </w:rPr>
            </w:pPr>
          </w:p>
        </w:tc>
        <w:tc>
          <w:tcPr>
            <w:tcW w:w="851" w:type="dxa"/>
            <w:shd w:val="clear" w:color="auto" w:fill="EBF1F0"/>
          </w:tcPr>
          <w:p>
            <w:pPr>
              <w:pStyle w:val="TableParagraph"/>
              <w:rPr>
                <w:rFonts w:ascii="Times New Roman"/>
                <w:sz w:val="18"/>
              </w:rPr>
            </w:pPr>
          </w:p>
        </w:tc>
      </w:tr>
      <w:tr>
        <w:trPr>
          <w:trHeight w:val="290" w:hRule="atLeast"/>
        </w:trPr>
        <w:tc>
          <w:tcPr>
            <w:tcW w:w="2977" w:type="dxa"/>
            <w:shd w:val="clear" w:color="auto" w:fill="EBF1F0"/>
          </w:tcPr>
          <w:p>
            <w:pPr>
              <w:pStyle w:val="TableParagraph"/>
              <w:spacing w:line="209" w:lineRule="exact" w:before="61"/>
              <w:ind w:left="107"/>
              <w:rPr>
                <w:i/>
                <w:sz w:val="18"/>
              </w:rPr>
            </w:pPr>
            <w:r>
              <w:rPr>
                <w:i/>
                <w:sz w:val="18"/>
              </w:rPr>
              <w:t>Pelecanus</w:t>
            </w:r>
            <w:r>
              <w:rPr>
                <w:i/>
                <w:spacing w:val="-6"/>
                <w:sz w:val="18"/>
              </w:rPr>
              <w:t> </w:t>
            </w:r>
            <w:r>
              <w:rPr>
                <w:i/>
                <w:spacing w:val="-2"/>
                <w:sz w:val="18"/>
              </w:rPr>
              <w:t>conspicillatus</w:t>
            </w:r>
          </w:p>
        </w:tc>
        <w:tc>
          <w:tcPr>
            <w:tcW w:w="2413" w:type="dxa"/>
            <w:shd w:val="clear" w:color="auto" w:fill="EBF1F0"/>
          </w:tcPr>
          <w:p>
            <w:pPr>
              <w:pStyle w:val="TableParagraph"/>
              <w:spacing w:line="209" w:lineRule="exact" w:before="61"/>
              <w:ind w:left="107"/>
              <w:rPr>
                <w:sz w:val="18"/>
              </w:rPr>
            </w:pPr>
            <w:r>
              <w:rPr>
                <w:sz w:val="18"/>
              </w:rPr>
              <w:t>Australian</w:t>
            </w:r>
            <w:r>
              <w:rPr>
                <w:spacing w:val="-7"/>
                <w:sz w:val="18"/>
              </w:rPr>
              <w:t> </w:t>
            </w:r>
            <w:r>
              <w:rPr>
                <w:spacing w:val="-2"/>
                <w:sz w:val="18"/>
              </w:rPr>
              <w:t>Pelican</w:t>
            </w:r>
          </w:p>
        </w:tc>
        <w:tc>
          <w:tcPr>
            <w:tcW w:w="992" w:type="dxa"/>
            <w:shd w:val="clear" w:color="auto" w:fill="EBF1F0"/>
          </w:tcPr>
          <w:p>
            <w:pPr>
              <w:pStyle w:val="TableParagraph"/>
              <w:rPr>
                <w:rFonts w:ascii="Times New Roman"/>
                <w:sz w:val="18"/>
              </w:rPr>
            </w:pPr>
          </w:p>
        </w:tc>
        <w:tc>
          <w:tcPr>
            <w:tcW w:w="851" w:type="dxa"/>
            <w:shd w:val="clear" w:color="auto" w:fill="EBF1F0"/>
          </w:tcPr>
          <w:p>
            <w:pPr>
              <w:pStyle w:val="TableParagraph"/>
              <w:rPr>
                <w:rFonts w:ascii="Times New Roman"/>
                <w:sz w:val="18"/>
              </w:rPr>
            </w:pPr>
          </w:p>
        </w:tc>
      </w:tr>
      <w:tr>
        <w:trPr>
          <w:trHeight w:val="290" w:hRule="atLeast"/>
        </w:trPr>
        <w:tc>
          <w:tcPr>
            <w:tcW w:w="2977" w:type="dxa"/>
            <w:shd w:val="clear" w:color="auto" w:fill="EBF1F0"/>
          </w:tcPr>
          <w:p>
            <w:pPr>
              <w:pStyle w:val="TableParagraph"/>
              <w:spacing w:line="209" w:lineRule="exact" w:before="61"/>
              <w:ind w:left="107"/>
              <w:rPr>
                <w:i/>
                <w:sz w:val="18"/>
              </w:rPr>
            </w:pPr>
            <w:r>
              <w:rPr>
                <w:i/>
                <w:sz w:val="18"/>
              </w:rPr>
              <w:t>Phalacrocorax</w:t>
            </w:r>
            <w:r>
              <w:rPr>
                <w:i/>
                <w:spacing w:val="-8"/>
                <w:sz w:val="18"/>
              </w:rPr>
              <w:t> </w:t>
            </w:r>
            <w:r>
              <w:rPr>
                <w:i/>
                <w:spacing w:val="-4"/>
                <w:sz w:val="18"/>
              </w:rPr>
              <w:t>carbo</w:t>
            </w:r>
          </w:p>
        </w:tc>
        <w:tc>
          <w:tcPr>
            <w:tcW w:w="2413" w:type="dxa"/>
            <w:shd w:val="clear" w:color="auto" w:fill="EBF1F0"/>
          </w:tcPr>
          <w:p>
            <w:pPr>
              <w:pStyle w:val="TableParagraph"/>
              <w:spacing w:line="209" w:lineRule="exact" w:before="61"/>
              <w:ind w:left="107"/>
              <w:rPr>
                <w:sz w:val="18"/>
              </w:rPr>
            </w:pPr>
            <w:r>
              <w:rPr>
                <w:sz w:val="18"/>
              </w:rPr>
              <w:t>Great</w:t>
            </w:r>
            <w:r>
              <w:rPr>
                <w:spacing w:val="-3"/>
                <w:sz w:val="18"/>
              </w:rPr>
              <w:t> </w:t>
            </w:r>
            <w:r>
              <w:rPr>
                <w:spacing w:val="-2"/>
                <w:sz w:val="18"/>
              </w:rPr>
              <w:t>Cormorant**</w:t>
            </w:r>
          </w:p>
        </w:tc>
        <w:tc>
          <w:tcPr>
            <w:tcW w:w="992" w:type="dxa"/>
            <w:shd w:val="clear" w:color="auto" w:fill="EBF1F0"/>
          </w:tcPr>
          <w:p>
            <w:pPr>
              <w:pStyle w:val="TableParagraph"/>
              <w:rPr>
                <w:rFonts w:ascii="Times New Roman"/>
                <w:sz w:val="18"/>
              </w:rPr>
            </w:pPr>
          </w:p>
        </w:tc>
        <w:tc>
          <w:tcPr>
            <w:tcW w:w="851" w:type="dxa"/>
            <w:shd w:val="clear" w:color="auto" w:fill="EBF1F0"/>
          </w:tcPr>
          <w:p>
            <w:pPr>
              <w:pStyle w:val="TableParagraph"/>
              <w:rPr>
                <w:rFonts w:ascii="Times New Roman"/>
                <w:sz w:val="18"/>
              </w:rPr>
            </w:pPr>
          </w:p>
        </w:tc>
      </w:tr>
      <w:tr>
        <w:trPr>
          <w:trHeight w:val="290" w:hRule="atLeast"/>
        </w:trPr>
        <w:tc>
          <w:tcPr>
            <w:tcW w:w="2977" w:type="dxa"/>
            <w:shd w:val="clear" w:color="auto" w:fill="EBF1F0"/>
          </w:tcPr>
          <w:p>
            <w:pPr>
              <w:pStyle w:val="TableParagraph"/>
              <w:spacing w:line="209" w:lineRule="exact" w:before="62"/>
              <w:ind w:left="107"/>
              <w:rPr>
                <w:i/>
                <w:sz w:val="18"/>
              </w:rPr>
            </w:pPr>
            <w:r>
              <w:rPr>
                <w:i/>
                <w:sz w:val="18"/>
              </w:rPr>
              <w:t>Phalacrocorax</w:t>
            </w:r>
            <w:r>
              <w:rPr>
                <w:i/>
                <w:spacing w:val="-8"/>
                <w:sz w:val="18"/>
              </w:rPr>
              <w:t> </w:t>
            </w:r>
            <w:r>
              <w:rPr>
                <w:i/>
                <w:spacing w:val="-2"/>
                <w:sz w:val="18"/>
              </w:rPr>
              <w:t>sulcirostris</w:t>
            </w:r>
          </w:p>
        </w:tc>
        <w:tc>
          <w:tcPr>
            <w:tcW w:w="2413" w:type="dxa"/>
            <w:shd w:val="clear" w:color="auto" w:fill="EBF1F0"/>
          </w:tcPr>
          <w:p>
            <w:pPr>
              <w:pStyle w:val="TableParagraph"/>
              <w:spacing w:line="209" w:lineRule="exact" w:before="62"/>
              <w:ind w:left="107"/>
              <w:rPr>
                <w:sz w:val="18"/>
              </w:rPr>
            </w:pPr>
            <w:r>
              <w:rPr>
                <w:sz w:val="18"/>
              </w:rPr>
              <w:t>Little</w:t>
            </w:r>
            <w:r>
              <w:rPr>
                <w:spacing w:val="-3"/>
                <w:sz w:val="18"/>
              </w:rPr>
              <w:t> </w:t>
            </w:r>
            <w:r>
              <w:rPr>
                <w:sz w:val="18"/>
              </w:rPr>
              <w:t>Black</w:t>
            </w:r>
            <w:r>
              <w:rPr>
                <w:spacing w:val="-1"/>
                <w:sz w:val="18"/>
              </w:rPr>
              <w:t> </w:t>
            </w:r>
            <w:r>
              <w:rPr>
                <w:spacing w:val="-2"/>
                <w:sz w:val="18"/>
              </w:rPr>
              <w:t>Cormorant</w:t>
            </w:r>
          </w:p>
        </w:tc>
        <w:tc>
          <w:tcPr>
            <w:tcW w:w="992" w:type="dxa"/>
            <w:shd w:val="clear" w:color="auto" w:fill="EBF1F0"/>
          </w:tcPr>
          <w:p>
            <w:pPr>
              <w:pStyle w:val="TableParagraph"/>
              <w:rPr>
                <w:rFonts w:ascii="Times New Roman"/>
                <w:sz w:val="18"/>
              </w:rPr>
            </w:pPr>
          </w:p>
        </w:tc>
        <w:tc>
          <w:tcPr>
            <w:tcW w:w="851" w:type="dxa"/>
            <w:shd w:val="clear" w:color="auto" w:fill="EBF1F0"/>
          </w:tcPr>
          <w:p>
            <w:pPr>
              <w:pStyle w:val="TableParagraph"/>
              <w:rPr>
                <w:rFonts w:ascii="Times New Roman"/>
                <w:sz w:val="18"/>
              </w:rPr>
            </w:pPr>
          </w:p>
        </w:tc>
      </w:tr>
      <w:tr>
        <w:trPr>
          <w:trHeight w:val="290" w:hRule="atLeast"/>
        </w:trPr>
        <w:tc>
          <w:tcPr>
            <w:tcW w:w="2977" w:type="dxa"/>
            <w:shd w:val="clear" w:color="auto" w:fill="EBF1F0"/>
          </w:tcPr>
          <w:p>
            <w:pPr>
              <w:pStyle w:val="TableParagraph"/>
              <w:spacing w:line="209" w:lineRule="exact" w:before="61"/>
              <w:ind w:left="107"/>
              <w:rPr>
                <w:i/>
                <w:sz w:val="18"/>
              </w:rPr>
            </w:pPr>
            <w:r>
              <w:rPr>
                <w:i/>
                <w:sz w:val="18"/>
              </w:rPr>
              <w:t>Phalacrocorax</w:t>
            </w:r>
            <w:r>
              <w:rPr>
                <w:i/>
                <w:spacing w:val="-8"/>
                <w:sz w:val="18"/>
              </w:rPr>
              <w:t> </w:t>
            </w:r>
            <w:r>
              <w:rPr>
                <w:i/>
                <w:spacing w:val="-2"/>
                <w:sz w:val="18"/>
              </w:rPr>
              <w:t>varius</w:t>
            </w:r>
          </w:p>
        </w:tc>
        <w:tc>
          <w:tcPr>
            <w:tcW w:w="2413" w:type="dxa"/>
            <w:shd w:val="clear" w:color="auto" w:fill="EBF1F0"/>
          </w:tcPr>
          <w:p>
            <w:pPr>
              <w:pStyle w:val="TableParagraph"/>
              <w:spacing w:line="209" w:lineRule="exact" w:before="61"/>
              <w:ind w:left="107"/>
              <w:rPr>
                <w:sz w:val="18"/>
              </w:rPr>
            </w:pPr>
            <w:r>
              <w:rPr>
                <w:sz w:val="18"/>
              </w:rPr>
              <w:t>Pied</w:t>
            </w:r>
            <w:r>
              <w:rPr>
                <w:spacing w:val="-4"/>
                <w:sz w:val="18"/>
              </w:rPr>
              <w:t> </w:t>
            </w:r>
            <w:r>
              <w:rPr>
                <w:spacing w:val="-2"/>
                <w:sz w:val="18"/>
              </w:rPr>
              <w:t>Cormorant</w:t>
            </w:r>
          </w:p>
        </w:tc>
        <w:tc>
          <w:tcPr>
            <w:tcW w:w="992" w:type="dxa"/>
            <w:shd w:val="clear" w:color="auto" w:fill="EBF1F0"/>
          </w:tcPr>
          <w:p>
            <w:pPr>
              <w:pStyle w:val="TableParagraph"/>
              <w:rPr>
                <w:rFonts w:ascii="Times New Roman"/>
                <w:sz w:val="18"/>
              </w:rPr>
            </w:pPr>
          </w:p>
        </w:tc>
        <w:tc>
          <w:tcPr>
            <w:tcW w:w="851" w:type="dxa"/>
            <w:shd w:val="clear" w:color="auto" w:fill="EBF1F0"/>
          </w:tcPr>
          <w:p>
            <w:pPr>
              <w:pStyle w:val="TableParagraph"/>
              <w:rPr>
                <w:rFonts w:ascii="Times New Roman"/>
                <w:sz w:val="18"/>
              </w:rPr>
            </w:pPr>
          </w:p>
        </w:tc>
      </w:tr>
      <w:tr>
        <w:trPr>
          <w:trHeight w:val="290" w:hRule="atLeast"/>
        </w:trPr>
        <w:tc>
          <w:tcPr>
            <w:tcW w:w="2977" w:type="dxa"/>
            <w:shd w:val="clear" w:color="auto" w:fill="EBF1F0"/>
          </w:tcPr>
          <w:p>
            <w:pPr>
              <w:pStyle w:val="TableParagraph"/>
              <w:spacing w:line="209" w:lineRule="exact" w:before="61"/>
              <w:ind w:left="107"/>
              <w:rPr>
                <w:i/>
                <w:sz w:val="18"/>
              </w:rPr>
            </w:pPr>
            <w:r>
              <w:rPr>
                <w:i/>
                <w:sz w:val="18"/>
              </w:rPr>
              <w:t>Platalea</w:t>
            </w:r>
            <w:r>
              <w:rPr>
                <w:i/>
                <w:spacing w:val="-6"/>
                <w:sz w:val="18"/>
              </w:rPr>
              <w:t> </w:t>
            </w:r>
            <w:r>
              <w:rPr>
                <w:i/>
                <w:spacing w:val="-2"/>
                <w:sz w:val="18"/>
              </w:rPr>
              <w:t>flavipes</w:t>
            </w:r>
          </w:p>
        </w:tc>
        <w:tc>
          <w:tcPr>
            <w:tcW w:w="2413" w:type="dxa"/>
            <w:shd w:val="clear" w:color="auto" w:fill="EBF1F0"/>
          </w:tcPr>
          <w:p>
            <w:pPr>
              <w:pStyle w:val="TableParagraph"/>
              <w:spacing w:line="209" w:lineRule="exact" w:before="61"/>
              <w:ind w:left="107"/>
              <w:rPr>
                <w:sz w:val="18"/>
              </w:rPr>
            </w:pPr>
            <w:r>
              <w:rPr>
                <w:sz w:val="18"/>
              </w:rPr>
              <w:t>Yellow-billed</w:t>
            </w:r>
            <w:r>
              <w:rPr>
                <w:spacing w:val="-6"/>
                <w:sz w:val="18"/>
              </w:rPr>
              <w:t> </w:t>
            </w:r>
            <w:r>
              <w:rPr>
                <w:spacing w:val="-2"/>
                <w:sz w:val="18"/>
              </w:rPr>
              <w:t>Spoonbill</w:t>
            </w:r>
          </w:p>
        </w:tc>
        <w:tc>
          <w:tcPr>
            <w:tcW w:w="992" w:type="dxa"/>
            <w:shd w:val="clear" w:color="auto" w:fill="EBF1F0"/>
          </w:tcPr>
          <w:p>
            <w:pPr>
              <w:pStyle w:val="TableParagraph"/>
              <w:rPr>
                <w:rFonts w:ascii="Times New Roman"/>
                <w:sz w:val="18"/>
              </w:rPr>
            </w:pPr>
          </w:p>
        </w:tc>
        <w:tc>
          <w:tcPr>
            <w:tcW w:w="851" w:type="dxa"/>
            <w:shd w:val="clear" w:color="auto" w:fill="EBF1F0"/>
          </w:tcPr>
          <w:p>
            <w:pPr>
              <w:pStyle w:val="TableParagraph"/>
              <w:rPr>
                <w:rFonts w:ascii="Times New Roman"/>
                <w:sz w:val="18"/>
              </w:rPr>
            </w:pPr>
          </w:p>
        </w:tc>
      </w:tr>
      <w:tr>
        <w:trPr>
          <w:trHeight w:val="290" w:hRule="atLeast"/>
        </w:trPr>
        <w:tc>
          <w:tcPr>
            <w:tcW w:w="2977" w:type="dxa"/>
            <w:shd w:val="clear" w:color="auto" w:fill="EBF1F0"/>
          </w:tcPr>
          <w:p>
            <w:pPr>
              <w:pStyle w:val="TableParagraph"/>
              <w:spacing w:line="209" w:lineRule="exact" w:before="61"/>
              <w:ind w:left="107"/>
              <w:rPr>
                <w:i/>
                <w:sz w:val="18"/>
              </w:rPr>
            </w:pPr>
            <w:r>
              <w:rPr>
                <w:i/>
                <w:sz w:val="18"/>
              </w:rPr>
              <w:t>Podicipedidae</w:t>
            </w:r>
            <w:r>
              <w:rPr>
                <w:i/>
                <w:spacing w:val="-7"/>
                <w:sz w:val="18"/>
              </w:rPr>
              <w:t> </w:t>
            </w:r>
            <w:r>
              <w:rPr>
                <w:i/>
                <w:spacing w:val="-4"/>
                <w:sz w:val="18"/>
              </w:rPr>
              <w:t>spp.</w:t>
            </w:r>
          </w:p>
        </w:tc>
        <w:tc>
          <w:tcPr>
            <w:tcW w:w="2413" w:type="dxa"/>
            <w:shd w:val="clear" w:color="auto" w:fill="EBF1F0"/>
          </w:tcPr>
          <w:p>
            <w:pPr>
              <w:pStyle w:val="TableParagraph"/>
              <w:spacing w:line="209" w:lineRule="exact" w:before="61"/>
              <w:ind w:left="107"/>
              <w:rPr>
                <w:sz w:val="18"/>
              </w:rPr>
            </w:pPr>
            <w:r>
              <w:rPr>
                <w:spacing w:val="-2"/>
                <w:sz w:val="18"/>
              </w:rPr>
              <w:t>Grebes</w:t>
            </w:r>
          </w:p>
        </w:tc>
        <w:tc>
          <w:tcPr>
            <w:tcW w:w="992" w:type="dxa"/>
            <w:shd w:val="clear" w:color="auto" w:fill="EBF1F0"/>
          </w:tcPr>
          <w:p>
            <w:pPr>
              <w:pStyle w:val="TableParagraph"/>
              <w:rPr>
                <w:rFonts w:ascii="Times New Roman"/>
                <w:sz w:val="18"/>
              </w:rPr>
            </w:pPr>
          </w:p>
        </w:tc>
        <w:tc>
          <w:tcPr>
            <w:tcW w:w="851" w:type="dxa"/>
            <w:shd w:val="clear" w:color="auto" w:fill="EBF1F0"/>
          </w:tcPr>
          <w:p>
            <w:pPr>
              <w:pStyle w:val="TableParagraph"/>
              <w:rPr>
                <w:rFonts w:ascii="Times New Roman"/>
                <w:sz w:val="18"/>
              </w:rPr>
            </w:pPr>
          </w:p>
        </w:tc>
      </w:tr>
      <w:tr>
        <w:trPr>
          <w:trHeight w:val="290" w:hRule="atLeast"/>
        </w:trPr>
        <w:tc>
          <w:tcPr>
            <w:tcW w:w="2977" w:type="dxa"/>
            <w:shd w:val="clear" w:color="auto" w:fill="EBF1F0"/>
          </w:tcPr>
          <w:p>
            <w:pPr>
              <w:pStyle w:val="TableParagraph"/>
              <w:spacing w:line="209" w:lineRule="exact" w:before="61"/>
              <w:ind w:left="107"/>
              <w:rPr>
                <w:i/>
                <w:sz w:val="18"/>
              </w:rPr>
            </w:pPr>
            <w:r>
              <w:rPr>
                <w:i/>
                <w:sz w:val="18"/>
              </w:rPr>
              <w:t>Poliocephalus</w:t>
            </w:r>
            <w:r>
              <w:rPr>
                <w:i/>
                <w:spacing w:val="-9"/>
                <w:sz w:val="18"/>
              </w:rPr>
              <w:t> </w:t>
            </w:r>
            <w:r>
              <w:rPr>
                <w:i/>
                <w:spacing w:val="-2"/>
                <w:sz w:val="18"/>
              </w:rPr>
              <w:t>poliocephalus</w:t>
            </w:r>
          </w:p>
        </w:tc>
        <w:tc>
          <w:tcPr>
            <w:tcW w:w="2413" w:type="dxa"/>
            <w:shd w:val="clear" w:color="auto" w:fill="EBF1F0"/>
          </w:tcPr>
          <w:p>
            <w:pPr>
              <w:pStyle w:val="TableParagraph"/>
              <w:spacing w:line="209" w:lineRule="exact" w:before="61"/>
              <w:ind w:left="107"/>
              <w:rPr>
                <w:sz w:val="18"/>
              </w:rPr>
            </w:pPr>
            <w:r>
              <w:rPr>
                <w:sz w:val="18"/>
              </w:rPr>
              <w:t>Hoary-headed</w:t>
            </w:r>
            <w:r>
              <w:rPr>
                <w:spacing w:val="-6"/>
                <w:sz w:val="18"/>
              </w:rPr>
              <w:t> </w:t>
            </w:r>
            <w:r>
              <w:rPr>
                <w:spacing w:val="-2"/>
                <w:sz w:val="18"/>
              </w:rPr>
              <w:t>Grebe</w:t>
            </w:r>
          </w:p>
        </w:tc>
        <w:tc>
          <w:tcPr>
            <w:tcW w:w="992" w:type="dxa"/>
            <w:shd w:val="clear" w:color="auto" w:fill="EBF1F0"/>
          </w:tcPr>
          <w:p>
            <w:pPr>
              <w:pStyle w:val="TableParagraph"/>
              <w:rPr>
                <w:rFonts w:ascii="Times New Roman"/>
                <w:sz w:val="18"/>
              </w:rPr>
            </w:pPr>
          </w:p>
        </w:tc>
        <w:tc>
          <w:tcPr>
            <w:tcW w:w="851" w:type="dxa"/>
            <w:shd w:val="clear" w:color="auto" w:fill="EBF1F0"/>
          </w:tcPr>
          <w:p>
            <w:pPr>
              <w:pStyle w:val="TableParagraph"/>
              <w:rPr>
                <w:rFonts w:ascii="Times New Roman"/>
                <w:sz w:val="18"/>
              </w:rPr>
            </w:pPr>
          </w:p>
        </w:tc>
      </w:tr>
      <w:tr>
        <w:trPr>
          <w:trHeight w:val="290" w:hRule="atLeast"/>
        </w:trPr>
        <w:tc>
          <w:tcPr>
            <w:tcW w:w="2977" w:type="dxa"/>
            <w:shd w:val="clear" w:color="auto" w:fill="EBF1F0"/>
          </w:tcPr>
          <w:p>
            <w:pPr>
              <w:pStyle w:val="TableParagraph"/>
              <w:spacing w:line="209" w:lineRule="exact" w:before="61"/>
              <w:ind w:left="107"/>
              <w:rPr>
                <w:i/>
                <w:sz w:val="18"/>
              </w:rPr>
            </w:pPr>
            <w:r>
              <w:rPr>
                <w:i/>
                <w:sz w:val="18"/>
              </w:rPr>
              <w:t>Porphyrio</w:t>
            </w:r>
            <w:r>
              <w:rPr>
                <w:i/>
                <w:spacing w:val="-4"/>
                <w:sz w:val="18"/>
              </w:rPr>
              <w:t> </w:t>
            </w:r>
            <w:r>
              <w:rPr>
                <w:i/>
                <w:spacing w:val="-2"/>
                <w:sz w:val="18"/>
              </w:rPr>
              <w:t>melanotus</w:t>
            </w:r>
          </w:p>
        </w:tc>
        <w:tc>
          <w:tcPr>
            <w:tcW w:w="2413" w:type="dxa"/>
            <w:shd w:val="clear" w:color="auto" w:fill="EBF1F0"/>
          </w:tcPr>
          <w:p>
            <w:pPr>
              <w:pStyle w:val="TableParagraph"/>
              <w:spacing w:line="209" w:lineRule="exact" w:before="61"/>
              <w:ind w:left="107"/>
              <w:rPr>
                <w:sz w:val="18"/>
              </w:rPr>
            </w:pPr>
            <w:r>
              <w:rPr>
                <w:sz w:val="18"/>
              </w:rPr>
              <w:t>Australasian</w:t>
            </w:r>
            <w:r>
              <w:rPr>
                <w:spacing w:val="-7"/>
                <w:sz w:val="18"/>
              </w:rPr>
              <w:t> </w:t>
            </w:r>
            <w:r>
              <w:rPr>
                <w:spacing w:val="-2"/>
                <w:sz w:val="18"/>
              </w:rPr>
              <w:t>Swamphen</w:t>
            </w:r>
          </w:p>
        </w:tc>
        <w:tc>
          <w:tcPr>
            <w:tcW w:w="992" w:type="dxa"/>
            <w:shd w:val="clear" w:color="auto" w:fill="EBF1F0"/>
          </w:tcPr>
          <w:p>
            <w:pPr>
              <w:pStyle w:val="TableParagraph"/>
              <w:rPr>
                <w:rFonts w:ascii="Times New Roman"/>
                <w:sz w:val="18"/>
              </w:rPr>
            </w:pPr>
          </w:p>
        </w:tc>
        <w:tc>
          <w:tcPr>
            <w:tcW w:w="851" w:type="dxa"/>
            <w:shd w:val="clear" w:color="auto" w:fill="EBF1F0"/>
          </w:tcPr>
          <w:p>
            <w:pPr>
              <w:pStyle w:val="TableParagraph"/>
              <w:rPr>
                <w:rFonts w:ascii="Times New Roman"/>
                <w:sz w:val="18"/>
              </w:rPr>
            </w:pPr>
          </w:p>
        </w:tc>
      </w:tr>
      <w:tr>
        <w:trPr>
          <w:trHeight w:val="290" w:hRule="atLeast"/>
        </w:trPr>
        <w:tc>
          <w:tcPr>
            <w:tcW w:w="2977" w:type="dxa"/>
            <w:shd w:val="clear" w:color="auto" w:fill="EBF1F0"/>
          </w:tcPr>
          <w:p>
            <w:pPr>
              <w:pStyle w:val="TableParagraph"/>
              <w:spacing w:line="209" w:lineRule="exact" w:before="61"/>
              <w:ind w:left="107"/>
              <w:rPr>
                <w:i/>
                <w:sz w:val="18"/>
              </w:rPr>
            </w:pPr>
            <w:r>
              <w:rPr>
                <w:i/>
                <w:sz w:val="18"/>
              </w:rPr>
              <w:t>Recurvirostra</w:t>
            </w:r>
            <w:r>
              <w:rPr>
                <w:i/>
                <w:spacing w:val="-7"/>
                <w:sz w:val="18"/>
              </w:rPr>
              <w:t> </w:t>
            </w:r>
            <w:r>
              <w:rPr>
                <w:i/>
                <w:spacing w:val="-2"/>
                <w:sz w:val="18"/>
              </w:rPr>
              <w:t>novaehollandiae</w:t>
            </w:r>
          </w:p>
        </w:tc>
        <w:tc>
          <w:tcPr>
            <w:tcW w:w="2413" w:type="dxa"/>
            <w:shd w:val="clear" w:color="auto" w:fill="EBF1F0"/>
          </w:tcPr>
          <w:p>
            <w:pPr>
              <w:pStyle w:val="TableParagraph"/>
              <w:spacing w:line="209" w:lineRule="exact" w:before="61"/>
              <w:ind w:left="107"/>
              <w:rPr>
                <w:sz w:val="18"/>
              </w:rPr>
            </w:pPr>
            <w:r>
              <w:rPr>
                <w:sz w:val="18"/>
              </w:rPr>
              <w:t>Red-necked</w:t>
            </w:r>
            <w:r>
              <w:rPr>
                <w:spacing w:val="-4"/>
                <w:sz w:val="18"/>
              </w:rPr>
              <w:t> </w:t>
            </w:r>
            <w:r>
              <w:rPr>
                <w:spacing w:val="-2"/>
                <w:sz w:val="18"/>
              </w:rPr>
              <w:t>Avocet</w:t>
            </w:r>
          </w:p>
        </w:tc>
        <w:tc>
          <w:tcPr>
            <w:tcW w:w="992" w:type="dxa"/>
            <w:shd w:val="clear" w:color="auto" w:fill="EBF1F0"/>
          </w:tcPr>
          <w:p>
            <w:pPr>
              <w:pStyle w:val="TableParagraph"/>
              <w:rPr>
                <w:rFonts w:ascii="Times New Roman"/>
                <w:sz w:val="18"/>
              </w:rPr>
            </w:pPr>
          </w:p>
        </w:tc>
        <w:tc>
          <w:tcPr>
            <w:tcW w:w="851" w:type="dxa"/>
            <w:shd w:val="clear" w:color="auto" w:fill="EBF1F0"/>
          </w:tcPr>
          <w:p>
            <w:pPr>
              <w:pStyle w:val="TableParagraph"/>
              <w:rPr>
                <w:rFonts w:ascii="Times New Roman"/>
                <w:sz w:val="18"/>
              </w:rPr>
            </w:pPr>
          </w:p>
        </w:tc>
      </w:tr>
      <w:tr>
        <w:trPr>
          <w:trHeight w:val="289" w:hRule="atLeast"/>
        </w:trPr>
        <w:tc>
          <w:tcPr>
            <w:tcW w:w="2977" w:type="dxa"/>
            <w:shd w:val="clear" w:color="auto" w:fill="EBF1F0"/>
          </w:tcPr>
          <w:p>
            <w:pPr>
              <w:pStyle w:val="TableParagraph"/>
              <w:spacing w:line="209" w:lineRule="exact" w:before="61"/>
              <w:ind w:left="107"/>
              <w:rPr>
                <w:i/>
                <w:sz w:val="18"/>
              </w:rPr>
            </w:pPr>
            <w:r>
              <w:rPr>
                <w:i/>
                <w:sz w:val="18"/>
              </w:rPr>
              <w:t>Spatula</w:t>
            </w:r>
            <w:r>
              <w:rPr>
                <w:i/>
                <w:spacing w:val="-6"/>
                <w:sz w:val="18"/>
              </w:rPr>
              <w:t> </w:t>
            </w:r>
            <w:r>
              <w:rPr>
                <w:i/>
                <w:spacing w:val="-2"/>
                <w:sz w:val="18"/>
              </w:rPr>
              <w:t>rhynchotis</w:t>
            </w:r>
          </w:p>
        </w:tc>
        <w:tc>
          <w:tcPr>
            <w:tcW w:w="2413" w:type="dxa"/>
            <w:shd w:val="clear" w:color="auto" w:fill="EBF1F0"/>
          </w:tcPr>
          <w:p>
            <w:pPr>
              <w:pStyle w:val="TableParagraph"/>
              <w:spacing w:line="209" w:lineRule="exact" w:before="61"/>
              <w:ind w:left="107"/>
              <w:rPr>
                <w:sz w:val="18"/>
              </w:rPr>
            </w:pPr>
            <w:r>
              <w:rPr>
                <w:sz w:val="18"/>
              </w:rPr>
              <w:t>Australasian</w:t>
            </w:r>
            <w:r>
              <w:rPr>
                <w:spacing w:val="-7"/>
                <w:sz w:val="18"/>
              </w:rPr>
              <w:t> </w:t>
            </w:r>
            <w:r>
              <w:rPr>
                <w:spacing w:val="-2"/>
                <w:sz w:val="18"/>
              </w:rPr>
              <w:t>Shoveler</w:t>
            </w:r>
          </w:p>
        </w:tc>
        <w:tc>
          <w:tcPr>
            <w:tcW w:w="992" w:type="dxa"/>
            <w:shd w:val="clear" w:color="auto" w:fill="EBF1F0"/>
          </w:tcPr>
          <w:p>
            <w:pPr>
              <w:pStyle w:val="TableParagraph"/>
              <w:spacing w:line="209" w:lineRule="exact" w:before="61"/>
              <w:ind w:right="314"/>
              <w:jc w:val="right"/>
              <w:rPr>
                <w:sz w:val="18"/>
              </w:rPr>
            </w:pPr>
            <w:r>
              <w:rPr>
                <w:spacing w:val="-5"/>
                <w:sz w:val="18"/>
              </w:rPr>
              <w:t>VU</w:t>
            </w:r>
          </w:p>
        </w:tc>
        <w:tc>
          <w:tcPr>
            <w:tcW w:w="851" w:type="dxa"/>
            <w:shd w:val="clear" w:color="auto" w:fill="EBF1F0"/>
          </w:tcPr>
          <w:p>
            <w:pPr>
              <w:pStyle w:val="TableParagraph"/>
              <w:rPr>
                <w:rFonts w:ascii="Times New Roman"/>
                <w:sz w:val="18"/>
              </w:rPr>
            </w:pPr>
          </w:p>
        </w:tc>
      </w:tr>
      <w:tr>
        <w:trPr>
          <w:trHeight w:val="290" w:hRule="atLeast"/>
        </w:trPr>
        <w:tc>
          <w:tcPr>
            <w:tcW w:w="2977" w:type="dxa"/>
            <w:shd w:val="clear" w:color="auto" w:fill="EBF1F0"/>
          </w:tcPr>
          <w:p>
            <w:pPr>
              <w:pStyle w:val="TableParagraph"/>
              <w:spacing w:line="209" w:lineRule="exact" w:before="61"/>
              <w:ind w:left="107"/>
              <w:rPr>
                <w:i/>
                <w:sz w:val="18"/>
              </w:rPr>
            </w:pPr>
            <w:r>
              <w:rPr>
                <w:i/>
                <w:sz w:val="18"/>
              </w:rPr>
              <w:t>Tachybaptus</w:t>
            </w:r>
            <w:r>
              <w:rPr>
                <w:i/>
                <w:spacing w:val="-7"/>
                <w:sz w:val="18"/>
              </w:rPr>
              <w:t> </w:t>
            </w:r>
            <w:r>
              <w:rPr>
                <w:i/>
                <w:spacing w:val="-2"/>
                <w:sz w:val="18"/>
              </w:rPr>
              <w:t>novaehollandiae</w:t>
            </w:r>
          </w:p>
        </w:tc>
        <w:tc>
          <w:tcPr>
            <w:tcW w:w="2413" w:type="dxa"/>
            <w:shd w:val="clear" w:color="auto" w:fill="EBF1F0"/>
          </w:tcPr>
          <w:p>
            <w:pPr>
              <w:pStyle w:val="TableParagraph"/>
              <w:spacing w:line="209" w:lineRule="exact" w:before="61"/>
              <w:ind w:left="107"/>
              <w:rPr>
                <w:sz w:val="18"/>
              </w:rPr>
            </w:pPr>
            <w:r>
              <w:rPr>
                <w:sz w:val="18"/>
              </w:rPr>
              <w:t>Australasian</w:t>
            </w:r>
            <w:r>
              <w:rPr>
                <w:spacing w:val="-7"/>
                <w:sz w:val="18"/>
              </w:rPr>
              <w:t> </w:t>
            </w:r>
            <w:r>
              <w:rPr>
                <w:spacing w:val="-4"/>
                <w:sz w:val="18"/>
              </w:rPr>
              <w:t>Grebe</w:t>
            </w:r>
          </w:p>
        </w:tc>
        <w:tc>
          <w:tcPr>
            <w:tcW w:w="992" w:type="dxa"/>
            <w:shd w:val="clear" w:color="auto" w:fill="EBF1F0"/>
          </w:tcPr>
          <w:p>
            <w:pPr>
              <w:pStyle w:val="TableParagraph"/>
              <w:rPr>
                <w:rFonts w:ascii="Times New Roman"/>
                <w:sz w:val="18"/>
              </w:rPr>
            </w:pPr>
          </w:p>
        </w:tc>
        <w:tc>
          <w:tcPr>
            <w:tcW w:w="851" w:type="dxa"/>
            <w:shd w:val="clear" w:color="auto" w:fill="EBF1F0"/>
          </w:tcPr>
          <w:p>
            <w:pPr>
              <w:pStyle w:val="TableParagraph"/>
              <w:rPr>
                <w:rFonts w:ascii="Times New Roman"/>
                <w:sz w:val="18"/>
              </w:rPr>
            </w:pPr>
          </w:p>
        </w:tc>
      </w:tr>
    </w:tbl>
    <w:p>
      <w:pPr>
        <w:pStyle w:val="TableParagraph"/>
        <w:spacing w:after="0"/>
        <w:rPr>
          <w:rFonts w:ascii="Times New Roman"/>
          <w:sz w:val="18"/>
        </w:rPr>
        <w:sectPr>
          <w:pgSz w:w="11910" w:h="16840"/>
          <w:pgMar w:header="779" w:footer="688" w:top="1040" w:bottom="880" w:left="1275" w:right="850"/>
        </w:sectPr>
      </w:pPr>
    </w:p>
    <w:p>
      <w:pPr>
        <w:pStyle w:val="BodyText"/>
        <w:spacing w:before="3"/>
        <w:rPr>
          <w:b/>
          <w:sz w:val="7"/>
        </w:rPr>
      </w:pPr>
    </w:p>
    <w:tbl>
      <w:tblPr>
        <w:tblW w:w="0" w:type="auto"/>
        <w:jc w:val="left"/>
        <w:tblInd w:w="149" w:type="dxa"/>
        <w:tblBorders>
          <w:top w:val="single" w:sz="4" w:space="0" w:color="9CBDBC"/>
          <w:left w:val="single" w:sz="4" w:space="0" w:color="9CBDBC"/>
          <w:bottom w:val="single" w:sz="4" w:space="0" w:color="9CBDBC"/>
          <w:right w:val="single" w:sz="4" w:space="0" w:color="9CBDBC"/>
          <w:insideH w:val="single" w:sz="4" w:space="0" w:color="9CBDBC"/>
          <w:insideV w:val="single" w:sz="4" w:space="0" w:color="9CBDBC"/>
        </w:tblBorders>
        <w:tblLayout w:type="fixed"/>
        <w:tblCellMar>
          <w:top w:w="0" w:type="dxa"/>
          <w:left w:w="0" w:type="dxa"/>
          <w:bottom w:w="0" w:type="dxa"/>
          <w:right w:w="0" w:type="dxa"/>
        </w:tblCellMar>
        <w:tblLook w:val="01E0"/>
      </w:tblPr>
      <w:tblGrid>
        <w:gridCol w:w="2977"/>
        <w:gridCol w:w="2413"/>
        <w:gridCol w:w="992"/>
        <w:gridCol w:w="851"/>
      </w:tblGrid>
      <w:tr>
        <w:trPr>
          <w:trHeight w:val="640" w:hRule="atLeast"/>
        </w:trPr>
        <w:tc>
          <w:tcPr>
            <w:tcW w:w="2977" w:type="dxa"/>
            <w:shd w:val="clear" w:color="auto" w:fill="456867"/>
          </w:tcPr>
          <w:p>
            <w:pPr>
              <w:pStyle w:val="TableParagraph"/>
              <w:spacing w:before="99"/>
              <w:ind w:left="906"/>
              <w:rPr>
                <w:b/>
                <w:sz w:val="18"/>
              </w:rPr>
            </w:pPr>
            <w:r>
              <w:rPr>
                <w:b/>
                <w:color w:val="FFFFFF"/>
                <w:sz w:val="18"/>
              </w:rPr>
              <w:t>Scientific</w:t>
            </w:r>
            <w:r>
              <w:rPr>
                <w:b/>
                <w:color w:val="FFFFFF"/>
                <w:spacing w:val="-6"/>
                <w:sz w:val="18"/>
              </w:rPr>
              <w:t> </w:t>
            </w:r>
            <w:r>
              <w:rPr>
                <w:b/>
                <w:color w:val="FFFFFF"/>
                <w:spacing w:val="-4"/>
                <w:sz w:val="18"/>
              </w:rPr>
              <w:t>Name</w:t>
            </w:r>
          </w:p>
        </w:tc>
        <w:tc>
          <w:tcPr>
            <w:tcW w:w="2413" w:type="dxa"/>
            <w:shd w:val="clear" w:color="auto" w:fill="456867"/>
          </w:tcPr>
          <w:p>
            <w:pPr>
              <w:pStyle w:val="TableParagraph"/>
              <w:spacing w:before="99"/>
              <w:ind w:left="623"/>
              <w:rPr>
                <w:b/>
                <w:sz w:val="18"/>
              </w:rPr>
            </w:pPr>
            <w:r>
              <w:rPr>
                <w:b/>
                <w:color w:val="FFFFFF"/>
                <w:sz w:val="18"/>
              </w:rPr>
              <w:t>Common</w:t>
            </w:r>
            <w:r>
              <w:rPr>
                <w:b/>
                <w:color w:val="FFFFFF"/>
                <w:spacing w:val="-3"/>
                <w:sz w:val="18"/>
              </w:rPr>
              <w:t> </w:t>
            </w:r>
            <w:r>
              <w:rPr>
                <w:b/>
                <w:color w:val="FFFFFF"/>
                <w:spacing w:val="-4"/>
                <w:sz w:val="18"/>
              </w:rPr>
              <w:t>Name</w:t>
            </w:r>
          </w:p>
        </w:tc>
        <w:tc>
          <w:tcPr>
            <w:tcW w:w="992" w:type="dxa"/>
            <w:shd w:val="clear" w:color="auto" w:fill="456867"/>
          </w:tcPr>
          <w:p>
            <w:pPr>
              <w:pStyle w:val="TableParagraph"/>
              <w:spacing w:before="97"/>
              <w:ind w:left="126" w:right="123"/>
              <w:jc w:val="center"/>
              <w:rPr>
                <w:b/>
                <w:sz w:val="18"/>
              </w:rPr>
            </w:pPr>
            <w:r>
              <w:rPr>
                <w:b/>
                <w:color w:val="FFFFFF"/>
                <w:spacing w:val="-5"/>
                <w:sz w:val="18"/>
              </w:rPr>
              <w:t>FFG</w:t>
            </w:r>
          </w:p>
          <w:p>
            <w:pPr>
              <w:pStyle w:val="TableParagraph"/>
              <w:spacing w:before="42"/>
              <w:ind w:left="126" w:right="126"/>
              <w:jc w:val="center"/>
              <w:rPr>
                <w:b/>
                <w:sz w:val="18"/>
              </w:rPr>
            </w:pPr>
            <w:r>
              <w:rPr>
                <w:b/>
                <w:color w:val="FFFFFF"/>
                <w:spacing w:val="-2"/>
                <w:sz w:val="18"/>
              </w:rPr>
              <w:t>Status</w:t>
            </w:r>
          </w:p>
        </w:tc>
        <w:tc>
          <w:tcPr>
            <w:tcW w:w="851" w:type="dxa"/>
            <w:shd w:val="clear" w:color="auto" w:fill="456867"/>
          </w:tcPr>
          <w:p>
            <w:pPr>
              <w:pStyle w:val="TableParagraph"/>
              <w:spacing w:before="97"/>
              <w:ind w:left="230"/>
              <w:rPr>
                <w:b/>
                <w:sz w:val="18"/>
              </w:rPr>
            </w:pPr>
            <w:r>
              <w:rPr>
                <w:b/>
                <w:color w:val="FFFFFF"/>
                <w:spacing w:val="-4"/>
                <w:sz w:val="18"/>
              </w:rPr>
              <w:t>EPBC</w:t>
            </w:r>
          </w:p>
          <w:p>
            <w:pPr>
              <w:pStyle w:val="TableParagraph"/>
              <w:spacing w:before="42"/>
              <w:ind w:left="187"/>
              <w:rPr>
                <w:b/>
                <w:sz w:val="18"/>
              </w:rPr>
            </w:pPr>
            <w:r>
              <w:rPr>
                <w:b/>
                <w:color w:val="FFFFFF"/>
                <w:spacing w:val="-2"/>
                <w:sz w:val="18"/>
              </w:rPr>
              <w:t>Status</w:t>
            </w:r>
          </w:p>
        </w:tc>
      </w:tr>
      <w:tr>
        <w:trPr>
          <w:trHeight w:val="290" w:hRule="atLeast"/>
        </w:trPr>
        <w:tc>
          <w:tcPr>
            <w:tcW w:w="2977" w:type="dxa"/>
            <w:shd w:val="clear" w:color="auto" w:fill="EBF1F0"/>
          </w:tcPr>
          <w:p>
            <w:pPr>
              <w:pStyle w:val="TableParagraph"/>
              <w:spacing w:line="209" w:lineRule="exact" w:before="61"/>
              <w:ind w:left="107"/>
              <w:rPr>
                <w:i/>
                <w:sz w:val="18"/>
              </w:rPr>
            </w:pPr>
            <w:r>
              <w:rPr>
                <w:i/>
                <w:sz w:val="18"/>
              </w:rPr>
              <w:t>Tadorna</w:t>
            </w:r>
            <w:r>
              <w:rPr>
                <w:i/>
                <w:spacing w:val="-5"/>
                <w:sz w:val="18"/>
              </w:rPr>
              <w:t> </w:t>
            </w:r>
            <w:r>
              <w:rPr>
                <w:i/>
                <w:spacing w:val="-2"/>
                <w:sz w:val="18"/>
              </w:rPr>
              <w:t>tadornoides</w:t>
            </w:r>
          </w:p>
        </w:tc>
        <w:tc>
          <w:tcPr>
            <w:tcW w:w="2413" w:type="dxa"/>
            <w:shd w:val="clear" w:color="auto" w:fill="EBF1F0"/>
          </w:tcPr>
          <w:p>
            <w:pPr>
              <w:pStyle w:val="TableParagraph"/>
              <w:spacing w:line="209" w:lineRule="exact" w:before="61"/>
              <w:ind w:left="107"/>
              <w:rPr>
                <w:sz w:val="18"/>
              </w:rPr>
            </w:pPr>
            <w:r>
              <w:rPr>
                <w:sz w:val="18"/>
              </w:rPr>
              <w:t>Australian</w:t>
            </w:r>
            <w:r>
              <w:rPr>
                <w:spacing w:val="-5"/>
                <w:sz w:val="18"/>
              </w:rPr>
              <w:t> </w:t>
            </w:r>
            <w:r>
              <w:rPr>
                <w:spacing w:val="-2"/>
                <w:sz w:val="18"/>
              </w:rPr>
              <w:t>Shelduck</w:t>
            </w:r>
          </w:p>
        </w:tc>
        <w:tc>
          <w:tcPr>
            <w:tcW w:w="992" w:type="dxa"/>
            <w:shd w:val="clear" w:color="auto" w:fill="EBF1F0"/>
          </w:tcPr>
          <w:p>
            <w:pPr>
              <w:pStyle w:val="TableParagraph"/>
              <w:rPr>
                <w:rFonts w:ascii="Times New Roman"/>
                <w:sz w:val="18"/>
              </w:rPr>
            </w:pPr>
          </w:p>
        </w:tc>
        <w:tc>
          <w:tcPr>
            <w:tcW w:w="851" w:type="dxa"/>
            <w:shd w:val="clear" w:color="auto" w:fill="EBF1F0"/>
          </w:tcPr>
          <w:p>
            <w:pPr>
              <w:pStyle w:val="TableParagraph"/>
              <w:rPr>
                <w:rFonts w:ascii="Times New Roman"/>
                <w:sz w:val="18"/>
              </w:rPr>
            </w:pPr>
          </w:p>
        </w:tc>
      </w:tr>
      <w:tr>
        <w:trPr>
          <w:trHeight w:val="290" w:hRule="atLeast"/>
        </w:trPr>
        <w:tc>
          <w:tcPr>
            <w:tcW w:w="2977" w:type="dxa"/>
            <w:shd w:val="clear" w:color="auto" w:fill="EBF1F0"/>
          </w:tcPr>
          <w:p>
            <w:pPr>
              <w:pStyle w:val="TableParagraph"/>
              <w:spacing w:line="209" w:lineRule="exact" w:before="61"/>
              <w:ind w:left="107"/>
              <w:rPr>
                <w:i/>
                <w:sz w:val="18"/>
              </w:rPr>
            </w:pPr>
            <w:r>
              <w:rPr>
                <w:i/>
                <w:sz w:val="18"/>
              </w:rPr>
              <w:t>Threskiornis</w:t>
            </w:r>
            <w:r>
              <w:rPr>
                <w:i/>
                <w:spacing w:val="-5"/>
                <w:sz w:val="18"/>
              </w:rPr>
              <w:t> </w:t>
            </w:r>
            <w:r>
              <w:rPr>
                <w:i/>
                <w:spacing w:val="-2"/>
                <w:sz w:val="18"/>
              </w:rPr>
              <w:t>spinicollis</w:t>
            </w:r>
          </w:p>
        </w:tc>
        <w:tc>
          <w:tcPr>
            <w:tcW w:w="2413" w:type="dxa"/>
            <w:shd w:val="clear" w:color="auto" w:fill="EBF1F0"/>
          </w:tcPr>
          <w:p>
            <w:pPr>
              <w:pStyle w:val="TableParagraph"/>
              <w:spacing w:line="209" w:lineRule="exact" w:before="61"/>
              <w:ind w:left="107"/>
              <w:rPr>
                <w:sz w:val="18"/>
              </w:rPr>
            </w:pPr>
            <w:r>
              <w:rPr>
                <w:sz w:val="18"/>
              </w:rPr>
              <w:t>Straw-necked</w:t>
            </w:r>
            <w:r>
              <w:rPr>
                <w:spacing w:val="-4"/>
                <w:sz w:val="18"/>
              </w:rPr>
              <w:t> Ibis</w:t>
            </w:r>
          </w:p>
        </w:tc>
        <w:tc>
          <w:tcPr>
            <w:tcW w:w="992" w:type="dxa"/>
            <w:shd w:val="clear" w:color="auto" w:fill="EBF1F0"/>
          </w:tcPr>
          <w:p>
            <w:pPr>
              <w:pStyle w:val="TableParagraph"/>
              <w:rPr>
                <w:rFonts w:ascii="Times New Roman"/>
                <w:sz w:val="18"/>
              </w:rPr>
            </w:pPr>
          </w:p>
        </w:tc>
        <w:tc>
          <w:tcPr>
            <w:tcW w:w="851" w:type="dxa"/>
            <w:shd w:val="clear" w:color="auto" w:fill="EBF1F0"/>
          </w:tcPr>
          <w:p>
            <w:pPr>
              <w:pStyle w:val="TableParagraph"/>
              <w:rPr>
                <w:rFonts w:ascii="Times New Roman"/>
                <w:sz w:val="18"/>
              </w:rPr>
            </w:pPr>
          </w:p>
        </w:tc>
      </w:tr>
      <w:tr>
        <w:trPr>
          <w:trHeight w:val="290" w:hRule="atLeast"/>
        </w:trPr>
        <w:tc>
          <w:tcPr>
            <w:tcW w:w="2977" w:type="dxa"/>
            <w:shd w:val="clear" w:color="auto" w:fill="EBF1F0"/>
          </w:tcPr>
          <w:p>
            <w:pPr>
              <w:pStyle w:val="TableParagraph"/>
              <w:spacing w:line="209" w:lineRule="exact" w:before="61"/>
              <w:ind w:left="107"/>
              <w:rPr>
                <w:i/>
                <w:sz w:val="18"/>
              </w:rPr>
            </w:pPr>
            <w:r>
              <w:rPr>
                <w:i/>
                <w:sz w:val="18"/>
              </w:rPr>
              <w:t>Todiramphus</w:t>
            </w:r>
            <w:r>
              <w:rPr>
                <w:i/>
                <w:spacing w:val="-6"/>
                <w:sz w:val="18"/>
              </w:rPr>
              <w:t> </w:t>
            </w:r>
            <w:r>
              <w:rPr>
                <w:i/>
                <w:spacing w:val="-2"/>
                <w:sz w:val="18"/>
              </w:rPr>
              <w:t>sanctus</w:t>
            </w:r>
          </w:p>
        </w:tc>
        <w:tc>
          <w:tcPr>
            <w:tcW w:w="2413" w:type="dxa"/>
            <w:shd w:val="clear" w:color="auto" w:fill="EBF1F0"/>
          </w:tcPr>
          <w:p>
            <w:pPr>
              <w:pStyle w:val="TableParagraph"/>
              <w:spacing w:line="209" w:lineRule="exact" w:before="61"/>
              <w:ind w:left="107"/>
              <w:rPr>
                <w:sz w:val="18"/>
              </w:rPr>
            </w:pPr>
            <w:r>
              <w:rPr>
                <w:sz w:val="18"/>
              </w:rPr>
              <w:t>Sacred</w:t>
            </w:r>
            <w:r>
              <w:rPr>
                <w:spacing w:val="-7"/>
                <w:sz w:val="18"/>
              </w:rPr>
              <w:t> </w:t>
            </w:r>
            <w:r>
              <w:rPr>
                <w:spacing w:val="-2"/>
                <w:sz w:val="18"/>
              </w:rPr>
              <w:t>Kingfisher</w:t>
            </w:r>
          </w:p>
        </w:tc>
        <w:tc>
          <w:tcPr>
            <w:tcW w:w="992" w:type="dxa"/>
            <w:shd w:val="clear" w:color="auto" w:fill="EBF1F0"/>
          </w:tcPr>
          <w:p>
            <w:pPr>
              <w:pStyle w:val="TableParagraph"/>
              <w:rPr>
                <w:rFonts w:ascii="Times New Roman"/>
                <w:sz w:val="18"/>
              </w:rPr>
            </w:pPr>
          </w:p>
        </w:tc>
        <w:tc>
          <w:tcPr>
            <w:tcW w:w="851" w:type="dxa"/>
            <w:shd w:val="clear" w:color="auto" w:fill="EBF1F0"/>
          </w:tcPr>
          <w:p>
            <w:pPr>
              <w:pStyle w:val="TableParagraph"/>
              <w:rPr>
                <w:rFonts w:ascii="Times New Roman"/>
                <w:sz w:val="18"/>
              </w:rPr>
            </w:pPr>
          </w:p>
        </w:tc>
      </w:tr>
      <w:tr>
        <w:trPr>
          <w:trHeight w:val="290" w:hRule="atLeast"/>
        </w:trPr>
        <w:tc>
          <w:tcPr>
            <w:tcW w:w="2977" w:type="dxa"/>
            <w:shd w:val="clear" w:color="auto" w:fill="EBF1F0"/>
          </w:tcPr>
          <w:p>
            <w:pPr>
              <w:pStyle w:val="TableParagraph"/>
              <w:spacing w:line="209" w:lineRule="exact" w:before="61"/>
              <w:ind w:left="107"/>
              <w:rPr>
                <w:i/>
                <w:sz w:val="18"/>
              </w:rPr>
            </w:pPr>
            <w:r>
              <w:rPr>
                <w:i/>
                <w:sz w:val="18"/>
              </w:rPr>
              <w:t>Tribonyx</w:t>
            </w:r>
            <w:r>
              <w:rPr>
                <w:i/>
                <w:spacing w:val="-6"/>
                <w:sz w:val="18"/>
              </w:rPr>
              <w:t> </w:t>
            </w:r>
            <w:r>
              <w:rPr>
                <w:i/>
                <w:spacing w:val="-2"/>
                <w:sz w:val="18"/>
              </w:rPr>
              <w:t>ventralis</w:t>
            </w:r>
          </w:p>
        </w:tc>
        <w:tc>
          <w:tcPr>
            <w:tcW w:w="2413" w:type="dxa"/>
            <w:shd w:val="clear" w:color="auto" w:fill="EBF1F0"/>
          </w:tcPr>
          <w:p>
            <w:pPr>
              <w:pStyle w:val="TableParagraph"/>
              <w:spacing w:line="209" w:lineRule="exact" w:before="61"/>
              <w:ind w:left="107"/>
              <w:rPr>
                <w:sz w:val="18"/>
              </w:rPr>
            </w:pPr>
            <w:r>
              <w:rPr>
                <w:sz w:val="18"/>
              </w:rPr>
              <w:t>Black-tailed</w:t>
            </w:r>
            <w:r>
              <w:rPr>
                <w:spacing w:val="-6"/>
                <w:sz w:val="18"/>
              </w:rPr>
              <w:t> </w:t>
            </w:r>
            <w:r>
              <w:rPr>
                <w:sz w:val="18"/>
              </w:rPr>
              <w:t>Native-</w:t>
            </w:r>
            <w:r>
              <w:rPr>
                <w:spacing w:val="-5"/>
                <w:sz w:val="18"/>
              </w:rPr>
              <w:t>hen</w:t>
            </w:r>
          </w:p>
        </w:tc>
        <w:tc>
          <w:tcPr>
            <w:tcW w:w="992" w:type="dxa"/>
            <w:shd w:val="clear" w:color="auto" w:fill="EBF1F0"/>
          </w:tcPr>
          <w:p>
            <w:pPr>
              <w:pStyle w:val="TableParagraph"/>
              <w:rPr>
                <w:rFonts w:ascii="Times New Roman"/>
                <w:sz w:val="18"/>
              </w:rPr>
            </w:pPr>
          </w:p>
        </w:tc>
        <w:tc>
          <w:tcPr>
            <w:tcW w:w="851" w:type="dxa"/>
            <w:shd w:val="clear" w:color="auto" w:fill="EBF1F0"/>
          </w:tcPr>
          <w:p>
            <w:pPr>
              <w:pStyle w:val="TableParagraph"/>
              <w:rPr>
                <w:rFonts w:ascii="Times New Roman"/>
                <w:sz w:val="18"/>
              </w:rPr>
            </w:pPr>
          </w:p>
        </w:tc>
      </w:tr>
      <w:tr>
        <w:trPr>
          <w:trHeight w:val="290" w:hRule="atLeast"/>
        </w:trPr>
        <w:tc>
          <w:tcPr>
            <w:tcW w:w="2977" w:type="dxa"/>
            <w:shd w:val="clear" w:color="auto" w:fill="EBF1F0"/>
          </w:tcPr>
          <w:p>
            <w:pPr>
              <w:pStyle w:val="TableParagraph"/>
              <w:spacing w:line="209" w:lineRule="exact" w:before="61"/>
              <w:ind w:left="107"/>
              <w:rPr>
                <w:i/>
                <w:sz w:val="18"/>
              </w:rPr>
            </w:pPr>
            <w:r>
              <w:rPr>
                <w:i/>
                <w:sz w:val="18"/>
              </w:rPr>
              <w:t>Vanellus</w:t>
            </w:r>
            <w:r>
              <w:rPr>
                <w:i/>
                <w:spacing w:val="-5"/>
                <w:sz w:val="18"/>
              </w:rPr>
              <w:t> </w:t>
            </w:r>
            <w:r>
              <w:rPr>
                <w:i/>
                <w:spacing w:val="-2"/>
                <w:sz w:val="18"/>
              </w:rPr>
              <w:t>miles</w:t>
            </w:r>
          </w:p>
        </w:tc>
        <w:tc>
          <w:tcPr>
            <w:tcW w:w="2413" w:type="dxa"/>
            <w:shd w:val="clear" w:color="auto" w:fill="EBF1F0"/>
          </w:tcPr>
          <w:p>
            <w:pPr>
              <w:pStyle w:val="TableParagraph"/>
              <w:spacing w:line="209" w:lineRule="exact" w:before="61"/>
              <w:ind w:left="107"/>
              <w:rPr>
                <w:sz w:val="18"/>
              </w:rPr>
            </w:pPr>
            <w:r>
              <w:rPr>
                <w:sz w:val="18"/>
              </w:rPr>
              <w:t>Masked</w:t>
            </w:r>
            <w:r>
              <w:rPr>
                <w:spacing w:val="-5"/>
                <w:sz w:val="18"/>
              </w:rPr>
              <w:t> </w:t>
            </w:r>
            <w:r>
              <w:rPr>
                <w:spacing w:val="-2"/>
                <w:sz w:val="18"/>
              </w:rPr>
              <w:t>Lapwing**</w:t>
            </w:r>
          </w:p>
        </w:tc>
        <w:tc>
          <w:tcPr>
            <w:tcW w:w="992" w:type="dxa"/>
            <w:shd w:val="clear" w:color="auto" w:fill="EBF1F0"/>
          </w:tcPr>
          <w:p>
            <w:pPr>
              <w:pStyle w:val="TableParagraph"/>
              <w:rPr>
                <w:rFonts w:ascii="Times New Roman"/>
                <w:sz w:val="18"/>
              </w:rPr>
            </w:pPr>
          </w:p>
        </w:tc>
        <w:tc>
          <w:tcPr>
            <w:tcW w:w="851" w:type="dxa"/>
            <w:shd w:val="clear" w:color="auto" w:fill="EBF1F0"/>
          </w:tcPr>
          <w:p>
            <w:pPr>
              <w:pStyle w:val="TableParagraph"/>
              <w:rPr>
                <w:rFonts w:ascii="Times New Roman"/>
                <w:sz w:val="18"/>
              </w:rPr>
            </w:pPr>
          </w:p>
        </w:tc>
      </w:tr>
      <w:tr>
        <w:trPr>
          <w:trHeight w:val="290" w:hRule="atLeast"/>
        </w:trPr>
        <w:tc>
          <w:tcPr>
            <w:tcW w:w="2977" w:type="dxa"/>
            <w:shd w:val="clear" w:color="auto" w:fill="DFDCB7"/>
          </w:tcPr>
          <w:p>
            <w:pPr>
              <w:pStyle w:val="TableParagraph"/>
              <w:spacing w:line="199" w:lineRule="exact" w:before="71"/>
              <w:ind w:left="107"/>
              <w:rPr>
                <w:b/>
                <w:sz w:val="18"/>
              </w:rPr>
            </w:pPr>
            <w:r>
              <w:rPr>
                <w:b/>
                <w:sz w:val="18"/>
              </w:rPr>
              <w:t>Woodland</w:t>
            </w:r>
            <w:r>
              <w:rPr>
                <w:b/>
                <w:spacing w:val="-4"/>
                <w:sz w:val="18"/>
              </w:rPr>
              <w:t> </w:t>
            </w:r>
            <w:r>
              <w:rPr>
                <w:b/>
                <w:spacing w:val="-2"/>
                <w:sz w:val="18"/>
              </w:rPr>
              <w:t>birds</w:t>
            </w:r>
          </w:p>
        </w:tc>
        <w:tc>
          <w:tcPr>
            <w:tcW w:w="2413" w:type="dxa"/>
            <w:shd w:val="clear" w:color="auto" w:fill="DFDCB7"/>
          </w:tcPr>
          <w:p>
            <w:pPr>
              <w:pStyle w:val="TableParagraph"/>
              <w:rPr>
                <w:rFonts w:ascii="Times New Roman"/>
                <w:sz w:val="18"/>
              </w:rPr>
            </w:pPr>
          </w:p>
        </w:tc>
        <w:tc>
          <w:tcPr>
            <w:tcW w:w="992" w:type="dxa"/>
            <w:shd w:val="clear" w:color="auto" w:fill="DFDCB7"/>
          </w:tcPr>
          <w:p>
            <w:pPr>
              <w:pStyle w:val="TableParagraph"/>
              <w:rPr>
                <w:rFonts w:ascii="Times New Roman"/>
                <w:sz w:val="18"/>
              </w:rPr>
            </w:pPr>
          </w:p>
        </w:tc>
        <w:tc>
          <w:tcPr>
            <w:tcW w:w="851" w:type="dxa"/>
            <w:shd w:val="clear" w:color="auto" w:fill="DFDCB7"/>
          </w:tcPr>
          <w:p>
            <w:pPr>
              <w:pStyle w:val="TableParagraph"/>
              <w:rPr>
                <w:rFonts w:ascii="Times New Roman"/>
                <w:sz w:val="18"/>
              </w:rPr>
            </w:pPr>
          </w:p>
        </w:tc>
      </w:tr>
      <w:tr>
        <w:trPr>
          <w:trHeight w:val="290" w:hRule="atLeast"/>
        </w:trPr>
        <w:tc>
          <w:tcPr>
            <w:tcW w:w="2977" w:type="dxa"/>
          </w:tcPr>
          <w:p>
            <w:pPr>
              <w:pStyle w:val="TableParagraph"/>
              <w:spacing w:line="209" w:lineRule="exact" w:before="61"/>
              <w:ind w:left="107"/>
              <w:rPr>
                <w:i/>
                <w:sz w:val="18"/>
              </w:rPr>
            </w:pPr>
            <w:r>
              <w:rPr>
                <w:i/>
                <w:sz w:val="18"/>
              </w:rPr>
              <w:t>Aegotheles</w:t>
            </w:r>
            <w:r>
              <w:rPr>
                <w:i/>
                <w:spacing w:val="-6"/>
                <w:sz w:val="18"/>
              </w:rPr>
              <w:t> </w:t>
            </w:r>
            <w:r>
              <w:rPr>
                <w:i/>
                <w:spacing w:val="-2"/>
                <w:sz w:val="18"/>
              </w:rPr>
              <w:t>cristatus</w:t>
            </w:r>
          </w:p>
        </w:tc>
        <w:tc>
          <w:tcPr>
            <w:tcW w:w="2413" w:type="dxa"/>
          </w:tcPr>
          <w:p>
            <w:pPr>
              <w:pStyle w:val="TableParagraph"/>
              <w:spacing w:line="209" w:lineRule="exact" w:before="61"/>
              <w:ind w:left="107"/>
              <w:rPr>
                <w:sz w:val="18"/>
              </w:rPr>
            </w:pPr>
            <w:r>
              <w:rPr>
                <w:sz w:val="18"/>
              </w:rPr>
              <w:t>Australian</w:t>
            </w:r>
            <w:r>
              <w:rPr>
                <w:spacing w:val="-9"/>
                <w:sz w:val="18"/>
              </w:rPr>
              <w:t> </w:t>
            </w:r>
            <w:r>
              <w:rPr>
                <w:sz w:val="18"/>
              </w:rPr>
              <w:t>Owlet-</w:t>
            </w:r>
            <w:r>
              <w:rPr>
                <w:spacing w:val="-2"/>
                <w:sz w:val="18"/>
              </w:rPr>
              <w:t>nightjar</w:t>
            </w:r>
          </w:p>
        </w:tc>
        <w:tc>
          <w:tcPr>
            <w:tcW w:w="992" w:type="dxa"/>
          </w:tcPr>
          <w:p>
            <w:pPr>
              <w:pStyle w:val="TableParagraph"/>
              <w:rPr>
                <w:rFonts w:ascii="Times New Roman"/>
                <w:sz w:val="18"/>
              </w:rPr>
            </w:pPr>
          </w:p>
        </w:tc>
        <w:tc>
          <w:tcPr>
            <w:tcW w:w="851" w:type="dxa"/>
          </w:tcPr>
          <w:p>
            <w:pPr>
              <w:pStyle w:val="TableParagraph"/>
              <w:rPr>
                <w:rFonts w:ascii="Times New Roman"/>
                <w:sz w:val="18"/>
              </w:rPr>
            </w:pPr>
          </w:p>
        </w:tc>
      </w:tr>
      <w:tr>
        <w:trPr>
          <w:trHeight w:val="290" w:hRule="atLeast"/>
        </w:trPr>
        <w:tc>
          <w:tcPr>
            <w:tcW w:w="2977" w:type="dxa"/>
          </w:tcPr>
          <w:p>
            <w:pPr>
              <w:pStyle w:val="TableParagraph"/>
              <w:spacing w:line="209" w:lineRule="exact" w:before="61"/>
              <w:ind w:left="107"/>
              <w:rPr>
                <w:i/>
                <w:sz w:val="18"/>
              </w:rPr>
            </w:pPr>
            <w:r>
              <w:rPr>
                <w:i/>
                <w:sz w:val="18"/>
              </w:rPr>
              <w:t>Anthochaera</w:t>
            </w:r>
            <w:r>
              <w:rPr>
                <w:i/>
                <w:spacing w:val="-3"/>
                <w:sz w:val="18"/>
              </w:rPr>
              <w:t> </w:t>
            </w:r>
            <w:r>
              <w:rPr>
                <w:i/>
                <w:spacing w:val="-2"/>
                <w:sz w:val="18"/>
              </w:rPr>
              <w:t>carunculata</w:t>
            </w:r>
          </w:p>
        </w:tc>
        <w:tc>
          <w:tcPr>
            <w:tcW w:w="2413" w:type="dxa"/>
          </w:tcPr>
          <w:p>
            <w:pPr>
              <w:pStyle w:val="TableParagraph"/>
              <w:spacing w:line="209" w:lineRule="exact" w:before="61"/>
              <w:ind w:left="107"/>
              <w:rPr>
                <w:sz w:val="18"/>
              </w:rPr>
            </w:pPr>
            <w:r>
              <w:rPr>
                <w:sz w:val="18"/>
              </w:rPr>
              <w:t>Red</w:t>
            </w:r>
            <w:r>
              <w:rPr>
                <w:spacing w:val="-2"/>
                <w:sz w:val="18"/>
              </w:rPr>
              <w:t> Wattlebird</w:t>
            </w:r>
          </w:p>
        </w:tc>
        <w:tc>
          <w:tcPr>
            <w:tcW w:w="992" w:type="dxa"/>
          </w:tcPr>
          <w:p>
            <w:pPr>
              <w:pStyle w:val="TableParagraph"/>
              <w:rPr>
                <w:rFonts w:ascii="Times New Roman"/>
                <w:sz w:val="18"/>
              </w:rPr>
            </w:pPr>
          </w:p>
        </w:tc>
        <w:tc>
          <w:tcPr>
            <w:tcW w:w="851" w:type="dxa"/>
          </w:tcPr>
          <w:p>
            <w:pPr>
              <w:pStyle w:val="TableParagraph"/>
              <w:rPr>
                <w:rFonts w:ascii="Times New Roman"/>
                <w:sz w:val="18"/>
              </w:rPr>
            </w:pPr>
          </w:p>
        </w:tc>
      </w:tr>
      <w:tr>
        <w:trPr>
          <w:trHeight w:val="501" w:hRule="atLeast"/>
        </w:trPr>
        <w:tc>
          <w:tcPr>
            <w:tcW w:w="2977" w:type="dxa"/>
          </w:tcPr>
          <w:p>
            <w:pPr>
              <w:pStyle w:val="TableParagraph"/>
              <w:spacing w:before="61"/>
              <w:ind w:left="107"/>
              <w:rPr>
                <w:i/>
                <w:sz w:val="18"/>
              </w:rPr>
            </w:pPr>
            <w:r>
              <w:rPr>
                <w:i/>
                <w:sz w:val="18"/>
              </w:rPr>
              <w:t>Artamus</w:t>
            </w:r>
            <w:r>
              <w:rPr>
                <w:i/>
                <w:spacing w:val="-5"/>
                <w:sz w:val="18"/>
              </w:rPr>
              <w:t> </w:t>
            </w:r>
            <w:r>
              <w:rPr>
                <w:i/>
                <w:spacing w:val="-2"/>
                <w:sz w:val="18"/>
              </w:rPr>
              <w:t>leucorynchus</w:t>
            </w:r>
          </w:p>
        </w:tc>
        <w:tc>
          <w:tcPr>
            <w:tcW w:w="2413" w:type="dxa"/>
          </w:tcPr>
          <w:p>
            <w:pPr>
              <w:pStyle w:val="TableParagraph"/>
              <w:spacing w:line="220" w:lineRule="atLeast" w:before="41"/>
              <w:ind w:left="107" w:right="181"/>
              <w:rPr>
                <w:sz w:val="18"/>
              </w:rPr>
            </w:pPr>
            <w:r>
              <w:rPr>
                <w:spacing w:val="-2"/>
                <w:sz w:val="18"/>
              </w:rPr>
              <w:t>White-</w:t>
            </w:r>
            <w:r>
              <w:rPr>
                <w:spacing w:val="-2"/>
                <w:sz w:val="18"/>
              </w:rPr>
              <w:t>breasted</w:t>
            </w:r>
            <w:r>
              <w:rPr>
                <w:sz w:val="18"/>
              </w:rPr>
              <w:t> </w:t>
            </w:r>
            <w:r>
              <w:rPr>
                <w:spacing w:val="-2"/>
                <w:sz w:val="18"/>
              </w:rPr>
              <w:t>Woodswallow</w:t>
            </w:r>
          </w:p>
        </w:tc>
        <w:tc>
          <w:tcPr>
            <w:tcW w:w="992" w:type="dxa"/>
          </w:tcPr>
          <w:p>
            <w:pPr>
              <w:pStyle w:val="TableParagraph"/>
              <w:rPr>
                <w:rFonts w:ascii="Times New Roman"/>
                <w:sz w:val="18"/>
              </w:rPr>
            </w:pPr>
          </w:p>
        </w:tc>
        <w:tc>
          <w:tcPr>
            <w:tcW w:w="851" w:type="dxa"/>
          </w:tcPr>
          <w:p>
            <w:pPr>
              <w:pStyle w:val="TableParagraph"/>
              <w:rPr>
                <w:rFonts w:ascii="Times New Roman"/>
                <w:sz w:val="18"/>
              </w:rPr>
            </w:pPr>
          </w:p>
        </w:tc>
      </w:tr>
      <w:tr>
        <w:trPr>
          <w:trHeight w:val="290" w:hRule="atLeast"/>
        </w:trPr>
        <w:tc>
          <w:tcPr>
            <w:tcW w:w="2977" w:type="dxa"/>
          </w:tcPr>
          <w:p>
            <w:pPr>
              <w:pStyle w:val="TableParagraph"/>
              <w:spacing w:line="211" w:lineRule="exact" w:before="59"/>
              <w:ind w:left="107"/>
              <w:rPr>
                <w:i/>
                <w:sz w:val="18"/>
              </w:rPr>
            </w:pPr>
            <w:r>
              <w:rPr>
                <w:i/>
                <w:sz w:val="18"/>
              </w:rPr>
              <w:t>Cacatua</w:t>
            </w:r>
            <w:r>
              <w:rPr>
                <w:i/>
                <w:spacing w:val="-5"/>
                <w:sz w:val="18"/>
              </w:rPr>
              <w:t> </w:t>
            </w:r>
            <w:r>
              <w:rPr>
                <w:i/>
                <w:spacing w:val="-2"/>
                <w:sz w:val="18"/>
              </w:rPr>
              <w:t>galerita</w:t>
            </w:r>
          </w:p>
        </w:tc>
        <w:tc>
          <w:tcPr>
            <w:tcW w:w="2413" w:type="dxa"/>
          </w:tcPr>
          <w:p>
            <w:pPr>
              <w:pStyle w:val="TableParagraph"/>
              <w:spacing w:line="211" w:lineRule="exact" w:before="59"/>
              <w:ind w:left="107"/>
              <w:rPr>
                <w:sz w:val="18"/>
              </w:rPr>
            </w:pPr>
            <w:r>
              <w:rPr>
                <w:sz w:val="18"/>
              </w:rPr>
              <w:t>Sulphur-crested</w:t>
            </w:r>
            <w:r>
              <w:rPr>
                <w:spacing w:val="-7"/>
                <w:sz w:val="18"/>
              </w:rPr>
              <w:t> </w:t>
            </w:r>
            <w:r>
              <w:rPr>
                <w:spacing w:val="-2"/>
                <w:sz w:val="18"/>
              </w:rPr>
              <w:t>Cockatoo</w:t>
            </w:r>
          </w:p>
        </w:tc>
        <w:tc>
          <w:tcPr>
            <w:tcW w:w="992" w:type="dxa"/>
          </w:tcPr>
          <w:p>
            <w:pPr>
              <w:pStyle w:val="TableParagraph"/>
              <w:rPr>
                <w:rFonts w:ascii="Times New Roman"/>
                <w:sz w:val="18"/>
              </w:rPr>
            </w:pPr>
          </w:p>
        </w:tc>
        <w:tc>
          <w:tcPr>
            <w:tcW w:w="851" w:type="dxa"/>
          </w:tcPr>
          <w:p>
            <w:pPr>
              <w:pStyle w:val="TableParagraph"/>
              <w:rPr>
                <w:rFonts w:ascii="Times New Roman"/>
                <w:sz w:val="18"/>
              </w:rPr>
            </w:pPr>
          </w:p>
        </w:tc>
      </w:tr>
      <w:tr>
        <w:trPr>
          <w:trHeight w:val="289" w:hRule="atLeast"/>
        </w:trPr>
        <w:tc>
          <w:tcPr>
            <w:tcW w:w="2977" w:type="dxa"/>
          </w:tcPr>
          <w:p>
            <w:pPr>
              <w:pStyle w:val="TableParagraph"/>
              <w:spacing w:line="211" w:lineRule="exact" w:before="59"/>
              <w:ind w:left="107"/>
              <w:rPr>
                <w:i/>
                <w:sz w:val="18"/>
              </w:rPr>
            </w:pPr>
            <w:r>
              <w:rPr>
                <w:i/>
                <w:sz w:val="18"/>
              </w:rPr>
              <w:t>Cacatua</w:t>
            </w:r>
            <w:r>
              <w:rPr>
                <w:i/>
                <w:spacing w:val="-3"/>
                <w:sz w:val="18"/>
              </w:rPr>
              <w:t> </w:t>
            </w:r>
            <w:r>
              <w:rPr>
                <w:i/>
                <w:spacing w:val="-2"/>
                <w:sz w:val="18"/>
              </w:rPr>
              <w:t>sanguinea</w:t>
            </w:r>
          </w:p>
        </w:tc>
        <w:tc>
          <w:tcPr>
            <w:tcW w:w="2413" w:type="dxa"/>
          </w:tcPr>
          <w:p>
            <w:pPr>
              <w:pStyle w:val="TableParagraph"/>
              <w:spacing w:line="211" w:lineRule="exact" w:before="59"/>
              <w:ind w:left="107"/>
              <w:rPr>
                <w:sz w:val="18"/>
              </w:rPr>
            </w:pPr>
            <w:r>
              <w:rPr>
                <w:sz w:val="18"/>
              </w:rPr>
              <w:t>Little</w:t>
            </w:r>
            <w:r>
              <w:rPr>
                <w:spacing w:val="-5"/>
                <w:sz w:val="18"/>
              </w:rPr>
              <w:t> </w:t>
            </w:r>
            <w:r>
              <w:rPr>
                <w:spacing w:val="-2"/>
                <w:sz w:val="18"/>
              </w:rPr>
              <w:t>Corella</w:t>
            </w:r>
          </w:p>
        </w:tc>
        <w:tc>
          <w:tcPr>
            <w:tcW w:w="992" w:type="dxa"/>
          </w:tcPr>
          <w:p>
            <w:pPr>
              <w:pStyle w:val="TableParagraph"/>
              <w:rPr>
                <w:rFonts w:ascii="Times New Roman"/>
                <w:sz w:val="18"/>
              </w:rPr>
            </w:pPr>
          </w:p>
        </w:tc>
        <w:tc>
          <w:tcPr>
            <w:tcW w:w="851" w:type="dxa"/>
          </w:tcPr>
          <w:p>
            <w:pPr>
              <w:pStyle w:val="TableParagraph"/>
              <w:rPr>
                <w:rFonts w:ascii="Times New Roman"/>
                <w:sz w:val="18"/>
              </w:rPr>
            </w:pPr>
          </w:p>
        </w:tc>
      </w:tr>
      <w:tr>
        <w:trPr>
          <w:trHeight w:val="290" w:hRule="atLeast"/>
        </w:trPr>
        <w:tc>
          <w:tcPr>
            <w:tcW w:w="2977" w:type="dxa"/>
          </w:tcPr>
          <w:p>
            <w:pPr>
              <w:pStyle w:val="TableParagraph"/>
              <w:spacing w:line="211" w:lineRule="exact" w:before="59"/>
              <w:ind w:left="107"/>
              <w:rPr>
                <w:i/>
                <w:sz w:val="18"/>
              </w:rPr>
            </w:pPr>
            <w:r>
              <w:rPr>
                <w:i/>
                <w:sz w:val="18"/>
              </w:rPr>
              <w:t>Cacatua</w:t>
            </w:r>
            <w:r>
              <w:rPr>
                <w:i/>
                <w:spacing w:val="-3"/>
                <w:sz w:val="18"/>
              </w:rPr>
              <w:t> </w:t>
            </w:r>
            <w:r>
              <w:rPr>
                <w:i/>
                <w:spacing w:val="-2"/>
                <w:sz w:val="18"/>
              </w:rPr>
              <w:t>tenuirostris</w:t>
            </w:r>
          </w:p>
        </w:tc>
        <w:tc>
          <w:tcPr>
            <w:tcW w:w="2413" w:type="dxa"/>
          </w:tcPr>
          <w:p>
            <w:pPr>
              <w:pStyle w:val="TableParagraph"/>
              <w:spacing w:line="211" w:lineRule="exact" w:before="59"/>
              <w:ind w:left="107"/>
              <w:rPr>
                <w:sz w:val="18"/>
              </w:rPr>
            </w:pPr>
            <w:r>
              <w:rPr>
                <w:sz w:val="18"/>
              </w:rPr>
              <w:t>Long-billed</w:t>
            </w:r>
            <w:r>
              <w:rPr>
                <w:spacing w:val="-5"/>
                <w:sz w:val="18"/>
              </w:rPr>
              <w:t> </w:t>
            </w:r>
            <w:r>
              <w:rPr>
                <w:spacing w:val="-2"/>
                <w:sz w:val="18"/>
              </w:rPr>
              <w:t>Corella</w:t>
            </w:r>
          </w:p>
        </w:tc>
        <w:tc>
          <w:tcPr>
            <w:tcW w:w="992" w:type="dxa"/>
          </w:tcPr>
          <w:p>
            <w:pPr>
              <w:pStyle w:val="TableParagraph"/>
              <w:rPr>
                <w:rFonts w:ascii="Times New Roman"/>
                <w:sz w:val="18"/>
              </w:rPr>
            </w:pPr>
          </w:p>
        </w:tc>
        <w:tc>
          <w:tcPr>
            <w:tcW w:w="851" w:type="dxa"/>
          </w:tcPr>
          <w:p>
            <w:pPr>
              <w:pStyle w:val="TableParagraph"/>
              <w:rPr>
                <w:rFonts w:ascii="Times New Roman"/>
                <w:sz w:val="18"/>
              </w:rPr>
            </w:pPr>
          </w:p>
        </w:tc>
      </w:tr>
      <w:tr>
        <w:trPr>
          <w:trHeight w:val="290" w:hRule="atLeast"/>
        </w:trPr>
        <w:tc>
          <w:tcPr>
            <w:tcW w:w="2977" w:type="dxa"/>
          </w:tcPr>
          <w:p>
            <w:pPr>
              <w:pStyle w:val="TableParagraph"/>
              <w:spacing w:line="211" w:lineRule="exact" w:before="59"/>
              <w:ind w:left="107"/>
              <w:rPr>
                <w:i/>
                <w:sz w:val="18"/>
              </w:rPr>
            </w:pPr>
            <w:r>
              <w:rPr>
                <w:i/>
                <w:sz w:val="18"/>
              </w:rPr>
              <w:t>Chrysococcyx</w:t>
            </w:r>
            <w:r>
              <w:rPr>
                <w:i/>
                <w:spacing w:val="-9"/>
                <w:sz w:val="18"/>
              </w:rPr>
              <w:t> </w:t>
            </w:r>
            <w:r>
              <w:rPr>
                <w:i/>
                <w:spacing w:val="-2"/>
                <w:sz w:val="18"/>
              </w:rPr>
              <w:t>basalis</w:t>
            </w:r>
          </w:p>
        </w:tc>
        <w:tc>
          <w:tcPr>
            <w:tcW w:w="2413" w:type="dxa"/>
          </w:tcPr>
          <w:p>
            <w:pPr>
              <w:pStyle w:val="TableParagraph"/>
              <w:spacing w:line="211" w:lineRule="exact" w:before="59"/>
              <w:ind w:left="107"/>
              <w:rPr>
                <w:sz w:val="18"/>
              </w:rPr>
            </w:pPr>
            <w:r>
              <w:rPr>
                <w:sz w:val="18"/>
              </w:rPr>
              <w:t>Horsfield's</w:t>
            </w:r>
            <w:r>
              <w:rPr>
                <w:spacing w:val="-9"/>
                <w:sz w:val="18"/>
              </w:rPr>
              <w:t> </w:t>
            </w:r>
            <w:r>
              <w:rPr>
                <w:sz w:val="18"/>
              </w:rPr>
              <w:t>Bronze-</w:t>
            </w:r>
            <w:r>
              <w:rPr>
                <w:spacing w:val="-2"/>
                <w:sz w:val="18"/>
              </w:rPr>
              <w:t>Cuckoo</w:t>
            </w:r>
          </w:p>
        </w:tc>
        <w:tc>
          <w:tcPr>
            <w:tcW w:w="992" w:type="dxa"/>
          </w:tcPr>
          <w:p>
            <w:pPr>
              <w:pStyle w:val="TableParagraph"/>
              <w:rPr>
                <w:rFonts w:ascii="Times New Roman"/>
                <w:sz w:val="18"/>
              </w:rPr>
            </w:pPr>
          </w:p>
        </w:tc>
        <w:tc>
          <w:tcPr>
            <w:tcW w:w="851" w:type="dxa"/>
          </w:tcPr>
          <w:p>
            <w:pPr>
              <w:pStyle w:val="TableParagraph"/>
              <w:rPr>
                <w:rFonts w:ascii="Times New Roman"/>
                <w:sz w:val="18"/>
              </w:rPr>
            </w:pPr>
          </w:p>
        </w:tc>
      </w:tr>
      <w:tr>
        <w:trPr>
          <w:trHeight w:val="290" w:hRule="atLeast"/>
        </w:trPr>
        <w:tc>
          <w:tcPr>
            <w:tcW w:w="2977" w:type="dxa"/>
          </w:tcPr>
          <w:p>
            <w:pPr>
              <w:pStyle w:val="TableParagraph"/>
              <w:spacing w:line="211" w:lineRule="exact" w:before="59"/>
              <w:ind w:left="107"/>
              <w:rPr>
                <w:i/>
                <w:sz w:val="18"/>
              </w:rPr>
            </w:pPr>
            <w:r>
              <w:rPr>
                <w:i/>
                <w:sz w:val="18"/>
              </w:rPr>
              <w:t>Circus</w:t>
            </w:r>
            <w:r>
              <w:rPr>
                <w:i/>
                <w:spacing w:val="-5"/>
                <w:sz w:val="18"/>
              </w:rPr>
              <w:t> </w:t>
            </w:r>
            <w:r>
              <w:rPr>
                <w:i/>
                <w:spacing w:val="-2"/>
                <w:sz w:val="18"/>
              </w:rPr>
              <w:t>assimilis</w:t>
            </w:r>
          </w:p>
        </w:tc>
        <w:tc>
          <w:tcPr>
            <w:tcW w:w="2413" w:type="dxa"/>
          </w:tcPr>
          <w:p>
            <w:pPr>
              <w:pStyle w:val="TableParagraph"/>
              <w:spacing w:line="211" w:lineRule="exact" w:before="59"/>
              <w:ind w:left="107"/>
              <w:rPr>
                <w:sz w:val="18"/>
              </w:rPr>
            </w:pPr>
            <w:r>
              <w:rPr>
                <w:sz w:val="18"/>
              </w:rPr>
              <w:t>Spotted</w:t>
            </w:r>
            <w:r>
              <w:rPr>
                <w:spacing w:val="-6"/>
                <w:sz w:val="18"/>
              </w:rPr>
              <w:t> </w:t>
            </w:r>
            <w:r>
              <w:rPr>
                <w:spacing w:val="-2"/>
                <w:sz w:val="18"/>
              </w:rPr>
              <w:t>Harrier</w:t>
            </w:r>
          </w:p>
        </w:tc>
        <w:tc>
          <w:tcPr>
            <w:tcW w:w="992" w:type="dxa"/>
          </w:tcPr>
          <w:p>
            <w:pPr>
              <w:pStyle w:val="TableParagraph"/>
              <w:rPr>
                <w:rFonts w:ascii="Times New Roman"/>
                <w:sz w:val="18"/>
              </w:rPr>
            </w:pPr>
          </w:p>
        </w:tc>
        <w:tc>
          <w:tcPr>
            <w:tcW w:w="851" w:type="dxa"/>
          </w:tcPr>
          <w:p>
            <w:pPr>
              <w:pStyle w:val="TableParagraph"/>
              <w:rPr>
                <w:rFonts w:ascii="Times New Roman"/>
                <w:sz w:val="18"/>
              </w:rPr>
            </w:pPr>
          </w:p>
        </w:tc>
      </w:tr>
      <w:tr>
        <w:trPr>
          <w:trHeight w:val="290" w:hRule="atLeast"/>
        </w:trPr>
        <w:tc>
          <w:tcPr>
            <w:tcW w:w="2977" w:type="dxa"/>
          </w:tcPr>
          <w:p>
            <w:pPr>
              <w:pStyle w:val="TableParagraph"/>
              <w:spacing w:line="211" w:lineRule="exact" w:before="59"/>
              <w:ind w:left="107"/>
              <w:rPr>
                <w:i/>
                <w:sz w:val="18"/>
              </w:rPr>
            </w:pPr>
            <w:r>
              <w:rPr>
                <w:i/>
                <w:sz w:val="18"/>
              </w:rPr>
              <w:t>Climacteris</w:t>
            </w:r>
            <w:r>
              <w:rPr>
                <w:i/>
                <w:spacing w:val="-8"/>
                <w:sz w:val="18"/>
              </w:rPr>
              <w:t> </w:t>
            </w:r>
            <w:r>
              <w:rPr>
                <w:i/>
                <w:spacing w:val="-2"/>
                <w:sz w:val="18"/>
              </w:rPr>
              <w:t>picumnus</w:t>
            </w:r>
          </w:p>
        </w:tc>
        <w:tc>
          <w:tcPr>
            <w:tcW w:w="2413" w:type="dxa"/>
          </w:tcPr>
          <w:p>
            <w:pPr>
              <w:pStyle w:val="TableParagraph"/>
              <w:spacing w:line="211" w:lineRule="exact" w:before="59"/>
              <w:ind w:left="107"/>
              <w:rPr>
                <w:sz w:val="18"/>
              </w:rPr>
            </w:pPr>
            <w:r>
              <w:rPr>
                <w:sz w:val="18"/>
              </w:rPr>
              <w:t>Brown</w:t>
            </w:r>
            <w:r>
              <w:rPr>
                <w:spacing w:val="-4"/>
                <w:sz w:val="18"/>
              </w:rPr>
              <w:t> </w:t>
            </w:r>
            <w:r>
              <w:rPr>
                <w:spacing w:val="-2"/>
                <w:sz w:val="18"/>
              </w:rPr>
              <w:t>Treecreeper</w:t>
            </w:r>
          </w:p>
        </w:tc>
        <w:tc>
          <w:tcPr>
            <w:tcW w:w="992" w:type="dxa"/>
          </w:tcPr>
          <w:p>
            <w:pPr>
              <w:pStyle w:val="TableParagraph"/>
              <w:rPr>
                <w:rFonts w:ascii="Times New Roman"/>
                <w:sz w:val="18"/>
              </w:rPr>
            </w:pPr>
          </w:p>
        </w:tc>
        <w:tc>
          <w:tcPr>
            <w:tcW w:w="851" w:type="dxa"/>
          </w:tcPr>
          <w:p>
            <w:pPr>
              <w:pStyle w:val="TableParagraph"/>
              <w:rPr>
                <w:rFonts w:ascii="Times New Roman"/>
                <w:sz w:val="18"/>
              </w:rPr>
            </w:pPr>
          </w:p>
        </w:tc>
      </w:tr>
      <w:tr>
        <w:trPr>
          <w:trHeight w:val="289" w:hRule="atLeast"/>
        </w:trPr>
        <w:tc>
          <w:tcPr>
            <w:tcW w:w="2977" w:type="dxa"/>
          </w:tcPr>
          <w:p>
            <w:pPr>
              <w:pStyle w:val="TableParagraph"/>
              <w:spacing w:line="211" w:lineRule="exact" w:before="59"/>
              <w:ind w:left="107"/>
              <w:rPr>
                <w:i/>
                <w:sz w:val="18"/>
              </w:rPr>
            </w:pPr>
            <w:r>
              <w:rPr>
                <w:i/>
                <w:sz w:val="18"/>
              </w:rPr>
              <w:t>Colluricincla</w:t>
            </w:r>
            <w:r>
              <w:rPr>
                <w:i/>
                <w:spacing w:val="-6"/>
                <w:sz w:val="18"/>
              </w:rPr>
              <w:t> </w:t>
            </w:r>
            <w:r>
              <w:rPr>
                <w:i/>
                <w:spacing w:val="-2"/>
                <w:sz w:val="18"/>
              </w:rPr>
              <w:t>harmonica</w:t>
            </w:r>
          </w:p>
        </w:tc>
        <w:tc>
          <w:tcPr>
            <w:tcW w:w="2413" w:type="dxa"/>
          </w:tcPr>
          <w:p>
            <w:pPr>
              <w:pStyle w:val="TableParagraph"/>
              <w:spacing w:line="211" w:lineRule="exact" w:before="59"/>
              <w:ind w:left="107"/>
              <w:rPr>
                <w:sz w:val="18"/>
              </w:rPr>
            </w:pPr>
            <w:r>
              <w:rPr>
                <w:sz w:val="18"/>
              </w:rPr>
              <w:t>Grey</w:t>
            </w:r>
            <w:r>
              <w:rPr>
                <w:spacing w:val="-5"/>
                <w:sz w:val="18"/>
              </w:rPr>
              <w:t> </w:t>
            </w:r>
            <w:r>
              <w:rPr>
                <w:sz w:val="18"/>
              </w:rPr>
              <w:t>Shrike-</w:t>
            </w:r>
            <w:r>
              <w:rPr>
                <w:spacing w:val="-2"/>
                <w:sz w:val="18"/>
              </w:rPr>
              <w:t>thrush</w:t>
            </w:r>
          </w:p>
        </w:tc>
        <w:tc>
          <w:tcPr>
            <w:tcW w:w="992" w:type="dxa"/>
          </w:tcPr>
          <w:p>
            <w:pPr>
              <w:pStyle w:val="TableParagraph"/>
              <w:rPr>
                <w:rFonts w:ascii="Times New Roman"/>
                <w:sz w:val="18"/>
              </w:rPr>
            </w:pPr>
          </w:p>
        </w:tc>
        <w:tc>
          <w:tcPr>
            <w:tcW w:w="851" w:type="dxa"/>
          </w:tcPr>
          <w:p>
            <w:pPr>
              <w:pStyle w:val="TableParagraph"/>
              <w:rPr>
                <w:rFonts w:ascii="Times New Roman"/>
                <w:sz w:val="18"/>
              </w:rPr>
            </w:pPr>
          </w:p>
        </w:tc>
      </w:tr>
      <w:tr>
        <w:trPr>
          <w:trHeight w:val="290" w:hRule="atLeast"/>
        </w:trPr>
        <w:tc>
          <w:tcPr>
            <w:tcW w:w="2977" w:type="dxa"/>
          </w:tcPr>
          <w:p>
            <w:pPr>
              <w:pStyle w:val="TableParagraph"/>
              <w:spacing w:line="211" w:lineRule="exact" w:before="59"/>
              <w:ind w:left="107"/>
              <w:rPr>
                <w:i/>
                <w:sz w:val="18"/>
              </w:rPr>
            </w:pPr>
            <w:r>
              <w:rPr>
                <w:i/>
                <w:sz w:val="18"/>
              </w:rPr>
              <w:t>Coracina</w:t>
            </w:r>
            <w:r>
              <w:rPr>
                <w:i/>
                <w:spacing w:val="-4"/>
                <w:sz w:val="18"/>
              </w:rPr>
              <w:t> </w:t>
            </w:r>
            <w:r>
              <w:rPr>
                <w:i/>
                <w:spacing w:val="-2"/>
                <w:sz w:val="18"/>
              </w:rPr>
              <w:t>novaehollandiae</w:t>
            </w:r>
          </w:p>
        </w:tc>
        <w:tc>
          <w:tcPr>
            <w:tcW w:w="2413" w:type="dxa"/>
          </w:tcPr>
          <w:p>
            <w:pPr>
              <w:pStyle w:val="TableParagraph"/>
              <w:spacing w:line="211" w:lineRule="exact" w:before="59"/>
              <w:ind w:left="107"/>
              <w:rPr>
                <w:sz w:val="18"/>
              </w:rPr>
            </w:pPr>
            <w:r>
              <w:rPr>
                <w:sz w:val="18"/>
              </w:rPr>
              <w:t>Black-faced</w:t>
            </w:r>
            <w:r>
              <w:rPr>
                <w:spacing w:val="-5"/>
                <w:sz w:val="18"/>
              </w:rPr>
              <w:t> </w:t>
            </w:r>
            <w:r>
              <w:rPr>
                <w:sz w:val="18"/>
              </w:rPr>
              <w:t>Cuckoo-</w:t>
            </w:r>
            <w:r>
              <w:rPr>
                <w:spacing w:val="-2"/>
                <w:sz w:val="18"/>
              </w:rPr>
              <w:t>shrike</w:t>
            </w:r>
          </w:p>
        </w:tc>
        <w:tc>
          <w:tcPr>
            <w:tcW w:w="992" w:type="dxa"/>
          </w:tcPr>
          <w:p>
            <w:pPr>
              <w:pStyle w:val="TableParagraph"/>
              <w:rPr>
                <w:rFonts w:ascii="Times New Roman"/>
                <w:sz w:val="18"/>
              </w:rPr>
            </w:pPr>
          </w:p>
        </w:tc>
        <w:tc>
          <w:tcPr>
            <w:tcW w:w="851" w:type="dxa"/>
          </w:tcPr>
          <w:p>
            <w:pPr>
              <w:pStyle w:val="TableParagraph"/>
              <w:rPr>
                <w:rFonts w:ascii="Times New Roman"/>
                <w:sz w:val="18"/>
              </w:rPr>
            </w:pPr>
          </w:p>
        </w:tc>
      </w:tr>
      <w:tr>
        <w:trPr>
          <w:trHeight w:val="290" w:hRule="atLeast"/>
        </w:trPr>
        <w:tc>
          <w:tcPr>
            <w:tcW w:w="2977" w:type="dxa"/>
          </w:tcPr>
          <w:p>
            <w:pPr>
              <w:pStyle w:val="TableParagraph"/>
              <w:spacing w:line="211" w:lineRule="exact" w:before="59"/>
              <w:ind w:left="107"/>
              <w:rPr>
                <w:i/>
                <w:sz w:val="18"/>
              </w:rPr>
            </w:pPr>
            <w:r>
              <w:rPr>
                <w:i/>
                <w:sz w:val="18"/>
              </w:rPr>
              <w:t>Coracina</w:t>
            </w:r>
            <w:r>
              <w:rPr>
                <w:i/>
                <w:spacing w:val="-4"/>
                <w:sz w:val="18"/>
              </w:rPr>
              <w:t> </w:t>
            </w:r>
            <w:r>
              <w:rPr>
                <w:i/>
                <w:spacing w:val="-2"/>
                <w:sz w:val="18"/>
              </w:rPr>
              <w:t>papuensis</w:t>
            </w:r>
          </w:p>
        </w:tc>
        <w:tc>
          <w:tcPr>
            <w:tcW w:w="2413" w:type="dxa"/>
          </w:tcPr>
          <w:p>
            <w:pPr>
              <w:pStyle w:val="TableParagraph"/>
              <w:spacing w:line="211" w:lineRule="exact" w:before="59"/>
              <w:ind w:left="107"/>
              <w:rPr>
                <w:sz w:val="18"/>
              </w:rPr>
            </w:pPr>
            <w:r>
              <w:rPr>
                <w:sz w:val="18"/>
              </w:rPr>
              <w:t>White-bellied</w:t>
            </w:r>
            <w:r>
              <w:rPr>
                <w:spacing w:val="-8"/>
                <w:sz w:val="18"/>
              </w:rPr>
              <w:t> </w:t>
            </w:r>
            <w:r>
              <w:rPr>
                <w:sz w:val="18"/>
              </w:rPr>
              <w:t>Cuckoo-</w:t>
            </w:r>
            <w:r>
              <w:rPr>
                <w:spacing w:val="-2"/>
                <w:sz w:val="18"/>
              </w:rPr>
              <w:t>shrike</w:t>
            </w:r>
          </w:p>
        </w:tc>
        <w:tc>
          <w:tcPr>
            <w:tcW w:w="992" w:type="dxa"/>
          </w:tcPr>
          <w:p>
            <w:pPr>
              <w:pStyle w:val="TableParagraph"/>
              <w:rPr>
                <w:rFonts w:ascii="Times New Roman"/>
                <w:sz w:val="18"/>
              </w:rPr>
            </w:pPr>
          </w:p>
        </w:tc>
        <w:tc>
          <w:tcPr>
            <w:tcW w:w="851" w:type="dxa"/>
          </w:tcPr>
          <w:p>
            <w:pPr>
              <w:pStyle w:val="TableParagraph"/>
              <w:rPr>
                <w:rFonts w:ascii="Times New Roman"/>
                <w:sz w:val="18"/>
              </w:rPr>
            </w:pPr>
          </w:p>
        </w:tc>
      </w:tr>
      <w:tr>
        <w:trPr>
          <w:trHeight w:val="290" w:hRule="atLeast"/>
        </w:trPr>
        <w:tc>
          <w:tcPr>
            <w:tcW w:w="2977" w:type="dxa"/>
          </w:tcPr>
          <w:p>
            <w:pPr>
              <w:pStyle w:val="TableParagraph"/>
              <w:spacing w:line="211" w:lineRule="exact" w:before="59"/>
              <w:ind w:left="107"/>
              <w:rPr>
                <w:i/>
                <w:sz w:val="18"/>
              </w:rPr>
            </w:pPr>
            <w:r>
              <w:rPr>
                <w:i/>
                <w:sz w:val="18"/>
              </w:rPr>
              <w:t>Corvus</w:t>
            </w:r>
            <w:r>
              <w:rPr>
                <w:i/>
                <w:spacing w:val="-6"/>
                <w:sz w:val="18"/>
              </w:rPr>
              <w:t> </w:t>
            </w:r>
            <w:r>
              <w:rPr>
                <w:i/>
                <w:spacing w:val="-2"/>
                <w:sz w:val="18"/>
              </w:rPr>
              <w:t>coronoides</w:t>
            </w:r>
          </w:p>
        </w:tc>
        <w:tc>
          <w:tcPr>
            <w:tcW w:w="2413" w:type="dxa"/>
          </w:tcPr>
          <w:p>
            <w:pPr>
              <w:pStyle w:val="TableParagraph"/>
              <w:spacing w:line="211" w:lineRule="exact" w:before="59"/>
              <w:ind w:left="107"/>
              <w:rPr>
                <w:sz w:val="18"/>
              </w:rPr>
            </w:pPr>
            <w:r>
              <w:rPr>
                <w:sz w:val="18"/>
              </w:rPr>
              <w:t>Australian</w:t>
            </w:r>
            <w:r>
              <w:rPr>
                <w:spacing w:val="-7"/>
                <w:sz w:val="18"/>
              </w:rPr>
              <w:t> </w:t>
            </w:r>
            <w:r>
              <w:rPr>
                <w:spacing w:val="-2"/>
                <w:sz w:val="18"/>
              </w:rPr>
              <w:t>Raven</w:t>
            </w:r>
          </w:p>
        </w:tc>
        <w:tc>
          <w:tcPr>
            <w:tcW w:w="992" w:type="dxa"/>
          </w:tcPr>
          <w:p>
            <w:pPr>
              <w:pStyle w:val="TableParagraph"/>
              <w:rPr>
                <w:rFonts w:ascii="Times New Roman"/>
                <w:sz w:val="18"/>
              </w:rPr>
            </w:pPr>
          </w:p>
        </w:tc>
        <w:tc>
          <w:tcPr>
            <w:tcW w:w="851" w:type="dxa"/>
          </w:tcPr>
          <w:p>
            <w:pPr>
              <w:pStyle w:val="TableParagraph"/>
              <w:rPr>
                <w:rFonts w:ascii="Times New Roman"/>
                <w:sz w:val="18"/>
              </w:rPr>
            </w:pPr>
          </w:p>
        </w:tc>
      </w:tr>
      <w:tr>
        <w:trPr>
          <w:trHeight w:val="290" w:hRule="atLeast"/>
        </w:trPr>
        <w:tc>
          <w:tcPr>
            <w:tcW w:w="2977" w:type="dxa"/>
          </w:tcPr>
          <w:p>
            <w:pPr>
              <w:pStyle w:val="TableParagraph"/>
              <w:spacing w:line="211" w:lineRule="exact" w:before="59"/>
              <w:ind w:left="107"/>
              <w:rPr>
                <w:i/>
                <w:sz w:val="18"/>
              </w:rPr>
            </w:pPr>
            <w:r>
              <w:rPr>
                <w:i/>
                <w:sz w:val="18"/>
              </w:rPr>
              <w:t>Corvus</w:t>
            </w:r>
            <w:r>
              <w:rPr>
                <w:i/>
                <w:spacing w:val="-4"/>
                <w:sz w:val="18"/>
              </w:rPr>
              <w:t> spp.</w:t>
            </w:r>
          </w:p>
        </w:tc>
        <w:tc>
          <w:tcPr>
            <w:tcW w:w="2413" w:type="dxa"/>
          </w:tcPr>
          <w:p>
            <w:pPr>
              <w:pStyle w:val="TableParagraph"/>
              <w:spacing w:line="211" w:lineRule="exact" w:before="59"/>
              <w:ind w:left="107"/>
              <w:rPr>
                <w:sz w:val="18"/>
              </w:rPr>
            </w:pPr>
            <w:r>
              <w:rPr>
                <w:sz w:val="18"/>
              </w:rPr>
              <w:t>Ravens</w:t>
            </w:r>
            <w:r>
              <w:rPr>
                <w:spacing w:val="-5"/>
                <w:sz w:val="18"/>
              </w:rPr>
              <w:t> </w:t>
            </w:r>
            <w:r>
              <w:rPr>
                <w:sz w:val="18"/>
              </w:rPr>
              <w:t>and</w:t>
            </w:r>
            <w:r>
              <w:rPr>
                <w:spacing w:val="-4"/>
                <w:sz w:val="18"/>
              </w:rPr>
              <w:t> </w:t>
            </w:r>
            <w:r>
              <w:rPr>
                <w:spacing w:val="-2"/>
                <w:sz w:val="18"/>
              </w:rPr>
              <w:t>Crows</w:t>
            </w:r>
          </w:p>
        </w:tc>
        <w:tc>
          <w:tcPr>
            <w:tcW w:w="992" w:type="dxa"/>
          </w:tcPr>
          <w:p>
            <w:pPr>
              <w:pStyle w:val="TableParagraph"/>
              <w:rPr>
                <w:rFonts w:ascii="Times New Roman"/>
                <w:sz w:val="18"/>
              </w:rPr>
            </w:pPr>
          </w:p>
        </w:tc>
        <w:tc>
          <w:tcPr>
            <w:tcW w:w="851" w:type="dxa"/>
          </w:tcPr>
          <w:p>
            <w:pPr>
              <w:pStyle w:val="TableParagraph"/>
              <w:rPr>
                <w:rFonts w:ascii="Times New Roman"/>
                <w:sz w:val="18"/>
              </w:rPr>
            </w:pPr>
          </w:p>
        </w:tc>
      </w:tr>
      <w:tr>
        <w:trPr>
          <w:trHeight w:val="290" w:hRule="atLeast"/>
        </w:trPr>
        <w:tc>
          <w:tcPr>
            <w:tcW w:w="2977" w:type="dxa"/>
          </w:tcPr>
          <w:p>
            <w:pPr>
              <w:pStyle w:val="TableParagraph"/>
              <w:spacing w:line="211" w:lineRule="exact" w:before="59"/>
              <w:ind w:left="107"/>
              <w:rPr>
                <w:i/>
                <w:sz w:val="18"/>
              </w:rPr>
            </w:pPr>
            <w:r>
              <w:rPr>
                <w:i/>
                <w:sz w:val="18"/>
              </w:rPr>
              <w:t>Cracticus</w:t>
            </w:r>
            <w:r>
              <w:rPr>
                <w:i/>
                <w:spacing w:val="-5"/>
                <w:sz w:val="18"/>
              </w:rPr>
              <w:t> </w:t>
            </w:r>
            <w:r>
              <w:rPr>
                <w:i/>
                <w:spacing w:val="-2"/>
                <w:sz w:val="18"/>
              </w:rPr>
              <w:t>nigrogularis</w:t>
            </w:r>
          </w:p>
        </w:tc>
        <w:tc>
          <w:tcPr>
            <w:tcW w:w="2413" w:type="dxa"/>
          </w:tcPr>
          <w:p>
            <w:pPr>
              <w:pStyle w:val="TableParagraph"/>
              <w:spacing w:line="211" w:lineRule="exact" w:before="59"/>
              <w:ind w:left="107"/>
              <w:rPr>
                <w:sz w:val="18"/>
              </w:rPr>
            </w:pPr>
            <w:r>
              <w:rPr>
                <w:sz w:val="18"/>
              </w:rPr>
              <w:t>Pied</w:t>
            </w:r>
            <w:r>
              <w:rPr>
                <w:spacing w:val="-2"/>
                <w:sz w:val="18"/>
              </w:rPr>
              <w:t> Butcherbird</w:t>
            </w:r>
          </w:p>
        </w:tc>
        <w:tc>
          <w:tcPr>
            <w:tcW w:w="992" w:type="dxa"/>
          </w:tcPr>
          <w:p>
            <w:pPr>
              <w:pStyle w:val="TableParagraph"/>
              <w:rPr>
                <w:rFonts w:ascii="Times New Roman"/>
                <w:sz w:val="18"/>
              </w:rPr>
            </w:pPr>
          </w:p>
        </w:tc>
        <w:tc>
          <w:tcPr>
            <w:tcW w:w="851" w:type="dxa"/>
          </w:tcPr>
          <w:p>
            <w:pPr>
              <w:pStyle w:val="TableParagraph"/>
              <w:rPr>
                <w:rFonts w:ascii="Times New Roman"/>
                <w:sz w:val="18"/>
              </w:rPr>
            </w:pPr>
          </w:p>
        </w:tc>
      </w:tr>
      <w:tr>
        <w:trPr>
          <w:trHeight w:val="290" w:hRule="atLeast"/>
        </w:trPr>
        <w:tc>
          <w:tcPr>
            <w:tcW w:w="2977" w:type="dxa"/>
          </w:tcPr>
          <w:p>
            <w:pPr>
              <w:pStyle w:val="TableParagraph"/>
              <w:spacing w:line="211" w:lineRule="exact" w:before="59"/>
              <w:ind w:left="107"/>
              <w:rPr>
                <w:i/>
                <w:sz w:val="18"/>
              </w:rPr>
            </w:pPr>
            <w:r>
              <w:rPr>
                <w:i/>
                <w:sz w:val="18"/>
              </w:rPr>
              <w:t>Dacelo</w:t>
            </w:r>
            <w:r>
              <w:rPr>
                <w:i/>
                <w:spacing w:val="-1"/>
                <w:sz w:val="18"/>
              </w:rPr>
              <w:t> </w:t>
            </w:r>
            <w:r>
              <w:rPr>
                <w:i/>
                <w:spacing w:val="-2"/>
                <w:sz w:val="18"/>
              </w:rPr>
              <w:t>novaeguineae</w:t>
            </w:r>
          </w:p>
        </w:tc>
        <w:tc>
          <w:tcPr>
            <w:tcW w:w="2413" w:type="dxa"/>
          </w:tcPr>
          <w:p>
            <w:pPr>
              <w:pStyle w:val="TableParagraph"/>
              <w:spacing w:line="211" w:lineRule="exact" w:before="59"/>
              <w:ind w:left="107"/>
              <w:rPr>
                <w:sz w:val="18"/>
              </w:rPr>
            </w:pPr>
            <w:r>
              <w:rPr>
                <w:sz w:val="18"/>
              </w:rPr>
              <w:t>Laughing</w:t>
            </w:r>
            <w:r>
              <w:rPr>
                <w:spacing w:val="-4"/>
                <w:sz w:val="18"/>
              </w:rPr>
              <w:t> </w:t>
            </w:r>
            <w:r>
              <w:rPr>
                <w:spacing w:val="-2"/>
                <w:sz w:val="18"/>
              </w:rPr>
              <w:t>Kookaburra</w:t>
            </w:r>
          </w:p>
        </w:tc>
        <w:tc>
          <w:tcPr>
            <w:tcW w:w="992" w:type="dxa"/>
          </w:tcPr>
          <w:p>
            <w:pPr>
              <w:pStyle w:val="TableParagraph"/>
              <w:rPr>
                <w:rFonts w:ascii="Times New Roman"/>
                <w:sz w:val="18"/>
              </w:rPr>
            </w:pPr>
          </w:p>
        </w:tc>
        <w:tc>
          <w:tcPr>
            <w:tcW w:w="851" w:type="dxa"/>
          </w:tcPr>
          <w:p>
            <w:pPr>
              <w:pStyle w:val="TableParagraph"/>
              <w:rPr>
                <w:rFonts w:ascii="Times New Roman"/>
                <w:sz w:val="18"/>
              </w:rPr>
            </w:pPr>
          </w:p>
        </w:tc>
      </w:tr>
      <w:tr>
        <w:trPr>
          <w:trHeight w:val="290" w:hRule="atLeast"/>
        </w:trPr>
        <w:tc>
          <w:tcPr>
            <w:tcW w:w="2977" w:type="dxa"/>
          </w:tcPr>
          <w:p>
            <w:pPr>
              <w:pStyle w:val="TableParagraph"/>
              <w:spacing w:line="211" w:lineRule="exact" w:before="59"/>
              <w:ind w:left="107"/>
              <w:rPr>
                <w:i/>
                <w:sz w:val="18"/>
              </w:rPr>
            </w:pPr>
            <w:r>
              <w:rPr>
                <w:i/>
                <w:sz w:val="18"/>
              </w:rPr>
              <w:t>Elanus</w:t>
            </w:r>
            <w:r>
              <w:rPr>
                <w:i/>
                <w:spacing w:val="-6"/>
                <w:sz w:val="18"/>
              </w:rPr>
              <w:t> </w:t>
            </w:r>
            <w:r>
              <w:rPr>
                <w:i/>
                <w:spacing w:val="-2"/>
                <w:sz w:val="18"/>
              </w:rPr>
              <w:t>axillaris</w:t>
            </w:r>
          </w:p>
        </w:tc>
        <w:tc>
          <w:tcPr>
            <w:tcW w:w="2413" w:type="dxa"/>
          </w:tcPr>
          <w:p>
            <w:pPr>
              <w:pStyle w:val="TableParagraph"/>
              <w:spacing w:line="211" w:lineRule="exact" w:before="59"/>
              <w:ind w:left="107"/>
              <w:rPr>
                <w:sz w:val="18"/>
              </w:rPr>
            </w:pPr>
            <w:r>
              <w:rPr>
                <w:sz w:val="18"/>
              </w:rPr>
              <w:t>Black-shouldered</w:t>
            </w:r>
            <w:r>
              <w:rPr>
                <w:spacing w:val="-10"/>
                <w:sz w:val="18"/>
              </w:rPr>
              <w:t> </w:t>
            </w:r>
            <w:r>
              <w:rPr>
                <w:spacing w:val="-4"/>
                <w:sz w:val="18"/>
              </w:rPr>
              <w:t>Kite</w:t>
            </w:r>
          </w:p>
        </w:tc>
        <w:tc>
          <w:tcPr>
            <w:tcW w:w="992" w:type="dxa"/>
          </w:tcPr>
          <w:p>
            <w:pPr>
              <w:pStyle w:val="TableParagraph"/>
              <w:rPr>
                <w:rFonts w:ascii="Times New Roman"/>
                <w:sz w:val="18"/>
              </w:rPr>
            </w:pPr>
          </w:p>
        </w:tc>
        <w:tc>
          <w:tcPr>
            <w:tcW w:w="851" w:type="dxa"/>
          </w:tcPr>
          <w:p>
            <w:pPr>
              <w:pStyle w:val="TableParagraph"/>
              <w:rPr>
                <w:rFonts w:ascii="Times New Roman"/>
                <w:sz w:val="18"/>
              </w:rPr>
            </w:pPr>
          </w:p>
        </w:tc>
      </w:tr>
      <w:tr>
        <w:trPr>
          <w:trHeight w:val="290" w:hRule="atLeast"/>
        </w:trPr>
        <w:tc>
          <w:tcPr>
            <w:tcW w:w="2977" w:type="dxa"/>
          </w:tcPr>
          <w:p>
            <w:pPr>
              <w:pStyle w:val="TableParagraph"/>
              <w:spacing w:line="212" w:lineRule="exact" w:before="59"/>
              <w:ind w:left="107"/>
              <w:rPr>
                <w:i/>
                <w:sz w:val="18"/>
              </w:rPr>
            </w:pPr>
            <w:r>
              <w:rPr>
                <w:i/>
                <w:sz w:val="18"/>
              </w:rPr>
              <w:t>Eolophus</w:t>
            </w:r>
            <w:r>
              <w:rPr>
                <w:i/>
                <w:spacing w:val="-7"/>
                <w:sz w:val="18"/>
              </w:rPr>
              <w:t> </w:t>
            </w:r>
            <w:r>
              <w:rPr>
                <w:i/>
                <w:spacing w:val="-2"/>
                <w:sz w:val="18"/>
              </w:rPr>
              <w:t>roseicapilla</w:t>
            </w:r>
          </w:p>
        </w:tc>
        <w:tc>
          <w:tcPr>
            <w:tcW w:w="2413" w:type="dxa"/>
          </w:tcPr>
          <w:p>
            <w:pPr>
              <w:pStyle w:val="TableParagraph"/>
              <w:spacing w:line="212" w:lineRule="exact" w:before="59"/>
              <w:ind w:left="107"/>
              <w:rPr>
                <w:sz w:val="18"/>
              </w:rPr>
            </w:pPr>
            <w:r>
              <w:rPr>
                <w:spacing w:val="-2"/>
                <w:sz w:val="18"/>
              </w:rPr>
              <w:t>Galah</w:t>
            </w:r>
          </w:p>
        </w:tc>
        <w:tc>
          <w:tcPr>
            <w:tcW w:w="992" w:type="dxa"/>
          </w:tcPr>
          <w:p>
            <w:pPr>
              <w:pStyle w:val="TableParagraph"/>
              <w:rPr>
                <w:rFonts w:ascii="Times New Roman"/>
                <w:sz w:val="18"/>
              </w:rPr>
            </w:pPr>
          </w:p>
        </w:tc>
        <w:tc>
          <w:tcPr>
            <w:tcW w:w="851" w:type="dxa"/>
          </w:tcPr>
          <w:p>
            <w:pPr>
              <w:pStyle w:val="TableParagraph"/>
              <w:rPr>
                <w:rFonts w:ascii="Times New Roman"/>
                <w:sz w:val="18"/>
              </w:rPr>
            </w:pPr>
          </w:p>
        </w:tc>
      </w:tr>
      <w:tr>
        <w:trPr>
          <w:trHeight w:val="290" w:hRule="atLeast"/>
        </w:trPr>
        <w:tc>
          <w:tcPr>
            <w:tcW w:w="2977" w:type="dxa"/>
          </w:tcPr>
          <w:p>
            <w:pPr>
              <w:pStyle w:val="TableParagraph"/>
              <w:spacing w:line="211" w:lineRule="exact" w:before="59"/>
              <w:ind w:left="107"/>
              <w:rPr>
                <w:i/>
                <w:sz w:val="18"/>
              </w:rPr>
            </w:pPr>
            <w:r>
              <w:rPr>
                <w:i/>
                <w:sz w:val="18"/>
              </w:rPr>
              <w:t>Falco</w:t>
            </w:r>
            <w:r>
              <w:rPr>
                <w:i/>
                <w:spacing w:val="-4"/>
                <w:sz w:val="18"/>
              </w:rPr>
              <w:t> </w:t>
            </w:r>
            <w:r>
              <w:rPr>
                <w:i/>
                <w:spacing w:val="-2"/>
                <w:sz w:val="18"/>
              </w:rPr>
              <w:t>berigora</w:t>
            </w:r>
          </w:p>
        </w:tc>
        <w:tc>
          <w:tcPr>
            <w:tcW w:w="2413" w:type="dxa"/>
          </w:tcPr>
          <w:p>
            <w:pPr>
              <w:pStyle w:val="TableParagraph"/>
              <w:spacing w:line="211" w:lineRule="exact" w:before="59"/>
              <w:ind w:left="107"/>
              <w:rPr>
                <w:sz w:val="18"/>
              </w:rPr>
            </w:pPr>
            <w:r>
              <w:rPr>
                <w:sz w:val="18"/>
              </w:rPr>
              <w:t>Brown</w:t>
            </w:r>
            <w:r>
              <w:rPr>
                <w:spacing w:val="-2"/>
                <w:sz w:val="18"/>
              </w:rPr>
              <w:t> Falcon</w:t>
            </w:r>
          </w:p>
        </w:tc>
        <w:tc>
          <w:tcPr>
            <w:tcW w:w="992" w:type="dxa"/>
          </w:tcPr>
          <w:p>
            <w:pPr>
              <w:pStyle w:val="TableParagraph"/>
              <w:rPr>
                <w:rFonts w:ascii="Times New Roman"/>
                <w:sz w:val="18"/>
              </w:rPr>
            </w:pPr>
          </w:p>
        </w:tc>
        <w:tc>
          <w:tcPr>
            <w:tcW w:w="851" w:type="dxa"/>
          </w:tcPr>
          <w:p>
            <w:pPr>
              <w:pStyle w:val="TableParagraph"/>
              <w:rPr>
                <w:rFonts w:ascii="Times New Roman"/>
                <w:sz w:val="18"/>
              </w:rPr>
            </w:pPr>
          </w:p>
        </w:tc>
      </w:tr>
      <w:tr>
        <w:trPr>
          <w:trHeight w:val="290" w:hRule="atLeast"/>
        </w:trPr>
        <w:tc>
          <w:tcPr>
            <w:tcW w:w="2977" w:type="dxa"/>
          </w:tcPr>
          <w:p>
            <w:pPr>
              <w:pStyle w:val="TableParagraph"/>
              <w:spacing w:line="211" w:lineRule="exact" w:before="59"/>
              <w:ind w:left="107"/>
              <w:rPr>
                <w:i/>
                <w:sz w:val="18"/>
              </w:rPr>
            </w:pPr>
            <w:r>
              <w:rPr>
                <w:i/>
                <w:sz w:val="18"/>
              </w:rPr>
              <w:t>Falco</w:t>
            </w:r>
            <w:r>
              <w:rPr>
                <w:i/>
                <w:spacing w:val="-4"/>
                <w:sz w:val="18"/>
              </w:rPr>
              <w:t> </w:t>
            </w:r>
            <w:r>
              <w:rPr>
                <w:i/>
                <w:spacing w:val="-2"/>
                <w:sz w:val="18"/>
              </w:rPr>
              <w:t>cenchroides</w:t>
            </w:r>
          </w:p>
        </w:tc>
        <w:tc>
          <w:tcPr>
            <w:tcW w:w="2413" w:type="dxa"/>
          </w:tcPr>
          <w:p>
            <w:pPr>
              <w:pStyle w:val="TableParagraph"/>
              <w:spacing w:line="211" w:lineRule="exact" w:before="59"/>
              <w:ind w:left="107"/>
              <w:rPr>
                <w:sz w:val="18"/>
              </w:rPr>
            </w:pPr>
            <w:r>
              <w:rPr>
                <w:sz w:val="18"/>
              </w:rPr>
              <w:t>Nankeen</w:t>
            </w:r>
            <w:r>
              <w:rPr>
                <w:spacing w:val="-4"/>
                <w:sz w:val="18"/>
              </w:rPr>
              <w:t> </w:t>
            </w:r>
            <w:r>
              <w:rPr>
                <w:spacing w:val="-2"/>
                <w:sz w:val="18"/>
              </w:rPr>
              <w:t>Kestrel</w:t>
            </w:r>
          </w:p>
        </w:tc>
        <w:tc>
          <w:tcPr>
            <w:tcW w:w="992" w:type="dxa"/>
          </w:tcPr>
          <w:p>
            <w:pPr>
              <w:pStyle w:val="TableParagraph"/>
              <w:rPr>
                <w:rFonts w:ascii="Times New Roman"/>
                <w:sz w:val="18"/>
              </w:rPr>
            </w:pPr>
          </w:p>
        </w:tc>
        <w:tc>
          <w:tcPr>
            <w:tcW w:w="851" w:type="dxa"/>
          </w:tcPr>
          <w:p>
            <w:pPr>
              <w:pStyle w:val="TableParagraph"/>
              <w:rPr>
                <w:rFonts w:ascii="Times New Roman"/>
                <w:sz w:val="18"/>
              </w:rPr>
            </w:pPr>
          </w:p>
        </w:tc>
      </w:tr>
      <w:tr>
        <w:trPr>
          <w:trHeight w:val="290" w:hRule="atLeast"/>
        </w:trPr>
        <w:tc>
          <w:tcPr>
            <w:tcW w:w="2977" w:type="dxa"/>
          </w:tcPr>
          <w:p>
            <w:pPr>
              <w:pStyle w:val="TableParagraph"/>
              <w:spacing w:line="211" w:lineRule="exact" w:before="59"/>
              <w:ind w:left="107"/>
              <w:rPr>
                <w:i/>
                <w:sz w:val="18"/>
              </w:rPr>
            </w:pPr>
            <w:r>
              <w:rPr>
                <w:i/>
                <w:sz w:val="18"/>
              </w:rPr>
              <w:t>Falco</w:t>
            </w:r>
            <w:r>
              <w:rPr>
                <w:i/>
                <w:spacing w:val="-4"/>
                <w:sz w:val="18"/>
              </w:rPr>
              <w:t> </w:t>
            </w:r>
            <w:r>
              <w:rPr>
                <w:i/>
                <w:spacing w:val="-2"/>
                <w:sz w:val="18"/>
              </w:rPr>
              <w:t>subniger</w:t>
            </w:r>
          </w:p>
        </w:tc>
        <w:tc>
          <w:tcPr>
            <w:tcW w:w="2413" w:type="dxa"/>
          </w:tcPr>
          <w:p>
            <w:pPr>
              <w:pStyle w:val="TableParagraph"/>
              <w:spacing w:line="211" w:lineRule="exact" w:before="59"/>
              <w:ind w:left="107"/>
              <w:rPr>
                <w:sz w:val="18"/>
              </w:rPr>
            </w:pPr>
            <w:r>
              <w:rPr>
                <w:sz w:val="18"/>
              </w:rPr>
              <w:t>Black </w:t>
            </w:r>
            <w:r>
              <w:rPr>
                <w:spacing w:val="-2"/>
                <w:sz w:val="18"/>
              </w:rPr>
              <w:t>Falcon</w:t>
            </w:r>
          </w:p>
        </w:tc>
        <w:tc>
          <w:tcPr>
            <w:tcW w:w="992" w:type="dxa"/>
          </w:tcPr>
          <w:p>
            <w:pPr>
              <w:pStyle w:val="TableParagraph"/>
              <w:spacing w:line="211" w:lineRule="exact" w:before="59"/>
              <w:ind w:left="126"/>
              <w:jc w:val="center"/>
              <w:rPr>
                <w:sz w:val="18"/>
              </w:rPr>
            </w:pPr>
            <w:r>
              <w:rPr>
                <w:spacing w:val="-5"/>
                <w:sz w:val="18"/>
              </w:rPr>
              <w:t>CR</w:t>
            </w:r>
          </w:p>
        </w:tc>
        <w:tc>
          <w:tcPr>
            <w:tcW w:w="851" w:type="dxa"/>
          </w:tcPr>
          <w:p>
            <w:pPr>
              <w:pStyle w:val="TableParagraph"/>
              <w:rPr>
                <w:rFonts w:ascii="Times New Roman"/>
                <w:sz w:val="18"/>
              </w:rPr>
            </w:pPr>
          </w:p>
        </w:tc>
      </w:tr>
      <w:tr>
        <w:trPr>
          <w:trHeight w:val="289" w:hRule="atLeast"/>
        </w:trPr>
        <w:tc>
          <w:tcPr>
            <w:tcW w:w="2977" w:type="dxa"/>
          </w:tcPr>
          <w:p>
            <w:pPr>
              <w:pStyle w:val="TableParagraph"/>
              <w:spacing w:line="211" w:lineRule="exact" w:before="59"/>
              <w:ind w:left="107"/>
              <w:rPr>
                <w:i/>
                <w:sz w:val="18"/>
              </w:rPr>
            </w:pPr>
            <w:r>
              <w:rPr>
                <w:i/>
                <w:sz w:val="18"/>
              </w:rPr>
              <w:t>Glossopsitta</w:t>
            </w:r>
            <w:r>
              <w:rPr>
                <w:i/>
                <w:spacing w:val="-3"/>
                <w:sz w:val="18"/>
              </w:rPr>
              <w:t> </w:t>
            </w:r>
            <w:r>
              <w:rPr>
                <w:i/>
                <w:spacing w:val="-2"/>
                <w:sz w:val="18"/>
              </w:rPr>
              <w:t>concinna</w:t>
            </w:r>
          </w:p>
        </w:tc>
        <w:tc>
          <w:tcPr>
            <w:tcW w:w="2413" w:type="dxa"/>
          </w:tcPr>
          <w:p>
            <w:pPr>
              <w:pStyle w:val="TableParagraph"/>
              <w:spacing w:line="211" w:lineRule="exact" w:before="59"/>
              <w:ind w:left="107"/>
              <w:rPr>
                <w:sz w:val="18"/>
              </w:rPr>
            </w:pPr>
            <w:r>
              <w:rPr>
                <w:sz w:val="18"/>
              </w:rPr>
              <w:t>Musk</w:t>
            </w:r>
            <w:r>
              <w:rPr>
                <w:spacing w:val="-4"/>
                <w:sz w:val="18"/>
              </w:rPr>
              <w:t> </w:t>
            </w:r>
            <w:r>
              <w:rPr>
                <w:spacing w:val="-2"/>
                <w:sz w:val="18"/>
              </w:rPr>
              <w:t>Lorikeet</w:t>
            </w:r>
          </w:p>
        </w:tc>
        <w:tc>
          <w:tcPr>
            <w:tcW w:w="992" w:type="dxa"/>
          </w:tcPr>
          <w:p>
            <w:pPr>
              <w:pStyle w:val="TableParagraph"/>
              <w:rPr>
                <w:rFonts w:ascii="Times New Roman"/>
                <w:sz w:val="18"/>
              </w:rPr>
            </w:pPr>
          </w:p>
        </w:tc>
        <w:tc>
          <w:tcPr>
            <w:tcW w:w="851" w:type="dxa"/>
          </w:tcPr>
          <w:p>
            <w:pPr>
              <w:pStyle w:val="TableParagraph"/>
              <w:rPr>
                <w:rFonts w:ascii="Times New Roman"/>
                <w:sz w:val="18"/>
              </w:rPr>
            </w:pPr>
          </w:p>
        </w:tc>
      </w:tr>
      <w:tr>
        <w:trPr>
          <w:trHeight w:val="290" w:hRule="atLeast"/>
        </w:trPr>
        <w:tc>
          <w:tcPr>
            <w:tcW w:w="2977" w:type="dxa"/>
          </w:tcPr>
          <w:p>
            <w:pPr>
              <w:pStyle w:val="TableParagraph"/>
              <w:spacing w:line="211" w:lineRule="exact" w:before="59"/>
              <w:ind w:left="107"/>
              <w:rPr>
                <w:i/>
                <w:sz w:val="18"/>
              </w:rPr>
            </w:pPr>
            <w:r>
              <w:rPr>
                <w:i/>
                <w:sz w:val="18"/>
              </w:rPr>
              <w:t>Grallina</w:t>
            </w:r>
            <w:r>
              <w:rPr>
                <w:i/>
                <w:spacing w:val="-6"/>
                <w:sz w:val="18"/>
              </w:rPr>
              <w:t> </w:t>
            </w:r>
            <w:r>
              <w:rPr>
                <w:i/>
                <w:spacing w:val="-2"/>
                <w:sz w:val="18"/>
              </w:rPr>
              <w:t>cyanoleuca</w:t>
            </w:r>
          </w:p>
        </w:tc>
        <w:tc>
          <w:tcPr>
            <w:tcW w:w="2413" w:type="dxa"/>
          </w:tcPr>
          <w:p>
            <w:pPr>
              <w:pStyle w:val="TableParagraph"/>
              <w:spacing w:line="211" w:lineRule="exact" w:before="59"/>
              <w:ind w:left="107"/>
              <w:rPr>
                <w:sz w:val="18"/>
              </w:rPr>
            </w:pPr>
            <w:r>
              <w:rPr>
                <w:spacing w:val="-2"/>
                <w:sz w:val="18"/>
              </w:rPr>
              <w:t>Magpie-</w:t>
            </w:r>
            <w:r>
              <w:rPr>
                <w:spacing w:val="-4"/>
                <w:sz w:val="18"/>
              </w:rPr>
              <w:t>lark</w:t>
            </w:r>
          </w:p>
        </w:tc>
        <w:tc>
          <w:tcPr>
            <w:tcW w:w="992" w:type="dxa"/>
          </w:tcPr>
          <w:p>
            <w:pPr>
              <w:pStyle w:val="TableParagraph"/>
              <w:rPr>
                <w:rFonts w:ascii="Times New Roman"/>
                <w:sz w:val="18"/>
              </w:rPr>
            </w:pPr>
          </w:p>
        </w:tc>
        <w:tc>
          <w:tcPr>
            <w:tcW w:w="851" w:type="dxa"/>
          </w:tcPr>
          <w:p>
            <w:pPr>
              <w:pStyle w:val="TableParagraph"/>
              <w:rPr>
                <w:rFonts w:ascii="Times New Roman"/>
                <w:sz w:val="18"/>
              </w:rPr>
            </w:pPr>
          </w:p>
        </w:tc>
      </w:tr>
      <w:tr>
        <w:trPr>
          <w:trHeight w:val="290" w:hRule="atLeast"/>
        </w:trPr>
        <w:tc>
          <w:tcPr>
            <w:tcW w:w="2977" w:type="dxa"/>
          </w:tcPr>
          <w:p>
            <w:pPr>
              <w:pStyle w:val="TableParagraph"/>
              <w:spacing w:line="211" w:lineRule="exact" w:before="59"/>
              <w:ind w:left="107"/>
              <w:rPr>
                <w:i/>
                <w:sz w:val="18"/>
              </w:rPr>
            </w:pPr>
            <w:r>
              <w:rPr>
                <w:i/>
                <w:sz w:val="18"/>
              </w:rPr>
              <w:t>Gymnorhina</w:t>
            </w:r>
            <w:r>
              <w:rPr>
                <w:i/>
                <w:spacing w:val="-4"/>
                <w:sz w:val="18"/>
              </w:rPr>
              <w:t> </w:t>
            </w:r>
            <w:r>
              <w:rPr>
                <w:i/>
                <w:spacing w:val="-2"/>
                <w:sz w:val="18"/>
              </w:rPr>
              <w:t>tibicen</w:t>
            </w:r>
          </w:p>
        </w:tc>
        <w:tc>
          <w:tcPr>
            <w:tcW w:w="2413" w:type="dxa"/>
          </w:tcPr>
          <w:p>
            <w:pPr>
              <w:pStyle w:val="TableParagraph"/>
              <w:spacing w:line="211" w:lineRule="exact" w:before="59"/>
              <w:ind w:left="107"/>
              <w:rPr>
                <w:sz w:val="18"/>
              </w:rPr>
            </w:pPr>
            <w:r>
              <w:rPr>
                <w:sz w:val="18"/>
              </w:rPr>
              <w:t>Australian</w:t>
            </w:r>
            <w:r>
              <w:rPr>
                <w:spacing w:val="-7"/>
                <w:sz w:val="18"/>
              </w:rPr>
              <w:t> </w:t>
            </w:r>
            <w:r>
              <w:rPr>
                <w:spacing w:val="-2"/>
                <w:sz w:val="18"/>
              </w:rPr>
              <w:t>Magpie</w:t>
            </w:r>
          </w:p>
        </w:tc>
        <w:tc>
          <w:tcPr>
            <w:tcW w:w="992" w:type="dxa"/>
          </w:tcPr>
          <w:p>
            <w:pPr>
              <w:pStyle w:val="TableParagraph"/>
              <w:rPr>
                <w:rFonts w:ascii="Times New Roman"/>
                <w:sz w:val="18"/>
              </w:rPr>
            </w:pPr>
          </w:p>
        </w:tc>
        <w:tc>
          <w:tcPr>
            <w:tcW w:w="851" w:type="dxa"/>
          </w:tcPr>
          <w:p>
            <w:pPr>
              <w:pStyle w:val="TableParagraph"/>
              <w:rPr>
                <w:rFonts w:ascii="Times New Roman"/>
                <w:sz w:val="18"/>
              </w:rPr>
            </w:pPr>
          </w:p>
        </w:tc>
      </w:tr>
      <w:tr>
        <w:trPr>
          <w:trHeight w:val="290" w:hRule="atLeast"/>
        </w:trPr>
        <w:tc>
          <w:tcPr>
            <w:tcW w:w="2977" w:type="dxa"/>
          </w:tcPr>
          <w:p>
            <w:pPr>
              <w:pStyle w:val="TableParagraph"/>
              <w:spacing w:line="211" w:lineRule="exact" w:before="59"/>
              <w:ind w:left="107"/>
              <w:rPr>
                <w:i/>
                <w:sz w:val="18"/>
              </w:rPr>
            </w:pPr>
            <w:r>
              <w:rPr>
                <w:i/>
                <w:sz w:val="18"/>
              </w:rPr>
              <w:t>Haliastur</w:t>
            </w:r>
            <w:r>
              <w:rPr>
                <w:i/>
                <w:spacing w:val="-3"/>
                <w:sz w:val="18"/>
              </w:rPr>
              <w:t> </w:t>
            </w:r>
            <w:r>
              <w:rPr>
                <w:i/>
                <w:spacing w:val="-2"/>
                <w:sz w:val="18"/>
              </w:rPr>
              <w:t>sphenurus</w:t>
            </w:r>
          </w:p>
        </w:tc>
        <w:tc>
          <w:tcPr>
            <w:tcW w:w="2413" w:type="dxa"/>
          </w:tcPr>
          <w:p>
            <w:pPr>
              <w:pStyle w:val="TableParagraph"/>
              <w:spacing w:line="211" w:lineRule="exact" w:before="59"/>
              <w:ind w:left="107"/>
              <w:rPr>
                <w:sz w:val="18"/>
              </w:rPr>
            </w:pPr>
            <w:r>
              <w:rPr>
                <w:sz w:val="18"/>
              </w:rPr>
              <w:t>Whistling</w:t>
            </w:r>
            <w:r>
              <w:rPr>
                <w:spacing w:val="-7"/>
                <w:sz w:val="18"/>
              </w:rPr>
              <w:t> </w:t>
            </w:r>
            <w:r>
              <w:rPr>
                <w:spacing w:val="-4"/>
                <w:sz w:val="18"/>
              </w:rPr>
              <w:t>Kite</w:t>
            </w:r>
          </w:p>
        </w:tc>
        <w:tc>
          <w:tcPr>
            <w:tcW w:w="992" w:type="dxa"/>
          </w:tcPr>
          <w:p>
            <w:pPr>
              <w:pStyle w:val="TableParagraph"/>
              <w:rPr>
                <w:rFonts w:ascii="Times New Roman"/>
                <w:sz w:val="18"/>
              </w:rPr>
            </w:pPr>
          </w:p>
        </w:tc>
        <w:tc>
          <w:tcPr>
            <w:tcW w:w="851" w:type="dxa"/>
          </w:tcPr>
          <w:p>
            <w:pPr>
              <w:pStyle w:val="TableParagraph"/>
              <w:rPr>
                <w:rFonts w:ascii="Times New Roman"/>
                <w:sz w:val="18"/>
              </w:rPr>
            </w:pPr>
          </w:p>
        </w:tc>
      </w:tr>
      <w:tr>
        <w:trPr>
          <w:trHeight w:val="290" w:hRule="atLeast"/>
        </w:trPr>
        <w:tc>
          <w:tcPr>
            <w:tcW w:w="2977" w:type="dxa"/>
          </w:tcPr>
          <w:p>
            <w:pPr>
              <w:pStyle w:val="TableParagraph"/>
              <w:spacing w:line="211" w:lineRule="exact" w:before="59"/>
              <w:ind w:left="107"/>
              <w:rPr>
                <w:i/>
                <w:sz w:val="18"/>
              </w:rPr>
            </w:pPr>
            <w:r>
              <w:rPr>
                <w:i/>
                <w:sz w:val="18"/>
              </w:rPr>
              <w:t>Hirundo</w:t>
            </w:r>
            <w:r>
              <w:rPr>
                <w:i/>
                <w:spacing w:val="-5"/>
                <w:sz w:val="18"/>
              </w:rPr>
              <w:t> </w:t>
            </w:r>
            <w:r>
              <w:rPr>
                <w:i/>
                <w:spacing w:val="-2"/>
                <w:sz w:val="18"/>
              </w:rPr>
              <w:t>neoxena</w:t>
            </w:r>
          </w:p>
        </w:tc>
        <w:tc>
          <w:tcPr>
            <w:tcW w:w="2413" w:type="dxa"/>
          </w:tcPr>
          <w:p>
            <w:pPr>
              <w:pStyle w:val="TableParagraph"/>
              <w:spacing w:line="211" w:lineRule="exact" w:before="59"/>
              <w:ind w:left="107"/>
              <w:rPr>
                <w:sz w:val="18"/>
              </w:rPr>
            </w:pPr>
            <w:r>
              <w:rPr>
                <w:sz w:val="18"/>
              </w:rPr>
              <w:t>Welcome</w:t>
            </w:r>
            <w:r>
              <w:rPr>
                <w:spacing w:val="-3"/>
                <w:sz w:val="18"/>
              </w:rPr>
              <w:t> </w:t>
            </w:r>
            <w:r>
              <w:rPr>
                <w:spacing w:val="-2"/>
                <w:sz w:val="18"/>
              </w:rPr>
              <w:t>Swallow</w:t>
            </w:r>
          </w:p>
        </w:tc>
        <w:tc>
          <w:tcPr>
            <w:tcW w:w="992" w:type="dxa"/>
          </w:tcPr>
          <w:p>
            <w:pPr>
              <w:pStyle w:val="TableParagraph"/>
              <w:rPr>
                <w:rFonts w:ascii="Times New Roman"/>
                <w:sz w:val="18"/>
              </w:rPr>
            </w:pPr>
          </w:p>
        </w:tc>
        <w:tc>
          <w:tcPr>
            <w:tcW w:w="851" w:type="dxa"/>
          </w:tcPr>
          <w:p>
            <w:pPr>
              <w:pStyle w:val="TableParagraph"/>
              <w:rPr>
                <w:rFonts w:ascii="Times New Roman"/>
                <w:sz w:val="18"/>
              </w:rPr>
            </w:pPr>
          </w:p>
        </w:tc>
      </w:tr>
      <w:tr>
        <w:trPr>
          <w:trHeight w:val="289" w:hRule="atLeast"/>
        </w:trPr>
        <w:tc>
          <w:tcPr>
            <w:tcW w:w="2977" w:type="dxa"/>
          </w:tcPr>
          <w:p>
            <w:pPr>
              <w:pStyle w:val="TableParagraph"/>
              <w:spacing w:line="211" w:lineRule="exact" w:before="59"/>
              <w:ind w:left="107"/>
              <w:rPr>
                <w:i/>
                <w:sz w:val="18"/>
              </w:rPr>
            </w:pPr>
            <w:r>
              <w:rPr>
                <w:i/>
                <w:sz w:val="18"/>
              </w:rPr>
              <w:t>Malurus</w:t>
            </w:r>
            <w:r>
              <w:rPr>
                <w:i/>
                <w:spacing w:val="-5"/>
                <w:sz w:val="18"/>
              </w:rPr>
              <w:t> </w:t>
            </w:r>
            <w:r>
              <w:rPr>
                <w:i/>
                <w:spacing w:val="-2"/>
                <w:sz w:val="18"/>
              </w:rPr>
              <w:t>cyaneus</w:t>
            </w:r>
          </w:p>
        </w:tc>
        <w:tc>
          <w:tcPr>
            <w:tcW w:w="2413" w:type="dxa"/>
          </w:tcPr>
          <w:p>
            <w:pPr>
              <w:pStyle w:val="TableParagraph"/>
              <w:spacing w:line="211" w:lineRule="exact" w:before="59"/>
              <w:ind w:left="107"/>
              <w:rPr>
                <w:sz w:val="18"/>
              </w:rPr>
            </w:pPr>
            <w:r>
              <w:rPr>
                <w:sz w:val="18"/>
              </w:rPr>
              <w:t>Superb</w:t>
            </w:r>
            <w:r>
              <w:rPr>
                <w:spacing w:val="-6"/>
                <w:sz w:val="18"/>
              </w:rPr>
              <w:t> </w:t>
            </w:r>
            <w:r>
              <w:rPr>
                <w:sz w:val="18"/>
              </w:rPr>
              <w:t>Fairy-</w:t>
            </w:r>
            <w:r>
              <w:rPr>
                <w:spacing w:val="-4"/>
                <w:sz w:val="18"/>
              </w:rPr>
              <w:t>wren</w:t>
            </w:r>
          </w:p>
        </w:tc>
        <w:tc>
          <w:tcPr>
            <w:tcW w:w="992" w:type="dxa"/>
          </w:tcPr>
          <w:p>
            <w:pPr>
              <w:pStyle w:val="TableParagraph"/>
              <w:rPr>
                <w:rFonts w:ascii="Times New Roman"/>
                <w:sz w:val="18"/>
              </w:rPr>
            </w:pPr>
          </w:p>
        </w:tc>
        <w:tc>
          <w:tcPr>
            <w:tcW w:w="851" w:type="dxa"/>
          </w:tcPr>
          <w:p>
            <w:pPr>
              <w:pStyle w:val="TableParagraph"/>
              <w:rPr>
                <w:rFonts w:ascii="Times New Roman"/>
                <w:sz w:val="18"/>
              </w:rPr>
            </w:pPr>
          </w:p>
        </w:tc>
      </w:tr>
      <w:tr>
        <w:trPr>
          <w:trHeight w:val="290" w:hRule="atLeast"/>
        </w:trPr>
        <w:tc>
          <w:tcPr>
            <w:tcW w:w="2977" w:type="dxa"/>
          </w:tcPr>
          <w:p>
            <w:pPr>
              <w:pStyle w:val="TableParagraph"/>
              <w:spacing w:line="211" w:lineRule="exact" w:before="59"/>
              <w:ind w:left="107"/>
              <w:rPr>
                <w:i/>
                <w:sz w:val="18"/>
              </w:rPr>
            </w:pPr>
            <w:r>
              <w:rPr>
                <w:i/>
                <w:sz w:val="18"/>
              </w:rPr>
              <w:t>Manorina</w:t>
            </w:r>
            <w:r>
              <w:rPr>
                <w:i/>
                <w:spacing w:val="-4"/>
                <w:sz w:val="18"/>
              </w:rPr>
              <w:t> </w:t>
            </w:r>
            <w:r>
              <w:rPr>
                <w:i/>
                <w:spacing w:val="-2"/>
                <w:sz w:val="18"/>
              </w:rPr>
              <w:t>melanocephala</w:t>
            </w:r>
          </w:p>
        </w:tc>
        <w:tc>
          <w:tcPr>
            <w:tcW w:w="2413" w:type="dxa"/>
          </w:tcPr>
          <w:p>
            <w:pPr>
              <w:pStyle w:val="TableParagraph"/>
              <w:spacing w:line="211" w:lineRule="exact" w:before="59"/>
              <w:ind w:left="107"/>
              <w:rPr>
                <w:sz w:val="18"/>
              </w:rPr>
            </w:pPr>
            <w:r>
              <w:rPr>
                <w:sz w:val="18"/>
              </w:rPr>
              <w:t>Noisy</w:t>
            </w:r>
            <w:r>
              <w:rPr>
                <w:spacing w:val="-3"/>
                <w:sz w:val="18"/>
              </w:rPr>
              <w:t> </w:t>
            </w:r>
            <w:r>
              <w:rPr>
                <w:spacing w:val="-2"/>
                <w:sz w:val="18"/>
              </w:rPr>
              <w:t>Miner</w:t>
            </w:r>
          </w:p>
        </w:tc>
        <w:tc>
          <w:tcPr>
            <w:tcW w:w="992" w:type="dxa"/>
          </w:tcPr>
          <w:p>
            <w:pPr>
              <w:pStyle w:val="TableParagraph"/>
              <w:rPr>
                <w:rFonts w:ascii="Times New Roman"/>
                <w:sz w:val="18"/>
              </w:rPr>
            </w:pPr>
          </w:p>
        </w:tc>
        <w:tc>
          <w:tcPr>
            <w:tcW w:w="851" w:type="dxa"/>
          </w:tcPr>
          <w:p>
            <w:pPr>
              <w:pStyle w:val="TableParagraph"/>
              <w:rPr>
                <w:rFonts w:ascii="Times New Roman"/>
                <w:sz w:val="18"/>
              </w:rPr>
            </w:pPr>
          </w:p>
        </w:tc>
      </w:tr>
      <w:tr>
        <w:trPr>
          <w:trHeight w:val="290" w:hRule="atLeast"/>
        </w:trPr>
        <w:tc>
          <w:tcPr>
            <w:tcW w:w="2977" w:type="dxa"/>
          </w:tcPr>
          <w:p>
            <w:pPr>
              <w:pStyle w:val="TableParagraph"/>
              <w:spacing w:line="211" w:lineRule="exact" w:before="59"/>
              <w:ind w:left="107"/>
              <w:rPr>
                <w:i/>
                <w:sz w:val="18"/>
              </w:rPr>
            </w:pPr>
            <w:r>
              <w:rPr>
                <w:i/>
                <w:sz w:val="18"/>
              </w:rPr>
              <w:t>Melithreptus</w:t>
            </w:r>
            <w:r>
              <w:rPr>
                <w:i/>
                <w:spacing w:val="-5"/>
                <w:sz w:val="18"/>
              </w:rPr>
              <w:t> </w:t>
            </w:r>
            <w:r>
              <w:rPr>
                <w:i/>
                <w:spacing w:val="-2"/>
                <w:sz w:val="18"/>
              </w:rPr>
              <w:t>lunatus</w:t>
            </w:r>
          </w:p>
        </w:tc>
        <w:tc>
          <w:tcPr>
            <w:tcW w:w="2413" w:type="dxa"/>
          </w:tcPr>
          <w:p>
            <w:pPr>
              <w:pStyle w:val="TableParagraph"/>
              <w:spacing w:line="211" w:lineRule="exact" w:before="59"/>
              <w:ind w:left="107"/>
              <w:rPr>
                <w:sz w:val="18"/>
              </w:rPr>
            </w:pPr>
            <w:r>
              <w:rPr>
                <w:sz w:val="18"/>
              </w:rPr>
              <w:t>White-naped</w:t>
            </w:r>
            <w:r>
              <w:rPr>
                <w:spacing w:val="-6"/>
                <w:sz w:val="18"/>
              </w:rPr>
              <w:t> </w:t>
            </w:r>
            <w:r>
              <w:rPr>
                <w:spacing w:val="-2"/>
                <w:sz w:val="18"/>
              </w:rPr>
              <w:t>Honeyeater</w:t>
            </w:r>
          </w:p>
        </w:tc>
        <w:tc>
          <w:tcPr>
            <w:tcW w:w="992" w:type="dxa"/>
          </w:tcPr>
          <w:p>
            <w:pPr>
              <w:pStyle w:val="TableParagraph"/>
              <w:rPr>
                <w:rFonts w:ascii="Times New Roman"/>
                <w:sz w:val="18"/>
              </w:rPr>
            </w:pPr>
          </w:p>
        </w:tc>
        <w:tc>
          <w:tcPr>
            <w:tcW w:w="851" w:type="dxa"/>
          </w:tcPr>
          <w:p>
            <w:pPr>
              <w:pStyle w:val="TableParagraph"/>
              <w:rPr>
                <w:rFonts w:ascii="Times New Roman"/>
                <w:sz w:val="18"/>
              </w:rPr>
            </w:pPr>
          </w:p>
        </w:tc>
      </w:tr>
      <w:tr>
        <w:trPr>
          <w:trHeight w:val="290" w:hRule="atLeast"/>
        </w:trPr>
        <w:tc>
          <w:tcPr>
            <w:tcW w:w="2977" w:type="dxa"/>
          </w:tcPr>
          <w:p>
            <w:pPr>
              <w:pStyle w:val="TableParagraph"/>
              <w:spacing w:line="211" w:lineRule="exact" w:before="59"/>
              <w:ind w:left="107"/>
              <w:rPr>
                <w:i/>
                <w:sz w:val="18"/>
              </w:rPr>
            </w:pPr>
            <w:r>
              <w:rPr>
                <w:i/>
                <w:sz w:val="18"/>
              </w:rPr>
              <w:t>Melopsittacus</w:t>
            </w:r>
            <w:r>
              <w:rPr>
                <w:i/>
                <w:spacing w:val="-4"/>
                <w:sz w:val="18"/>
              </w:rPr>
              <w:t> </w:t>
            </w:r>
            <w:r>
              <w:rPr>
                <w:i/>
                <w:spacing w:val="-2"/>
                <w:sz w:val="18"/>
              </w:rPr>
              <w:t>undulatus</w:t>
            </w:r>
          </w:p>
        </w:tc>
        <w:tc>
          <w:tcPr>
            <w:tcW w:w="2413" w:type="dxa"/>
          </w:tcPr>
          <w:p>
            <w:pPr>
              <w:pStyle w:val="TableParagraph"/>
              <w:spacing w:line="211" w:lineRule="exact" w:before="59"/>
              <w:ind w:left="107"/>
              <w:rPr>
                <w:sz w:val="18"/>
              </w:rPr>
            </w:pPr>
            <w:r>
              <w:rPr>
                <w:spacing w:val="-2"/>
                <w:sz w:val="18"/>
              </w:rPr>
              <w:t>Budgerigar</w:t>
            </w:r>
          </w:p>
        </w:tc>
        <w:tc>
          <w:tcPr>
            <w:tcW w:w="992" w:type="dxa"/>
          </w:tcPr>
          <w:p>
            <w:pPr>
              <w:pStyle w:val="TableParagraph"/>
              <w:rPr>
                <w:rFonts w:ascii="Times New Roman"/>
                <w:sz w:val="18"/>
              </w:rPr>
            </w:pPr>
          </w:p>
        </w:tc>
        <w:tc>
          <w:tcPr>
            <w:tcW w:w="851" w:type="dxa"/>
          </w:tcPr>
          <w:p>
            <w:pPr>
              <w:pStyle w:val="TableParagraph"/>
              <w:rPr>
                <w:rFonts w:ascii="Times New Roman"/>
                <w:sz w:val="18"/>
              </w:rPr>
            </w:pPr>
          </w:p>
        </w:tc>
      </w:tr>
      <w:tr>
        <w:trPr>
          <w:trHeight w:val="290" w:hRule="atLeast"/>
        </w:trPr>
        <w:tc>
          <w:tcPr>
            <w:tcW w:w="2977" w:type="dxa"/>
          </w:tcPr>
          <w:p>
            <w:pPr>
              <w:pStyle w:val="TableParagraph"/>
              <w:spacing w:line="211" w:lineRule="exact" w:before="59"/>
              <w:ind w:left="107"/>
              <w:rPr>
                <w:i/>
                <w:sz w:val="18"/>
              </w:rPr>
            </w:pPr>
            <w:r>
              <w:rPr>
                <w:i/>
                <w:sz w:val="18"/>
              </w:rPr>
              <w:t>Milvus</w:t>
            </w:r>
            <w:r>
              <w:rPr>
                <w:i/>
                <w:spacing w:val="-5"/>
                <w:sz w:val="18"/>
              </w:rPr>
              <w:t> </w:t>
            </w:r>
            <w:r>
              <w:rPr>
                <w:i/>
                <w:spacing w:val="-2"/>
                <w:sz w:val="18"/>
              </w:rPr>
              <w:t>migrans</w:t>
            </w:r>
          </w:p>
        </w:tc>
        <w:tc>
          <w:tcPr>
            <w:tcW w:w="2413" w:type="dxa"/>
          </w:tcPr>
          <w:p>
            <w:pPr>
              <w:pStyle w:val="TableParagraph"/>
              <w:spacing w:line="211" w:lineRule="exact" w:before="59"/>
              <w:ind w:left="107"/>
              <w:rPr>
                <w:sz w:val="18"/>
              </w:rPr>
            </w:pPr>
            <w:r>
              <w:rPr>
                <w:sz w:val="18"/>
              </w:rPr>
              <w:t>Black </w:t>
            </w:r>
            <w:r>
              <w:rPr>
                <w:spacing w:val="-4"/>
                <w:sz w:val="18"/>
              </w:rPr>
              <w:t>Kite</w:t>
            </w:r>
          </w:p>
        </w:tc>
        <w:tc>
          <w:tcPr>
            <w:tcW w:w="992" w:type="dxa"/>
          </w:tcPr>
          <w:p>
            <w:pPr>
              <w:pStyle w:val="TableParagraph"/>
              <w:rPr>
                <w:rFonts w:ascii="Times New Roman"/>
                <w:sz w:val="18"/>
              </w:rPr>
            </w:pPr>
          </w:p>
        </w:tc>
        <w:tc>
          <w:tcPr>
            <w:tcW w:w="851" w:type="dxa"/>
          </w:tcPr>
          <w:p>
            <w:pPr>
              <w:pStyle w:val="TableParagraph"/>
              <w:rPr>
                <w:rFonts w:ascii="Times New Roman"/>
                <w:sz w:val="18"/>
              </w:rPr>
            </w:pPr>
          </w:p>
        </w:tc>
      </w:tr>
      <w:tr>
        <w:trPr>
          <w:trHeight w:val="290" w:hRule="atLeast"/>
        </w:trPr>
        <w:tc>
          <w:tcPr>
            <w:tcW w:w="2977" w:type="dxa"/>
          </w:tcPr>
          <w:p>
            <w:pPr>
              <w:pStyle w:val="TableParagraph"/>
              <w:spacing w:line="211" w:lineRule="exact" w:before="59"/>
              <w:ind w:left="107"/>
              <w:rPr>
                <w:i/>
                <w:sz w:val="18"/>
              </w:rPr>
            </w:pPr>
            <w:r>
              <w:rPr>
                <w:i/>
                <w:sz w:val="18"/>
              </w:rPr>
              <w:t>Ocyphaps</w:t>
            </w:r>
            <w:r>
              <w:rPr>
                <w:i/>
                <w:spacing w:val="-4"/>
                <w:sz w:val="18"/>
              </w:rPr>
              <w:t> </w:t>
            </w:r>
            <w:r>
              <w:rPr>
                <w:i/>
                <w:spacing w:val="-2"/>
                <w:sz w:val="18"/>
              </w:rPr>
              <w:t>lophotes</w:t>
            </w:r>
          </w:p>
        </w:tc>
        <w:tc>
          <w:tcPr>
            <w:tcW w:w="2413" w:type="dxa"/>
          </w:tcPr>
          <w:p>
            <w:pPr>
              <w:pStyle w:val="TableParagraph"/>
              <w:spacing w:line="211" w:lineRule="exact" w:before="59"/>
              <w:ind w:left="107"/>
              <w:rPr>
                <w:sz w:val="18"/>
              </w:rPr>
            </w:pPr>
            <w:r>
              <w:rPr>
                <w:sz w:val="18"/>
              </w:rPr>
              <w:t>Crested</w:t>
            </w:r>
            <w:r>
              <w:rPr>
                <w:spacing w:val="-3"/>
                <w:sz w:val="18"/>
              </w:rPr>
              <w:t> </w:t>
            </w:r>
            <w:r>
              <w:rPr>
                <w:spacing w:val="-2"/>
                <w:sz w:val="18"/>
              </w:rPr>
              <w:t>Pigeon</w:t>
            </w:r>
          </w:p>
        </w:tc>
        <w:tc>
          <w:tcPr>
            <w:tcW w:w="992" w:type="dxa"/>
          </w:tcPr>
          <w:p>
            <w:pPr>
              <w:pStyle w:val="TableParagraph"/>
              <w:rPr>
                <w:rFonts w:ascii="Times New Roman"/>
                <w:sz w:val="18"/>
              </w:rPr>
            </w:pPr>
          </w:p>
        </w:tc>
        <w:tc>
          <w:tcPr>
            <w:tcW w:w="851" w:type="dxa"/>
          </w:tcPr>
          <w:p>
            <w:pPr>
              <w:pStyle w:val="TableParagraph"/>
              <w:rPr>
                <w:rFonts w:ascii="Times New Roman"/>
                <w:sz w:val="18"/>
              </w:rPr>
            </w:pPr>
          </w:p>
        </w:tc>
      </w:tr>
      <w:tr>
        <w:trPr>
          <w:trHeight w:val="290" w:hRule="atLeast"/>
        </w:trPr>
        <w:tc>
          <w:tcPr>
            <w:tcW w:w="2977" w:type="dxa"/>
          </w:tcPr>
          <w:p>
            <w:pPr>
              <w:pStyle w:val="TableParagraph"/>
              <w:spacing w:line="211" w:lineRule="exact" w:before="59"/>
              <w:ind w:left="107"/>
              <w:rPr>
                <w:i/>
                <w:sz w:val="18"/>
              </w:rPr>
            </w:pPr>
            <w:r>
              <w:rPr>
                <w:i/>
                <w:sz w:val="18"/>
              </w:rPr>
              <w:t>Pardalotus</w:t>
            </w:r>
            <w:r>
              <w:rPr>
                <w:i/>
                <w:spacing w:val="-6"/>
                <w:sz w:val="18"/>
              </w:rPr>
              <w:t> </w:t>
            </w:r>
            <w:r>
              <w:rPr>
                <w:i/>
                <w:spacing w:val="-2"/>
                <w:sz w:val="18"/>
              </w:rPr>
              <w:t>striatus</w:t>
            </w:r>
          </w:p>
        </w:tc>
        <w:tc>
          <w:tcPr>
            <w:tcW w:w="2413" w:type="dxa"/>
          </w:tcPr>
          <w:p>
            <w:pPr>
              <w:pStyle w:val="TableParagraph"/>
              <w:spacing w:line="211" w:lineRule="exact" w:before="59"/>
              <w:ind w:left="107"/>
              <w:rPr>
                <w:sz w:val="18"/>
              </w:rPr>
            </w:pPr>
            <w:r>
              <w:rPr>
                <w:sz w:val="18"/>
              </w:rPr>
              <w:t>Striated</w:t>
            </w:r>
            <w:r>
              <w:rPr>
                <w:spacing w:val="-4"/>
                <w:sz w:val="18"/>
              </w:rPr>
              <w:t> </w:t>
            </w:r>
            <w:r>
              <w:rPr>
                <w:spacing w:val="-2"/>
                <w:sz w:val="18"/>
              </w:rPr>
              <w:t>Pardalote</w:t>
            </w:r>
          </w:p>
        </w:tc>
        <w:tc>
          <w:tcPr>
            <w:tcW w:w="992" w:type="dxa"/>
          </w:tcPr>
          <w:p>
            <w:pPr>
              <w:pStyle w:val="TableParagraph"/>
              <w:rPr>
                <w:rFonts w:ascii="Times New Roman"/>
                <w:sz w:val="18"/>
              </w:rPr>
            </w:pPr>
          </w:p>
        </w:tc>
        <w:tc>
          <w:tcPr>
            <w:tcW w:w="851" w:type="dxa"/>
          </w:tcPr>
          <w:p>
            <w:pPr>
              <w:pStyle w:val="TableParagraph"/>
              <w:rPr>
                <w:rFonts w:ascii="Times New Roman"/>
                <w:sz w:val="18"/>
              </w:rPr>
            </w:pPr>
          </w:p>
        </w:tc>
      </w:tr>
      <w:tr>
        <w:trPr>
          <w:trHeight w:val="290" w:hRule="atLeast"/>
        </w:trPr>
        <w:tc>
          <w:tcPr>
            <w:tcW w:w="2977" w:type="dxa"/>
          </w:tcPr>
          <w:p>
            <w:pPr>
              <w:pStyle w:val="TableParagraph"/>
              <w:spacing w:line="211" w:lineRule="exact" w:before="59"/>
              <w:ind w:left="107"/>
              <w:rPr>
                <w:i/>
                <w:sz w:val="18"/>
              </w:rPr>
            </w:pPr>
            <w:r>
              <w:rPr>
                <w:i/>
                <w:sz w:val="18"/>
              </w:rPr>
              <w:t>Parvipsitta</w:t>
            </w:r>
            <w:r>
              <w:rPr>
                <w:i/>
                <w:spacing w:val="-5"/>
                <w:sz w:val="18"/>
              </w:rPr>
              <w:t> </w:t>
            </w:r>
            <w:r>
              <w:rPr>
                <w:i/>
                <w:spacing w:val="-2"/>
                <w:sz w:val="18"/>
              </w:rPr>
              <w:t>porphyrocephala</w:t>
            </w:r>
          </w:p>
        </w:tc>
        <w:tc>
          <w:tcPr>
            <w:tcW w:w="2413" w:type="dxa"/>
          </w:tcPr>
          <w:p>
            <w:pPr>
              <w:pStyle w:val="TableParagraph"/>
              <w:spacing w:line="211" w:lineRule="exact" w:before="59"/>
              <w:ind w:left="107"/>
              <w:rPr>
                <w:sz w:val="18"/>
              </w:rPr>
            </w:pPr>
            <w:r>
              <w:rPr>
                <w:sz w:val="18"/>
              </w:rPr>
              <w:t>Purple-crowned</w:t>
            </w:r>
            <w:r>
              <w:rPr>
                <w:spacing w:val="-9"/>
                <w:sz w:val="18"/>
              </w:rPr>
              <w:t> </w:t>
            </w:r>
            <w:r>
              <w:rPr>
                <w:spacing w:val="-2"/>
                <w:sz w:val="18"/>
              </w:rPr>
              <w:t>Lorikeet</w:t>
            </w:r>
          </w:p>
        </w:tc>
        <w:tc>
          <w:tcPr>
            <w:tcW w:w="992" w:type="dxa"/>
          </w:tcPr>
          <w:p>
            <w:pPr>
              <w:pStyle w:val="TableParagraph"/>
              <w:rPr>
                <w:rFonts w:ascii="Times New Roman"/>
                <w:sz w:val="18"/>
              </w:rPr>
            </w:pPr>
          </w:p>
        </w:tc>
        <w:tc>
          <w:tcPr>
            <w:tcW w:w="851" w:type="dxa"/>
          </w:tcPr>
          <w:p>
            <w:pPr>
              <w:pStyle w:val="TableParagraph"/>
              <w:rPr>
                <w:rFonts w:ascii="Times New Roman"/>
                <w:sz w:val="18"/>
              </w:rPr>
            </w:pPr>
          </w:p>
        </w:tc>
      </w:tr>
      <w:tr>
        <w:trPr>
          <w:trHeight w:val="290" w:hRule="atLeast"/>
        </w:trPr>
        <w:tc>
          <w:tcPr>
            <w:tcW w:w="2977" w:type="dxa"/>
          </w:tcPr>
          <w:p>
            <w:pPr>
              <w:pStyle w:val="TableParagraph"/>
              <w:spacing w:line="211" w:lineRule="exact" w:before="59"/>
              <w:ind w:left="107"/>
              <w:rPr>
                <w:i/>
                <w:sz w:val="18"/>
              </w:rPr>
            </w:pPr>
            <w:r>
              <w:rPr>
                <w:i/>
                <w:sz w:val="18"/>
              </w:rPr>
              <w:t>Passer</w:t>
            </w:r>
            <w:r>
              <w:rPr>
                <w:i/>
                <w:spacing w:val="-2"/>
                <w:sz w:val="18"/>
              </w:rPr>
              <w:t> domesticus</w:t>
            </w:r>
          </w:p>
        </w:tc>
        <w:tc>
          <w:tcPr>
            <w:tcW w:w="2413" w:type="dxa"/>
          </w:tcPr>
          <w:p>
            <w:pPr>
              <w:pStyle w:val="TableParagraph"/>
              <w:spacing w:line="211" w:lineRule="exact" w:before="59"/>
              <w:ind w:left="107"/>
              <w:rPr>
                <w:sz w:val="18"/>
              </w:rPr>
            </w:pPr>
            <w:r>
              <w:rPr>
                <w:sz w:val="18"/>
              </w:rPr>
              <w:t>House</w:t>
            </w:r>
            <w:r>
              <w:rPr>
                <w:spacing w:val="-5"/>
                <w:sz w:val="18"/>
              </w:rPr>
              <w:t> </w:t>
            </w:r>
            <w:r>
              <w:rPr>
                <w:spacing w:val="-2"/>
                <w:sz w:val="18"/>
              </w:rPr>
              <w:t>Sparrow*</w:t>
            </w:r>
          </w:p>
        </w:tc>
        <w:tc>
          <w:tcPr>
            <w:tcW w:w="992" w:type="dxa"/>
          </w:tcPr>
          <w:p>
            <w:pPr>
              <w:pStyle w:val="TableParagraph"/>
              <w:rPr>
                <w:rFonts w:ascii="Times New Roman"/>
                <w:sz w:val="18"/>
              </w:rPr>
            </w:pPr>
          </w:p>
        </w:tc>
        <w:tc>
          <w:tcPr>
            <w:tcW w:w="851" w:type="dxa"/>
          </w:tcPr>
          <w:p>
            <w:pPr>
              <w:pStyle w:val="TableParagraph"/>
              <w:rPr>
                <w:rFonts w:ascii="Times New Roman"/>
                <w:sz w:val="18"/>
              </w:rPr>
            </w:pPr>
          </w:p>
        </w:tc>
      </w:tr>
      <w:tr>
        <w:trPr>
          <w:trHeight w:val="290" w:hRule="atLeast"/>
        </w:trPr>
        <w:tc>
          <w:tcPr>
            <w:tcW w:w="2977" w:type="dxa"/>
          </w:tcPr>
          <w:p>
            <w:pPr>
              <w:pStyle w:val="TableParagraph"/>
              <w:spacing w:line="211" w:lineRule="exact" w:before="59"/>
              <w:ind w:left="107"/>
              <w:rPr>
                <w:i/>
                <w:sz w:val="18"/>
              </w:rPr>
            </w:pPr>
            <w:r>
              <w:rPr>
                <w:i/>
                <w:sz w:val="18"/>
              </w:rPr>
              <w:t>Petrochelidon</w:t>
            </w:r>
            <w:r>
              <w:rPr>
                <w:i/>
                <w:spacing w:val="-8"/>
                <w:sz w:val="18"/>
              </w:rPr>
              <w:t> </w:t>
            </w:r>
            <w:r>
              <w:rPr>
                <w:i/>
                <w:spacing w:val="-2"/>
                <w:sz w:val="18"/>
              </w:rPr>
              <w:t>ariel</w:t>
            </w:r>
          </w:p>
        </w:tc>
        <w:tc>
          <w:tcPr>
            <w:tcW w:w="2413" w:type="dxa"/>
          </w:tcPr>
          <w:p>
            <w:pPr>
              <w:pStyle w:val="TableParagraph"/>
              <w:spacing w:line="211" w:lineRule="exact" w:before="59"/>
              <w:ind w:left="107"/>
              <w:rPr>
                <w:sz w:val="18"/>
              </w:rPr>
            </w:pPr>
            <w:r>
              <w:rPr>
                <w:sz w:val="18"/>
              </w:rPr>
              <w:t>Fairy</w:t>
            </w:r>
            <w:r>
              <w:rPr>
                <w:spacing w:val="-3"/>
                <w:sz w:val="18"/>
              </w:rPr>
              <w:t> </w:t>
            </w:r>
            <w:r>
              <w:rPr>
                <w:spacing w:val="-2"/>
                <w:sz w:val="18"/>
              </w:rPr>
              <w:t>Martin</w:t>
            </w:r>
          </w:p>
        </w:tc>
        <w:tc>
          <w:tcPr>
            <w:tcW w:w="992" w:type="dxa"/>
          </w:tcPr>
          <w:p>
            <w:pPr>
              <w:pStyle w:val="TableParagraph"/>
              <w:rPr>
                <w:rFonts w:ascii="Times New Roman"/>
                <w:sz w:val="18"/>
              </w:rPr>
            </w:pPr>
          </w:p>
        </w:tc>
        <w:tc>
          <w:tcPr>
            <w:tcW w:w="851" w:type="dxa"/>
          </w:tcPr>
          <w:p>
            <w:pPr>
              <w:pStyle w:val="TableParagraph"/>
              <w:rPr>
                <w:rFonts w:ascii="Times New Roman"/>
                <w:sz w:val="18"/>
              </w:rPr>
            </w:pPr>
          </w:p>
        </w:tc>
      </w:tr>
      <w:tr>
        <w:trPr>
          <w:trHeight w:val="289" w:hRule="atLeast"/>
        </w:trPr>
        <w:tc>
          <w:tcPr>
            <w:tcW w:w="2977" w:type="dxa"/>
          </w:tcPr>
          <w:p>
            <w:pPr>
              <w:pStyle w:val="TableParagraph"/>
              <w:spacing w:line="211" w:lineRule="exact" w:before="59"/>
              <w:ind w:left="107"/>
              <w:rPr>
                <w:i/>
                <w:sz w:val="18"/>
              </w:rPr>
            </w:pPr>
            <w:r>
              <w:rPr>
                <w:i/>
                <w:sz w:val="18"/>
              </w:rPr>
              <w:t>Petrochelidon</w:t>
            </w:r>
            <w:r>
              <w:rPr>
                <w:i/>
                <w:spacing w:val="-8"/>
                <w:sz w:val="18"/>
              </w:rPr>
              <w:t> </w:t>
            </w:r>
            <w:r>
              <w:rPr>
                <w:i/>
                <w:spacing w:val="-2"/>
                <w:sz w:val="18"/>
              </w:rPr>
              <w:t>nigricans</w:t>
            </w:r>
          </w:p>
        </w:tc>
        <w:tc>
          <w:tcPr>
            <w:tcW w:w="2413" w:type="dxa"/>
          </w:tcPr>
          <w:p>
            <w:pPr>
              <w:pStyle w:val="TableParagraph"/>
              <w:spacing w:line="211" w:lineRule="exact" w:before="59"/>
              <w:ind w:left="107"/>
              <w:rPr>
                <w:sz w:val="18"/>
              </w:rPr>
            </w:pPr>
            <w:r>
              <w:rPr>
                <w:sz w:val="18"/>
              </w:rPr>
              <w:t>Tree</w:t>
            </w:r>
            <w:r>
              <w:rPr>
                <w:spacing w:val="-3"/>
                <w:sz w:val="18"/>
              </w:rPr>
              <w:t> </w:t>
            </w:r>
            <w:r>
              <w:rPr>
                <w:spacing w:val="-2"/>
                <w:sz w:val="18"/>
              </w:rPr>
              <w:t>Martin</w:t>
            </w:r>
          </w:p>
        </w:tc>
        <w:tc>
          <w:tcPr>
            <w:tcW w:w="992" w:type="dxa"/>
          </w:tcPr>
          <w:p>
            <w:pPr>
              <w:pStyle w:val="TableParagraph"/>
              <w:rPr>
                <w:rFonts w:ascii="Times New Roman"/>
                <w:sz w:val="18"/>
              </w:rPr>
            </w:pPr>
          </w:p>
        </w:tc>
        <w:tc>
          <w:tcPr>
            <w:tcW w:w="851" w:type="dxa"/>
          </w:tcPr>
          <w:p>
            <w:pPr>
              <w:pStyle w:val="TableParagraph"/>
              <w:rPr>
                <w:rFonts w:ascii="Times New Roman"/>
                <w:sz w:val="18"/>
              </w:rPr>
            </w:pPr>
          </w:p>
        </w:tc>
      </w:tr>
      <w:tr>
        <w:trPr>
          <w:trHeight w:val="290" w:hRule="atLeast"/>
        </w:trPr>
        <w:tc>
          <w:tcPr>
            <w:tcW w:w="2977" w:type="dxa"/>
          </w:tcPr>
          <w:p>
            <w:pPr>
              <w:pStyle w:val="TableParagraph"/>
              <w:spacing w:line="211" w:lineRule="exact" w:before="59"/>
              <w:ind w:left="107"/>
              <w:rPr>
                <w:i/>
                <w:sz w:val="18"/>
              </w:rPr>
            </w:pPr>
            <w:r>
              <w:rPr>
                <w:i/>
                <w:sz w:val="18"/>
              </w:rPr>
              <w:t>Petroica</w:t>
            </w:r>
            <w:r>
              <w:rPr>
                <w:i/>
                <w:spacing w:val="-6"/>
                <w:sz w:val="18"/>
              </w:rPr>
              <w:t> </w:t>
            </w:r>
            <w:r>
              <w:rPr>
                <w:i/>
                <w:spacing w:val="-2"/>
                <w:sz w:val="18"/>
              </w:rPr>
              <w:t>goodenovii</w:t>
            </w:r>
          </w:p>
        </w:tc>
        <w:tc>
          <w:tcPr>
            <w:tcW w:w="2413" w:type="dxa"/>
          </w:tcPr>
          <w:p>
            <w:pPr>
              <w:pStyle w:val="TableParagraph"/>
              <w:spacing w:line="211" w:lineRule="exact" w:before="59"/>
              <w:ind w:left="107"/>
              <w:rPr>
                <w:sz w:val="18"/>
              </w:rPr>
            </w:pPr>
            <w:r>
              <w:rPr>
                <w:sz w:val="18"/>
              </w:rPr>
              <w:t>Red-capped</w:t>
            </w:r>
            <w:r>
              <w:rPr>
                <w:spacing w:val="-5"/>
                <w:sz w:val="18"/>
              </w:rPr>
              <w:t> </w:t>
            </w:r>
            <w:r>
              <w:rPr>
                <w:spacing w:val="-2"/>
                <w:sz w:val="18"/>
              </w:rPr>
              <w:t>Robin</w:t>
            </w:r>
          </w:p>
        </w:tc>
        <w:tc>
          <w:tcPr>
            <w:tcW w:w="992" w:type="dxa"/>
          </w:tcPr>
          <w:p>
            <w:pPr>
              <w:pStyle w:val="TableParagraph"/>
              <w:rPr>
                <w:rFonts w:ascii="Times New Roman"/>
                <w:sz w:val="18"/>
              </w:rPr>
            </w:pPr>
          </w:p>
        </w:tc>
        <w:tc>
          <w:tcPr>
            <w:tcW w:w="851" w:type="dxa"/>
          </w:tcPr>
          <w:p>
            <w:pPr>
              <w:pStyle w:val="TableParagraph"/>
              <w:rPr>
                <w:rFonts w:ascii="Times New Roman"/>
                <w:sz w:val="18"/>
              </w:rPr>
            </w:pPr>
          </w:p>
        </w:tc>
      </w:tr>
      <w:tr>
        <w:trPr>
          <w:trHeight w:val="290" w:hRule="atLeast"/>
        </w:trPr>
        <w:tc>
          <w:tcPr>
            <w:tcW w:w="2977" w:type="dxa"/>
          </w:tcPr>
          <w:p>
            <w:pPr>
              <w:pStyle w:val="TableParagraph"/>
              <w:spacing w:line="211" w:lineRule="exact" w:before="59"/>
              <w:ind w:left="107"/>
              <w:rPr>
                <w:i/>
                <w:sz w:val="18"/>
              </w:rPr>
            </w:pPr>
            <w:r>
              <w:rPr>
                <w:i/>
                <w:sz w:val="18"/>
              </w:rPr>
              <w:t>Phaps</w:t>
            </w:r>
            <w:r>
              <w:rPr>
                <w:i/>
                <w:spacing w:val="-3"/>
                <w:sz w:val="18"/>
              </w:rPr>
              <w:t> </w:t>
            </w:r>
            <w:r>
              <w:rPr>
                <w:i/>
                <w:spacing w:val="-2"/>
                <w:sz w:val="18"/>
              </w:rPr>
              <w:t>chalcoptera</w:t>
            </w:r>
          </w:p>
        </w:tc>
        <w:tc>
          <w:tcPr>
            <w:tcW w:w="2413" w:type="dxa"/>
          </w:tcPr>
          <w:p>
            <w:pPr>
              <w:pStyle w:val="TableParagraph"/>
              <w:spacing w:line="211" w:lineRule="exact" w:before="59"/>
              <w:ind w:left="107"/>
              <w:rPr>
                <w:sz w:val="18"/>
              </w:rPr>
            </w:pPr>
            <w:r>
              <w:rPr>
                <w:sz w:val="18"/>
              </w:rPr>
              <w:t>Common</w:t>
            </w:r>
            <w:r>
              <w:rPr>
                <w:spacing w:val="-2"/>
                <w:sz w:val="18"/>
              </w:rPr>
              <w:t> Bronzewing</w:t>
            </w:r>
          </w:p>
        </w:tc>
        <w:tc>
          <w:tcPr>
            <w:tcW w:w="992" w:type="dxa"/>
          </w:tcPr>
          <w:p>
            <w:pPr>
              <w:pStyle w:val="TableParagraph"/>
              <w:rPr>
                <w:rFonts w:ascii="Times New Roman"/>
                <w:sz w:val="18"/>
              </w:rPr>
            </w:pPr>
          </w:p>
        </w:tc>
        <w:tc>
          <w:tcPr>
            <w:tcW w:w="851" w:type="dxa"/>
          </w:tcPr>
          <w:p>
            <w:pPr>
              <w:pStyle w:val="TableParagraph"/>
              <w:rPr>
                <w:rFonts w:ascii="Times New Roman"/>
                <w:sz w:val="18"/>
              </w:rPr>
            </w:pPr>
          </w:p>
        </w:tc>
      </w:tr>
    </w:tbl>
    <w:p>
      <w:pPr>
        <w:pStyle w:val="TableParagraph"/>
        <w:spacing w:after="0"/>
        <w:rPr>
          <w:rFonts w:ascii="Times New Roman"/>
          <w:sz w:val="18"/>
        </w:rPr>
        <w:sectPr>
          <w:pgSz w:w="11910" w:h="16840"/>
          <w:pgMar w:header="779" w:footer="688" w:top="1040" w:bottom="880" w:left="1275" w:right="850"/>
        </w:sectPr>
      </w:pPr>
    </w:p>
    <w:p>
      <w:pPr>
        <w:pStyle w:val="BodyText"/>
        <w:spacing w:before="3"/>
        <w:rPr>
          <w:b/>
          <w:sz w:val="7"/>
        </w:rPr>
      </w:pPr>
    </w:p>
    <w:tbl>
      <w:tblPr>
        <w:tblW w:w="0" w:type="auto"/>
        <w:jc w:val="left"/>
        <w:tblInd w:w="149" w:type="dxa"/>
        <w:tblBorders>
          <w:top w:val="single" w:sz="4" w:space="0" w:color="9CBDBC"/>
          <w:left w:val="single" w:sz="4" w:space="0" w:color="9CBDBC"/>
          <w:bottom w:val="single" w:sz="4" w:space="0" w:color="9CBDBC"/>
          <w:right w:val="single" w:sz="4" w:space="0" w:color="9CBDBC"/>
          <w:insideH w:val="single" w:sz="4" w:space="0" w:color="9CBDBC"/>
          <w:insideV w:val="single" w:sz="4" w:space="0" w:color="9CBDBC"/>
        </w:tblBorders>
        <w:tblLayout w:type="fixed"/>
        <w:tblCellMar>
          <w:top w:w="0" w:type="dxa"/>
          <w:left w:w="0" w:type="dxa"/>
          <w:bottom w:w="0" w:type="dxa"/>
          <w:right w:w="0" w:type="dxa"/>
        </w:tblCellMar>
        <w:tblLook w:val="01E0"/>
      </w:tblPr>
      <w:tblGrid>
        <w:gridCol w:w="2977"/>
        <w:gridCol w:w="2413"/>
        <w:gridCol w:w="992"/>
        <w:gridCol w:w="851"/>
      </w:tblGrid>
      <w:tr>
        <w:trPr>
          <w:trHeight w:val="640" w:hRule="atLeast"/>
        </w:trPr>
        <w:tc>
          <w:tcPr>
            <w:tcW w:w="2977" w:type="dxa"/>
            <w:shd w:val="clear" w:color="auto" w:fill="456867"/>
          </w:tcPr>
          <w:p>
            <w:pPr>
              <w:pStyle w:val="TableParagraph"/>
              <w:spacing w:before="99"/>
              <w:ind w:left="906"/>
              <w:rPr>
                <w:b/>
                <w:sz w:val="18"/>
              </w:rPr>
            </w:pPr>
            <w:r>
              <w:rPr>
                <w:b/>
                <w:color w:val="FFFFFF"/>
                <w:sz w:val="18"/>
              </w:rPr>
              <w:t>Scientific</w:t>
            </w:r>
            <w:r>
              <w:rPr>
                <w:b/>
                <w:color w:val="FFFFFF"/>
                <w:spacing w:val="-6"/>
                <w:sz w:val="18"/>
              </w:rPr>
              <w:t> </w:t>
            </w:r>
            <w:r>
              <w:rPr>
                <w:b/>
                <w:color w:val="FFFFFF"/>
                <w:spacing w:val="-4"/>
                <w:sz w:val="18"/>
              </w:rPr>
              <w:t>Name</w:t>
            </w:r>
          </w:p>
        </w:tc>
        <w:tc>
          <w:tcPr>
            <w:tcW w:w="2413" w:type="dxa"/>
            <w:shd w:val="clear" w:color="auto" w:fill="456867"/>
          </w:tcPr>
          <w:p>
            <w:pPr>
              <w:pStyle w:val="TableParagraph"/>
              <w:spacing w:before="99"/>
              <w:ind w:left="623"/>
              <w:rPr>
                <w:b/>
                <w:sz w:val="18"/>
              </w:rPr>
            </w:pPr>
            <w:r>
              <w:rPr>
                <w:b/>
                <w:color w:val="FFFFFF"/>
                <w:sz w:val="18"/>
              </w:rPr>
              <w:t>Common</w:t>
            </w:r>
            <w:r>
              <w:rPr>
                <w:b/>
                <w:color w:val="FFFFFF"/>
                <w:spacing w:val="-3"/>
                <w:sz w:val="18"/>
              </w:rPr>
              <w:t> </w:t>
            </w:r>
            <w:r>
              <w:rPr>
                <w:b/>
                <w:color w:val="FFFFFF"/>
                <w:spacing w:val="-4"/>
                <w:sz w:val="18"/>
              </w:rPr>
              <w:t>Name</w:t>
            </w:r>
          </w:p>
        </w:tc>
        <w:tc>
          <w:tcPr>
            <w:tcW w:w="992" w:type="dxa"/>
            <w:shd w:val="clear" w:color="auto" w:fill="456867"/>
          </w:tcPr>
          <w:p>
            <w:pPr>
              <w:pStyle w:val="TableParagraph"/>
              <w:spacing w:before="97"/>
              <w:ind w:left="126" w:right="123"/>
              <w:jc w:val="center"/>
              <w:rPr>
                <w:b/>
                <w:sz w:val="18"/>
              </w:rPr>
            </w:pPr>
            <w:r>
              <w:rPr>
                <w:b/>
                <w:color w:val="FFFFFF"/>
                <w:spacing w:val="-5"/>
                <w:sz w:val="18"/>
              </w:rPr>
              <w:t>FFG</w:t>
            </w:r>
          </w:p>
          <w:p>
            <w:pPr>
              <w:pStyle w:val="TableParagraph"/>
              <w:spacing w:before="42"/>
              <w:ind w:left="126" w:right="126"/>
              <w:jc w:val="center"/>
              <w:rPr>
                <w:b/>
                <w:sz w:val="18"/>
              </w:rPr>
            </w:pPr>
            <w:r>
              <w:rPr>
                <w:b/>
                <w:color w:val="FFFFFF"/>
                <w:spacing w:val="-2"/>
                <w:sz w:val="18"/>
              </w:rPr>
              <w:t>Status</w:t>
            </w:r>
          </w:p>
        </w:tc>
        <w:tc>
          <w:tcPr>
            <w:tcW w:w="851" w:type="dxa"/>
            <w:shd w:val="clear" w:color="auto" w:fill="456867"/>
          </w:tcPr>
          <w:p>
            <w:pPr>
              <w:pStyle w:val="TableParagraph"/>
              <w:spacing w:before="97"/>
              <w:ind w:left="230"/>
              <w:rPr>
                <w:b/>
                <w:sz w:val="18"/>
              </w:rPr>
            </w:pPr>
            <w:r>
              <w:rPr>
                <w:b/>
                <w:color w:val="FFFFFF"/>
                <w:spacing w:val="-4"/>
                <w:sz w:val="18"/>
              </w:rPr>
              <w:t>EPBC</w:t>
            </w:r>
          </w:p>
          <w:p>
            <w:pPr>
              <w:pStyle w:val="TableParagraph"/>
              <w:spacing w:before="42"/>
              <w:ind w:left="187"/>
              <w:rPr>
                <w:b/>
                <w:sz w:val="18"/>
              </w:rPr>
            </w:pPr>
            <w:r>
              <w:rPr>
                <w:b/>
                <w:color w:val="FFFFFF"/>
                <w:spacing w:val="-2"/>
                <w:sz w:val="18"/>
              </w:rPr>
              <w:t>Status</w:t>
            </w:r>
          </w:p>
        </w:tc>
      </w:tr>
      <w:tr>
        <w:trPr>
          <w:trHeight w:val="290" w:hRule="atLeast"/>
        </w:trPr>
        <w:tc>
          <w:tcPr>
            <w:tcW w:w="2977" w:type="dxa"/>
          </w:tcPr>
          <w:p>
            <w:pPr>
              <w:pStyle w:val="TableParagraph"/>
              <w:spacing w:line="209" w:lineRule="exact" w:before="61"/>
              <w:ind w:left="107"/>
              <w:rPr>
                <w:i/>
                <w:sz w:val="18"/>
              </w:rPr>
            </w:pPr>
            <w:r>
              <w:rPr>
                <w:i/>
                <w:sz w:val="18"/>
              </w:rPr>
              <w:t>Platycercus</w:t>
            </w:r>
            <w:r>
              <w:rPr>
                <w:i/>
                <w:spacing w:val="-5"/>
                <w:sz w:val="18"/>
              </w:rPr>
              <w:t> </w:t>
            </w:r>
            <w:r>
              <w:rPr>
                <w:i/>
                <w:spacing w:val="-2"/>
                <w:sz w:val="18"/>
              </w:rPr>
              <w:t>eximius</w:t>
            </w:r>
          </w:p>
        </w:tc>
        <w:tc>
          <w:tcPr>
            <w:tcW w:w="2413" w:type="dxa"/>
          </w:tcPr>
          <w:p>
            <w:pPr>
              <w:pStyle w:val="TableParagraph"/>
              <w:spacing w:line="209" w:lineRule="exact" w:before="61"/>
              <w:ind w:left="107"/>
              <w:rPr>
                <w:sz w:val="18"/>
              </w:rPr>
            </w:pPr>
            <w:r>
              <w:rPr>
                <w:sz w:val="18"/>
              </w:rPr>
              <w:t>Eastern</w:t>
            </w:r>
            <w:r>
              <w:rPr>
                <w:spacing w:val="-6"/>
                <w:sz w:val="18"/>
              </w:rPr>
              <w:t> </w:t>
            </w:r>
            <w:r>
              <w:rPr>
                <w:spacing w:val="-2"/>
                <w:sz w:val="18"/>
              </w:rPr>
              <w:t>Rosella</w:t>
            </w:r>
          </w:p>
        </w:tc>
        <w:tc>
          <w:tcPr>
            <w:tcW w:w="992" w:type="dxa"/>
          </w:tcPr>
          <w:p>
            <w:pPr>
              <w:pStyle w:val="TableParagraph"/>
              <w:rPr>
                <w:rFonts w:ascii="Times New Roman"/>
                <w:sz w:val="16"/>
              </w:rPr>
            </w:pPr>
          </w:p>
        </w:tc>
        <w:tc>
          <w:tcPr>
            <w:tcW w:w="851" w:type="dxa"/>
          </w:tcPr>
          <w:p>
            <w:pPr>
              <w:pStyle w:val="TableParagraph"/>
              <w:rPr>
                <w:rFonts w:ascii="Times New Roman"/>
                <w:sz w:val="16"/>
              </w:rPr>
            </w:pPr>
          </w:p>
        </w:tc>
      </w:tr>
      <w:tr>
        <w:trPr>
          <w:trHeight w:val="290" w:hRule="atLeast"/>
        </w:trPr>
        <w:tc>
          <w:tcPr>
            <w:tcW w:w="2977" w:type="dxa"/>
          </w:tcPr>
          <w:p>
            <w:pPr>
              <w:pStyle w:val="TableParagraph"/>
              <w:spacing w:line="209" w:lineRule="exact" w:before="61"/>
              <w:ind w:left="107"/>
              <w:rPr>
                <w:i/>
                <w:sz w:val="18"/>
              </w:rPr>
            </w:pPr>
            <w:r>
              <w:rPr>
                <w:i/>
                <w:sz w:val="18"/>
              </w:rPr>
              <w:t>Psephotus</w:t>
            </w:r>
            <w:r>
              <w:rPr>
                <w:i/>
                <w:spacing w:val="-5"/>
                <w:sz w:val="18"/>
              </w:rPr>
              <w:t> </w:t>
            </w:r>
            <w:r>
              <w:rPr>
                <w:i/>
                <w:spacing w:val="-2"/>
                <w:sz w:val="18"/>
              </w:rPr>
              <w:t>haematonotus</w:t>
            </w:r>
          </w:p>
        </w:tc>
        <w:tc>
          <w:tcPr>
            <w:tcW w:w="2413" w:type="dxa"/>
          </w:tcPr>
          <w:p>
            <w:pPr>
              <w:pStyle w:val="TableParagraph"/>
              <w:spacing w:line="209" w:lineRule="exact" w:before="61"/>
              <w:ind w:left="107"/>
              <w:rPr>
                <w:sz w:val="18"/>
              </w:rPr>
            </w:pPr>
            <w:r>
              <w:rPr>
                <w:sz w:val="18"/>
              </w:rPr>
              <w:t>Red-rumped</w:t>
            </w:r>
            <w:r>
              <w:rPr>
                <w:spacing w:val="-7"/>
                <w:sz w:val="18"/>
              </w:rPr>
              <w:t> </w:t>
            </w:r>
            <w:r>
              <w:rPr>
                <w:spacing w:val="-2"/>
                <w:sz w:val="18"/>
              </w:rPr>
              <w:t>Parrot</w:t>
            </w:r>
          </w:p>
        </w:tc>
        <w:tc>
          <w:tcPr>
            <w:tcW w:w="992" w:type="dxa"/>
          </w:tcPr>
          <w:p>
            <w:pPr>
              <w:pStyle w:val="TableParagraph"/>
              <w:rPr>
                <w:rFonts w:ascii="Times New Roman"/>
                <w:sz w:val="16"/>
              </w:rPr>
            </w:pPr>
          </w:p>
        </w:tc>
        <w:tc>
          <w:tcPr>
            <w:tcW w:w="851" w:type="dxa"/>
          </w:tcPr>
          <w:p>
            <w:pPr>
              <w:pStyle w:val="TableParagraph"/>
              <w:rPr>
                <w:rFonts w:ascii="Times New Roman"/>
                <w:sz w:val="16"/>
              </w:rPr>
            </w:pPr>
          </w:p>
        </w:tc>
      </w:tr>
      <w:tr>
        <w:trPr>
          <w:trHeight w:val="290" w:hRule="atLeast"/>
        </w:trPr>
        <w:tc>
          <w:tcPr>
            <w:tcW w:w="2977" w:type="dxa"/>
          </w:tcPr>
          <w:p>
            <w:pPr>
              <w:pStyle w:val="TableParagraph"/>
              <w:spacing w:line="209" w:lineRule="exact" w:before="61"/>
              <w:ind w:left="107"/>
              <w:rPr>
                <w:i/>
                <w:sz w:val="18"/>
              </w:rPr>
            </w:pPr>
            <w:r>
              <w:rPr>
                <w:i/>
                <w:sz w:val="18"/>
              </w:rPr>
              <w:t>Ptilotula</w:t>
            </w:r>
            <w:r>
              <w:rPr>
                <w:i/>
                <w:spacing w:val="-4"/>
                <w:sz w:val="18"/>
              </w:rPr>
              <w:t> </w:t>
            </w:r>
            <w:r>
              <w:rPr>
                <w:i/>
                <w:spacing w:val="-2"/>
                <w:sz w:val="18"/>
              </w:rPr>
              <w:t>penicillata</w:t>
            </w:r>
          </w:p>
        </w:tc>
        <w:tc>
          <w:tcPr>
            <w:tcW w:w="2413" w:type="dxa"/>
          </w:tcPr>
          <w:p>
            <w:pPr>
              <w:pStyle w:val="TableParagraph"/>
              <w:spacing w:line="209" w:lineRule="exact" w:before="61"/>
              <w:ind w:left="107"/>
              <w:rPr>
                <w:sz w:val="18"/>
              </w:rPr>
            </w:pPr>
            <w:r>
              <w:rPr>
                <w:sz w:val="18"/>
              </w:rPr>
              <w:t>White-plumed</w:t>
            </w:r>
            <w:r>
              <w:rPr>
                <w:spacing w:val="-6"/>
                <w:sz w:val="18"/>
              </w:rPr>
              <w:t> </w:t>
            </w:r>
            <w:r>
              <w:rPr>
                <w:spacing w:val="-2"/>
                <w:sz w:val="18"/>
              </w:rPr>
              <w:t>Honeyeater</w:t>
            </w:r>
          </w:p>
        </w:tc>
        <w:tc>
          <w:tcPr>
            <w:tcW w:w="992" w:type="dxa"/>
          </w:tcPr>
          <w:p>
            <w:pPr>
              <w:pStyle w:val="TableParagraph"/>
              <w:rPr>
                <w:rFonts w:ascii="Times New Roman"/>
                <w:sz w:val="16"/>
              </w:rPr>
            </w:pPr>
          </w:p>
        </w:tc>
        <w:tc>
          <w:tcPr>
            <w:tcW w:w="851" w:type="dxa"/>
          </w:tcPr>
          <w:p>
            <w:pPr>
              <w:pStyle w:val="TableParagraph"/>
              <w:rPr>
                <w:rFonts w:ascii="Times New Roman"/>
                <w:sz w:val="16"/>
              </w:rPr>
            </w:pPr>
          </w:p>
        </w:tc>
      </w:tr>
      <w:tr>
        <w:trPr>
          <w:trHeight w:val="290" w:hRule="atLeast"/>
        </w:trPr>
        <w:tc>
          <w:tcPr>
            <w:tcW w:w="2977" w:type="dxa"/>
          </w:tcPr>
          <w:p>
            <w:pPr>
              <w:pStyle w:val="TableParagraph"/>
              <w:spacing w:line="209" w:lineRule="exact" w:before="61"/>
              <w:ind w:left="107"/>
              <w:rPr>
                <w:i/>
                <w:sz w:val="18"/>
              </w:rPr>
            </w:pPr>
            <w:r>
              <w:rPr>
                <w:i/>
                <w:sz w:val="18"/>
              </w:rPr>
              <w:t>Rhipidura</w:t>
            </w:r>
            <w:r>
              <w:rPr>
                <w:i/>
                <w:spacing w:val="-4"/>
                <w:sz w:val="18"/>
              </w:rPr>
              <w:t> </w:t>
            </w:r>
            <w:r>
              <w:rPr>
                <w:i/>
                <w:spacing w:val="-2"/>
                <w:sz w:val="18"/>
              </w:rPr>
              <w:t>leucophrys</w:t>
            </w:r>
          </w:p>
        </w:tc>
        <w:tc>
          <w:tcPr>
            <w:tcW w:w="2413" w:type="dxa"/>
          </w:tcPr>
          <w:p>
            <w:pPr>
              <w:pStyle w:val="TableParagraph"/>
              <w:spacing w:line="209" w:lineRule="exact" w:before="61"/>
              <w:ind w:left="107"/>
              <w:rPr>
                <w:sz w:val="18"/>
              </w:rPr>
            </w:pPr>
            <w:r>
              <w:rPr>
                <w:sz w:val="18"/>
              </w:rPr>
              <w:t>Willie</w:t>
            </w:r>
            <w:r>
              <w:rPr>
                <w:spacing w:val="-5"/>
                <w:sz w:val="18"/>
              </w:rPr>
              <w:t> </w:t>
            </w:r>
            <w:r>
              <w:rPr>
                <w:spacing w:val="-2"/>
                <w:sz w:val="18"/>
              </w:rPr>
              <w:t>Wagtail</w:t>
            </w:r>
          </w:p>
        </w:tc>
        <w:tc>
          <w:tcPr>
            <w:tcW w:w="992" w:type="dxa"/>
          </w:tcPr>
          <w:p>
            <w:pPr>
              <w:pStyle w:val="TableParagraph"/>
              <w:rPr>
                <w:rFonts w:ascii="Times New Roman"/>
                <w:sz w:val="16"/>
              </w:rPr>
            </w:pPr>
          </w:p>
        </w:tc>
        <w:tc>
          <w:tcPr>
            <w:tcW w:w="851" w:type="dxa"/>
          </w:tcPr>
          <w:p>
            <w:pPr>
              <w:pStyle w:val="TableParagraph"/>
              <w:rPr>
                <w:rFonts w:ascii="Times New Roman"/>
                <w:sz w:val="16"/>
              </w:rPr>
            </w:pPr>
          </w:p>
        </w:tc>
      </w:tr>
      <w:tr>
        <w:trPr>
          <w:trHeight w:val="290" w:hRule="atLeast"/>
        </w:trPr>
        <w:tc>
          <w:tcPr>
            <w:tcW w:w="2977" w:type="dxa"/>
          </w:tcPr>
          <w:p>
            <w:pPr>
              <w:pStyle w:val="TableParagraph"/>
              <w:spacing w:line="209" w:lineRule="exact" w:before="61"/>
              <w:ind w:left="107"/>
              <w:rPr>
                <w:i/>
                <w:sz w:val="18"/>
              </w:rPr>
            </w:pPr>
            <w:r>
              <w:rPr>
                <w:i/>
                <w:sz w:val="18"/>
              </w:rPr>
              <w:t>Sturnus</w:t>
            </w:r>
            <w:r>
              <w:rPr>
                <w:i/>
                <w:spacing w:val="-7"/>
                <w:sz w:val="18"/>
              </w:rPr>
              <w:t> </w:t>
            </w:r>
            <w:r>
              <w:rPr>
                <w:i/>
                <w:spacing w:val="-2"/>
                <w:sz w:val="18"/>
              </w:rPr>
              <w:t>vulgaris</w:t>
            </w:r>
          </w:p>
        </w:tc>
        <w:tc>
          <w:tcPr>
            <w:tcW w:w="2413" w:type="dxa"/>
          </w:tcPr>
          <w:p>
            <w:pPr>
              <w:pStyle w:val="TableParagraph"/>
              <w:spacing w:line="209" w:lineRule="exact" w:before="61"/>
              <w:ind w:left="107"/>
              <w:rPr>
                <w:sz w:val="18"/>
              </w:rPr>
            </w:pPr>
            <w:r>
              <w:rPr>
                <w:sz w:val="18"/>
              </w:rPr>
              <w:t>Common</w:t>
            </w:r>
            <w:r>
              <w:rPr>
                <w:spacing w:val="-2"/>
                <w:sz w:val="18"/>
              </w:rPr>
              <w:t> Starling*</w:t>
            </w:r>
          </w:p>
        </w:tc>
        <w:tc>
          <w:tcPr>
            <w:tcW w:w="992" w:type="dxa"/>
          </w:tcPr>
          <w:p>
            <w:pPr>
              <w:pStyle w:val="TableParagraph"/>
              <w:rPr>
                <w:rFonts w:ascii="Times New Roman"/>
                <w:sz w:val="16"/>
              </w:rPr>
            </w:pPr>
          </w:p>
        </w:tc>
        <w:tc>
          <w:tcPr>
            <w:tcW w:w="851" w:type="dxa"/>
          </w:tcPr>
          <w:p>
            <w:pPr>
              <w:pStyle w:val="TableParagraph"/>
              <w:rPr>
                <w:rFonts w:ascii="Times New Roman"/>
                <w:sz w:val="16"/>
              </w:rPr>
            </w:pPr>
          </w:p>
        </w:tc>
      </w:tr>
      <w:tr>
        <w:trPr>
          <w:trHeight w:val="290" w:hRule="atLeast"/>
        </w:trPr>
        <w:tc>
          <w:tcPr>
            <w:tcW w:w="2977" w:type="dxa"/>
          </w:tcPr>
          <w:p>
            <w:pPr>
              <w:pStyle w:val="TableParagraph"/>
              <w:spacing w:line="209" w:lineRule="exact" w:before="61"/>
              <w:ind w:left="107"/>
              <w:rPr>
                <w:i/>
                <w:sz w:val="18"/>
              </w:rPr>
            </w:pPr>
            <w:r>
              <w:rPr>
                <w:i/>
                <w:sz w:val="18"/>
              </w:rPr>
              <w:t>Tyto</w:t>
            </w:r>
            <w:r>
              <w:rPr>
                <w:i/>
                <w:spacing w:val="-3"/>
                <w:sz w:val="18"/>
              </w:rPr>
              <w:t> </w:t>
            </w:r>
            <w:r>
              <w:rPr>
                <w:i/>
                <w:spacing w:val="-4"/>
                <w:sz w:val="18"/>
              </w:rPr>
              <w:t>alba</w:t>
            </w:r>
          </w:p>
        </w:tc>
        <w:tc>
          <w:tcPr>
            <w:tcW w:w="2413" w:type="dxa"/>
          </w:tcPr>
          <w:p>
            <w:pPr>
              <w:pStyle w:val="TableParagraph"/>
              <w:spacing w:line="209" w:lineRule="exact" w:before="61"/>
              <w:ind w:left="107"/>
              <w:rPr>
                <w:sz w:val="18"/>
              </w:rPr>
            </w:pPr>
            <w:r>
              <w:rPr>
                <w:sz w:val="18"/>
              </w:rPr>
              <w:t>Barn</w:t>
            </w:r>
            <w:r>
              <w:rPr>
                <w:spacing w:val="-5"/>
                <w:sz w:val="18"/>
              </w:rPr>
              <w:t> Owl</w:t>
            </w:r>
          </w:p>
        </w:tc>
        <w:tc>
          <w:tcPr>
            <w:tcW w:w="992" w:type="dxa"/>
          </w:tcPr>
          <w:p>
            <w:pPr>
              <w:pStyle w:val="TableParagraph"/>
              <w:rPr>
                <w:rFonts w:ascii="Times New Roman"/>
                <w:sz w:val="16"/>
              </w:rPr>
            </w:pPr>
          </w:p>
        </w:tc>
        <w:tc>
          <w:tcPr>
            <w:tcW w:w="851" w:type="dxa"/>
          </w:tcPr>
          <w:p>
            <w:pPr>
              <w:pStyle w:val="TableParagraph"/>
              <w:rPr>
                <w:rFonts w:ascii="Times New Roman"/>
                <w:sz w:val="16"/>
              </w:rPr>
            </w:pPr>
          </w:p>
        </w:tc>
      </w:tr>
      <w:tr>
        <w:trPr>
          <w:trHeight w:val="290" w:hRule="atLeast"/>
        </w:trPr>
        <w:tc>
          <w:tcPr>
            <w:tcW w:w="2977" w:type="dxa"/>
            <w:shd w:val="clear" w:color="auto" w:fill="DFDCB7"/>
          </w:tcPr>
          <w:p>
            <w:pPr>
              <w:pStyle w:val="TableParagraph"/>
              <w:spacing w:line="209" w:lineRule="exact" w:before="61"/>
              <w:ind w:left="107"/>
              <w:rPr>
                <w:b/>
                <w:sz w:val="18"/>
              </w:rPr>
            </w:pPr>
            <w:r>
              <w:rPr>
                <w:b/>
                <w:spacing w:val="-2"/>
                <w:sz w:val="18"/>
              </w:rPr>
              <w:t>Vegetation</w:t>
            </w:r>
          </w:p>
        </w:tc>
        <w:tc>
          <w:tcPr>
            <w:tcW w:w="2413" w:type="dxa"/>
            <w:shd w:val="clear" w:color="auto" w:fill="DFDCB7"/>
          </w:tcPr>
          <w:p>
            <w:pPr>
              <w:pStyle w:val="TableParagraph"/>
              <w:rPr>
                <w:rFonts w:ascii="Times New Roman"/>
                <w:sz w:val="16"/>
              </w:rPr>
            </w:pPr>
          </w:p>
        </w:tc>
        <w:tc>
          <w:tcPr>
            <w:tcW w:w="992" w:type="dxa"/>
            <w:shd w:val="clear" w:color="auto" w:fill="DFDCB7"/>
          </w:tcPr>
          <w:p>
            <w:pPr>
              <w:pStyle w:val="TableParagraph"/>
              <w:rPr>
                <w:rFonts w:ascii="Times New Roman"/>
                <w:sz w:val="16"/>
              </w:rPr>
            </w:pPr>
          </w:p>
        </w:tc>
        <w:tc>
          <w:tcPr>
            <w:tcW w:w="851" w:type="dxa"/>
            <w:shd w:val="clear" w:color="auto" w:fill="DFDCB7"/>
          </w:tcPr>
          <w:p>
            <w:pPr>
              <w:pStyle w:val="TableParagraph"/>
              <w:rPr>
                <w:rFonts w:ascii="Times New Roman"/>
                <w:sz w:val="16"/>
              </w:rPr>
            </w:pPr>
          </w:p>
        </w:tc>
      </w:tr>
      <w:tr>
        <w:trPr>
          <w:trHeight w:val="290" w:hRule="atLeast"/>
        </w:trPr>
        <w:tc>
          <w:tcPr>
            <w:tcW w:w="2977" w:type="dxa"/>
            <w:shd w:val="clear" w:color="auto" w:fill="EBF1F0"/>
          </w:tcPr>
          <w:p>
            <w:pPr>
              <w:pStyle w:val="TableParagraph"/>
              <w:spacing w:line="209" w:lineRule="exact" w:before="61"/>
              <w:ind w:left="107"/>
              <w:rPr>
                <w:i/>
                <w:sz w:val="18"/>
              </w:rPr>
            </w:pPr>
            <w:r>
              <w:rPr>
                <w:i/>
                <w:sz w:val="18"/>
              </w:rPr>
              <w:t>Eleocharis</w:t>
            </w:r>
            <w:r>
              <w:rPr>
                <w:i/>
                <w:spacing w:val="-6"/>
                <w:sz w:val="18"/>
              </w:rPr>
              <w:t> </w:t>
            </w:r>
            <w:r>
              <w:rPr>
                <w:i/>
                <w:spacing w:val="-2"/>
                <w:sz w:val="18"/>
              </w:rPr>
              <w:t>acuta</w:t>
            </w:r>
          </w:p>
        </w:tc>
        <w:tc>
          <w:tcPr>
            <w:tcW w:w="2413" w:type="dxa"/>
            <w:shd w:val="clear" w:color="auto" w:fill="EBF1F0"/>
          </w:tcPr>
          <w:p>
            <w:pPr>
              <w:pStyle w:val="TableParagraph"/>
              <w:spacing w:line="209" w:lineRule="exact" w:before="61"/>
              <w:ind w:left="107"/>
              <w:rPr>
                <w:sz w:val="18"/>
              </w:rPr>
            </w:pPr>
            <w:r>
              <w:rPr>
                <w:sz w:val="18"/>
              </w:rPr>
              <w:t>Common</w:t>
            </w:r>
            <w:r>
              <w:rPr>
                <w:spacing w:val="-6"/>
                <w:sz w:val="18"/>
              </w:rPr>
              <w:t> </w:t>
            </w:r>
            <w:r>
              <w:rPr>
                <w:sz w:val="18"/>
              </w:rPr>
              <w:t>Spike-</w:t>
            </w:r>
            <w:r>
              <w:rPr>
                <w:spacing w:val="-2"/>
                <w:sz w:val="18"/>
              </w:rPr>
              <w:t>sedge**</w:t>
            </w:r>
          </w:p>
        </w:tc>
        <w:tc>
          <w:tcPr>
            <w:tcW w:w="992" w:type="dxa"/>
            <w:shd w:val="clear" w:color="auto" w:fill="EBF1F0"/>
          </w:tcPr>
          <w:p>
            <w:pPr>
              <w:pStyle w:val="TableParagraph"/>
              <w:rPr>
                <w:rFonts w:ascii="Times New Roman"/>
                <w:sz w:val="16"/>
              </w:rPr>
            </w:pPr>
          </w:p>
        </w:tc>
        <w:tc>
          <w:tcPr>
            <w:tcW w:w="851" w:type="dxa"/>
            <w:shd w:val="clear" w:color="auto" w:fill="EBF1F0"/>
          </w:tcPr>
          <w:p>
            <w:pPr>
              <w:pStyle w:val="TableParagraph"/>
              <w:rPr>
                <w:rFonts w:ascii="Times New Roman"/>
                <w:sz w:val="16"/>
              </w:rPr>
            </w:pPr>
          </w:p>
        </w:tc>
      </w:tr>
      <w:tr>
        <w:trPr>
          <w:trHeight w:val="290" w:hRule="atLeast"/>
        </w:trPr>
        <w:tc>
          <w:tcPr>
            <w:tcW w:w="2977" w:type="dxa"/>
            <w:shd w:val="clear" w:color="auto" w:fill="EBF1F0"/>
          </w:tcPr>
          <w:p>
            <w:pPr>
              <w:pStyle w:val="TableParagraph"/>
              <w:spacing w:line="209" w:lineRule="exact" w:before="61"/>
              <w:ind w:left="107"/>
              <w:rPr>
                <w:i/>
                <w:sz w:val="18"/>
              </w:rPr>
            </w:pPr>
            <w:r>
              <w:rPr>
                <w:i/>
                <w:sz w:val="18"/>
              </w:rPr>
              <w:t>Eucalyptus</w:t>
            </w:r>
            <w:r>
              <w:rPr>
                <w:i/>
                <w:spacing w:val="-6"/>
                <w:sz w:val="18"/>
              </w:rPr>
              <w:t> </w:t>
            </w:r>
            <w:r>
              <w:rPr>
                <w:i/>
                <w:spacing w:val="-2"/>
                <w:sz w:val="18"/>
              </w:rPr>
              <w:t>camaldulensis</w:t>
            </w:r>
          </w:p>
        </w:tc>
        <w:tc>
          <w:tcPr>
            <w:tcW w:w="2413" w:type="dxa"/>
            <w:shd w:val="clear" w:color="auto" w:fill="EBF1F0"/>
          </w:tcPr>
          <w:p>
            <w:pPr>
              <w:pStyle w:val="TableParagraph"/>
              <w:spacing w:line="209" w:lineRule="exact" w:before="61"/>
              <w:ind w:left="107"/>
              <w:rPr>
                <w:sz w:val="18"/>
              </w:rPr>
            </w:pPr>
            <w:r>
              <w:rPr>
                <w:sz w:val="18"/>
              </w:rPr>
              <w:t>River</w:t>
            </w:r>
            <w:r>
              <w:rPr>
                <w:spacing w:val="-8"/>
                <w:sz w:val="18"/>
              </w:rPr>
              <w:t> </w:t>
            </w:r>
            <w:r>
              <w:rPr>
                <w:sz w:val="18"/>
              </w:rPr>
              <w:t>Red-</w:t>
            </w:r>
            <w:r>
              <w:rPr>
                <w:spacing w:val="-2"/>
                <w:sz w:val="18"/>
              </w:rPr>
              <w:t>gum**</w:t>
            </w:r>
          </w:p>
        </w:tc>
        <w:tc>
          <w:tcPr>
            <w:tcW w:w="992" w:type="dxa"/>
            <w:shd w:val="clear" w:color="auto" w:fill="EBF1F0"/>
          </w:tcPr>
          <w:p>
            <w:pPr>
              <w:pStyle w:val="TableParagraph"/>
              <w:rPr>
                <w:rFonts w:ascii="Times New Roman"/>
                <w:sz w:val="16"/>
              </w:rPr>
            </w:pPr>
          </w:p>
        </w:tc>
        <w:tc>
          <w:tcPr>
            <w:tcW w:w="851" w:type="dxa"/>
            <w:shd w:val="clear" w:color="auto" w:fill="EBF1F0"/>
          </w:tcPr>
          <w:p>
            <w:pPr>
              <w:pStyle w:val="TableParagraph"/>
              <w:rPr>
                <w:rFonts w:ascii="Times New Roman"/>
                <w:sz w:val="16"/>
              </w:rPr>
            </w:pPr>
          </w:p>
        </w:tc>
      </w:tr>
      <w:tr>
        <w:trPr>
          <w:trHeight w:val="290" w:hRule="atLeast"/>
        </w:trPr>
        <w:tc>
          <w:tcPr>
            <w:tcW w:w="2977" w:type="dxa"/>
            <w:shd w:val="clear" w:color="auto" w:fill="EBF1F0"/>
          </w:tcPr>
          <w:p>
            <w:pPr>
              <w:pStyle w:val="TableParagraph"/>
              <w:spacing w:line="209" w:lineRule="exact" w:before="61"/>
              <w:ind w:left="107"/>
              <w:rPr>
                <w:i/>
                <w:sz w:val="18"/>
              </w:rPr>
            </w:pPr>
            <w:r>
              <w:rPr>
                <w:i/>
                <w:sz w:val="18"/>
              </w:rPr>
              <w:t>Sporobolus</w:t>
            </w:r>
            <w:r>
              <w:rPr>
                <w:i/>
                <w:spacing w:val="-5"/>
                <w:sz w:val="18"/>
              </w:rPr>
              <w:t> </w:t>
            </w:r>
            <w:r>
              <w:rPr>
                <w:i/>
                <w:spacing w:val="-2"/>
                <w:sz w:val="18"/>
              </w:rPr>
              <w:t>mitchellii</w:t>
            </w:r>
          </w:p>
        </w:tc>
        <w:tc>
          <w:tcPr>
            <w:tcW w:w="2413" w:type="dxa"/>
            <w:shd w:val="clear" w:color="auto" w:fill="EBF1F0"/>
          </w:tcPr>
          <w:p>
            <w:pPr>
              <w:pStyle w:val="TableParagraph"/>
              <w:spacing w:line="209" w:lineRule="exact" w:before="61"/>
              <w:ind w:left="107"/>
              <w:rPr>
                <w:sz w:val="18"/>
              </w:rPr>
            </w:pPr>
            <w:r>
              <w:rPr>
                <w:sz w:val="18"/>
              </w:rPr>
              <w:t>Rat-tail</w:t>
            </w:r>
            <w:r>
              <w:rPr>
                <w:spacing w:val="-4"/>
                <w:sz w:val="18"/>
              </w:rPr>
              <w:t> </w:t>
            </w:r>
            <w:r>
              <w:rPr>
                <w:spacing w:val="-2"/>
                <w:sz w:val="18"/>
              </w:rPr>
              <w:t>Couch**</w:t>
            </w:r>
          </w:p>
        </w:tc>
        <w:tc>
          <w:tcPr>
            <w:tcW w:w="992" w:type="dxa"/>
            <w:shd w:val="clear" w:color="auto" w:fill="EBF1F0"/>
          </w:tcPr>
          <w:p>
            <w:pPr>
              <w:pStyle w:val="TableParagraph"/>
              <w:rPr>
                <w:rFonts w:ascii="Times New Roman"/>
                <w:sz w:val="16"/>
              </w:rPr>
            </w:pPr>
          </w:p>
        </w:tc>
        <w:tc>
          <w:tcPr>
            <w:tcW w:w="851" w:type="dxa"/>
            <w:shd w:val="clear" w:color="auto" w:fill="EBF1F0"/>
          </w:tcPr>
          <w:p>
            <w:pPr>
              <w:pStyle w:val="TableParagraph"/>
              <w:rPr>
                <w:rFonts w:ascii="Times New Roman"/>
                <w:sz w:val="16"/>
              </w:rPr>
            </w:pPr>
          </w:p>
        </w:tc>
      </w:tr>
      <w:tr>
        <w:trPr>
          <w:trHeight w:val="290" w:hRule="atLeast"/>
        </w:trPr>
        <w:tc>
          <w:tcPr>
            <w:tcW w:w="2977" w:type="dxa"/>
            <w:shd w:val="clear" w:color="auto" w:fill="EBF1F0"/>
          </w:tcPr>
          <w:p>
            <w:pPr>
              <w:pStyle w:val="TableParagraph"/>
              <w:spacing w:line="209" w:lineRule="exact" w:before="61"/>
              <w:ind w:left="107"/>
              <w:rPr>
                <w:i/>
                <w:sz w:val="18"/>
              </w:rPr>
            </w:pPr>
            <w:r>
              <w:rPr>
                <w:i/>
                <w:sz w:val="18"/>
              </w:rPr>
              <w:t>Typha</w:t>
            </w:r>
            <w:r>
              <w:rPr>
                <w:i/>
                <w:spacing w:val="-2"/>
                <w:sz w:val="18"/>
              </w:rPr>
              <w:t> </w:t>
            </w:r>
            <w:r>
              <w:rPr>
                <w:i/>
                <w:spacing w:val="-4"/>
                <w:sz w:val="18"/>
              </w:rPr>
              <w:t>spp.</w:t>
            </w:r>
          </w:p>
        </w:tc>
        <w:tc>
          <w:tcPr>
            <w:tcW w:w="2413" w:type="dxa"/>
            <w:shd w:val="clear" w:color="auto" w:fill="EBF1F0"/>
          </w:tcPr>
          <w:p>
            <w:pPr>
              <w:pStyle w:val="TableParagraph"/>
              <w:spacing w:line="209" w:lineRule="exact" w:before="61"/>
              <w:ind w:left="107"/>
              <w:rPr>
                <w:sz w:val="18"/>
              </w:rPr>
            </w:pPr>
            <w:r>
              <w:rPr>
                <w:spacing w:val="-2"/>
                <w:sz w:val="18"/>
              </w:rPr>
              <w:t>Bulrush**</w:t>
            </w:r>
          </w:p>
        </w:tc>
        <w:tc>
          <w:tcPr>
            <w:tcW w:w="992" w:type="dxa"/>
            <w:shd w:val="clear" w:color="auto" w:fill="EBF1F0"/>
          </w:tcPr>
          <w:p>
            <w:pPr>
              <w:pStyle w:val="TableParagraph"/>
              <w:rPr>
                <w:rFonts w:ascii="Times New Roman"/>
                <w:sz w:val="16"/>
              </w:rPr>
            </w:pPr>
          </w:p>
        </w:tc>
        <w:tc>
          <w:tcPr>
            <w:tcW w:w="851" w:type="dxa"/>
            <w:shd w:val="clear" w:color="auto" w:fill="EBF1F0"/>
          </w:tcPr>
          <w:p>
            <w:pPr>
              <w:pStyle w:val="TableParagraph"/>
              <w:rPr>
                <w:rFonts w:ascii="Times New Roman"/>
                <w:sz w:val="16"/>
              </w:rPr>
            </w:pPr>
          </w:p>
        </w:tc>
      </w:tr>
      <w:tr>
        <w:trPr>
          <w:trHeight w:val="289" w:hRule="atLeast"/>
        </w:trPr>
        <w:tc>
          <w:tcPr>
            <w:tcW w:w="2977" w:type="dxa"/>
            <w:shd w:val="clear" w:color="auto" w:fill="EBF1F0"/>
          </w:tcPr>
          <w:p>
            <w:pPr>
              <w:pStyle w:val="TableParagraph"/>
              <w:spacing w:line="209" w:lineRule="exact" w:before="61"/>
              <w:ind w:left="107"/>
              <w:rPr>
                <w:i/>
                <w:sz w:val="18"/>
              </w:rPr>
            </w:pPr>
            <w:r>
              <w:rPr>
                <w:i/>
                <w:sz w:val="18"/>
              </w:rPr>
              <w:t>Vallisneria</w:t>
            </w:r>
            <w:r>
              <w:rPr>
                <w:i/>
                <w:spacing w:val="-7"/>
                <w:sz w:val="18"/>
              </w:rPr>
              <w:t> </w:t>
            </w:r>
            <w:r>
              <w:rPr>
                <w:i/>
                <w:spacing w:val="-2"/>
                <w:sz w:val="18"/>
              </w:rPr>
              <w:t>australis</w:t>
            </w:r>
          </w:p>
        </w:tc>
        <w:tc>
          <w:tcPr>
            <w:tcW w:w="2413" w:type="dxa"/>
            <w:shd w:val="clear" w:color="auto" w:fill="EBF1F0"/>
          </w:tcPr>
          <w:p>
            <w:pPr>
              <w:pStyle w:val="TableParagraph"/>
              <w:spacing w:line="209" w:lineRule="exact" w:before="61"/>
              <w:ind w:left="107"/>
              <w:rPr>
                <w:sz w:val="18"/>
              </w:rPr>
            </w:pPr>
            <w:r>
              <w:rPr>
                <w:sz w:val="18"/>
              </w:rPr>
              <w:t>Eel</w:t>
            </w:r>
            <w:r>
              <w:rPr>
                <w:spacing w:val="-4"/>
                <w:sz w:val="18"/>
              </w:rPr>
              <w:t> </w:t>
            </w:r>
            <w:r>
              <w:rPr>
                <w:spacing w:val="-2"/>
                <w:sz w:val="18"/>
              </w:rPr>
              <w:t>Grass**</w:t>
            </w:r>
          </w:p>
        </w:tc>
        <w:tc>
          <w:tcPr>
            <w:tcW w:w="992" w:type="dxa"/>
            <w:shd w:val="clear" w:color="auto" w:fill="EBF1F0"/>
          </w:tcPr>
          <w:p>
            <w:pPr>
              <w:pStyle w:val="TableParagraph"/>
              <w:rPr>
                <w:rFonts w:ascii="Times New Roman"/>
                <w:sz w:val="16"/>
              </w:rPr>
            </w:pPr>
          </w:p>
        </w:tc>
        <w:tc>
          <w:tcPr>
            <w:tcW w:w="851" w:type="dxa"/>
            <w:shd w:val="clear" w:color="auto" w:fill="EBF1F0"/>
          </w:tcPr>
          <w:p>
            <w:pPr>
              <w:pStyle w:val="TableParagraph"/>
              <w:rPr>
                <w:rFonts w:ascii="Times New Roman"/>
                <w:sz w:val="16"/>
              </w:rPr>
            </w:pPr>
          </w:p>
        </w:tc>
      </w:tr>
    </w:tbl>
    <w:p>
      <w:pPr>
        <w:spacing w:before="1"/>
        <w:ind w:left="143" w:right="0" w:firstLine="0"/>
        <w:jc w:val="left"/>
        <w:rPr>
          <w:sz w:val="16"/>
        </w:rPr>
      </w:pPr>
      <w:r>
        <w:rPr>
          <w:sz w:val="16"/>
        </w:rPr>
        <w:t>*Alien</w:t>
      </w:r>
      <w:r>
        <w:rPr>
          <w:spacing w:val="-5"/>
          <w:sz w:val="16"/>
        </w:rPr>
        <w:t> </w:t>
      </w:r>
      <w:r>
        <w:rPr>
          <w:sz w:val="16"/>
        </w:rPr>
        <w:t>species,</w:t>
      </w:r>
      <w:r>
        <w:rPr>
          <w:spacing w:val="-3"/>
          <w:sz w:val="16"/>
        </w:rPr>
        <w:t> </w:t>
      </w:r>
      <w:r>
        <w:rPr>
          <w:sz w:val="16"/>
        </w:rPr>
        <w:t>**seen</w:t>
      </w:r>
      <w:r>
        <w:rPr>
          <w:spacing w:val="-5"/>
          <w:sz w:val="16"/>
        </w:rPr>
        <w:t> </w:t>
      </w:r>
      <w:r>
        <w:rPr>
          <w:sz w:val="16"/>
        </w:rPr>
        <w:t>during</w:t>
      </w:r>
      <w:r>
        <w:rPr>
          <w:spacing w:val="-3"/>
          <w:sz w:val="16"/>
        </w:rPr>
        <w:t> </w:t>
      </w:r>
      <w:r>
        <w:rPr>
          <w:sz w:val="16"/>
        </w:rPr>
        <w:t>IWC</w:t>
      </w:r>
      <w:r>
        <w:rPr>
          <w:spacing w:val="-4"/>
          <w:sz w:val="16"/>
        </w:rPr>
        <w:t> </w:t>
      </w:r>
      <w:r>
        <w:rPr>
          <w:sz w:val="16"/>
        </w:rPr>
        <w:t>2022</w:t>
      </w:r>
      <w:r>
        <w:rPr>
          <w:spacing w:val="-3"/>
          <w:sz w:val="16"/>
        </w:rPr>
        <w:t> </w:t>
      </w:r>
      <w:r>
        <w:rPr>
          <w:spacing w:val="-2"/>
          <w:sz w:val="16"/>
        </w:rPr>
        <w:t>assessment</w:t>
      </w:r>
    </w:p>
    <w:p>
      <w:pPr>
        <w:spacing w:after="0"/>
        <w:jc w:val="left"/>
        <w:rPr>
          <w:sz w:val="16"/>
        </w:rPr>
        <w:sectPr>
          <w:pgSz w:w="11910" w:h="16840"/>
          <w:pgMar w:header="779" w:footer="688" w:top="1040" w:bottom="880" w:left="1275" w:right="850"/>
        </w:sectPr>
      </w:pPr>
    </w:p>
    <w:p>
      <w:pPr>
        <w:pStyle w:val="Heading2"/>
        <w:numPr>
          <w:ilvl w:val="2"/>
          <w:numId w:val="50"/>
        </w:numPr>
        <w:tabs>
          <w:tab w:pos="833" w:val="left" w:leader="none"/>
          <w:tab w:pos="9526" w:val="left" w:leader="none"/>
        </w:tabs>
        <w:spacing w:line="240" w:lineRule="auto" w:before="90" w:after="0"/>
        <w:ind w:left="833" w:right="0" w:hanging="718"/>
        <w:jc w:val="left"/>
      </w:pPr>
      <w:bookmarkStart w:name="_bookmark70" w:id="91"/>
      <w:bookmarkEnd w:id="91"/>
      <w:r>
        <w:rPr>
          <w:b w:val="0"/>
        </w:rPr>
      </w:r>
      <w:r>
        <w:rPr>
          <w:color w:val="000000"/>
          <w:shd w:fill="E6E6E6" w:color="auto" w:val="clear"/>
        </w:rPr>
        <w:t>Wooroonook</w:t>
      </w:r>
      <w:r>
        <w:rPr>
          <w:color w:val="000000"/>
          <w:spacing w:val="-3"/>
          <w:shd w:fill="E6E6E6" w:color="auto" w:val="clear"/>
        </w:rPr>
        <w:t> </w:t>
      </w:r>
      <w:r>
        <w:rPr>
          <w:color w:val="000000"/>
          <w:spacing w:val="-4"/>
          <w:shd w:fill="E6E6E6" w:color="auto" w:val="clear"/>
        </w:rPr>
        <w:t>Lake</w:t>
      </w:r>
      <w:r>
        <w:rPr>
          <w:color w:val="000000"/>
          <w:shd w:fill="E6E6E6" w:color="auto" w:val="clear"/>
        </w:rPr>
        <w:tab/>
      </w:r>
    </w:p>
    <w:p>
      <w:pPr>
        <w:pStyle w:val="BodyText"/>
        <w:spacing w:before="24"/>
        <w:rPr>
          <w:b/>
          <w:sz w:val="24"/>
        </w:rPr>
      </w:pPr>
    </w:p>
    <w:p>
      <w:pPr>
        <w:spacing w:line="285" w:lineRule="auto" w:before="0"/>
        <w:ind w:left="143" w:right="349" w:firstLine="0"/>
        <w:jc w:val="left"/>
        <w:rPr>
          <w:b/>
          <w:sz w:val="18"/>
        </w:rPr>
      </w:pPr>
      <w:r>
        <w:rPr>
          <w:b/>
          <w:sz w:val="18"/>
        </w:rPr>
        <w:t>Table</w:t>
      </w:r>
      <w:r>
        <w:rPr>
          <w:b/>
          <w:spacing w:val="-2"/>
          <w:sz w:val="18"/>
        </w:rPr>
        <w:t> </w:t>
      </w:r>
      <w:r>
        <w:rPr>
          <w:b/>
          <w:sz w:val="18"/>
        </w:rPr>
        <w:t>27.</w:t>
      </w:r>
      <w:r>
        <w:rPr>
          <w:b/>
          <w:spacing w:val="-3"/>
          <w:sz w:val="18"/>
        </w:rPr>
        <w:t> </w:t>
      </w:r>
      <w:r>
        <w:rPr>
          <w:b/>
          <w:sz w:val="18"/>
        </w:rPr>
        <w:t>Species</w:t>
      </w:r>
      <w:r>
        <w:rPr>
          <w:b/>
          <w:spacing w:val="-2"/>
          <w:sz w:val="18"/>
        </w:rPr>
        <w:t> </w:t>
      </w:r>
      <w:r>
        <w:rPr>
          <w:b/>
          <w:sz w:val="18"/>
        </w:rPr>
        <w:t>recorded</w:t>
      </w:r>
      <w:r>
        <w:rPr>
          <w:b/>
          <w:spacing w:val="-3"/>
          <w:sz w:val="18"/>
        </w:rPr>
        <w:t> </w:t>
      </w:r>
      <w:r>
        <w:rPr>
          <w:b/>
          <w:sz w:val="18"/>
        </w:rPr>
        <w:t>in</w:t>
      </w:r>
      <w:r>
        <w:rPr>
          <w:b/>
          <w:spacing w:val="-3"/>
          <w:sz w:val="18"/>
        </w:rPr>
        <w:t> </w:t>
      </w:r>
      <w:r>
        <w:rPr>
          <w:b/>
          <w:sz w:val="18"/>
        </w:rPr>
        <w:t>the</w:t>
      </w:r>
      <w:r>
        <w:rPr>
          <w:b/>
          <w:spacing w:val="-2"/>
          <w:sz w:val="18"/>
        </w:rPr>
        <w:t> </w:t>
      </w:r>
      <w:r>
        <w:rPr>
          <w:b/>
          <w:sz w:val="18"/>
        </w:rPr>
        <w:t>VBA</w:t>
      </w:r>
      <w:r>
        <w:rPr>
          <w:b/>
          <w:spacing w:val="-1"/>
          <w:sz w:val="18"/>
        </w:rPr>
        <w:t> </w:t>
      </w:r>
      <w:r>
        <w:rPr>
          <w:b/>
          <w:sz w:val="18"/>
        </w:rPr>
        <w:t>and</w:t>
      </w:r>
      <w:r>
        <w:rPr>
          <w:b/>
          <w:spacing w:val="-3"/>
          <w:sz w:val="18"/>
        </w:rPr>
        <w:t> </w:t>
      </w:r>
      <w:r>
        <w:rPr>
          <w:b/>
          <w:sz w:val="18"/>
        </w:rPr>
        <w:t>ALA</w:t>
      </w:r>
      <w:r>
        <w:rPr>
          <w:b/>
          <w:spacing w:val="-3"/>
          <w:sz w:val="18"/>
        </w:rPr>
        <w:t> </w:t>
      </w:r>
      <w:r>
        <w:rPr>
          <w:b/>
          <w:sz w:val="18"/>
        </w:rPr>
        <w:t>for</w:t>
      </w:r>
      <w:r>
        <w:rPr>
          <w:b/>
          <w:spacing w:val="-2"/>
          <w:sz w:val="18"/>
        </w:rPr>
        <w:t> </w:t>
      </w:r>
      <w:r>
        <w:rPr>
          <w:b/>
          <w:sz w:val="18"/>
        </w:rPr>
        <w:t>Wooroonook Lake:</w:t>
      </w:r>
      <w:r>
        <w:rPr>
          <w:b/>
          <w:spacing w:val="-2"/>
          <w:sz w:val="18"/>
        </w:rPr>
        <w:t> </w:t>
      </w:r>
      <w:r>
        <w:rPr>
          <w:b/>
          <w:sz w:val="18"/>
        </w:rPr>
        <w:t>January</w:t>
      </w:r>
      <w:r>
        <w:rPr>
          <w:b/>
          <w:spacing w:val="-2"/>
          <w:sz w:val="18"/>
        </w:rPr>
        <w:t> </w:t>
      </w:r>
      <w:r>
        <w:rPr>
          <w:b/>
          <w:sz w:val="18"/>
        </w:rPr>
        <w:t>2012</w:t>
      </w:r>
      <w:r>
        <w:rPr>
          <w:b/>
          <w:spacing w:val="-2"/>
          <w:sz w:val="18"/>
        </w:rPr>
        <w:t> </w:t>
      </w:r>
      <w:r>
        <w:rPr>
          <w:b/>
          <w:sz w:val="18"/>
        </w:rPr>
        <w:t>–</w:t>
      </w:r>
      <w:r>
        <w:rPr>
          <w:b/>
          <w:spacing w:val="-3"/>
          <w:sz w:val="18"/>
        </w:rPr>
        <w:t> </w:t>
      </w:r>
      <w:r>
        <w:rPr>
          <w:b/>
          <w:sz w:val="18"/>
        </w:rPr>
        <w:t>September</w:t>
      </w:r>
      <w:r>
        <w:rPr>
          <w:b/>
          <w:spacing w:val="-4"/>
          <w:sz w:val="18"/>
        </w:rPr>
        <w:t> </w:t>
      </w:r>
      <w:r>
        <w:rPr>
          <w:b/>
          <w:sz w:val="18"/>
        </w:rPr>
        <w:t>2022.</w:t>
      </w:r>
      <w:r>
        <w:rPr>
          <w:b/>
          <w:spacing w:val="-3"/>
          <w:sz w:val="18"/>
        </w:rPr>
        <w:t> </w:t>
      </w:r>
      <w:r>
        <w:rPr>
          <w:b/>
          <w:sz w:val="18"/>
        </w:rPr>
        <w:t>Water-dependent native species are shaded.</w:t>
      </w:r>
    </w:p>
    <w:p>
      <w:pPr>
        <w:pStyle w:val="BodyText"/>
        <w:spacing w:before="7"/>
        <w:rPr>
          <w:b/>
          <w:sz w:val="6"/>
        </w:rPr>
      </w:pPr>
    </w:p>
    <w:tbl>
      <w:tblPr>
        <w:tblW w:w="0" w:type="auto"/>
        <w:jc w:val="left"/>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979"/>
        <w:gridCol w:w="2410"/>
        <w:gridCol w:w="931"/>
        <w:gridCol w:w="910"/>
      </w:tblGrid>
      <w:tr>
        <w:trPr>
          <w:trHeight w:val="640" w:hRule="atLeast"/>
        </w:trPr>
        <w:tc>
          <w:tcPr>
            <w:tcW w:w="2979" w:type="dxa"/>
            <w:shd w:val="clear" w:color="auto" w:fill="456867"/>
          </w:tcPr>
          <w:p>
            <w:pPr>
              <w:pStyle w:val="TableParagraph"/>
              <w:spacing w:before="97"/>
              <w:ind w:left="909"/>
              <w:rPr>
                <w:b/>
                <w:sz w:val="18"/>
              </w:rPr>
            </w:pPr>
            <w:r>
              <w:rPr>
                <w:b/>
                <w:color w:val="FFFFFF"/>
                <w:sz w:val="18"/>
              </w:rPr>
              <w:t>Scientific</w:t>
            </w:r>
            <w:r>
              <w:rPr>
                <w:b/>
                <w:color w:val="FFFFFF"/>
                <w:spacing w:val="-6"/>
                <w:sz w:val="18"/>
              </w:rPr>
              <w:t> </w:t>
            </w:r>
            <w:r>
              <w:rPr>
                <w:b/>
                <w:color w:val="FFFFFF"/>
                <w:spacing w:val="-4"/>
                <w:sz w:val="18"/>
              </w:rPr>
              <w:t>Name</w:t>
            </w:r>
          </w:p>
        </w:tc>
        <w:tc>
          <w:tcPr>
            <w:tcW w:w="2410" w:type="dxa"/>
            <w:shd w:val="clear" w:color="auto" w:fill="456867"/>
          </w:tcPr>
          <w:p>
            <w:pPr>
              <w:pStyle w:val="TableParagraph"/>
              <w:spacing w:before="97"/>
              <w:ind w:left="621"/>
              <w:rPr>
                <w:b/>
                <w:sz w:val="18"/>
              </w:rPr>
            </w:pPr>
            <w:r>
              <w:rPr>
                <w:b/>
                <w:color w:val="FFFFFF"/>
                <w:sz w:val="18"/>
              </w:rPr>
              <w:t>Common</w:t>
            </w:r>
            <w:r>
              <w:rPr>
                <w:b/>
                <w:color w:val="FFFFFF"/>
                <w:spacing w:val="-3"/>
                <w:sz w:val="18"/>
              </w:rPr>
              <w:t> </w:t>
            </w:r>
            <w:r>
              <w:rPr>
                <w:b/>
                <w:color w:val="FFFFFF"/>
                <w:spacing w:val="-4"/>
                <w:sz w:val="18"/>
              </w:rPr>
              <w:t>Name</w:t>
            </w:r>
          </w:p>
        </w:tc>
        <w:tc>
          <w:tcPr>
            <w:tcW w:w="931" w:type="dxa"/>
            <w:shd w:val="clear" w:color="auto" w:fill="456867"/>
          </w:tcPr>
          <w:p>
            <w:pPr>
              <w:pStyle w:val="TableParagraph"/>
              <w:spacing w:before="95"/>
              <w:ind w:left="9" w:right="5"/>
              <w:jc w:val="center"/>
              <w:rPr>
                <w:b/>
                <w:sz w:val="18"/>
              </w:rPr>
            </w:pPr>
            <w:r>
              <w:rPr>
                <w:b/>
                <w:color w:val="FFFFFF"/>
                <w:spacing w:val="-5"/>
                <w:sz w:val="18"/>
              </w:rPr>
              <w:t>FFG</w:t>
            </w:r>
          </w:p>
          <w:p>
            <w:pPr>
              <w:pStyle w:val="TableParagraph"/>
              <w:spacing w:before="41"/>
              <w:ind w:left="9" w:right="5"/>
              <w:jc w:val="center"/>
              <w:rPr>
                <w:b/>
                <w:sz w:val="18"/>
              </w:rPr>
            </w:pPr>
            <w:r>
              <w:rPr>
                <w:b/>
                <w:color w:val="FFFFFF"/>
                <w:spacing w:val="-2"/>
                <w:sz w:val="18"/>
              </w:rPr>
              <w:t>Status</w:t>
            </w:r>
          </w:p>
        </w:tc>
        <w:tc>
          <w:tcPr>
            <w:tcW w:w="910" w:type="dxa"/>
            <w:shd w:val="clear" w:color="auto" w:fill="456867"/>
          </w:tcPr>
          <w:p>
            <w:pPr>
              <w:pStyle w:val="TableParagraph"/>
              <w:spacing w:before="95"/>
              <w:ind w:left="261"/>
              <w:rPr>
                <w:b/>
                <w:sz w:val="18"/>
              </w:rPr>
            </w:pPr>
            <w:r>
              <w:rPr>
                <w:b/>
                <w:color w:val="FFFFFF"/>
                <w:spacing w:val="-4"/>
                <w:sz w:val="18"/>
              </w:rPr>
              <w:t>EPBC</w:t>
            </w:r>
          </w:p>
          <w:p>
            <w:pPr>
              <w:pStyle w:val="TableParagraph"/>
              <w:spacing w:before="41"/>
              <w:ind w:left="218"/>
              <w:rPr>
                <w:b/>
                <w:sz w:val="18"/>
              </w:rPr>
            </w:pPr>
            <w:r>
              <w:rPr>
                <w:b/>
                <w:color w:val="FFFFFF"/>
                <w:spacing w:val="-2"/>
                <w:sz w:val="18"/>
              </w:rPr>
              <w:t>Status</w:t>
            </w:r>
          </w:p>
        </w:tc>
      </w:tr>
      <w:tr>
        <w:trPr>
          <w:trHeight w:val="290" w:hRule="atLeast"/>
        </w:trPr>
        <w:tc>
          <w:tcPr>
            <w:tcW w:w="2979" w:type="dxa"/>
            <w:shd w:val="clear" w:color="auto" w:fill="DFDCB7"/>
          </w:tcPr>
          <w:p>
            <w:pPr>
              <w:pStyle w:val="TableParagraph"/>
              <w:spacing w:line="199" w:lineRule="exact" w:before="71"/>
              <w:ind w:left="107"/>
              <w:rPr>
                <w:b/>
                <w:sz w:val="18"/>
              </w:rPr>
            </w:pPr>
            <w:r>
              <w:rPr>
                <w:b/>
                <w:spacing w:val="-4"/>
                <w:sz w:val="18"/>
              </w:rPr>
              <w:t>Fish</w:t>
            </w:r>
          </w:p>
        </w:tc>
        <w:tc>
          <w:tcPr>
            <w:tcW w:w="2410" w:type="dxa"/>
            <w:shd w:val="clear" w:color="auto" w:fill="DFDCB7"/>
          </w:tcPr>
          <w:p>
            <w:pPr>
              <w:pStyle w:val="TableParagraph"/>
              <w:rPr>
                <w:rFonts w:ascii="Times New Roman"/>
                <w:sz w:val="18"/>
              </w:rPr>
            </w:pPr>
          </w:p>
        </w:tc>
        <w:tc>
          <w:tcPr>
            <w:tcW w:w="931" w:type="dxa"/>
            <w:shd w:val="clear" w:color="auto" w:fill="DFDCB7"/>
          </w:tcPr>
          <w:p>
            <w:pPr>
              <w:pStyle w:val="TableParagraph"/>
              <w:rPr>
                <w:rFonts w:ascii="Times New Roman"/>
                <w:sz w:val="18"/>
              </w:rPr>
            </w:pPr>
          </w:p>
        </w:tc>
        <w:tc>
          <w:tcPr>
            <w:tcW w:w="910" w:type="dxa"/>
            <w:shd w:val="clear" w:color="auto" w:fill="DFDCB7"/>
          </w:tcPr>
          <w:p>
            <w:pPr>
              <w:pStyle w:val="TableParagraph"/>
              <w:rPr>
                <w:rFonts w:ascii="Times New Roman"/>
                <w:sz w:val="18"/>
              </w:rPr>
            </w:pPr>
          </w:p>
        </w:tc>
      </w:tr>
      <w:tr>
        <w:trPr>
          <w:trHeight w:val="290" w:hRule="atLeast"/>
        </w:trPr>
        <w:tc>
          <w:tcPr>
            <w:tcW w:w="2979" w:type="dxa"/>
            <w:shd w:val="clear" w:color="auto" w:fill="EBF1F0"/>
          </w:tcPr>
          <w:p>
            <w:pPr>
              <w:pStyle w:val="TableParagraph"/>
              <w:spacing w:line="199" w:lineRule="exact" w:before="71"/>
              <w:ind w:left="107"/>
              <w:rPr>
                <w:i/>
                <w:sz w:val="18"/>
              </w:rPr>
            </w:pPr>
            <w:r>
              <w:rPr>
                <w:i/>
                <w:sz w:val="18"/>
              </w:rPr>
              <w:t>Bidyanus</w:t>
            </w:r>
            <w:r>
              <w:rPr>
                <w:i/>
                <w:spacing w:val="-7"/>
                <w:sz w:val="18"/>
              </w:rPr>
              <w:t> </w:t>
            </w:r>
            <w:r>
              <w:rPr>
                <w:i/>
                <w:spacing w:val="-2"/>
                <w:sz w:val="18"/>
              </w:rPr>
              <w:t>bidyanus</w:t>
            </w:r>
          </w:p>
        </w:tc>
        <w:tc>
          <w:tcPr>
            <w:tcW w:w="2410" w:type="dxa"/>
            <w:shd w:val="clear" w:color="auto" w:fill="EBF1F0"/>
          </w:tcPr>
          <w:p>
            <w:pPr>
              <w:pStyle w:val="TableParagraph"/>
              <w:spacing w:line="199" w:lineRule="exact" w:before="71"/>
              <w:ind w:left="107"/>
              <w:rPr>
                <w:sz w:val="18"/>
              </w:rPr>
            </w:pPr>
            <w:r>
              <w:rPr>
                <w:sz w:val="18"/>
              </w:rPr>
              <w:t>Silver</w:t>
            </w:r>
            <w:r>
              <w:rPr>
                <w:spacing w:val="-3"/>
                <w:sz w:val="18"/>
              </w:rPr>
              <w:t> </w:t>
            </w:r>
            <w:r>
              <w:rPr>
                <w:sz w:val="18"/>
              </w:rPr>
              <w:t>Perch</w:t>
            </w:r>
            <w:r>
              <w:rPr>
                <w:spacing w:val="-2"/>
                <w:sz w:val="18"/>
              </w:rPr>
              <w:t> (stocked)</w:t>
            </w:r>
          </w:p>
        </w:tc>
        <w:tc>
          <w:tcPr>
            <w:tcW w:w="931" w:type="dxa"/>
            <w:shd w:val="clear" w:color="auto" w:fill="EBF1F0"/>
          </w:tcPr>
          <w:p>
            <w:pPr>
              <w:pStyle w:val="TableParagraph"/>
              <w:spacing w:line="211" w:lineRule="exact" w:before="59"/>
              <w:ind w:left="9"/>
              <w:jc w:val="center"/>
              <w:rPr>
                <w:sz w:val="18"/>
              </w:rPr>
            </w:pPr>
            <w:r>
              <w:rPr>
                <w:spacing w:val="-5"/>
                <w:sz w:val="18"/>
              </w:rPr>
              <w:t>EN</w:t>
            </w:r>
          </w:p>
        </w:tc>
        <w:tc>
          <w:tcPr>
            <w:tcW w:w="910" w:type="dxa"/>
            <w:shd w:val="clear" w:color="auto" w:fill="EBF1F0"/>
          </w:tcPr>
          <w:p>
            <w:pPr>
              <w:pStyle w:val="TableParagraph"/>
              <w:spacing w:line="211" w:lineRule="exact" w:before="59"/>
              <w:ind w:left="4"/>
              <w:jc w:val="center"/>
              <w:rPr>
                <w:sz w:val="18"/>
              </w:rPr>
            </w:pPr>
            <w:r>
              <w:rPr>
                <w:spacing w:val="-5"/>
                <w:sz w:val="18"/>
              </w:rPr>
              <w:t>CR</w:t>
            </w:r>
          </w:p>
        </w:tc>
      </w:tr>
      <w:tr>
        <w:trPr>
          <w:trHeight w:val="290" w:hRule="atLeast"/>
        </w:trPr>
        <w:tc>
          <w:tcPr>
            <w:tcW w:w="2979" w:type="dxa"/>
            <w:shd w:val="clear" w:color="auto" w:fill="EBF1F0"/>
          </w:tcPr>
          <w:p>
            <w:pPr>
              <w:pStyle w:val="TableParagraph"/>
              <w:spacing w:line="211" w:lineRule="exact" w:before="59"/>
              <w:ind w:left="107"/>
              <w:rPr>
                <w:i/>
                <w:sz w:val="18"/>
              </w:rPr>
            </w:pPr>
            <w:r>
              <w:rPr>
                <w:i/>
                <w:sz w:val="18"/>
              </w:rPr>
              <w:t>Macquaria</w:t>
            </w:r>
            <w:r>
              <w:rPr>
                <w:i/>
                <w:spacing w:val="-5"/>
                <w:sz w:val="18"/>
              </w:rPr>
              <w:t> </w:t>
            </w:r>
            <w:r>
              <w:rPr>
                <w:i/>
                <w:spacing w:val="-2"/>
                <w:sz w:val="18"/>
              </w:rPr>
              <w:t>ambigua</w:t>
            </w:r>
          </w:p>
        </w:tc>
        <w:tc>
          <w:tcPr>
            <w:tcW w:w="2410" w:type="dxa"/>
            <w:shd w:val="clear" w:color="auto" w:fill="EBF1F0"/>
          </w:tcPr>
          <w:p>
            <w:pPr>
              <w:pStyle w:val="TableParagraph"/>
              <w:spacing w:line="211" w:lineRule="exact" w:before="59"/>
              <w:ind w:left="107"/>
              <w:rPr>
                <w:sz w:val="18"/>
              </w:rPr>
            </w:pPr>
            <w:r>
              <w:rPr>
                <w:sz w:val="18"/>
              </w:rPr>
              <w:t>Golden</w:t>
            </w:r>
            <w:r>
              <w:rPr>
                <w:spacing w:val="-3"/>
                <w:sz w:val="18"/>
              </w:rPr>
              <w:t> </w:t>
            </w:r>
            <w:r>
              <w:rPr>
                <w:sz w:val="18"/>
              </w:rPr>
              <w:t>Perch</w:t>
            </w:r>
            <w:r>
              <w:rPr>
                <w:spacing w:val="-2"/>
                <w:sz w:val="18"/>
              </w:rPr>
              <w:t> (stocked)</w:t>
            </w:r>
          </w:p>
        </w:tc>
        <w:tc>
          <w:tcPr>
            <w:tcW w:w="931" w:type="dxa"/>
            <w:shd w:val="clear" w:color="auto" w:fill="EBF1F0"/>
          </w:tcPr>
          <w:p>
            <w:pPr>
              <w:pStyle w:val="TableParagraph"/>
              <w:rPr>
                <w:rFonts w:ascii="Times New Roman"/>
                <w:sz w:val="18"/>
              </w:rPr>
            </w:pPr>
          </w:p>
        </w:tc>
        <w:tc>
          <w:tcPr>
            <w:tcW w:w="910" w:type="dxa"/>
            <w:shd w:val="clear" w:color="auto" w:fill="EBF1F0"/>
          </w:tcPr>
          <w:p>
            <w:pPr>
              <w:pStyle w:val="TableParagraph"/>
              <w:rPr>
                <w:rFonts w:ascii="Times New Roman"/>
                <w:sz w:val="18"/>
              </w:rPr>
            </w:pPr>
          </w:p>
        </w:tc>
      </w:tr>
      <w:tr>
        <w:trPr>
          <w:trHeight w:val="290" w:hRule="atLeast"/>
        </w:trPr>
        <w:tc>
          <w:tcPr>
            <w:tcW w:w="2979" w:type="dxa"/>
            <w:shd w:val="clear" w:color="auto" w:fill="DFDCB7"/>
          </w:tcPr>
          <w:p>
            <w:pPr>
              <w:pStyle w:val="TableParagraph"/>
              <w:spacing w:line="211" w:lineRule="exact" w:before="59"/>
              <w:ind w:left="107"/>
              <w:rPr>
                <w:b/>
                <w:sz w:val="18"/>
              </w:rPr>
            </w:pPr>
            <w:r>
              <w:rPr>
                <w:b/>
                <w:spacing w:val="-2"/>
                <w:sz w:val="18"/>
              </w:rPr>
              <w:t>Frogs</w:t>
            </w:r>
          </w:p>
        </w:tc>
        <w:tc>
          <w:tcPr>
            <w:tcW w:w="2410" w:type="dxa"/>
            <w:shd w:val="clear" w:color="auto" w:fill="DFDCB7"/>
          </w:tcPr>
          <w:p>
            <w:pPr>
              <w:pStyle w:val="TableParagraph"/>
              <w:rPr>
                <w:rFonts w:ascii="Times New Roman"/>
                <w:sz w:val="18"/>
              </w:rPr>
            </w:pPr>
          </w:p>
        </w:tc>
        <w:tc>
          <w:tcPr>
            <w:tcW w:w="931" w:type="dxa"/>
            <w:shd w:val="clear" w:color="auto" w:fill="DFDCB7"/>
          </w:tcPr>
          <w:p>
            <w:pPr>
              <w:pStyle w:val="TableParagraph"/>
              <w:rPr>
                <w:rFonts w:ascii="Times New Roman"/>
                <w:sz w:val="18"/>
              </w:rPr>
            </w:pPr>
          </w:p>
        </w:tc>
        <w:tc>
          <w:tcPr>
            <w:tcW w:w="910" w:type="dxa"/>
            <w:shd w:val="clear" w:color="auto" w:fill="DFDCB7"/>
          </w:tcPr>
          <w:p>
            <w:pPr>
              <w:pStyle w:val="TableParagraph"/>
              <w:rPr>
                <w:rFonts w:ascii="Times New Roman"/>
                <w:sz w:val="18"/>
              </w:rPr>
            </w:pPr>
          </w:p>
        </w:tc>
      </w:tr>
      <w:tr>
        <w:trPr>
          <w:trHeight w:val="290" w:hRule="atLeast"/>
        </w:trPr>
        <w:tc>
          <w:tcPr>
            <w:tcW w:w="2979" w:type="dxa"/>
            <w:shd w:val="clear" w:color="auto" w:fill="EBF1F0"/>
          </w:tcPr>
          <w:p>
            <w:pPr>
              <w:pStyle w:val="TableParagraph"/>
              <w:spacing w:line="211" w:lineRule="exact" w:before="59"/>
              <w:ind w:left="107"/>
              <w:rPr>
                <w:i/>
                <w:sz w:val="18"/>
              </w:rPr>
            </w:pPr>
            <w:r>
              <w:rPr>
                <w:i/>
                <w:sz w:val="18"/>
              </w:rPr>
              <w:t>Crinia</w:t>
            </w:r>
            <w:r>
              <w:rPr>
                <w:i/>
                <w:spacing w:val="-6"/>
                <w:sz w:val="18"/>
              </w:rPr>
              <w:t> </w:t>
            </w:r>
            <w:r>
              <w:rPr>
                <w:i/>
                <w:spacing w:val="-2"/>
                <w:sz w:val="18"/>
              </w:rPr>
              <w:t>parinsignifera</w:t>
            </w:r>
          </w:p>
        </w:tc>
        <w:tc>
          <w:tcPr>
            <w:tcW w:w="2410" w:type="dxa"/>
            <w:shd w:val="clear" w:color="auto" w:fill="EBF1F0"/>
          </w:tcPr>
          <w:p>
            <w:pPr>
              <w:pStyle w:val="TableParagraph"/>
              <w:spacing w:line="211" w:lineRule="exact" w:before="59"/>
              <w:ind w:left="107"/>
              <w:rPr>
                <w:sz w:val="18"/>
              </w:rPr>
            </w:pPr>
            <w:r>
              <w:rPr>
                <w:sz w:val="18"/>
              </w:rPr>
              <w:t>Eastern</w:t>
            </w:r>
            <w:r>
              <w:rPr>
                <w:spacing w:val="-5"/>
                <w:sz w:val="18"/>
              </w:rPr>
              <w:t> </w:t>
            </w:r>
            <w:r>
              <w:rPr>
                <w:sz w:val="18"/>
              </w:rPr>
              <w:t>Sign-bearing</w:t>
            </w:r>
            <w:r>
              <w:rPr>
                <w:spacing w:val="-4"/>
                <w:sz w:val="18"/>
              </w:rPr>
              <w:t> </w:t>
            </w:r>
            <w:r>
              <w:rPr>
                <w:spacing w:val="-2"/>
                <w:sz w:val="18"/>
              </w:rPr>
              <w:t>Froglet</w:t>
            </w:r>
          </w:p>
        </w:tc>
        <w:tc>
          <w:tcPr>
            <w:tcW w:w="931" w:type="dxa"/>
            <w:shd w:val="clear" w:color="auto" w:fill="EBF1F0"/>
          </w:tcPr>
          <w:p>
            <w:pPr>
              <w:pStyle w:val="TableParagraph"/>
              <w:rPr>
                <w:rFonts w:ascii="Times New Roman"/>
                <w:sz w:val="18"/>
              </w:rPr>
            </w:pPr>
          </w:p>
        </w:tc>
        <w:tc>
          <w:tcPr>
            <w:tcW w:w="910" w:type="dxa"/>
            <w:shd w:val="clear" w:color="auto" w:fill="EBF1F0"/>
          </w:tcPr>
          <w:p>
            <w:pPr>
              <w:pStyle w:val="TableParagraph"/>
              <w:rPr>
                <w:rFonts w:ascii="Times New Roman"/>
                <w:sz w:val="18"/>
              </w:rPr>
            </w:pPr>
          </w:p>
        </w:tc>
      </w:tr>
      <w:tr>
        <w:trPr>
          <w:trHeight w:val="290" w:hRule="atLeast"/>
        </w:trPr>
        <w:tc>
          <w:tcPr>
            <w:tcW w:w="2979" w:type="dxa"/>
            <w:shd w:val="clear" w:color="auto" w:fill="EBF1F0"/>
          </w:tcPr>
          <w:p>
            <w:pPr>
              <w:pStyle w:val="TableParagraph"/>
              <w:spacing w:line="211" w:lineRule="exact" w:before="59"/>
              <w:ind w:left="107"/>
              <w:rPr>
                <w:i/>
                <w:sz w:val="18"/>
              </w:rPr>
            </w:pPr>
            <w:r>
              <w:rPr>
                <w:i/>
                <w:sz w:val="18"/>
              </w:rPr>
              <w:t>Limnodynastes</w:t>
            </w:r>
            <w:r>
              <w:rPr>
                <w:i/>
                <w:spacing w:val="-7"/>
                <w:sz w:val="18"/>
              </w:rPr>
              <w:t> </w:t>
            </w:r>
            <w:r>
              <w:rPr>
                <w:i/>
                <w:spacing w:val="-2"/>
                <w:sz w:val="18"/>
              </w:rPr>
              <w:t>dumerilii</w:t>
            </w:r>
          </w:p>
        </w:tc>
        <w:tc>
          <w:tcPr>
            <w:tcW w:w="2410" w:type="dxa"/>
            <w:shd w:val="clear" w:color="auto" w:fill="EBF1F0"/>
          </w:tcPr>
          <w:p>
            <w:pPr>
              <w:pStyle w:val="TableParagraph"/>
              <w:spacing w:line="211" w:lineRule="exact" w:before="59"/>
              <w:ind w:left="107"/>
              <w:rPr>
                <w:sz w:val="18"/>
              </w:rPr>
            </w:pPr>
            <w:r>
              <w:rPr>
                <w:sz w:val="18"/>
              </w:rPr>
              <w:t>Eastern</w:t>
            </w:r>
            <w:r>
              <w:rPr>
                <w:spacing w:val="-6"/>
                <w:sz w:val="18"/>
              </w:rPr>
              <w:t> </w:t>
            </w:r>
            <w:r>
              <w:rPr>
                <w:sz w:val="18"/>
              </w:rPr>
              <w:t>Banjo</w:t>
            </w:r>
            <w:r>
              <w:rPr>
                <w:spacing w:val="-2"/>
                <w:sz w:val="18"/>
              </w:rPr>
              <w:t> Frog**</w:t>
            </w:r>
          </w:p>
        </w:tc>
        <w:tc>
          <w:tcPr>
            <w:tcW w:w="931" w:type="dxa"/>
            <w:shd w:val="clear" w:color="auto" w:fill="EBF1F0"/>
          </w:tcPr>
          <w:p>
            <w:pPr>
              <w:pStyle w:val="TableParagraph"/>
              <w:rPr>
                <w:rFonts w:ascii="Times New Roman"/>
                <w:sz w:val="18"/>
              </w:rPr>
            </w:pPr>
          </w:p>
        </w:tc>
        <w:tc>
          <w:tcPr>
            <w:tcW w:w="910" w:type="dxa"/>
            <w:shd w:val="clear" w:color="auto" w:fill="EBF1F0"/>
          </w:tcPr>
          <w:p>
            <w:pPr>
              <w:pStyle w:val="TableParagraph"/>
              <w:rPr>
                <w:rFonts w:ascii="Times New Roman"/>
                <w:sz w:val="18"/>
              </w:rPr>
            </w:pPr>
          </w:p>
        </w:tc>
      </w:tr>
      <w:tr>
        <w:trPr>
          <w:trHeight w:val="498" w:hRule="atLeast"/>
        </w:trPr>
        <w:tc>
          <w:tcPr>
            <w:tcW w:w="2979" w:type="dxa"/>
            <w:shd w:val="clear" w:color="auto" w:fill="EBF1F0"/>
          </w:tcPr>
          <w:p>
            <w:pPr>
              <w:pStyle w:val="TableParagraph"/>
              <w:spacing w:before="59"/>
              <w:ind w:left="107"/>
              <w:rPr>
                <w:i/>
                <w:sz w:val="18"/>
              </w:rPr>
            </w:pPr>
            <w:r>
              <w:rPr>
                <w:i/>
                <w:sz w:val="18"/>
              </w:rPr>
              <w:t>Limnodynastes</w:t>
            </w:r>
            <w:r>
              <w:rPr>
                <w:i/>
                <w:spacing w:val="-7"/>
                <w:sz w:val="18"/>
              </w:rPr>
              <w:t> </w:t>
            </w:r>
            <w:r>
              <w:rPr>
                <w:i/>
                <w:spacing w:val="-2"/>
                <w:sz w:val="18"/>
              </w:rPr>
              <w:t>tasmaniensis</w:t>
            </w:r>
          </w:p>
        </w:tc>
        <w:tc>
          <w:tcPr>
            <w:tcW w:w="2410" w:type="dxa"/>
            <w:shd w:val="clear" w:color="auto" w:fill="EBF1F0"/>
          </w:tcPr>
          <w:p>
            <w:pPr>
              <w:pStyle w:val="TableParagraph"/>
              <w:spacing w:line="220" w:lineRule="atLeast" w:before="38"/>
              <w:ind w:left="107"/>
              <w:rPr>
                <w:sz w:val="18"/>
              </w:rPr>
            </w:pPr>
            <w:r>
              <w:rPr>
                <w:sz w:val="18"/>
              </w:rPr>
              <w:t>Spotted</w:t>
            </w:r>
            <w:r>
              <w:rPr>
                <w:spacing w:val="-11"/>
                <w:sz w:val="18"/>
              </w:rPr>
              <w:t> </w:t>
            </w:r>
            <w:r>
              <w:rPr>
                <w:sz w:val="18"/>
              </w:rPr>
              <w:t>Marsh</w:t>
            </w:r>
            <w:r>
              <w:rPr>
                <w:spacing w:val="-10"/>
                <w:sz w:val="18"/>
              </w:rPr>
              <w:t> </w:t>
            </w:r>
            <w:r>
              <w:rPr>
                <w:sz w:val="18"/>
              </w:rPr>
              <w:t>Frog</w:t>
            </w:r>
            <w:r>
              <w:rPr>
                <w:spacing w:val="-10"/>
                <w:sz w:val="18"/>
              </w:rPr>
              <w:t> </w:t>
            </w:r>
            <w:r>
              <w:rPr>
                <w:sz w:val="18"/>
              </w:rPr>
              <w:t>(race </w:t>
            </w:r>
            <w:r>
              <w:rPr>
                <w:spacing w:val="-2"/>
                <w:sz w:val="18"/>
              </w:rPr>
              <w:t>unknown)</w:t>
            </w:r>
          </w:p>
        </w:tc>
        <w:tc>
          <w:tcPr>
            <w:tcW w:w="931" w:type="dxa"/>
            <w:shd w:val="clear" w:color="auto" w:fill="EBF1F0"/>
          </w:tcPr>
          <w:p>
            <w:pPr>
              <w:pStyle w:val="TableParagraph"/>
              <w:rPr>
                <w:rFonts w:ascii="Times New Roman"/>
                <w:sz w:val="18"/>
              </w:rPr>
            </w:pPr>
          </w:p>
        </w:tc>
        <w:tc>
          <w:tcPr>
            <w:tcW w:w="910" w:type="dxa"/>
            <w:shd w:val="clear" w:color="auto" w:fill="EBF1F0"/>
          </w:tcPr>
          <w:p>
            <w:pPr>
              <w:pStyle w:val="TableParagraph"/>
              <w:rPr>
                <w:rFonts w:ascii="Times New Roman"/>
                <w:sz w:val="18"/>
              </w:rPr>
            </w:pPr>
          </w:p>
        </w:tc>
      </w:tr>
      <w:tr>
        <w:trPr>
          <w:trHeight w:val="290" w:hRule="atLeast"/>
        </w:trPr>
        <w:tc>
          <w:tcPr>
            <w:tcW w:w="2979" w:type="dxa"/>
            <w:shd w:val="clear" w:color="auto" w:fill="EBF1F0"/>
          </w:tcPr>
          <w:p>
            <w:pPr>
              <w:pStyle w:val="TableParagraph"/>
              <w:spacing w:line="209" w:lineRule="exact" w:before="62"/>
              <w:ind w:left="107"/>
              <w:rPr>
                <w:i/>
                <w:sz w:val="18"/>
              </w:rPr>
            </w:pPr>
            <w:r>
              <w:rPr>
                <w:i/>
                <w:sz w:val="18"/>
              </w:rPr>
              <w:t>Litoria</w:t>
            </w:r>
            <w:r>
              <w:rPr>
                <w:i/>
                <w:spacing w:val="-6"/>
                <w:sz w:val="18"/>
              </w:rPr>
              <w:t> </w:t>
            </w:r>
            <w:r>
              <w:rPr>
                <w:i/>
                <w:spacing w:val="-2"/>
                <w:sz w:val="18"/>
              </w:rPr>
              <w:t>peronii</w:t>
            </w:r>
          </w:p>
        </w:tc>
        <w:tc>
          <w:tcPr>
            <w:tcW w:w="2410" w:type="dxa"/>
            <w:shd w:val="clear" w:color="auto" w:fill="EBF1F0"/>
          </w:tcPr>
          <w:p>
            <w:pPr>
              <w:pStyle w:val="TableParagraph"/>
              <w:spacing w:line="209" w:lineRule="exact" w:before="62"/>
              <w:ind w:left="107"/>
              <w:rPr>
                <w:sz w:val="18"/>
              </w:rPr>
            </w:pPr>
            <w:r>
              <w:rPr>
                <w:sz w:val="18"/>
              </w:rPr>
              <w:t>Peron's</w:t>
            </w:r>
            <w:r>
              <w:rPr>
                <w:spacing w:val="-3"/>
                <w:sz w:val="18"/>
              </w:rPr>
              <w:t> </w:t>
            </w:r>
            <w:r>
              <w:rPr>
                <w:sz w:val="18"/>
              </w:rPr>
              <w:t>Tree</w:t>
            </w:r>
            <w:r>
              <w:rPr>
                <w:spacing w:val="-2"/>
                <w:sz w:val="18"/>
              </w:rPr>
              <w:t> </w:t>
            </w:r>
            <w:r>
              <w:rPr>
                <w:spacing w:val="-4"/>
                <w:sz w:val="18"/>
              </w:rPr>
              <w:t>Frog</w:t>
            </w:r>
          </w:p>
        </w:tc>
        <w:tc>
          <w:tcPr>
            <w:tcW w:w="931" w:type="dxa"/>
            <w:shd w:val="clear" w:color="auto" w:fill="EBF1F0"/>
          </w:tcPr>
          <w:p>
            <w:pPr>
              <w:pStyle w:val="TableParagraph"/>
              <w:rPr>
                <w:rFonts w:ascii="Times New Roman"/>
                <w:sz w:val="18"/>
              </w:rPr>
            </w:pPr>
          </w:p>
        </w:tc>
        <w:tc>
          <w:tcPr>
            <w:tcW w:w="910" w:type="dxa"/>
            <w:shd w:val="clear" w:color="auto" w:fill="EBF1F0"/>
          </w:tcPr>
          <w:p>
            <w:pPr>
              <w:pStyle w:val="TableParagraph"/>
              <w:rPr>
                <w:rFonts w:ascii="Times New Roman"/>
                <w:sz w:val="18"/>
              </w:rPr>
            </w:pPr>
          </w:p>
        </w:tc>
      </w:tr>
      <w:tr>
        <w:trPr>
          <w:trHeight w:val="290" w:hRule="atLeast"/>
        </w:trPr>
        <w:tc>
          <w:tcPr>
            <w:tcW w:w="2979" w:type="dxa"/>
            <w:shd w:val="clear" w:color="auto" w:fill="DFDCB7"/>
          </w:tcPr>
          <w:p>
            <w:pPr>
              <w:pStyle w:val="TableParagraph"/>
              <w:spacing w:line="209" w:lineRule="exact" w:before="61"/>
              <w:ind w:left="107"/>
              <w:rPr>
                <w:b/>
                <w:sz w:val="18"/>
              </w:rPr>
            </w:pPr>
            <w:r>
              <w:rPr>
                <w:b/>
                <w:spacing w:val="-2"/>
                <w:sz w:val="18"/>
              </w:rPr>
              <w:t>Waterbirds</w:t>
            </w:r>
          </w:p>
        </w:tc>
        <w:tc>
          <w:tcPr>
            <w:tcW w:w="2410" w:type="dxa"/>
            <w:shd w:val="clear" w:color="auto" w:fill="DFDCB7"/>
          </w:tcPr>
          <w:p>
            <w:pPr>
              <w:pStyle w:val="TableParagraph"/>
              <w:rPr>
                <w:rFonts w:ascii="Times New Roman"/>
                <w:sz w:val="18"/>
              </w:rPr>
            </w:pPr>
          </w:p>
        </w:tc>
        <w:tc>
          <w:tcPr>
            <w:tcW w:w="931" w:type="dxa"/>
            <w:shd w:val="clear" w:color="auto" w:fill="DFDCB7"/>
          </w:tcPr>
          <w:p>
            <w:pPr>
              <w:pStyle w:val="TableParagraph"/>
              <w:rPr>
                <w:rFonts w:ascii="Times New Roman"/>
                <w:sz w:val="18"/>
              </w:rPr>
            </w:pPr>
          </w:p>
        </w:tc>
        <w:tc>
          <w:tcPr>
            <w:tcW w:w="910" w:type="dxa"/>
            <w:shd w:val="clear" w:color="auto" w:fill="DFDCB7"/>
          </w:tcPr>
          <w:p>
            <w:pPr>
              <w:pStyle w:val="TableParagraph"/>
              <w:rPr>
                <w:rFonts w:ascii="Times New Roman"/>
                <w:sz w:val="18"/>
              </w:rPr>
            </w:pPr>
          </w:p>
        </w:tc>
      </w:tr>
      <w:tr>
        <w:trPr>
          <w:trHeight w:val="498" w:hRule="atLeast"/>
        </w:trPr>
        <w:tc>
          <w:tcPr>
            <w:tcW w:w="2979" w:type="dxa"/>
            <w:shd w:val="clear" w:color="auto" w:fill="EBF1F0"/>
          </w:tcPr>
          <w:p>
            <w:pPr>
              <w:pStyle w:val="TableParagraph"/>
              <w:spacing w:line="218" w:lineRule="exact" w:before="43"/>
              <w:ind w:left="107" w:right="752"/>
              <w:rPr>
                <w:i/>
                <w:sz w:val="18"/>
              </w:rPr>
            </w:pPr>
            <w:r>
              <w:rPr>
                <w:i/>
                <w:sz w:val="18"/>
              </w:rPr>
              <w:t>Acrocephalus</w:t>
            </w:r>
            <w:r>
              <w:rPr>
                <w:i/>
                <w:spacing w:val="-11"/>
                <w:sz w:val="18"/>
              </w:rPr>
              <w:t> </w:t>
            </w:r>
            <w:r>
              <w:rPr>
                <w:i/>
                <w:sz w:val="18"/>
              </w:rPr>
              <w:t>(Acrocephalus)</w:t>
            </w:r>
            <w:r>
              <w:rPr>
                <w:i/>
                <w:sz w:val="18"/>
              </w:rPr>
              <w:t> </w:t>
            </w:r>
            <w:r>
              <w:rPr>
                <w:i/>
                <w:spacing w:val="-2"/>
                <w:sz w:val="18"/>
              </w:rPr>
              <w:t>australis</w:t>
            </w:r>
          </w:p>
        </w:tc>
        <w:tc>
          <w:tcPr>
            <w:tcW w:w="2410" w:type="dxa"/>
            <w:shd w:val="clear" w:color="auto" w:fill="EBF1F0"/>
          </w:tcPr>
          <w:p>
            <w:pPr>
              <w:pStyle w:val="TableParagraph"/>
              <w:spacing w:before="61"/>
              <w:ind w:left="107"/>
              <w:rPr>
                <w:sz w:val="18"/>
              </w:rPr>
            </w:pPr>
            <w:r>
              <w:rPr>
                <w:sz w:val="18"/>
              </w:rPr>
              <w:t>Australian</w:t>
            </w:r>
            <w:r>
              <w:rPr>
                <w:spacing w:val="-4"/>
                <w:sz w:val="18"/>
              </w:rPr>
              <w:t> </w:t>
            </w:r>
            <w:r>
              <w:rPr>
                <w:sz w:val="18"/>
              </w:rPr>
              <w:t>Reed</w:t>
            </w:r>
            <w:r>
              <w:rPr>
                <w:spacing w:val="-4"/>
                <w:sz w:val="18"/>
              </w:rPr>
              <w:t> </w:t>
            </w:r>
            <w:r>
              <w:rPr>
                <w:spacing w:val="-2"/>
                <w:sz w:val="18"/>
              </w:rPr>
              <w:t>Warbler</w:t>
            </w:r>
          </w:p>
        </w:tc>
        <w:tc>
          <w:tcPr>
            <w:tcW w:w="931" w:type="dxa"/>
            <w:shd w:val="clear" w:color="auto" w:fill="EBF1F0"/>
          </w:tcPr>
          <w:p>
            <w:pPr>
              <w:pStyle w:val="TableParagraph"/>
              <w:rPr>
                <w:rFonts w:ascii="Times New Roman"/>
                <w:sz w:val="18"/>
              </w:rPr>
            </w:pPr>
          </w:p>
        </w:tc>
        <w:tc>
          <w:tcPr>
            <w:tcW w:w="910" w:type="dxa"/>
            <w:shd w:val="clear" w:color="auto" w:fill="EBF1F0"/>
          </w:tcPr>
          <w:p>
            <w:pPr>
              <w:pStyle w:val="TableParagraph"/>
              <w:rPr>
                <w:rFonts w:ascii="Times New Roman"/>
                <w:sz w:val="18"/>
              </w:rPr>
            </w:pPr>
          </w:p>
        </w:tc>
      </w:tr>
      <w:tr>
        <w:trPr>
          <w:trHeight w:val="289" w:hRule="atLeast"/>
        </w:trPr>
        <w:tc>
          <w:tcPr>
            <w:tcW w:w="2979" w:type="dxa"/>
            <w:shd w:val="clear" w:color="auto" w:fill="EBF1F0"/>
          </w:tcPr>
          <w:p>
            <w:pPr>
              <w:pStyle w:val="TableParagraph"/>
              <w:spacing w:line="209" w:lineRule="exact" w:before="61"/>
              <w:ind w:left="107"/>
              <w:rPr>
                <w:i/>
                <w:sz w:val="18"/>
              </w:rPr>
            </w:pPr>
            <w:r>
              <w:rPr>
                <w:i/>
                <w:sz w:val="18"/>
              </w:rPr>
              <w:t>Anas</w:t>
            </w:r>
            <w:r>
              <w:rPr>
                <w:i/>
                <w:spacing w:val="-5"/>
                <w:sz w:val="18"/>
              </w:rPr>
              <w:t> </w:t>
            </w:r>
            <w:r>
              <w:rPr>
                <w:i/>
                <w:spacing w:val="-2"/>
                <w:sz w:val="18"/>
              </w:rPr>
              <w:t>castanea</w:t>
            </w:r>
          </w:p>
        </w:tc>
        <w:tc>
          <w:tcPr>
            <w:tcW w:w="2410" w:type="dxa"/>
            <w:shd w:val="clear" w:color="auto" w:fill="EBF1F0"/>
          </w:tcPr>
          <w:p>
            <w:pPr>
              <w:pStyle w:val="TableParagraph"/>
              <w:spacing w:line="209" w:lineRule="exact" w:before="61"/>
              <w:ind w:left="107"/>
              <w:rPr>
                <w:sz w:val="18"/>
              </w:rPr>
            </w:pPr>
            <w:r>
              <w:rPr>
                <w:sz w:val="18"/>
              </w:rPr>
              <w:t>Chestnut</w:t>
            </w:r>
            <w:r>
              <w:rPr>
                <w:spacing w:val="-7"/>
                <w:sz w:val="18"/>
              </w:rPr>
              <w:t> </w:t>
            </w:r>
            <w:r>
              <w:rPr>
                <w:spacing w:val="-4"/>
                <w:sz w:val="18"/>
              </w:rPr>
              <w:t>Teal</w:t>
            </w:r>
          </w:p>
        </w:tc>
        <w:tc>
          <w:tcPr>
            <w:tcW w:w="931" w:type="dxa"/>
            <w:shd w:val="clear" w:color="auto" w:fill="EBF1F0"/>
          </w:tcPr>
          <w:p>
            <w:pPr>
              <w:pStyle w:val="TableParagraph"/>
              <w:rPr>
                <w:rFonts w:ascii="Times New Roman"/>
                <w:sz w:val="18"/>
              </w:rPr>
            </w:pPr>
          </w:p>
        </w:tc>
        <w:tc>
          <w:tcPr>
            <w:tcW w:w="910" w:type="dxa"/>
            <w:shd w:val="clear" w:color="auto" w:fill="EBF1F0"/>
          </w:tcPr>
          <w:p>
            <w:pPr>
              <w:pStyle w:val="TableParagraph"/>
              <w:rPr>
                <w:rFonts w:ascii="Times New Roman"/>
                <w:sz w:val="18"/>
              </w:rPr>
            </w:pPr>
          </w:p>
        </w:tc>
      </w:tr>
      <w:tr>
        <w:trPr>
          <w:trHeight w:val="290" w:hRule="atLeast"/>
        </w:trPr>
        <w:tc>
          <w:tcPr>
            <w:tcW w:w="2979" w:type="dxa"/>
            <w:shd w:val="clear" w:color="auto" w:fill="EBF1F0"/>
          </w:tcPr>
          <w:p>
            <w:pPr>
              <w:pStyle w:val="TableParagraph"/>
              <w:spacing w:line="209" w:lineRule="exact" w:before="61"/>
              <w:ind w:left="107"/>
              <w:rPr>
                <w:i/>
                <w:sz w:val="18"/>
              </w:rPr>
            </w:pPr>
            <w:r>
              <w:rPr>
                <w:i/>
                <w:sz w:val="18"/>
              </w:rPr>
              <w:t>Anas</w:t>
            </w:r>
            <w:r>
              <w:rPr>
                <w:i/>
                <w:spacing w:val="-3"/>
                <w:sz w:val="18"/>
              </w:rPr>
              <w:t> </w:t>
            </w:r>
            <w:r>
              <w:rPr>
                <w:i/>
                <w:spacing w:val="-2"/>
                <w:sz w:val="18"/>
              </w:rPr>
              <w:t>gracilis</w:t>
            </w:r>
          </w:p>
        </w:tc>
        <w:tc>
          <w:tcPr>
            <w:tcW w:w="2410" w:type="dxa"/>
            <w:shd w:val="clear" w:color="auto" w:fill="EBF1F0"/>
          </w:tcPr>
          <w:p>
            <w:pPr>
              <w:pStyle w:val="TableParagraph"/>
              <w:spacing w:line="209" w:lineRule="exact" w:before="61"/>
              <w:ind w:left="107"/>
              <w:rPr>
                <w:sz w:val="18"/>
              </w:rPr>
            </w:pPr>
            <w:r>
              <w:rPr>
                <w:sz w:val="18"/>
              </w:rPr>
              <w:t>Grey</w:t>
            </w:r>
            <w:r>
              <w:rPr>
                <w:spacing w:val="-3"/>
                <w:sz w:val="18"/>
              </w:rPr>
              <w:t> </w:t>
            </w:r>
            <w:r>
              <w:rPr>
                <w:spacing w:val="-2"/>
                <w:sz w:val="18"/>
              </w:rPr>
              <w:t>Teal**</w:t>
            </w:r>
          </w:p>
        </w:tc>
        <w:tc>
          <w:tcPr>
            <w:tcW w:w="931" w:type="dxa"/>
            <w:shd w:val="clear" w:color="auto" w:fill="EBF1F0"/>
          </w:tcPr>
          <w:p>
            <w:pPr>
              <w:pStyle w:val="TableParagraph"/>
              <w:rPr>
                <w:rFonts w:ascii="Times New Roman"/>
                <w:sz w:val="18"/>
              </w:rPr>
            </w:pPr>
          </w:p>
        </w:tc>
        <w:tc>
          <w:tcPr>
            <w:tcW w:w="910" w:type="dxa"/>
            <w:shd w:val="clear" w:color="auto" w:fill="EBF1F0"/>
          </w:tcPr>
          <w:p>
            <w:pPr>
              <w:pStyle w:val="TableParagraph"/>
              <w:rPr>
                <w:rFonts w:ascii="Times New Roman"/>
                <w:sz w:val="18"/>
              </w:rPr>
            </w:pPr>
          </w:p>
        </w:tc>
      </w:tr>
      <w:tr>
        <w:trPr>
          <w:trHeight w:val="290" w:hRule="atLeast"/>
        </w:trPr>
        <w:tc>
          <w:tcPr>
            <w:tcW w:w="2979" w:type="dxa"/>
            <w:shd w:val="clear" w:color="auto" w:fill="EBF1F0"/>
          </w:tcPr>
          <w:p>
            <w:pPr>
              <w:pStyle w:val="TableParagraph"/>
              <w:spacing w:line="209" w:lineRule="exact" w:before="61"/>
              <w:ind w:left="107"/>
              <w:rPr>
                <w:i/>
                <w:sz w:val="18"/>
              </w:rPr>
            </w:pPr>
            <w:r>
              <w:rPr>
                <w:i/>
                <w:sz w:val="18"/>
              </w:rPr>
              <w:t>Anas</w:t>
            </w:r>
            <w:r>
              <w:rPr>
                <w:i/>
                <w:spacing w:val="-3"/>
                <w:sz w:val="18"/>
              </w:rPr>
              <w:t> </w:t>
            </w:r>
            <w:r>
              <w:rPr>
                <w:i/>
                <w:spacing w:val="-2"/>
                <w:sz w:val="18"/>
              </w:rPr>
              <w:t>rhynchotis</w:t>
            </w:r>
          </w:p>
        </w:tc>
        <w:tc>
          <w:tcPr>
            <w:tcW w:w="2410" w:type="dxa"/>
            <w:shd w:val="clear" w:color="auto" w:fill="EBF1F0"/>
          </w:tcPr>
          <w:p>
            <w:pPr>
              <w:pStyle w:val="TableParagraph"/>
              <w:spacing w:line="209" w:lineRule="exact" w:before="61"/>
              <w:ind w:left="107"/>
              <w:rPr>
                <w:sz w:val="18"/>
              </w:rPr>
            </w:pPr>
            <w:r>
              <w:rPr>
                <w:sz w:val="18"/>
              </w:rPr>
              <w:t>Australasian</w:t>
            </w:r>
            <w:r>
              <w:rPr>
                <w:spacing w:val="-7"/>
                <w:sz w:val="18"/>
              </w:rPr>
              <w:t> </w:t>
            </w:r>
            <w:r>
              <w:rPr>
                <w:spacing w:val="-2"/>
                <w:sz w:val="18"/>
              </w:rPr>
              <w:t>Shoveler</w:t>
            </w:r>
          </w:p>
        </w:tc>
        <w:tc>
          <w:tcPr>
            <w:tcW w:w="931" w:type="dxa"/>
            <w:shd w:val="clear" w:color="auto" w:fill="EBF1F0"/>
          </w:tcPr>
          <w:p>
            <w:pPr>
              <w:pStyle w:val="TableParagraph"/>
              <w:rPr>
                <w:rFonts w:ascii="Times New Roman"/>
                <w:sz w:val="18"/>
              </w:rPr>
            </w:pPr>
          </w:p>
        </w:tc>
        <w:tc>
          <w:tcPr>
            <w:tcW w:w="910" w:type="dxa"/>
            <w:shd w:val="clear" w:color="auto" w:fill="EBF1F0"/>
          </w:tcPr>
          <w:p>
            <w:pPr>
              <w:pStyle w:val="TableParagraph"/>
              <w:rPr>
                <w:rFonts w:ascii="Times New Roman"/>
                <w:sz w:val="18"/>
              </w:rPr>
            </w:pPr>
          </w:p>
        </w:tc>
      </w:tr>
      <w:tr>
        <w:trPr>
          <w:trHeight w:val="290" w:hRule="atLeast"/>
        </w:trPr>
        <w:tc>
          <w:tcPr>
            <w:tcW w:w="2979" w:type="dxa"/>
            <w:shd w:val="clear" w:color="auto" w:fill="EBF1F0"/>
          </w:tcPr>
          <w:p>
            <w:pPr>
              <w:pStyle w:val="TableParagraph"/>
              <w:spacing w:line="209" w:lineRule="exact" w:before="61"/>
              <w:ind w:left="107"/>
              <w:rPr>
                <w:i/>
                <w:sz w:val="18"/>
              </w:rPr>
            </w:pPr>
            <w:r>
              <w:rPr>
                <w:i/>
                <w:sz w:val="18"/>
              </w:rPr>
              <w:t>Anas</w:t>
            </w:r>
            <w:r>
              <w:rPr>
                <w:i/>
                <w:spacing w:val="-5"/>
                <w:sz w:val="18"/>
              </w:rPr>
              <w:t> </w:t>
            </w:r>
            <w:r>
              <w:rPr>
                <w:i/>
                <w:spacing w:val="-2"/>
                <w:sz w:val="18"/>
              </w:rPr>
              <w:t>superciliosa</w:t>
            </w:r>
          </w:p>
        </w:tc>
        <w:tc>
          <w:tcPr>
            <w:tcW w:w="2410" w:type="dxa"/>
            <w:shd w:val="clear" w:color="auto" w:fill="EBF1F0"/>
          </w:tcPr>
          <w:p>
            <w:pPr>
              <w:pStyle w:val="TableParagraph"/>
              <w:spacing w:line="209" w:lineRule="exact" w:before="61"/>
              <w:ind w:left="107"/>
              <w:rPr>
                <w:sz w:val="18"/>
              </w:rPr>
            </w:pPr>
            <w:r>
              <w:rPr>
                <w:sz w:val="18"/>
              </w:rPr>
              <w:t>Pacific</w:t>
            </w:r>
            <w:r>
              <w:rPr>
                <w:spacing w:val="-3"/>
                <w:sz w:val="18"/>
              </w:rPr>
              <w:t> </w:t>
            </w:r>
            <w:r>
              <w:rPr>
                <w:sz w:val="18"/>
              </w:rPr>
              <w:t>Black</w:t>
            </w:r>
            <w:r>
              <w:rPr>
                <w:spacing w:val="-1"/>
                <w:sz w:val="18"/>
              </w:rPr>
              <w:t> </w:t>
            </w:r>
            <w:r>
              <w:rPr>
                <w:spacing w:val="-2"/>
                <w:sz w:val="18"/>
              </w:rPr>
              <w:t>Duck**</w:t>
            </w:r>
          </w:p>
        </w:tc>
        <w:tc>
          <w:tcPr>
            <w:tcW w:w="931" w:type="dxa"/>
            <w:shd w:val="clear" w:color="auto" w:fill="EBF1F0"/>
          </w:tcPr>
          <w:p>
            <w:pPr>
              <w:pStyle w:val="TableParagraph"/>
              <w:rPr>
                <w:rFonts w:ascii="Times New Roman"/>
                <w:sz w:val="18"/>
              </w:rPr>
            </w:pPr>
          </w:p>
        </w:tc>
        <w:tc>
          <w:tcPr>
            <w:tcW w:w="910" w:type="dxa"/>
            <w:shd w:val="clear" w:color="auto" w:fill="EBF1F0"/>
          </w:tcPr>
          <w:p>
            <w:pPr>
              <w:pStyle w:val="TableParagraph"/>
              <w:rPr>
                <w:rFonts w:ascii="Times New Roman"/>
                <w:sz w:val="18"/>
              </w:rPr>
            </w:pPr>
          </w:p>
        </w:tc>
      </w:tr>
      <w:tr>
        <w:trPr>
          <w:trHeight w:val="290" w:hRule="atLeast"/>
        </w:trPr>
        <w:tc>
          <w:tcPr>
            <w:tcW w:w="2979" w:type="dxa"/>
            <w:shd w:val="clear" w:color="auto" w:fill="EBF1F0"/>
          </w:tcPr>
          <w:p>
            <w:pPr>
              <w:pStyle w:val="TableParagraph"/>
              <w:spacing w:line="209" w:lineRule="exact" w:before="61"/>
              <w:ind w:left="107"/>
              <w:rPr>
                <w:i/>
                <w:sz w:val="18"/>
              </w:rPr>
            </w:pPr>
            <w:r>
              <w:rPr>
                <w:i/>
                <w:sz w:val="18"/>
              </w:rPr>
              <w:t>Anhinga</w:t>
            </w:r>
            <w:r>
              <w:rPr>
                <w:i/>
                <w:spacing w:val="-5"/>
                <w:sz w:val="18"/>
              </w:rPr>
              <w:t> </w:t>
            </w:r>
            <w:r>
              <w:rPr>
                <w:i/>
                <w:spacing w:val="-2"/>
                <w:sz w:val="18"/>
              </w:rPr>
              <w:t>novaehollandiae</w:t>
            </w:r>
          </w:p>
        </w:tc>
        <w:tc>
          <w:tcPr>
            <w:tcW w:w="2410" w:type="dxa"/>
            <w:shd w:val="clear" w:color="auto" w:fill="EBF1F0"/>
          </w:tcPr>
          <w:p>
            <w:pPr>
              <w:pStyle w:val="TableParagraph"/>
              <w:spacing w:line="209" w:lineRule="exact" w:before="61"/>
              <w:ind w:left="107"/>
              <w:rPr>
                <w:sz w:val="18"/>
              </w:rPr>
            </w:pPr>
            <w:r>
              <w:rPr>
                <w:sz w:val="18"/>
              </w:rPr>
              <w:t>Australasian</w:t>
            </w:r>
            <w:r>
              <w:rPr>
                <w:spacing w:val="-9"/>
                <w:sz w:val="18"/>
              </w:rPr>
              <w:t> </w:t>
            </w:r>
            <w:r>
              <w:rPr>
                <w:spacing w:val="-2"/>
                <w:sz w:val="18"/>
              </w:rPr>
              <w:t>Darter</w:t>
            </w:r>
          </w:p>
        </w:tc>
        <w:tc>
          <w:tcPr>
            <w:tcW w:w="931" w:type="dxa"/>
            <w:shd w:val="clear" w:color="auto" w:fill="EBF1F0"/>
          </w:tcPr>
          <w:p>
            <w:pPr>
              <w:pStyle w:val="TableParagraph"/>
              <w:rPr>
                <w:rFonts w:ascii="Times New Roman"/>
                <w:sz w:val="18"/>
              </w:rPr>
            </w:pPr>
          </w:p>
        </w:tc>
        <w:tc>
          <w:tcPr>
            <w:tcW w:w="910" w:type="dxa"/>
            <w:shd w:val="clear" w:color="auto" w:fill="EBF1F0"/>
          </w:tcPr>
          <w:p>
            <w:pPr>
              <w:pStyle w:val="TableParagraph"/>
              <w:rPr>
                <w:rFonts w:ascii="Times New Roman"/>
                <w:sz w:val="18"/>
              </w:rPr>
            </w:pPr>
          </w:p>
        </w:tc>
      </w:tr>
      <w:tr>
        <w:trPr>
          <w:trHeight w:val="290" w:hRule="atLeast"/>
        </w:trPr>
        <w:tc>
          <w:tcPr>
            <w:tcW w:w="2979" w:type="dxa"/>
            <w:shd w:val="clear" w:color="auto" w:fill="EBF1F0"/>
          </w:tcPr>
          <w:p>
            <w:pPr>
              <w:pStyle w:val="TableParagraph"/>
              <w:spacing w:line="209" w:lineRule="exact" w:before="61"/>
              <w:ind w:left="107"/>
              <w:rPr>
                <w:i/>
                <w:sz w:val="18"/>
              </w:rPr>
            </w:pPr>
            <w:r>
              <w:rPr>
                <w:i/>
                <w:sz w:val="18"/>
              </w:rPr>
              <w:t>Ardea</w:t>
            </w:r>
            <w:r>
              <w:rPr>
                <w:i/>
                <w:spacing w:val="-2"/>
                <w:sz w:val="18"/>
              </w:rPr>
              <w:t> </w:t>
            </w:r>
            <w:r>
              <w:rPr>
                <w:i/>
                <w:spacing w:val="-4"/>
                <w:sz w:val="18"/>
              </w:rPr>
              <w:t>alba</w:t>
            </w:r>
          </w:p>
        </w:tc>
        <w:tc>
          <w:tcPr>
            <w:tcW w:w="2410" w:type="dxa"/>
            <w:shd w:val="clear" w:color="auto" w:fill="EBF1F0"/>
          </w:tcPr>
          <w:p>
            <w:pPr>
              <w:pStyle w:val="TableParagraph"/>
              <w:spacing w:line="209" w:lineRule="exact" w:before="61"/>
              <w:ind w:left="107"/>
              <w:rPr>
                <w:sz w:val="18"/>
              </w:rPr>
            </w:pPr>
            <w:r>
              <w:rPr>
                <w:sz w:val="18"/>
              </w:rPr>
              <w:t>Great</w:t>
            </w:r>
            <w:r>
              <w:rPr>
                <w:spacing w:val="-5"/>
                <w:sz w:val="18"/>
              </w:rPr>
              <w:t> </w:t>
            </w:r>
            <w:r>
              <w:rPr>
                <w:spacing w:val="-2"/>
                <w:sz w:val="18"/>
              </w:rPr>
              <w:t>Egret</w:t>
            </w:r>
          </w:p>
        </w:tc>
        <w:tc>
          <w:tcPr>
            <w:tcW w:w="931" w:type="dxa"/>
            <w:shd w:val="clear" w:color="auto" w:fill="EBF1F0"/>
          </w:tcPr>
          <w:p>
            <w:pPr>
              <w:pStyle w:val="TableParagraph"/>
              <w:rPr>
                <w:rFonts w:ascii="Times New Roman"/>
                <w:sz w:val="18"/>
              </w:rPr>
            </w:pPr>
          </w:p>
        </w:tc>
        <w:tc>
          <w:tcPr>
            <w:tcW w:w="910" w:type="dxa"/>
            <w:shd w:val="clear" w:color="auto" w:fill="EBF1F0"/>
          </w:tcPr>
          <w:p>
            <w:pPr>
              <w:pStyle w:val="TableParagraph"/>
              <w:rPr>
                <w:rFonts w:ascii="Times New Roman"/>
                <w:sz w:val="18"/>
              </w:rPr>
            </w:pPr>
          </w:p>
        </w:tc>
      </w:tr>
      <w:tr>
        <w:trPr>
          <w:trHeight w:val="290" w:hRule="atLeast"/>
        </w:trPr>
        <w:tc>
          <w:tcPr>
            <w:tcW w:w="2979" w:type="dxa"/>
            <w:shd w:val="clear" w:color="auto" w:fill="EBF1F0"/>
          </w:tcPr>
          <w:p>
            <w:pPr>
              <w:pStyle w:val="TableParagraph"/>
              <w:spacing w:line="209" w:lineRule="exact" w:before="61"/>
              <w:ind w:left="107"/>
              <w:rPr>
                <w:i/>
                <w:sz w:val="18"/>
              </w:rPr>
            </w:pPr>
            <w:r>
              <w:rPr>
                <w:i/>
                <w:sz w:val="18"/>
              </w:rPr>
              <w:t>Ardea</w:t>
            </w:r>
            <w:r>
              <w:rPr>
                <w:i/>
                <w:spacing w:val="-4"/>
                <w:sz w:val="18"/>
              </w:rPr>
              <w:t> </w:t>
            </w:r>
            <w:r>
              <w:rPr>
                <w:i/>
                <w:spacing w:val="-2"/>
                <w:sz w:val="18"/>
              </w:rPr>
              <w:t>pacifica</w:t>
            </w:r>
          </w:p>
        </w:tc>
        <w:tc>
          <w:tcPr>
            <w:tcW w:w="2410" w:type="dxa"/>
            <w:shd w:val="clear" w:color="auto" w:fill="EBF1F0"/>
          </w:tcPr>
          <w:p>
            <w:pPr>
              <w:pStyle w:val="TableParagraph"/>
              <w:spacing w:line="209" w:lineRule="exact" w:before="61"/>
              <w:ind w:left="107"/>
              <w:rPr>
                <w:sz w:val="18"/>
              </w:rPr>
            </w:pPr>
            <w:r>
              <w:rPr>
                <w:sz w:val="18"/>
              </w:rPr>
              <w:t>White-necked</w:t>
            </w:r>
            <w:r>
              <w:rPr>
                <w:spacing w:val="-5"/>
                <w:sz w:val="18"/>
              </w:rPr>
              <w:t> </w:t>
            </w:r>
            <w:r>
              <w:rPr>
                <w:spacing w:val="-2"/>
                <w:sz w:val="18"/>
              </w:rPr>
              <w:t>Heron</w:t>
            </w:r>
          </w:p>
        </w:tc>
        <w:tc>
          <w:tcPr>
            <w:tcW w:w="931" w:type="dxa"/>
            <w:shd w:val="clear" w:color="auto" w:fill="EBF1F0"/>
          </w:tcPr>
          <w:p>
            <w:pPr>
              <w:pStyle w:val="TableParagraph"/>
              <w:rPr>
                <w:rFonts w:ascii="Times New Roman"/>
                <w:sz w:val="18"/>
              </w:rPr>
            </w:pPr>
          </w:p>
        </w:tc>
        <w:tc>
          <w:tcPr>
            <w:tcW w:w="910" w:type="dxa"/>
            <w:shd w:val="clear" w:color="auto" w:fill="EBF1F0"/>
          </w:tcPr>
          <w:p>
            <w:pPr>
              <w:pStyle w:val="TableParagraph"/>
              <w:rPr>
                <w:rFonts w:ascii="Times New Roman"/>
                <w:sz w:val="18"/>
              </w:rPr>
            </w:pPr>
          </w:p>
        </w:tc>
      </w:tr>
      <w:tr>
        <w:trPr>
          <w:trHeight w:val="290" w:hRule="atLeast"/>
        </w:trPr>
        <w:tc>
          <w:tcPr>
            <w:tcW w:w="2979" w:type="dxa"/>
            <w:shd w:val="clear" w:color="auto" w:fill="EBF1F0"/>
          </w:tcPr>
          <w:p>
            <w:pPr>
              <w:pStyle w:val="TableParagraph"/>
              <w:spacing w:line="209" w:lineRule="exact" w:before="61"/>
              <w:ind w:left="107"/>
              <w:rPr>
                <w:i/>
                <w:sz w:val="18"/>
              </w:rPr>
            </w:pPr>
            <w:r>
              <w:rPr>
                <w:i/>
                <w:sz w:val="18"/>
              </w:rPr>
              <w:t>Aythya</w:t>
            </w:r>
            <w:r>
              <w:rPr>
                <w:i/>
                <w:spacing w:val="-5"/>
                <w:sz w:val="18"/>
              </w:rPr>
              <w:t> </w:t>
            </w:r>
            <w:r>
              <w:rPr>
                <w:i/>
                <w:sz w:val="18"/>
              </w:rPr>
              <w:t>(Nyroca)</w:t>
            </w:r>
            <w:r>
              <w:rPr>
                <w:i/>
                <w:spacing w:val="-3"/>
                <w:sz w:val="18"/>
              </w:rPr>
              <w:t> </w:t>
            </w:r>
            <w:r>
              <w:rPr>
                <w:i/>
                <w:spacing w:val="-2"/>
                <w:sz w:val="18"/>
              </w:rPr>
              <w:t>australis</w:t>
            </w:r>
          </w:p>
        </w:tc>
        <w:tc>
          <w:tcPr>
            <w:tcW w:w="2410" w:type="dxa"/>
            <w:shd w:val="clear" w:color="auto" w:fill="EBF1F0"/>
          </w:tcPr>
          <w:p>
            <w:pPr>
              <w:pStyle w:val="TableParagraph"/>
              <w:spacing w:line="209" w:lineRule="exact" w:before="61"/>
              <w:ind w:left="107"/>
              <w:rPr>
                <w:sz w:val="18"/>
              </w:rPr>
            </w:pPr>
            <w:r>
              <w:rPr>
                <w:spacing w:val="-2"/>
                <w:sz w:val="18"/>
              </w:rPr>
              <w:t>Hardhead</w:t>
            </w:r>
          </w:p>
        </w:tc>
        <w:tc>
          <w:tcPr>
            <w:tcW w:w="931" w:type="dxa"/>
            <w:shd w:val="clear" w:color="auto" w:fill="EBF1F0"/>
          </w:tcPr>
          <w:p>
            <w:pPr>
              <w:pStyle w:val="TableParagraph"/>
              <w:spacing w:line="209" w:lineRule="exact" w:before="61"/>
              <w:ind w:left="9" w:right="1"/>
              <w:jc w:val="center"/>
              <w:rPr>
                <w:sz w:val="18"/>
              </w:rPr>
            </w:pPr>
            <w:r>
              <w:rPr>
                <w:spacing w:val="-5"/>
                <w:sz w:val="18"/>
              </w:rPr>
              <w:t>VU</w:t>
            </w:r>
          </w:p>
        </w:tc>
        <w:tc>
          <w:tcPr>
            <w:tcW w:w="910" w:type="dxa"/>
            <w:shd w:val="clear" w:color="auto" w:fill="EBF1F0"/>
          </w:tcPr>
          <w:p>
            <w:pPr>
              <w:pStyle w:val="TableParagraph"/>
              <w:rPr>
                <w:rFonts w:ascii="Times New Roman"/>
                <w:sz w:val="18"/>
              </w:rPr>
            </w:pPr>
          </w:p>
        </w:tc>
      </w:tr>
      <w:tr>
        <w:trPr>
          <w:trHeight w:val="290" w:hRule="atLeast"/>
        </w:trPr>
        <w:tc>
          <w:tcPr>
            <w:tcW w:w="2979" w:type="dxa"/>
            <w:shd w:val="clear" w:color="auto" w:fill="EBF1F0"/>
          </w:tcPr>
          <w:p>
            <w:pPr>
              <w:pStyle w:val="TableParagraph"/>
              <w:spacing w:line="209" w:lineRule="exact" w:before="61"/>
              <w:ind w:left="107"/>
              <w:rPr>
                <w:i/>
                <w:sz w:val="18"/>
              </w:rPr>
            </w:pPr>
            <w:r>
              <w:rPr>
                <w:i/>
                <w:sz w:val="18"/>
              </w:rPr>
              <w:t>Biziura</w:t>
            </w:r>
            <w:r>
              <w:rPr>
                <w:i/>
                <w:spacing w:val="-3"/>
                <w:sz w:val="18"/>
              </w:rPr>
              <w:t> </w:t>
            </w:r>
            <w:r>
              <w:rPr>
                <w:i/>
                <w:spacing w:val="-2"/>
                <w:sz w:val="18"/>
              </w:rPr>
              <w:t>lobata</w:t>
            </w:r>
          </w:p>
        </w:tc>
        <w:tc>
          <w:tcPr>
            <w:tcW w:w="2410" w:type="dxa"/>
            <w:shd w:val="clear" w:color="auto" w:fill="EBF1F0"/>
          </w:tcPr>
          <w:p>
            <w:pPr>
              <w:pStyle w:val="TableParagraph"/>
              <w:spacing w:line="209" w:lineRule="exact" w:before="61"/>
              <w:ind w:left="107"/>
              <w:rPr>
                <w:sz w:val="18"/>
              </w:rPr>
            </w:pPr>
            <w:r>
              <w:rPr>
                <w:sz w:val="18"/>
              </w:rPr>
              <w:t>Musk</w:t>
            </w:r>
            <w:r>
              <w:rPr>
                <w:spacing w:val="-4"/>
                <w:sz w:val="18"/>
              </w:rPr>
              <w:t> Duck</w:t>
            </w:r>
          </w:p>
        </w:tc>
        <w:tc>
          <w:tcPr>
            <w:tcW w:w="931" w:type="dxa"/>
            <w:shd w:val="clear" w:color="auto" w:fill="EBF1F0"/>
          </w:tcPr>
          <w:p>
            <w:pPr>
              <w:pStyle w:val="TableParagraph"/>
              <w:spacing w:line="209" w:lineRule="exact" w:before="61"/>
              <w:ind w:left="9" w:right="1"/>
              <w:jc w:val="center"/>
              <w:rPr>
                <w:sz w:val="18"/>
              </w:rPr>
            </w:pPr>
            <w:r>
              <w:rPr>
                <w:spacing w:val="-5"/>
                <w:sz w:val="18"/>
              </w:rPr>
              <w:t>VU</w:t>
            </w:r>
          </w:p>
        </w:tc>
        <w:tc>
          <w:tcPr>
            <w:tcW w:w="910" w:type="dxa"/>
            <w:shd w:val="clear" w:color="auto" w:fill="EBF1F0"/>
          </w:tcPr>
          <w:p>
            <w:pPr>
              <w:pStyle w:val="TableParagraph"/>
              <w:rPr>
                <w:rFonts w:ascii="Times New Roman"/>
                <w:sz w:val="18"/>
              </w:rPr>
            </w:pPr>
          </w:p>
        </w:tc>
      </w:tr>
      <w:tr>
        <w:trPr>
          <w:trHeight w:val="290" w:hRule="atLeast"/>
        </w:trPr>
        <w:tc>
          <w:tcPr>
            <w:tcW w:w="2979" w:type="dxa"/>
            <w:shd w:val="clear" w:color="auto" w:fill="EBF1F0"/>
          </w:tcPr>
          <w:p>
            <w:pPr>
              <w:pStyle w:val="TableParagraph"/>
              <w:spacing w:line="209" w:lineRule="exact" w:before="61"/>
              <w:ind w:left="107"/>
              <w:rPr>
                <w:i/>
                <w:sz w:val="18"/>
              </w:rPr>
            </w:pPr>
            <w:r>
              <w:rPr>
                <w:i/>
                <w:sz w:val="18"/>
              </w:rPr>
              <w:t>Chenonetta</w:t>
            </w:r>
            <w:r>
              <w:rPr>
                <w:i/>
                <w:spacing w:val="-8"/>
                <w:sz w:val="18"/>
              </w:rPr>
              <w:t> </w:t>
            </w:r>
            <w:r>
              <w:rPr>
                <w:i/>
                <w:spacing w:val="-2"/>
                <w:sz w:val="18"/>
              </w:rPr>
              <w:t>jubata</w:t>
            </w:r>
          </w:p>
        </w:tc>
        <w:tc>
          <w:tcPr>
            <w:tcW w:w="2410" w:type="dxa"/>
            <w:shd w:val="clear" w:color="auto" w:fill="EBF1F0"/>
          </w:tcPr>
          <w:p>
            <w:pPr>
              <w:pStyle w:val="TableParagraph"/>
              <w:spacing w:line="209" w:lineRule="exact" w:before="61"/>
              <w:ind w:left="107"/>
              <w:rPr>
                <w:sz w:val="18"/>
              </w:rPr>
            </w:pPr>
            <w:r>
              <w:rPr>
                <w:sz w:val="18"/>
              </w:rPr>
              <w:t>Australian</w:t>
            </w:r>
            <w:r>
              <w:rPr>
                <w:spacing w:val="-4"/>
                <w:sz w:val="18"/>
              </w:rPr>
              <w:t> </w:t>
            </w:r>
            <w:r>
              <w:rPr>
                <w:sz w:val="18"/>
              </w:rPr>
              <w:t>Wood</w:t>
            </w:r>
            <w:r>
              <w:rPr>
                <w:spacing w:val="-4"/>
                <w:sz w:val="18"/>
              </w:rPr>
              <w:t> Duck</w:t>
            </w:r>
          </w:p>
        </w:tc>
        <w:tc>
          <w:tcPr>
            <w:tcW w:w="931" w:type="dxa"/>
            <w:shd w:val="clear" w:color="auto" w:fill="EBF1F0"/>
          </w:tcPr>
          <w:p>
            <w:pPr>
              <w:pStyle w:val="TableParagraph"/>
              <w:rPr>
                <w:rFonts w:ascii="Times New Roman"/>
                <w:sz w:val="18"/>
              </w:rPr>
            </w:pPr>
          </w:p>
        </w:tc>
        <w:tc>
          <w:tcPr>
            <w:tcW w:w="910" w:type="dxa"/>
            <w:shd w:val="clear" w:color="auto" w:fill="EBF1F0"/>
          </w:tcPr>
          <w:p>
            <w:pPr>
              <w:pStyle w:val="TableParagraph"/>
              <w:rPr>
                <w:rFonts w:ascii="Times New Roman"/>
                <w:sz w:val="18"/>
              </w:rPr>
            </w:pPr>
          </w:p>
        </w:tc>
      </w:tr>
      <w:tr>
        <w:trPr>
          <w:trHeight w:val="290" w:hRule="atLeast"/>
        </w:trPr>
        <w:tc>
          <w:tcPr>
            <w:tcW w:w="2979" w:type="dxa"/>
            <w:shd w:val="clear" w:color="auto" w:fill="EBF1F0"/>
          </w:tcPr>
          <w:p>
            <w:pPr>
              <w:pStyle w:val="TableParagraph"/>
              <w:spacing w:line="209" w:lineRule="exact" w:before="61"/>
              <w:ind w:left="107"/>
              <w:rPr>
                <w:i/>
                <w:sz w:val="18"/>
              </w:rPr>
            </w:pPr>
            <w:r>
              <w:rPr>
                <w:i/>
                <w:sz w:val="18"/>
              </w:rPr>
              <w:t>Chlidonias</w:t>
            </w:r>
            <w:r>
              <w:rPr>
                <w:i/>
                <w:spacing w:val="-7"/>
                <w:sz w:val="18"/>
              </w:rPr>
              <w:t> </w:t>
            </w:r>
            <w:r>
              <w:rPr>
                <w:i/>
                <w:sz w:val="18"/>
              </w:rPr>
              <w:t>(Pelodes)</w:t>
            </w:r>
            <w:r>
              <w:rPr>
                <w:i/>
                <w:spacing w:val="-4"/>
                <w:sz w:val="18"/>
              </w:rPr>
              <w:t> </w:t>
            </w:r>
            <w:r>
              <w:rPr>
                <w:i/>
                <w:spacing w:val="-2"/>
                <w:sz w:val="18"/>
              </w:rPr>
              <w:t>hybrida</w:t>
            </w:r>
          </w:p>
        </w:tc>
        <w:tc>
          <w:tcPr>
            <w:tcW w:w="2410" w:type="dxa"/>
            <w:shd w:val="clear" w:color="auto" w:fill="EBF1F0"/>
          </w:tcPr>
          <w:p>
            <w:pPr>
              <w:pStyle w:val="TableParagraph"/>
              <w:spacing w:line="209" w:lineRule="exact" w:before="61"/>
              <w:ind w:left="107"/>
              <w:rPr>
                <w:sz w:val="18"/>
              </w:rPr>
            </w:pPr>
            <w:r>
              <w:rPr>
                <w:sz w:val="18"/>
              </w:rPr>
              <w:t>Whiskered</w:t>
            </w:r>
            <w:r>
              <w:rPr>
                <w:spacing w:val="-5"/>
                <w:sz w:val="18"/>
              </w:rPr>
              <w:t> </w:t>
            </w:r>
            <w:r>
              <w:rPr>
                <w:spacing w:val="-4"/>
                <w:sz w:val="18"/>
              </w:rPr>
              <w:t>Tern</w:t>
            </w:r>
          </w:p>
        </w:tc>
        <w:tc>
          <w:tcPr>
            <w:tcW w:w="931" w:type="dxa"/>
            <w:shd w:val="clear" w:color="auto" w:fill="EBF1F0"/>
          </w:tcPr>
          <w:p>
            <w:pPr>
              <w:pStyle w:val="TableParagraph"/>
              <w:rPr>
                <w:rFonts w:ascii="Times New Roman"/>
                <w:sz w:val="18"/>
              </w:rPr>
            </w:pPr>
          </w:p>
        </w:tc>
        <w:tc>
          <w:tcPr>
            <w:tcW w:w="910" w:type="dxa"/>
            <w:shd w:val="clear" w:color="auto" w:fill="EBF1F0"/>
          </w:tcPr>
          <w:p>
            <w:pPr>
              <w:pStyle w:val="TableParagraph"/>
              <w:rPr>
                <w:rFonts w:ascii="Times New Roman"/>
                <w:sz w:val="18"/>
              </w:rPr>
            </w:pPr>
          </w:p>
        </w:tc>
      </w:tr>
      <w:tr>
        <w:trPr>
          <w:trHeight w:val="290" w:hRule="atLeast"/>
        </w:trPr>
        <w:tc>
          <w:tcPr>
            <w:tcW w:w="2979" w:type="dxa"/>
            <w:shd w:val="clear" w:color="auto" w:fill="EBF1F0"/>
          </w:tcPr>
          <w:p>
            <w:pPr>
              <w:pStyle w:val="TableParagraph"/>
              <w:spacing w:line="209" w:lineRule="exact" w:before="61"/>
              <w:ind w:left="107"/>
              <w:rPr>
                <w:i/>
                <w:sz w:val="18"/>
              </w:rPr>
            </w:pPr>
            <w:r>
              <w:rPr>
                <w:i/>
                <w:sz w:val="18"/>
              </w:rPr>
              <w:t>Chroicocephalus</w:t>
            </w:r>
            <w:r>
              <w:rPr>
                <w:i/>
                <w:spacing w:val="-9"/>
                <w:sz w:val="18"/>
              </w:rPr>
              <w:t> </w:t>
            </w:r>
            <w:r>
              <w:rPr>
                <w:i/>
                <w:spacing w:val="-2"/>
                <w:sz w:val="18"/>
              </w:rPr>
              <w:t>novaehollandiae</w:t>
            </w:r>
          </w:p>
        </w:tc>
        <w:tc>
          <w:tcPr>
            <w:tcW w:w="2410" w:type="dxa"/>
            <w:shd w:val="clear" w:color="auto" w:fill="EBF1F0"/>
          </w:tcPr>
          <w:p>
            <w:pPr>
              <w:pStyle w:val="TableParagraph"/>
              <w:spacing w:line="209" w:lineRule="exact" w:before="61"/>
              <w:ind w:left="107"/>
              <w:rPr>
                <w:sz w:val="18"/>
              </w:rPr>
            </w:pPr>
            <w:r>
              <w:rPr>
                <w:sz w:val="18"/>
              </w:rPr>
              <w:t>Silver</w:t>
            </w:r>
            <w:r>
              <w:rPr>
                <w:spacing w:val="-5"/>
                <w:sz w:val="18"/>
              </w:rPr>
              <w:t> </w:t>
            </w:r>
            <w:r>
              <w:rPr>
                <w:spacing w:val="-4"/>
                <w:sz w:val="18"/>
              </w:rPr>
              <w:t>Gull</w:t>
            </w:r>
          </w:p>
        </w:tc>
        <w:tc>
          <w:tcPr>
            <w:tcW w:w="931" w:type="dxa"/>
            <w:shd w:val="clear" w:color="auto" w:fill="EBF1F0"/>
          </w:tcPr>
          <w:p>
            <w:pPr>
              <w:pStyle w:val="TableParagraph"/>
              <w:rPr>
                <w:rFonts w:ascii="Times New Roman"/>
                <w:sz w:val="18"/>
              </w:rPr>
            </w:pPr>
          </w:p>
        </w:tc>
        <w:tc>
          <w:tcPr>
            <w:tcW w:w="910" w:type="dxa"/>
            <w:shd w:val="clear" w:color="auto" w:fill="EBF1F0"/>
          </w:tcPr>
          <w:p>
            <w:pPr>
              <w:pStyle w:val="TableParagraph"/>
              <w:rPr>
                <w:rFonts w:ascii="Times New Roman"/>
                <w:sz w:val="18"/>
              </w:rPr>
            </w:pPr>
          </w:p>
        </w:tc>
      </w:tr>
      <w:tr>
        <w:trPr>
          <w:trHeight w:val="290" w:hRule="atLeast"/>
        </w:trPr>
        <w:tc>
          <w:tcPr>
            <w:tcW w:w="2979" w:type="dxa"/>
            <w:shd w:val="clear" w:color="auto" w:fill="EBF1F0"/>
          </w:tcPr>
          <w:p>
            <w:pPr>
              <w:pStyle w:val="TableParagraph"/>
              <w:spacing w:line="209" w:lineRule="exact" w:before="61"/>
              <w:ind w:left="107"/>
              <w:rPr>
                <w:i/>
                <w:sz w:val="18"/>
              </w:rPr>
            </w:pPr>
            <w:r>
              <w:rPr>
                <w:i/>
                <w:sz w:val="18"/>
              </w:rPr>
              <w:t>Cygnus</w:t>
            </w:r>
            <w:r>
              <w:rPr>
                <w:i/>
                <w:spacing w:val="-6"/>
                <w:sz w:val="18"/>
              </w:rPr>
              <w:t> </w:t>
            </w:r>
            <w:r>
              <w:rPr>
                <w:i/>
                <w:spacing w:val="-2"/>
                <w:sz w:val="18"/>
              </w:rPr>
              <w:t>atratus</w:t>
            </w:r>
          </w:p>
        </w:tc>
        <w:tc>
          <w:tcPr>
            <w:tcW w:w="2410" w:type="dxa"/>
            <w:shd w:val="clear" w:color="auto" w:fill="EBF1F0"/>
          </w:tcPr>
          <w:p>
            <w:pPr>
              <w:pStyle w:val="TableParagraph"/>
              <w:spacing w:line="209" w:lineRule="exact" w:before="61"/>
              <w:ind w:left="107"/>
              <w:rPr>
                <w:sz w:val="18"/>
              </w:rPr>
            </w:pPr>
            <w:r>
              <w:rPr>
                <w:sz w:val="18"/>
              </w:rPr>
              <w:t>Black</w:t>
            </w:r>
            <w:r>
              <w:rPr>
                <w:spacing w:val="-2"/>
                <w:sz w:val="18"/>
              </w:rPr>
              <w:t> Swan**</w:t>
            </w:r>
          </w:p>
        </w:tc>
        <w:tc>
          <w:tcPr>
            <w:tcW w:w="931" w:type="dxa"/>
            <w:shd w:val="clear" w:color="auto" w:fill="EBF1F0"/>
          </w:tcPr>
          <w:p>
            <w:pPr>
              <w:pStyle w:val="TableParagraph"/>
              <w:rPr>
                <w:rFonts w:ascii="Times New Roman"/>
                <w:sz w:val="18"/>
              </w:rPr>
            </w:pPr>
          </w:p>
        </w:tc>
        <w:tc>
          <w:tcPr>
            <w:tcW w:w="910" w:type="dxa"/>
            <w:shd w:val="clear" w:color="auto" w:fill="EBF1F0"/>
          </w:tcPr>
          <w:p>
            <w:pPr>
              <w:pStyle w:val="TableParagraph"/>
              <w:rPr>
                <w:rFonts w:ascii="Times New Roman"/>
                <w:sz w:val="18"/>
              </w:rPr>
            </w:pPr>
          </w:p>
        </w:tc>
      </w:tr>
      <w:tr>
        <w:trPr>
          <w:trHeight w:val="290" w:hRule="atLeast"/>
        </w:trPr>
        <w:tc>
          <w:tcPr>
            <w:tcW w:w="2979" w:type="dxa"/>
            <w:shd w:val="clear" w:color="auto" w:fill="EBF1F0"/>
          </w:tcPr>
          <w:p>
            <w:pPr>
              <w:pStyle w:val="TableParagraph"/>
              <w:spacing w:line="209" w:lineRule="exact" w:before="61"/>
              <w:ind w:left="107"/>
              <w:rPr>
                <w:i/>
                <w:sz w:val="18"/>
              </w:rPr>
            </w:pPr>
            <w:r>
              <w:rPr>
                <w:i/>
                <w:sz w:val="18"/>
              </w:rPr>
              <w:t>Egretta</w:t>
            </w:r>
            <w:r>
              <w:rPr>
                <w:i/>
                <w:spacing w:val="-7"/>
                <w:sz w:val="18"/>
              </w:rPr>
              <w:t> </w:t>
            </w:r>
            <w:r>
              <w:rPr>
                <w:i/>
                <w:spacing w:val="-2"/>
                <w:sz w:val="18"/>
              </w:rPr>
              <w:t>novaehollandiae</w:t>
            </w:r>
          </w:p>
        </w:tc>
        <w:tc>
          <w:tcPr>
            <w:tcW w:w="2410" w:type="dxa"/>
            <w:shd w:val="clear" w:color="auto" w:fill="EBF1F0"/>
          </w:tcPr>
          <w:p>
            <w:pPr>
              <w:pStyle w:val="TableParagraph"/>
              <w:spacing w:line="209" w:lineRule="exact" w:before="61"/>
              <w:ind w:left="107"/>
              <w:rPr>
                <w:sz w:val="18"/>
              </w:rPr>
            </w:pPr>
            <w:r>
              <w:rPr>
                <w:sz w:val="18"/>
              </w:rPr>
              <w:t>White-faced</w:t>
            </w:r>
            <w:r>
              <w:rPr>
                <w:spacing w:val="-5"/>
                <w:sz w:val="18"/>
              </w:rPr>
              <w:t> </w:t>
            </w:r>
            <w:r>
              <w:rPr>
                <w:spacing w:val="-2"/>
                <w:sz w:val="18"/>
              </w:rPr>
              <w:t>Heron</w:t>
            </w:r>
          </w:p>
        </w:tc>
        <w:tc>
          <w:tcPr>
            <w:tcW w:w="931" w:type="dxa"/>
            <w:shd w:val="clear" w:color="auto" w:fill="EBF1F0"/>
          </w:tcPr>
          <w:p>
            <w:pPr>
              <w:pStyle w:val="TableParagraph"/>
              <w:rPr>
                <w:rFonts w:ascii="Times New Roman"/>
                <w:sz w:val="18"/>
              </w:rPr>
            </w:pPr>
          </w:p>
        </w:tc>
        <w:tc>
          <w:tcPr>
            <w:tcW w:w="910" w:type="dxa"/>
            <w:shd w:val="clear" w:color="auto" w:fill="EBF1F0"/>
          </w:tcPr>
          <w:p>
            <w:pPr>
              <w:pStyle w:val="TableParagraph"/>
              <w:rPr>
                <w:rFonts w:ascii="Times New Roman"/>
                <w:sz w:val="18"/>
              </w:rPr>
            </w:pPr>
          </w:p>
        </w:tc>
      </w:tr>
      <w:tr>
        <w:trPr>
          <w:trHeight w:val="290" w:hRule="atLeast"/>
        </w:trPr>
        <w:tc>
          <w:tcPr>
            <w:tcW w:w="2979" w:type="dxa"/>
            <w:shd w:val="clear" w:color="auto" w:fill="EBF1F0"/>
          </w:tcPr>
          <w:p>
            <w:pPr>
              <w:pStyle w:val="TableParagraph"/>
              <w:spacing w:line="209" w:lineRule="exact" w:before="61"/>
              <w:ind w:left="107"/>
              <w:rPr>
                <w:i/>
                <w:sz w:val="18"/>
              </w:rPr>
            </w:pPr>
            <w:r>
              <w:rPr>
                <w:i/>
                <w:sz w:val="18"/>
              </w:rPr>
              <w:t>Elseyornis</w:t>
            </w:r>
            <w:r>
              <w:rPr>
                <w:i/>
                <w:spacing w:val="-6"/>
                <w:sz w:val="18"/>
              </w:rPr>
              <w:t> </w:t>
            </w:r>
            <w:r>
              <w:rPr>
                <w:i/>
                <w:spacing w:val="-2"/>
                <w:sz w:val="18"/>
              </w:rPr>
              <w:t>melanops</w:t>
            </w:r>
          </w:p>
        </w:tc>
        <w:tc>
          <w:tcPr>
            <w:tcW w:w="2410" w:type="dxa"/>
            <w:shd w:val="clear" w:color="auto" w:fill="EBF1F0"/>
          </w:tcPr>
          <w:p>
            <w:pPr>
              <w:pStyle w:val="TableParagraph"/>
              <w:spacing w:line="209" w:lineRule="exact" w:before="61"/>
              <w:ind w:left="107"/>
              <w:rPr>
                <w:sz w:val="18"/>
              </w:rPr>
            </w:pPr>
            <w:r>
              <w:rPr>
                <w:sz w:val="18"/>
              </w:rPr>
              <w:t>Black-fronted</w:t>
            </w:r>
            <w:r>
              <w:rPr>
                <w:spacing w:val="-6"/>
                <w:sz w:val="18"/>
              </w:rPr>
              <w:t> </w:t>
            </w:r>
            <w:r>
              <w:rPr>
                <w:spacing w:val="-2"/>
                <w:sz w:val="18"/>
              </w:rPr>
              <w:t>Dotterel</w:t>
            </w:r>
          </w:p>
        </w:tc>
        <w:tc>
          <w:tcPr>
            <w:tcW w:w="931" w:type="dxa"/>
            <w:shd w:val="clear" w:color="auto" w:fill="EBF1F0"/>
          </w:tcPr>
          <w:p>
            <w:pPr>
              <w:pStyle w:val="TableParagraph"/>
              <w:rPr>
                <w:rFonts w:ascii="Times New Roman"/>
                <w:sz w:val="18"/>
              </w:rPr>
            </w:pPr>
          </w:p>
        </w:tc>
        <w:tc>
          <w:tcPr>
            <w:tcW w:w="910" w:type="dxa"/>
            <w:shd w:val="clear" w:color="auto" w:fill="EBF1F0"/>
          </w:tcPr>
          <w:p>
            <w:pPr>
              <w:pStyle w:val="TableParagraph"/>
              <w:rPr>
                <w:rFonts w:ascii="Times New Roman"/>
                <w:sz w:val="18"/>
              </w:rPr>
            </w:pPr>
          </w:p>
        </w:tc>
      </w:tr>
      <w:tr>
        <w:trPr>
          <w:trHeight w:val="290" w:hRule="atLeast"/>
        </w:trPr>
        <w:tc>
          <w:tcPr>
            <w:tcW w:w="2979" w:type="dxa"/>
            <w:shd w:val="clear" w:color="auto" w:fill="EBF1F0"/>
          </w:tcPr>
          <w:p>
            <w:pPr>
              <w:pStyle w:val="TableParagraph"/>
              <w:spacing w:line="209" w:lineRule="exact" w:before="61"/>
              <w:ind w:left="107"/>
              <w:rPr>
                <w:i/>
                <w:sz w:val="18"/>
              </w:rPr>
            </w:pPr>
            <w:r>
              <w:rPr>
                <w:i/>
                <w:sz w:val="18"/>
              </w:rPr>
              <w:t>Erythrogonys</w:t>
            </w:r>
            <w:r>
              <w:rPr>
                <w:i/>
                <w:spacing w:val="-8"/>
                <w:sz w:val="18"/>
              </w:rPr>
              <w:t> </w:t>
            </w:r>
            <w:r>
              <w:rPr>
                <w:i/>
                <w:spacing w:val="-2"/>
                <w:sz w:val="18"/>
              </w:rPr>
              <w:t>cinctus</w:t>
            </w:r>
          </w:p>
        </w:tc>
        <w:tc>
          <w:tcPr>
            <w:tcW w:w="2410" w:type="dxa"/>
            <w:shd w:val="clear" w:color="auto" w:fill="EBF1F0"/>
          </w:tcPr>
          <w:p>
            <w:pPr>
              <w:pStyle w:val="TableParagraph"/>
              <w:spacing w:line="209" w:lineRule="exact" w:before="61"/>
              <w:ind w:left="107"/>
              <w:rPr>
                <w:sz w:val="18"/>
              </w:rPr>
            </w:pPr>
            <w:r>
              <w:rPr>
                <w:sz w:val="18"/>
              </w:rPr>
              <w:t>Red-kneed</w:t>
            </w:r>
            <w:r>
              <w:rPr>
                <w:spacing w:val="-6"/>
                <w:sz w:val="18"/>
              </w:rPr>
              <w:t> </w:t>
            </w:r>
            <w:r>
              <w:rPr>
                <w:spacing w:val="-2"/>
                <w:sz w:val="18"/>
              </w:rPr>
              <w:t>Dotterel</w:t>
            </w:r>
          </w:p>
        </w:tc>
        <w:tc>
          <w:tcPr>
            <w:tcW w:w="931" w:type="dxa"/>
            <w:shd w:val="clear" w:color="auto" w:fill="EBF1F0"/>
          </w:tcPr>
          <w:p>
            <w:pPr>
              <w:pStyle w:val="TableParagraph"/>
              <w:rPr>
                <w:rFonts w:ascii="Times New Roman"/>
                <w:sz w:val="18"/>
              </w:rPr>
            </w:pPr>
          </w:p>
        </w:tc>
        <w:tc>
          <w:tcPr>
            <w:tcW w:w="910" w:type="dxa"/>
            <w:shd w:val="clear" w:color="auto" w:fill="EBF1F0"/>
          </w:tcPr>
          <w:p>
            <w:pPr>
              <w:pStyle w:val="TableParagraph"/>
              <w:rPr>
                <w:rFonts w:ascii="Times New Roman"/>
                <w:sz w:val="18"/>
              </w:rPr>
            </w:pPr>
          </w:p>
        </w:tc>
      </w:tr>
      <w:tr>
        <w:trPr>
          <w:trHeight w:val="290" w:hRule="atLeast"/>
        </w:trPr>
        <w:tc>
          <w:tcPr>
            <w:tcW w:w="2979" w:type="dxa"/>
            <w:shd w:val="clear" w:color="auto" w:fill="EBF1F0"/>
          </w:tcPr>
          <w:p>
            <w:pPr>
              <w:pStyle w:val="TableParagraph"/>
              <w:spacing w:line="209" w:lineRule="exact" w:before="61"/>
              <w:ind w:left="107"/>
              <w:rPr>
                <w:i/>
                <w:sz w:val="18"/>
              </w:rPr>
            </w:pPr>
            <w:r>
              <w:rPr>
                <w:i/>
                <w:sz w:val="18"/>
              </w:rPr>
              <w:t>Fulica</w:t>
            </w:r>
            <w:r>
              <w:rPr>
                <w:i/>
                <w:spacing w:val="-5"/>
                <w:sz w:val="18"/>
              </w:rPr>
              <w:t> </w:t>
            </w:r>
            <w:r>
              <w:rPr>
                <w:i/>
                <w:spacing w:val="-4"/>
                <w:sz w:val="18"/>
              </w:rPr>
              <w:t>atra</w:t>
            </w:r>
          </w:p>
        </w:tc>
        <w:tc>
          <w:tcPr>
            <w:tcW w:w="2410" w:type="dxa"/>
            <w:shd w:val="clear" w:color="auto" w:fill="EBF1F0"/>
          </w:tcPr>
          <w:p>
            <w:pPr>
              <w:pStyle w:val="TableParagraph"/>
              <w:spacing w:line="209" w:lineRule="exact" w:before="61"/>
              <w:ind w:left="107"/>
              <w:rPr>
                <w:sz w:val="18"/>
              </w:rPr>
            </w:pPr>
            <w:r>
              <w:rPr>
                <w:sz w:val="18"/>
              </w:rPr>
              <w:t>Eurasian</w:t>
            </w:r>
            <w:r>
              <w:rPr>
                <w:spacing w:val="-10"/>
                <w:sz w:val="18"/>
              </w:rPr>
              <w:t> </w:t>
            </w:r>
            <w:r>
              <w:rPr>
                <w:spacing w:val="-2"/>
                <w:sz w:val="18"/>
              </w:rPr>
              <w:t>Coot**</w:t>
            </w:r>
          </w:p>
        </w:tc>
        <w:tc>
          <w:tcPr>
            <w:tcW w:w="931" w:type="dxa"/>
            <w:shd w:val="clear" w:color="auto" w:fill="EBF1F0"/>
          </w:tcPr>
          <w:p>
            <w:pPr>
              <w:pStyle w:val="TableParagraph"/>
              <w:rPr>
                <w:rFonts w:ascii="Times New Roman"/>
                <w:sz w:val="18"/>
              </w:rPr>
            </w:pPr>
          </w:p>
        </w:tc>
        <w:tc>
          <w:tcPr>
            <w:tcW w:w="910" w:type="dxa"/>
            <w:shd w:val="clear" w:color="auto" w:fill="EBF1F0"/>
          </w:tcPr>
          <w:p>
            <w:pPr>
              <w:pStyle w:val="TableParagraph"/>
              <w:rPr>
                <w:rFonts w:ascii="Times New Roman"/>
                <w:sz w:val="18"/>
              </w:rPr>
            </w:pPr>
          </w:p>
        </w:tc>
      </w:tr>
      <w:tr>
        <w:trPr>
          <w:trHeight w:val="290" w:hRule="atLeast"/>
        </w:trPr>
        <w:tc>
          <w:tcPr>
            <w:tcW w:w="2979" w:type="dxa"/>
            <w:shd w:val="clear" w:color="auto" w:fill="EBF1F0"/>
          </w:tcPr>
          <w:p>
            <w:pPr>
              <w:pStyle w:val="TableParagraph"/>
              <w:spacing w:line="209" w:lineRule="exact" w:before="61"/>
              <w:ind w:left="107"/>
              <w:rPr>
                <w:i/>
                <w:sz w:val="18"/>
              </w:rPr>
            </w:pPr>
            <w:r>
              <w:rPr>
                <w:i/>
                <w:sz w:val="18"/>
              </w:rPr>
              <w:t>Gallinula</w:t>
            </w:r>
            <w:r>
              <w:rPr>
                <w:i/>
                <w:spacing w:val="-6"/>
                <w:sz w:val="18"/>
              </w:rPr>
              <w:t> </w:t>
            </w:r>
            <w:r>
              <w:rPr>
                <w:i/>
                <w:sz w:val="18"/>
              </w:rPr>
              <w:t>(Gallinula)</w:t>
            </w:r>
            <w:r>
              <w:rPr>
                <w:i/>
                <w:spacing w:val="-6"/>
                <w:sz w:val="18"/>
              </w:rPr>
              <w:t> </w:t>
            </w:r>
            <w:r>
              <w:rPr>
                <w:i/>
                <w:spacing w:val="-2"/>
                <w:sz w:val="18"/>
              </w:rPr>
              <w:t>tenebrosa</w:t>
            </w:r>
          </w:p>
        </w:tc>
        <w:tc>
          <w:tcPr>
            <w:tcW w:w="2410" w:type="dxa"/>
            <w:shd w:val="clear" w:color="auto" w:fill="EBF1F0"/>
          </w:tcPr>
          <w:p>
            <w:pPr>
              <w:pStyle w:val="TableParagraph"/>
              <w:spacing w:line="209" w:lineRule="exact" w:before="61"/>
              <w:ind w:left="107"/>
              <w:rPr>
                <w:sz w:val="18"/>
              </w:rPr>
            </w:pPr>
            <w:r>
              <w:rPr>
                <w:sz w:val="18"/>
              </w:rPr>
              <w:t>Dusky</w:t>
            </w:r>
            <w:r>
              <w:rPr>
                <w:spacing w:val="-4"/>
                <w:sz w:val="18"/>
              </w:rPr>
              <w:t> </w:t>
            </w:r>
            <w:r>
              <w:rPr>
                <w:spacing w:val="-2"/>
                <w:sz w:val="18"/>
              </w:rPr>
              <w:t>Moorhen</w:t>
            </w:r>
          </w:p>
        </w:tc>
        <w:tc>
          <w:tcPr>
            <w:tcW w:w="931" w:type="dxa"/>
            <w:shd w:val="clear" w:color="auto" w:fill="EBF1F0"/>
          </w:tcPr>
          <w:p>
            <w:pPr>
              <w:pStyle w:val="TableParagraph"/>
              <w:rPr>
                <w:rFonts w:ascii="Times New Roman"/>
                <w:sz w:val="18"/>
              </w:rPr>
            </w:pPr>
          </w:p>
        </w:tc>
        <w:tc>
          <w:tcPr>
            <w:tcW w:w="910" w:type="dxa"/>
            <w:shd w:val="clear" w:color="auto" w:fill="EBF1F0"/>
          </w:tcPr>
          <w:p>
            <w:pPr>
              <w:pStyle w:val="TableParagraph"/>
              <w:rPr>
                <w:rFonts w:ascii="Times New Roman"/>
                <w:sz w:val="18"/>
              </w:rPr>
            </w:pPr>
          </w:p>
        </w:tc>
      </w:tr>
      <w:tr>
        <w:trPr>
          <w:trHeight w:val="290" w:hRule="atLeast"/>
        </w:trPr>
        <w:tc>
          <w:tcPr>
            <w:tcW w:w="2979" w:type="dxa"/>
            <w:shd w:val="clear" w:color="auto" w:fill="EBF1F0"/>
          </w:tcPr>
          <w:p>
            <w:pPr>
              <w:pStyle w:val="TableParagraph"/>
              <w:spacing w:line="209" w:lineRule="exact" w:before="61"/>
              <w:ind w:left="107"/>
              <w:rPr>
                <w:i/>
                <w:sz w:val="18"/>
              </w:rPr>
            </w:pPr>
            <w:r>
              <w:rPr>
                <w:i/>
                <w:sz w:val="18"/>
              </w:rPr>
              <w:t>Malacorhynchus</w:t>
            </w:r>
            <w:r>
              <w:rPr>
                <w:i/>
                <w:spacing w:val="-9"/>
                <w:sz w:val="18"/>
              </w:rPr>
              <w:t> </w:t>
            </w:r>
            <w:r>
              <w:rPr>
                <w:i/>
                <w:spacing w:val="-2"/>
                <w:sz w:val="18"/>
              </w:rPr>
              <w:t>membranaceus</w:t>
            </w:r>
          </w:p>
        </w:tc>
        <w:tc>
          <w:tcPr>
            <w:tcW w:w="2410" w:type="dxa"/>
            <w:shd w:val="clear" w:color="auto" w:fill="EBF1F0"/>
          </w:tcPr>
          <w:p>
            <w:pPr>
              <w:pStyle w:val="TableParagraph"/>
              <w:spacing w:line="209" w:lineRule="exact" w:before="61"/>
              <w:ind w:left="107"/>
              <w:rPr>
                <w:sz w:val="18"/>
              </w:rPr>
            </w:pPr>
            <w:r>
              <w:rPr>
                <w:sz w:val="18"/>
              </w:rPr>
              <w:t>Pink-eared</w:t>
            </w:r>
            <w:r>
              <w:rPr>
                <w:spacing w:val="-4"/>
                <w:sz w:val="18"/>
              </w:rPr>
              <w:t> Duck</w:t>
            </w:r>
          </w:p>
        </w:tc>
        <w:tc>
          <w:tcPr>
            <w:tcW w:w="931" w:type="dxa"/>
            <w:shd w:val="clear" w:color="auto" w:fill="EBF1F0"/>
          </w:tcPr>
          <w:p>
            <w:pPr>
              <w:pStyle w:val="TableParagraph"/>
              <w:rPr>
                <w:rFonts w:ascii="Times New Roman"/>
                <w:sz w:val="18"/>
              </w:rPr>
            </w:pPr>
          </w:p>
        </w:tc>
        <w:tc>
          <w:tcPr>
            <w:tcW w:w="910" w:type="dxa"/>
            <w:shd w:val="clear" w:color="auto" w:fill="EBF1F0"/>
          </w:tcPr>
          <w:p>
            <w:pPr>
              <w:pStyle w:val="TableParagraph"/>
              <w:rPr>
                <w:rFonts w:ascii="Times New Roman"/>
                <w:sz w:val="18"/>
              </w:rPr>
            </w:pPr>
          </w:p>
        </w:tc>
      </w:tr>
      <w:tr>
        <w:trPr>
          <w:trHeight w:val="290" w:hRule="atLeast"/>
        </w:trPr>
        <w:tc>
          <w:tcPr>
            <w:tcW w:w="2979" w:type="dxa"/>
            <w:shd w:val="clear" w:color="auto" w:fill="EBF1F0"/>
          </w:tcPr>
          <w:p>
            <w:pPr>
              <w:pStyle w:val="TableParagraph"/>
              <w:spacing w:line="209" w:lineRule="exact" w:before="61"/>
              <w:ind w:left="107"/>
              <w:rPr>
                <w:i/>
                <w:sz w:val="18"/>
              </w:rPr>
            </w:pPr>
            <w:r>
              <w:rPr>
                <w:i/>
                <w:sz w:val="18"/>
              </w:rPr>
              <w:t>Microcarbo</w:t>
            </w:r>
            <w:r>
              <w:rPr>
                <w:i/>
                <w:spacing w:val="-4"/>
                <w:sz w:val="18"/>
              </w:rPr>
              <w:t> </w:t>
            </w:r>
            <w:r>
              <w:rPr>
                <w:i/>
                <w:spacing w:val="-2"/>
                <w:sz w:val="18"/>
              </w:rPr>
              <w:t>melanoleucos</w:t>
            </w:r>
          </w:p>
        </w:tc>
        <w:tc>
          <w:tcPr>
            <w:tcW w:w="2410" w:type="dxa"/>
            <w:shd w:val="clear" w:color="auto" w:fill="EBF1F0"/>
          </w:tcPr>
          <w:p>
            <w:pPr>
              <w:pStyle w:val="TableParagraph"/>
              <w:spacing w:line="209" w:lineRule="exact" w:before="61"/>
              <w:ind w:left="107"/>
              <w:rPr>
                <w:sz w:val="18"/>
              </w:rPr>
            </w:pPr>
            <w:r>
              <w:rPr>
                <w:sz w:val="18"/>
              </w:rPr>
              <w:t>Little</w:t>
            </w:r>
            <w:r>
              <w:rPr>
                <w:spacing w:val="-3"/>
                <w:sz w:val="18"/>
              </w:rPr>
              <w:t> </w:t>
            </w:r>
            <w:r>
              <w:rPr>
                <w:sz w:val="18"/>
              </w:rPr>
              <w:t>Pied</w:t>
            </w:r>
            <w:r>
              <w:rPr>
                <w:spacing w:val="-3"/>
                <w:sz w:val="18"/>
              </w:rPr>
              <w:t> </w:t>
            </w:r>
            <w:r>
              <w:rPr>
                <w:spacing w:val="-2"/>
                <w:sz w:val="18"/>
              </w:rPr>
              <w:t>Cormorant**</w:t>
            </w:r>
          </w:p>
        </w:tc>
        <w:tc>
          <w:tcPr>
            <w:tcW w:w="931" w:type="dxa"/>
            <w:shd w:val="clear" w:color="auto" w:fill="EBF1F0"/>
          </w:tcPr>
          <w:p>
            <w:pPr>
              <w:pStyle w:val="TableParagraph"/>
              <w:rPr>
                <w:rFonts w:ascii="Times New Roman"/>
                <w:sz w:val="18"/>
              </w:rPr>
            </w:pPr>
          </w:p>
        </w:tc>
        <w:tc>
          <w:tcPr>
            <w:tcW w:w="910" w:type="dxa"/>
            <w:shd w:val="clear" w:color="auto" w:fill="EBF1F0"/>
          </w:tcPr>
          <w:p>
            <w:pPr>
              <w:pStyle w:val="TableParagraph"/>
              <w:rPr>
                <w:rFonts w:ascii="Times New Roman"/>
                <w:sz w:val="18"/>
              </w:rPr>
            </w:pPr>
          </w:p>
        </w:tc>
      </w:tr>
      <w:tr>
        <w:trPr>
          <w:trHeight w:val="290" w:hRule="atLeast"/>
        </w:trPr>
        <w:tc>
          <w:tcPr>
            <w:tcW w:w="2979" w:type="dxa"/>
            <w:shd w:val="clear" w:color="auto" w:fill="EBF1F0"/>
          </w:tcPr>
          <w:p>
            <w:pPr>
              <w:pStyle w:val="TableParagraph"/>
              <w:spacing w:line="209" w:lineRule="exact" w:before="61"/>
              <w:ind w:left="107"/>
              <w:rPr>
                <w:i/>
                <w:sz w:val="18"/>
              </w:rPr>
            </w:pPr>
            <w:r>
              <w:rPr>
                <w:i/>
                <w:sz w:val="18"/>
              </w:rPr>
              <w:t>Nycticorax</w:t>
            </w:r>
            <w:r>
              <w:rPr>
                <w:i/>
                <w:spacing w:val="-5"/>
                <w:sz w:val="18"/>
              </w:rPr>
              <w:t> </w:t>
            </w:r>
            <w:r>
              <w:rPr>
                <w:i/>
                <w:spacing w:val="-2"/>
                <w:sz w:val="18"/>
              </w:rPr>
              <w:t>caledonicus</w:t>
            </w:r>
          </w:p>
        </w:tc>
        <w:tc>
          <w:tcPr>
            <w:tcW w:w="2410" w:type="dxa"/>
            <w:shd w:val="clear" w:color="auto" w:fill="EBF1F0"/>
          </w:tcPr>
          <w:p>
            <w:pPr>
              <w:pStyle w:val="TableParagraph"/>
              <w:spacing w:line="209" w:lineRule="exact" w:before="61"/>
              <w:ind w:left="107"/>
              <w:rPr>
                <w:sz w:val="18"/>
              </w:rPr>
            </w:pPr>
            <w:r>
              <w:rPr>
                <w:sz w:val="18"/>
              </w:rPr>
              <w:t>Nankeen</w:t>
            </w:r>
            <w:r>
              <w:rPr>
                <w:spacing w:val="-7"/>
                <w:sz w:val="18"/>
              </w:rPr>
              <w:t> </w:t>
            </w:r>
            <w:r>
              <w:rPr>
                <w:sz w:val="18"/>
              </w:rPr>
              <w:t>Night-</w:t>
            </w:r>
            <w:r>
              <w:rPr>
                <w:spacing w:val="-2"/>
                <w:sz w:val="18"/>
              </w:rPr>
              <w:t>Heron</w:t>
            </w:r>
          </w:p>
        </w:tc>
        <w:tc>
          <w:tcPr>
            <w:tcW w:w="931" w:type="dxa"/>
            <w:shd w:val="clear" w:color="auto" w:fill="EBF1F0"/>
          </w:tcPr>
          <w:p>
            <w:pPr>
              <w:pStyle w:val="TableParagraph"/>
              <w:rPr>
                <w:rFonts w:ascii="Times New Roman"/>
                <w:sz w:val="18"/>
              </w:rPr>
            </w:pPr>
          </w:p>
        </w:tc>
        <w:tc>
          <w:tcPr>
            <w:tcW w:w="910" w:type="dxa"/>
            <w:shd w:val="clear" w:color="auto" w:fill="EBF1F0"/>
          </w:tcPr>
          <w:p>
            <w:pPr>
              <w:pStyle w:val="TableParagraph"/>
              <w:rPr>
                <w:rFonts w:ascii="Times New Roman"/>
                <w:sz w:val="18"/>
              </w:rPr>
            </w:pPr>
          </w:p>
        </w:tc>
      </w:tr>
      <w:tr>
        <w:trPr>
          <w:trHeight w:val="290" w:hRule="atLeast"/>
        </w:trPr>
        <w:tc>
          <w:tcPr>
            <w:tcW w:w="2979" w:type="dxa"/>
            <w:shd w:val="clear" w:color="auto" w:fill="EBF1F0"/>
          </w:tcPr>
          <w:p>
            <w:pPr>
              <w:pStyle w:val="TableParagraph"/>
              <w:spacing w:line="209" w:lineRule="exact" w:before="62"/>
              <w:ind w:left="107"/>
              <w:rPr>
                <w:i/>
                <w:sz w:val="18"/>
              </w:rPr>
            </w:pPr>
            <w:r>
              <w:rPr>
                <w:i/>
                <w:sz w:val="18"/>
              </w:rPr>
              <w:t>Oxyura</w:t>
            </w:r>
            <w:r>
              <w:rPr>
                <w:i/>
                <w:spacing w:val="-4"/>
                <w:sz w:val="18"/>
              </w:rPr>
              <w:t> </w:t>
            </w:r>
            <w:r>
              <w:rPr>
                <w:i/>
                <w:spacing w:val="-2"/>
                <w:sz w:val="18"/>
              </w:rPr>
              <w:t>australis</w:t>
            </w:r>
          </w:p>
        </w:tc>
        <w:tc>
          <w:tcPr>
            <w:tcW w:w="2410" w:type="dxa"/>
            <w:shd w:val="clear" w:color="auto" w:fill="EBF1F0"/>
          </w:tcPr>
          <w:p>
            <w:pPr>
              <w:pStyle w:val="TableParagraph"/>
              <w:spacing w:line="209" w:lineRule="exact" w:before="62"/>
              <w:ind w:left="107"/>
              <w:rPr>
                <w:sz w:val="18"/>
              </w:rPr>
            </w:pPr>
            <w:r>
              <w:rPr>
                <w:sz w:val="18"/>
              </w:rPr>
              <w:t>Blue-billed</w:t>
            </w:r>
            <w:r>
              <w:rPr>
                <w:spacing w:val="-7"/>
                <w:sz w:val="18"/>
              </w:rPr>
              <w:t> </w:t>
            </w:r>
            <w:r>
              <w:rPr>
                <w:spacing w:val="-4"/>
                <w:sz w:val="18"/>
              </w:rPr>
              <w:t>Duck</w:t>
            </w:r>
          </w:p>
        </w:tc>
        <w:tc>
          <w:tcPr>
            <w:tcW w:w="931" w:type="dxa"/>
            <w:shd w:val="clear" w:color="auto" w:fill="EBF1F0"/>
          </w:tcPr>
          <w:p>
            <w:pPr>
              <w:pStyle w:val="TableParagraph"/>
              <w:spacing w:line="209" w:lineRule="exact" w:before="62"/>
              <w:ind w:left="9" w:right="1"/>
              <w:jc w:val="center"/>
              <w:rPr>
                <w:sz w:val="18"/>
              </w:rPr>
            </w:pPr>
            <w:r>
              <w:rPr>
                <w:spacing w:val="-5"/>
                <w:sz w:val="18"/>
              </w:rPr>
              <w:t>VU</w:t>
            </w:r>
          </w:p>
        </w:tc>
        <w:tc>
          <w:tcPr>
            <w:tcW w:w="910" w:type="dxa"/>
            <w:shd w:val="clear" w:color="auto" w:fill="EBF1F0"/>
          </w:tcPr>
          <w:p>
            <w:pPr>
              <w:pStyle w:val="TableParagraph"/>
              <w:rPr>
                <w:rFonts w:ascii="Times New Roman"/>
                <w:sz w:val="18"/>
              </w:rPr>
            </w:pPr>
          </w:p>
        </w:tc>
      </w:tr>
      <w:tr>
        <w:trPr>
          <w:trHeight w:val="290" w:hRule="atLeast"/>
        </w:trPr>
        <w:tc>
          <w:tcPr>
            <w:tcW w:w="2979" w:type="dxa"/>
            <w:shd w:val="clear" w:color="auto" w:fill="EBF1F0"/>
          </w:tcPr>
          <w:p>
            <w:pPr>
              <w:pStyle w:val="TableParagraph"/>
              <w:spacing w:line="209" w:lineRule="exact" w:before="61"/>
              <w:ind w:left="107"/>
              <w:rPr>
                <w:i/>
                <w:sz w:val="18"/>
              </w:rPr>
            </w:pPr>
            <w:r>
              <w:rPr>
                <w:i/>
                <w:sz w:val="18"/>
              </w:rPr>
              <w:t>Pelecanus</w:t>
            </w:r>
            <w:r>
              <w:rPr>
                <w:i/>
                <w:spacing w:val="-6"/>
                <w:sz w:val="18"/>
              </w:rPr>
              <w:t> </w:t>
            </w:r>
            <w:r>
              <w:rPr>
                <w:i/>
                <w:spacing w:val="-2"/>
                <w:sz w:val="18"/>
              </w:rPr>
              <w:t>conspicillatus</w:t>
            </w:r>
          </w:p>
        </w:tc>
        <w:tc>
          <w:tcPr>
            <w:tcW w:w="2410" w:type="dxa"/>
            <w:shd w:val="clear" w:color="auto" w:fill="EBF1F0"/>
          </w:tcPr>
          <w:p>
            <w:pPr>
              <w:pStyle w:val="TableParagraph"/>
              <w:spacing w:line="209" w:lineRule="exact" w:before="61"/>
              <w:ind w:left="107"/>
              <w:rPr>
                <w:sz w:val="18"/>
              </w:rPr>
            </w:pPr>
            <w:r>
              <w:rPr>
                <w:sz w:val="18"/>
              </w:rPr>
              <w:t>Australian</w:t>
            </w:r>
            <w:r>
              <w:rPr>
                <w:spacing w:val="-7"/>
                <w:sz w:val="18"/>
              </w:rPr>
              <w:t> </w:t>
            </w:r>
            <w:r>
              <w:rPr>
                <w:spacing w:val="-2"/>
                <w:sz w:val="18"/>
              </w:rPr>
              <w:t>Pelican</w:t>
            </w:r>
          </w:p>
        </w:tc>
        <w:tc>
          <w:tcPr>
            <w:tcW w:w="931" w:type="dxa"/>
            <w:shd w:val="clear" w:color="auto" w:fill="EBF1F0"/>
          </w:tcPr>
          <w:p>
            <w:pPr>
              <w:pStyle w:val="TableParagraph"/>
              <w:rPr>
                <w:rFonts w:ascii="Times New Roman"/>
                <w:sz w:val="18"/>
              </w:rPr>
            </w:pPr>
          </w:p>
        </w:tc>
        <w:tc>
          <w:tcPr>
            <w:tcW w:w="910" w:type="dxa"/>
            <w:shd w:val="clear" w:color="auto" w:fill="EBF1F0"/>
          </w:tcPr>
          <w:p>
            <w:pPr>
              <w:pStyle w:val="TableParagraph"/>
              <w:rPr>
                <w:rFonts w:ascii="Times New Roman"/>
                <w:sz w:val="18"/>
              </w:rPr>
            </w:pPr>
          </w:p>
        </w:tc>
      </w:tr>
      <w:tr>
        <w:trPr>
          <w:trHeight w:val="290" w:hRule="atLeast"/>
        </w:trPr>
        <w:tc>
          <w:tcPr>
            <w:tcW w:w="2979" w:type="dxa"/>
            <w:shd w:val="clear" w:color="auto" w:fill="EBF1F0"/>
          </w:tcPr>
          <w:p>
            <w:pPr>
              <w:pStyle w:val="TableParagraph"/>
              <w:spacing w:line="209" w:lineRule="exact" w:before="61"/>
              <w:ind w:left="107"/>
              <w:rPr>
                <w:i/>
                <w:sz w:val="18"/>
              </w:rPr>
            </w:pPr>
            <w:r>
              <w:rPr>
                <w:i/>
                <w:sz w:val="18"/>
              </w:rPr>
              <w:t>Phalacrocorax</w:t>
            </w:r>
            <w:r>
              <w:rPr>
                <w:i/>
                <w:spacing w:val="-8"/>
                <w:sz w:val="18"/>
              </w:rPr>
              <w:t> </w:t>
            </w:r>
            <w:r>
              <w:rPr>
                <w:i/>
                <w:spacing w:val="-4"/>
                <w:sz w:val="18"/>
              </w:rPr>
              <w:t>carbo</w:t>
            </w:r>
          </w:p>
        </w:tc>
        <w:tc>
          <w:tcPr>
            <w:tcW w:w="2410" w:type="dxa"/>
            <w:shd w:val="clear" w:color="auto" w:fill="EBF1F0"/>
          </w:tcPr>
          <w:p>
            <w:pPr>
              <w:pStyle w:val="TableParagraph"/>
              <w:spacing w:line="209" w:lineRule="exact" w:before="61"/>
              <w:ind w:left="107"/>
              <w:rPr>
                <w:sz w:val="18"/>
              </w:rPr>
            </w:pPr>
            <w:r>
              <w:rPr>
                <w:sz w:val="18"/>
              </w:rPr>
              <w:t>Great</w:t>
            </w:r>
            <w:r>
              <w:rPr>
                <w:spacing w:val="-5"/>
                <w:sz w:val="18"/>
              </w:rPr>
              <w:t> </w:t>
            </w:r>
            <w:r>
              <w:rPr>
                <w:spacing w:val="-2"/>
                <w:sz w:val="18"/>
              </w:rPr>
              <w:t>Cormorant</w:t>
            </w:r>
          </w:p>
        </w:tc>
        <w:tc>
          <w:tcPr>
            <w:tcW w:w="931" w:type="dxa"/>
            <w:shd w:val="clear" w:color="auto" w:fill="EBF1F0"/>
          </w:tcPr>
          <w:p>
            <w:pPr>
              <w:pStyle w:val="TableParagraph"/>
              <w:rPr>
                <w:rFonts w:ascii="Times New Roman"/>
                <w:sz w:val="18"/>
              </w:rPr>
            </w:pPr>
          </w:p>
        </w:tc>
        <w:tc>
          <w:tcPr>
            <w:tcW w:w="910" w:type="dxa"/>
            <w:shd w:val="clear" w:color="auto" w:fill="EBF1F0"/>
          </w:tcPr>
          <w:p>
            <w:pPr>
              <w:pStyle w:val="TableParagraph"/>
              <w:rPr>
                <w:rFonts w:ascii="Times New Roman"/>
                <w:sz w:val="18"/>
              </w:rPr>
            </w:pPr>
          </w:p>
        </w:tc>
      </w:tr>
      <w:tr>
        <w:trPr>
          <w:trHeight w:val="290" w:hRule="atLeast"/>
        </w:trPr>
        <w:tc>
          <w:tcPr>
            <w:tcW w:w="2979" w:type="dxa"/>
            <w:shd w:val="clear" w:color="auto" w:fill="EBF1F0"/>
          </w:tcPr>
          <w:p>
            <w:pPr>
              <w:pStyle w:val="TableParagraph"/>
              <w:spacing w:line="209" w:lineRule="exact" w:before="61"/>
              <w:ind w:left="107"/>
              <w:rPr>
                <w:i/>
                <w:sz w:val="18"/>
              </w:rPr>
            </w:pPr>
            <w:r>
              <w:rPr>
                <w:i/>
                <w:sz w:val="18"/>
              </w:rPr>
              <w:t>Phalacrocorax</w:t>
            </w:r>
            <w:r>
              <w:rPr>
                <w:i/>
                <w:spacing w:val="-8"/>
                <w:sz w:val="18"/>
              </w:rPr>
              <w:t> </w:t>
            </w:r>
            <w:r>
              <w:rPr>
                <w:i/>
                <w:spacing w:val="-2"/>
                <w:sz w:val="18"/>
              </w:rPr>
              <w:t>sulcirostris</w:t>
            </w:r>
          </w:p>
        </w:tc>
        <w:tc>
          <w:tcPr>
            <w:tcW w:w="2410" w:type="dxa"/>
            <w:shd w:val="clear" w:color="auto" w:fill="EBF1F0"/>
          </w:tcPr>
          <w:p>
            <w:pPr>
              <w:pStyle w:val="TableParagraph"/>
              <w:spacing w:line="209" w:lineRule="exact" w:before="61"/>
              <w:ind w:left="107"/>
              <w:rPr>
                <w:sz w:val="18"/>
              </w:rPr>
            </w:pPr>
            <w:r>
              <w:rPr>
                <w:sz w:val="18"/>
              </w:rPr>
              <w:t>Little</w:t>
            </w:r>
            <w:r>
              <w:rPr>
                <w:spacing w:val="-3"/>
                <w:sz w:val="18"/>
              </w:rPr>
              <w:t> </w:t>
            </w:r>
            <w:r>
              <w:rPr>
                <w:sz w:val="18"/>
              </w:rPr>
              <w:t>Black</w:t>
            </w:r>
            <w:r>
              <w:rPr>
                <w:spacing w:val="-1"/>
                <w:sz w:val="18"/>
              </w:rPr>
              <w:t> </w:t>
            </w:r>
            <w:r>
              <w:rPr>
                <w:spacing w:val="-2"/>
                <w:sz w:val="18"/>
              </w:rPr>
              <w:t>Cormorant</w:t>
            </w:r>
          </w:p>
        </w:tc>
        <w:tc>
          <w:tcPr>
            <w:tcW w:w="931" w:type="dxa"/>
            <w:shd w:val="clear" w:color="auto" w:fill="EBF1F0"/>
          </w:tcPr>
          <w:p>
            <w:pPr>
              <w:pStyle w:val="TableParagraph"/>
              <w:rPr>
                <w:rFonts w:ascii="Times New Roman"/>
                <w:sz w:val="18"/>
              </w:rPr>
            </w:pPr>
          </w:p>
        </w:tc>
        <w:tc>
          <w:tcPr>
            <w:tcW w:w="910" w:type="dxa"/>
            <w:shd w:val="clear" w:color="auto" w:fill="EBF1F0"/>
          </w:tcPr>
          <w:p>
            <w:pPr>
              <w:pStyle w:val="TableParagraph"/>
              <w:rPr>
                <w:rFonts w:ascii="Times New Roman"/>
                <w:sz w:val="18"/>
              </w:rPr>
            </w:pPr>
          </w:p>
        </w:tc>
      </w:tr>
      <w:tr>
        <w:trPr>
          <w:trHeight w:val="290" w:hRule="atLeast"/>
        </w:trPr>
        <w:tc>
          <w:tcPr>
            <w:tcW w:w="2979" w:type="dxa"/>
            <w:shd w:val="clear" w:color="auto" w:fill="EBF1F0"/>
          </w:tcPr>
          <w:p>
            <w:pPr>
              <w:pStyle w:val="TableParagraph"/>
              <w:spacing w:line="209" w:lineRule="exact" w:before="61"/>
              <w:ind w:left="107"/>
              <w:rPr>
                <w:i/>
                <w:sz w:val="18"/>
              </w:rPr>
            </w:pPr>
            <w:r>
              <w:rPr>
                <w:i/>
                <w:sz w:val="18"/>
              </w:rPr>
              <w:t>Phalacrocorax</w:t>
            </w:r>
            <w:r>
              <w:rPr>
                <w:i/>
                <w:spacing w:val="-8"/>
                <w:sz w:val="18"/>
              </w:rPr>
              <w:t> </w:t>
            </w:r>
            <w:r>
              <w:rPr>
                <w:i/>
                <w:spacing w:val="-2"/>
                <w:sz w:val="18"/>
              </w:rPr>
              <w:t>varius</w:t>
            </w:r>
          </w:p>
        </w:tc>
        <w:tc>
          <w:tcPr>
            <w:tcW w:w="2410" w:type="dxa"/>
            <w:shd w:val="clear" w:color="auto" w:fill="EBF1F0"/>
          </w:tcPr>
          <w:p>
            <w:pPr>
              <w:pStyle w:val="TableParagraph"/>
              <w:spacing w:line="209" w:lineRule="exact" w:before="61"/>
              <w:ind w:left="107"/>
              <w:rPr>
                <w:sz w:val="18"/>
              </w:rPr>
            </w:pPr>
            <w:r>
              <w:rPr>
                <w:sz w:val="18"/>
              </w:rPr>
              <w:t>Pied</w:t>
            </w:r>
            <w:r>
              <w:rPr>
                <w:spacing w:val="-4"/>
                <w:sz w:val="18"/>
              </w:rPr>
              <w:t> </w:t>
            </w:r>
            <w:r>
              <w:rPr>
                <w:spacing w:val="-2"/>
                <w:sz w:val="18"/>
              </w:rPr>
              <w:t>Cormorant</w:t>
            </w:r>
          </w:p>
        </w:tc>
        <w:tc>
          <w:tcPr>
            <w:tcW w:w="931" w:type="dxa"/>
            <w:shd w:val="clear" w:color="auto" w:fill="EBF1F0"/>
          </w:tcPr>
          <w:p>
            <w:pPr>
              <w:pStyle w:val="TableParagraph"/>
              <w:rPr>
                <w:rFonts w:ascii="Times New Roman"/>
                <w:sz w:val="18"/>
              </w:rPr>
            </w:pPr>
          </w:p>
        </w:tc>
        <w:tc>
          <w:tcPr>
            <w:tcW w:w="910" w:type="dxa"/>
            <w:shd w:val="clear" w:color="auto" w:fill="EBF1F0"/>
          </w:tcPr>
          <w:p>
            <w:pPr>
              <w:pStyle w:val="TableParagraph"/>
              <w:rPr>
                <w:rFonts w:ascii="Times New Roman"/>
                <w:sz w:val="18"/>
              </w:rPr>
            </w:pPr>
          </w:p>
        </w:tc>
      </w:tr>
      <w:tr>
        <w:trPr>
          <w:trHeight w:val="290" w:hRule="atLeast"/>
        </w:trPr>
        <w:tc>
          <w:tcPr>
            <w:tcW w:w="2979" w:type="dxa"/>
            <w:shd w:val="clear" w:color="auto" w:fill="EBF1F0"/>
          </w:tcPr>
          <w:p>
            <w:pPr>
              <w:pStyle w:val="TableParagraph"/>
              <w:spacing w:line="209" w:lineRule="exact" w:before="61"/>
              <w:ind w:left="107"/>
              <w:rPr>
                <w:i/>
                <w:sz w:val="18"/>
              </w:rPr>
            </w:pPr>
            <w:r>
              <w:rPr>
                <w:i/>
                <w:sz w:val="18"/>
              </w:rPr>
              <w:t>Platalea</w:t>
            </w:r>
            <w:r>
              <w:rPr>
                <w:i/>
                <w:spacing w:val="-5"/>
                <w:sz w:val="18"/>
              </w:rPr>
              <w:t> </w:t>
            </w:r>
            <w:r>
              <w:rPr>
                <w:i/>
                <w:spacing w:val="-2"/>
                <w:sz w:val="18"/>
              </w:rPr>
              <w:t>flavipes</w:t>
            </w:r>
          </w:p>
        </w:tc>
        <w:tc>
          <w:tcPr>
            <w:tcW w:w="2410" w:type="dxa"/>
            <w:shd w:val="clear" w:color="auto" w:fill="EBF1F0"/>
          </w:tcPr>
          <w:p>
            <w:pPr>
              <w:pStyle w:val="TableParagraph"/>
              <w:spacing w:line="209" w:lineRule="exact" w:before="61"/>
              <w:ind w:left="107"/>
              <w:rPr>
                <w:sz w:val="18"/>
              </w:rPr>
            </w:pPr>
            <w:r>
              <w:rPr>
                <w:sz w:val="18"/>
              </w:rPr>
              <w:t>Yellow-billed</w:t>
            </w:r>
            <w:r>
              <w:rPr>
                <w:spacing w:val="-6"/>
                <w:sz w:val="18"/>
              </w:rPr>
              <w:t> </w:t>
            </w:r>
            <w:r>
              <w:rPr>
                <w:spacing w:val="-2"/>
                <w:sz w:val="18"/>
              </w:rPr>
              <w:t>Spoonbill</w:t>
            </w:r>
          </w:p>
        </w:tc>
        <w:tc>
          <w:tcPr>
            <w:tcW w:w="931" w:type="dxa"/>
            <w:shd w:val="clear" w:color="auto" w:fill="EBF1F0"/>
          </w:tcPr>
          <w:p>
            <w:pPr>
              <w:pStyle w:val="TableParagraph"/>
              <w:rPr>
                <w:rFonts w:ascii="Times New Roman"/>
                <w:sz w:val="18"/>
              </w:rPr>
            </w:pPr>
          </w:p>
        </w:tc>
        <w:tc>
          <w:tcPr>
            <w:tcW w:w="910" w:type="dxa"/>
            <w:shd w:val="clear" w:color="auto" w:fill="EBF1F0"/>
          </w:tcPr>
          <w:p>
            <w:pPr>
              <w:pStyle w:val="TableParagraph"/>
              <w:rPr>
                <w:rFonts w:ascii="Times New Roman"/>
                <w:sz w:val="18"/>
              </w:rPr>
            </w:pPr>
          </w:p>
        </w:tc>
      </w:tr>
      <w:tr>
        <w:trPr>
          <w:trHeight w:val="290" w:hRule="atLeast"/>
        </w:trPr>
        <w:tc>
          <w:tcPr>
            <w:tcW w:w="2979" w:type="dxa"/>
            <w:shd w:val="clear" w:color="auto" w:fill="EBF1F0"/>
          </w:tcPr>
          <w:p>
            <w:pPr>
              <w:pStyle w:val="TableParagraph"/>
              <w:spacing w:line="209" w:lineRule="exact" w:before="61"/>
              <w:ind w:left="107"/>
              <w:rPr>
                <w:i/>
                <w:sz w:val="18"/>
              </w:rPr>
            </w:pPr>
            <w:r>
              <w:rPr>
                <w:i/>
                <w:sz w:val="18"/>
              </w:rPr>
              <w:t>Platalea</w:t>
            </w:r>
            <w:r>
              <w:rPr>
                <w:i/>
                <w:spacing w:val="-9"/>
                <w:sz w:val="18"/>
              </w:rPr>
              <w:t> </w:t>
            </w:r>
            <w:r>
              <w:rPr>
                <w:i/>
                <w:spacing w:val="-2"/>
                <w:sz w:val="18"/>
              </w:rPr>
              <w:t>regia</w:t>
            </w:r>
          </w:p>
        </w:tc>
        <w:tc>
          <w:tcPr>
            <w:tcW w:w="2410" w:type="dxa"/>
            <w:shd w:val="clear" w:color="auto" w:fill="EBF1F0"/>
          </w:tcPr>
          <w:p>
            <w:pPr>
              <w:pStyle w:val="TableParagraph"/>
              <w:spacing w:line="209" w:lineRule="exact" w:before="61"/>
              <w:ind w:left="107"/>
              <w:rPr>
                <w:sz w:val="18"/>
              </w:rPr>
            </w:pPr>
            <w:r>
              <w:rPr>
                <w:sz w:val="18"/>
              </w:rPr>
              <w:t>Royal</w:t>
            </w:r>
            <w:r>
              <w:rPr>
                <w:spacing w:val="-2"/>
                <w:sz w:val="18"/>
              </w:rPr>
              <w:t> Spoonbill</w:t>
            </w:r>
          </w:p>
        </w:tc>
        <w:tc>
          <w:tcPr>
            <w:tcW w:w="931" w:type="dxa"/>
            <w:shd w:val="clear" w:color="auto" w:fill="EBF1F0"/>
          </w:tcPr>
          <w:p>
            <w:pPr>
              <w:pStyle w:val="TableParagraph"/>
              <w:rPr>
                <w:rFonts w:ascii="Times New Roman"/>
                <w:sz w:val="18"/>
              </w:rPr>
            </w:pPr>
          </w:p>
        </w:tc>
        <w:tc>
          <w:tcPr>
            <w:tcW w:w="910" w:type="dxa"/>
            <w:shd w:val="clear" w:color="auto" w:fill="EBF1F0"/>
          </w:tcPr>
          <w:p>
            <w:pPr>
              <w:pStyle w:val="TableParagraph"/>
              <w:rPr>
                <w:rFonts w:ascii="Times New Roman"/>
                <w:sz w:val="18"/>
              </w:rPr>
            </w:pPr>
          </w:p>
        </w:tc>
      </w:tr>
      <w:tr>
        <w:trPr>
          <w:trHeight w:val="289" w:hRule="atLeast"/>
        </w:trPr>
        <w:tc>
          <w:tcPr>
            <w:tcW w:w="2979" w:type="dxa"/>
            <w:shd w:val="clear" w:color="auto" w:fill="EBF1F0"/>
          </w:tcPr>
          <w:p>
            <w:pPr>
              <w:pStyle w:val="TableParagraph"/>
              <w:spacing w:line="209" w:lineRule="exact" w:before="61"/>
              <w:ind w:left="107"/>
              <w:rPr>
                <w:i/>
                <w:sz w:val="18"/>
              </w:rPr>
            </w:pPr>
            <w:r>
              <w:rPr>
                <w:i/>
                <w:sz w:val="18"/>
              </w:rPr>
              <w:t>Plegadis</w:t>
            </w:r>
            <w:r>
              <w:rPr>
                <w:i/>
                <w:spacing w:val="-8"/>
                <w:sz w:val="18"/>
              </w:rPr>
              <w:t> </w:t>
            </w:r>
            <w:r>
              <w:rPr>
                <w:i/>
                <w:spacing w:val="-2"/>
                <w:sz w:val="18"/>
              </w:rPr>
              <w:t>falcinellus</w:t>
            </w:r>
          </w:p>
        </w:tc>
        <w:tc>
          <w:tcPr>
            <w:tcW w:w="2410" w:type="dxa"/>
            <w:shd w:val="clear" w:color="auto" w:fill="EBF1F0"/>
          </w:tcPr>
          <w:p>
            <w:pPr>
              <w:pStyle w:val="TableParagraph"/>
              <w:spacing w:line="209" w:lineRule="exact" w:before="61"/>
              <w:ind w:left="107"/>
              <w:rPr>
                <w:sz w:val="18"/>
              </w:rPr>
            </w:pPr>
            <w:r>
              <w:rPr>
                <w:sz w:val="18"/>
              </w:rPr>
              <w:t>Black </w:t>
            </w:r>
            <w:r>
              <w:rPr>
                <w:spacing w:val="-2"/>
                <w:sz w:val="18"/>
              </w:rPr>
              <w:t>Curlew</w:t>
            </w:r>
          </w:p>
        </w:tc>
        <w:tc>
          <w:tcPr>
            <w:tcW w:w="931" w:type="dxa"/>
            <w:shd w:val="clear" w:color="auto" w:fill="EBF1F0"/>
          </w:tcPr>
          <w:p>
            <w:pPr>
              <w:pStyle w:val="TableParagraph"/>
              <w:rPr>
                <w:rFonts w:ascii="Times New Roman"/>
                <w:sz w:val="18"/>
              </w:rPr>
            </w:pPr>
          </w:p>
        </w:tc>
        <w:tc>
          <w:tcPr>
            <w:tcW w:w="910" w:type="dxa"/>
            <w:shd w:val="clear" w:color="auto" w:fill="EBF1F0"/>
          </w:tcPr>
          <w:p>
            <w:pPr>
              <w:pStyle w:val="TableParagraph"/>
              <w:rPr>
                <w:rFonts w:ascii="Times New Roman"/>
                <w:sz w:val="18"/>
              </w:rPr>
            </w:pPr>
          </w:p>
        </w:tc>
      </w:tr>
      <w:tr>
        <w:trPr>
          <w:trHeight w:val="290" w:hRule="atLeast"/>
        </w:trPr>
        <w:tc>
          <w:tcPr>
            <w:tcW w:w="2979" w:type="dxa"/>
            <w:shd w:val="clear" w:color="auto" w:fill="EBF1F0"/>
          </w:tcPr>
          <w:p>
            <w:pPr>
              <w:pStyle w:val="TableParagraph"/>
              <w:spacing w:line="209" w:lineRule="exact" w:before="61"/>
              <w:ind w:left="107"/>
              <w:rPr>
                <w:i/>
                <w:sz w:val="18"/>
              </w:rPr>
            </w:pPr>
            <w:r>
              <w:rPr>
                <w:i/>
                <w:sz w:val="18"/>
              </w:rPr>
              <w:t>Podiceps</w:t>
            </w:r>
            <w:r>
              <w:rPr>
                <w:i/>
                <w:spacing w:val="-4"/>
                <w:sz w:val="18"/>
              </w:rPr>
              <w:t> </w:t>
            </w:r>
            <w:r>
              <w:rPr>
                <w:i/>
                <w:spacing w:val="-2"/>
                <w:sz w:val="18"/>
              </w:rPr>
              <w:t>cristatus</w:t>
            </w:r>
          </w:p>
        </w:tc>
        <w:tc>
          <w:tcPr>
            <w:tcW w:w="2410" w:type="dxa"/>
            <w:shd w:val="clear" w:color="auto" w:fill="EBF1F0"/>
          </w:tcPr>
          <w:p>
            <w:pPr>
              <w:pStyle w:val="TableParagraph"/>
              <w:spacing w:line="209" w:lineRule="exact" w:before="61"/>
              <w:ind w:left="107"/>
              <w:rPr>
                <w:sz w:val="18"/>
              </w:rPr>
            </w:pPr>
            <w:r>
              <w:rPr>
                <w:sz w:val="18"/>
              </w:rPr>
              <w:t>Great</w:t>
            </w:r>
            <w:r>
              <w:rPr>
                <w:spacing w:val="-2"/>
                <w:sz w:val="18"/>
              </w:rPr>
              <w:t> </w:t>
            </w:r>
            <w:r>
              <w:rPr>
                <w:sz w:val="18"/>
              </w:rPr>
              <w:t>Crested</w:t>
            </w:r>
            <w:r>
              <w:rPr>
                <w:spacing w:val="-1"/>
                <w:sz w:val="18"/>
              </w:rPr>
              <w:t> </w:t>
            </w:r>
            <w:r>
              <w:rPr>
                <w:spacing w:val="-4"/>
                <w:sz w:val="18"/>
              </w:rPr>
              <w:t>Grebe</w:t>
            </w:r>
          </w:p>
        </w:tc>
        <w:tc>
          <w:tcPr>
            <w:tcW w:w="931" w:type="dxa"/>
            <w:shd w:val="clear" w:color="auto" w:fill="EBF1F0"/>
          </w:tcPr>
          <w:p>
            <w:pPr>
              <w:pStyle w:val="TableParagraph"/>
              <w:rPr>
                <w:rFonts w:ascii="Times New Roman"/>
                <w:sz w:val="18"/>
              </w:rPr>
            </w:pPr>
          </w:p>
        </w:tc>
        <w:tc>
          <w:tcPr>
            <w:tcW w:w="910" w:type="dxa"/>
            <w:shd w:val="clear" w:color="auto" w:fill="EBF1F0"/>
          </w:tcPr>
          <w:p>
            <w:pPr>
              <w:pStyle w:val="TableParagraph"/>
              <w:rPr>
                <w:rFonts w:ascii="Times New Roman"/>
                <w:sz w:val="18"/>
              </w:rPr>
            </w:pPr>
          </w:p>
        </w:tc>
      </w:tr>
    </w:tbl>
    <w:p>
      <w:pPr>
        <w:pStyle w:val="TableParagraph"/>
        <w:spacing w:after="0"/>
        <w:rPr>
          <w:rFonts w:ascii="Times New Roman"/>
          <w:sz w:val="18"/>
        </w:rPr>
        <w:sectPr>
          <w:pgSz w:w="11910" w:h="16840"/>
          <w:pgMar w:header="779" w:footer="688" w:top="1040" w:bottom="880" w:left="1275" w:right="850"/>
        </w:sectPr>
      </w:pPr>
    </w:p>
    <w:p>
      <w:pPr>
        <w:pStyle w:val="BodyText"/>
        <w:spacing w:before="3"/>
        <w:rPr>
          <w:b/>
          <w:sz w:val="7"/>
        </w:rPr>
      </w:pPr>
    </w:p>
    <w:tbl>
      <w:tblPr>
        <w:tblW w:w="0" w:type="auto"/>
        <w:jc w:val="left"/>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979"/>
        <w:gridCol w:w="2410"/>
        <w:gridCol w:w="931"/>
        <w:gridCol w:w="910"/>
      </w:tblGrid>
      <w:tr>
        <w:trPr>
          <w:trHeight w:val="640" w:hRule="atLeast"/>
        </w:trPr>
        <w:tc>
          <w:tcPr>
            <w:tcW w:w="2979" w:type="dxa"/>
            <w:shd w:val="clear" w:color="auto" w:fill="456867"/>
          </w:tcPr>
          <w:p>
            <w:pPr>
              <w:pStyle w:val="TableParagraph"/>
              <w:spacing w:before="99"/>
              <w:ind w:left="909"/>
              <w:rPr>
                <w:b/>
                <w:sz w:val="18"/>
              </w:rPr>
            </w:pPr>
            <w:r>
              <w:rPr>
                <w:b/>
                <w:color w:val="FFFFFF"/>
                <w:sz w:val="18"/>
              </w:rPr>
              <w:t>Scientific</w:t>
            </w:r>
            <w:r>
              <w:rPr>
                <w:b/>
                <w:color w:val="FFFFFF"/>
                <w:spacing w:val="-6"/>
                <w:sz w:val="18"/>
              </w:rPr>
              <w:t> </w:t>
            </w:r>
            <w:r>
              <w:rPr>
                <w:b/>
                <w:color w:val="FFFFFF"/>
                <w:spacing w:val="-4"/>
                <w:sz w:val="18"/>
              </w:rPr>
              <w:t>Name</w:t>
            </w:r>
          </w:p>
        </w:tc>
        <w:tc>
          <w:tcPr>
            <w:tcW w:w="2410" w:type="dxa"/>
            <w:shd w:val="clear" w:color="auto" w:fill="456867"/>
          </w:tcPr>
          <w:p>
            <w:pPr>
              <w:pStyle w:val="TableParagraph"/>
              <w:spacing w:before="99"/>
              <w:ind w:left="621"/>
              <w:rPr>
                <w:b/>
                <w:sz w:val="18"/>
              </w:rPr>
            </w:pPr>
            <w:r>
              <w:rPr>
                <w:b/>
                <w:color w:val="FFFFFF"/>
                <w:sz w:val="18"/>
              </w:rPr>
              <w:t>Common</w:t>
            </w:r>
            <w:r>
              <w:rPr>
                <w:b/>
                <w:color w:val="FFFFFF"/>
                <w:spacing w:val="-3"/>
                <w:sz w:val="18"/>
              </w:rPr>
              <w:t> </w:t>
            </w:r>
            <w:r>
              <w:rPr>
                <w:b/>
                <w:color w:val="FFFFFF"/>
                <w:spacing w:val="-4"/>
                <w:sz w:val="18"/>
              </w:rPr>
              <w:t>Name</w:t>
            </w:r>
          </w:p>
        </w:tc>
        <w:tc>
          <w:tcPr>
            <w:tcW w:w="931" w:type="dxa"/>
            <w:shd w:val="clear" w:color="auto" w:fill="456867"/>
          </w:tcPr>
          <w:p>
            <w:pPr>
              <w:pStyle w:val="TableParagraph"/>
              <w:spacing w:before="97"/>
              <w:ind w:left="9" w:right="5"/>
              <w:jc w:val="center"/>
              <w:rPr>
                <w:b/>
                <w:sz w:val="18"/>
              </w:rPr>
            </w:pPr>
            <w:r>
              <w:rPr>
                <w:b/>
                <w:color w:val="FFFFFF"/>
                <w:spacing w:val="-5"/>
                <w:sz w:val="18"/>
              </w:rPr>
              <w:t>FFG</w:t>
            </w:r>
          </w:p>
          <w:p>
            <w:pPr>
              <w:pStyle w:val="TableParagraph"/>
              <w:spacing w:before="42"/>
              <w:ind w:left="9" w:right="5"/>
              <w:jc w:val="center"/>
              <w:rPr>
                <w:b/>
                <w:sz w:val="18"/>
              </w:rPr>
            </w:pPr>
            <w:r>
              <w:rPr>
                <w:b/>
                <w:color w:val="FFFFFF"/>
                <w:spacing w:val="-2"/>
                <w:sz w:val="18"/>
              </w:rPr>
              <w:t>Status</w:t>
            </w:r>
          </w:p>
        </w:tc>
        <w:tc>
          <w:tcPr>
            <w:tcW w:w="910" w:type="dxa"/>
            <w:shd w:val="clear" w:color="auto" w:fill="456867"/>
          </w:tcPr>
          <w:p>
            <w:pPr>
              <w:pStyle w:val="TableParagraph"/>
              <w:spacing w:before="97"/>
              <w:ind w:left="261"/>
              <w:rPr>
                <w:b/>
                <w:sz w:val="18"/>
              </w:rPr>
            </w:pPr>
            <w:r>
              <w:rPr>
                <w:b/>
                <w:color w:val="FFFFFF"/>
                <w:spacing w:val="-4"/>
                <w:sz w:val="18"/>
              </w:rPr>
              <w:t>EPBC</w:t>
            </w:r>
          </w:p>
          <w:p>
            <w:pPr>
              <w:pStyle w:val="TableParagraph"/>
              <w:spacing w:before="42"/>
              <w:ind w:left="218"/>
              <w:rPr>
                <w:b/>
                <w:sz w:val="18"/>
              </w:rPr>
            </w:pPr>
            <w:r>
              <w:rPr>
                <w:b/>
                <w:color w:val="FFFFFF"/>
                <w:spacing w:val="-2"/>
                <w:sz w:val="18"/>
              </w:rPr>
              <w:t>Status</w:t>
            </w:r>
          </w:p>
        </w:tc>
      </w:tr>
      <w:tr>
        <w:trPr>
          <w:trHeight w:val="290" w:hRule="atLeast"/>
        </w:trPr>
        <w:tc>
          <w:tcPr>
            <w:tcW w:w="2979" w:type="dxa"/>
            <w:shd w:val="clear" w:color="auto" w:fill="EBF1F0"/>
          </w:tcPr>
          <w:p>
            <w:pPr>
              <w:pStyle w:val="TableParagraph"/>
              <w:spacing w:line="209" w:lineRule="exact" w:before="61"/>
              <w:ind w:left="107"/>
              <w:rPr>
                <w:i/>
                <w:sz w:val="18"/>
              </w:rPr>
            </w:pPr>
            <w:r>
              <w:rPr>
                <w:i/>
                <w:sz w:val="18"/>
              </w:rPr>
              <w:t>Poliocephalus</w:t>
            </w:r>
            <w:r>
              <w:rPr>
                <w:i/>
                <w:spacing w:val="-9"/>
                <w:sz w:val="18"/>
              </w:rPr>
              <w:t> </w:t>
            </w:r>
            <w:r>
              <w:rPr>
                <w:i/>
                <w:spacing w:val="-2"/>
                <w:sz w:val="18"/>
              </w:rPr>
              <w:t>poliocephalus</w:t>
            </w:r>
          </w:p>
        </w:tc>
        <w:tc>
          <w:tcPr>
            <w:tcW w:w="2410" w:type="dxa"/>
            <w:shd w:val="clear" w:color="auto" w:fill="EBF1F0"/>
          </w:tcPr>
          <w:p>
            <w:pPr>
              <w:pStyle w:val="TableParagraph"/>
              <w:spacing w:line="209" w:lineRule="exact" w:before="61"/>
              <w:ind w:left="107"/>
              <w:rPr>
                <w:sz w:val="18"/>
              </w:rPr>
            </w:pPr>
            <w:r>
              <w:rPr>
                <w:sz w:val="18"/>
              </w:rPr>
              <w:t>Hoary-headed</w:t>
            </w:r>
            <w:r>
              <w:rPr>
                <w:spacing w:val="-6"/>
                <w:sz w:val="18"/>
              </w:rPr>
              <w:t> </w:t>
            </w:r>
            <w:r>
              <w:rPr>
                <w:spacing w:val="-2"/>
                <w:sz w:val="18"/>
              </w:rPr>
              <w:t>Grebe</w:t>
            </w:r>
          </w:p>
        </w:tc>
        <w:tc>
          <w:tcPr>
            <w:tcW w:w="931" w:type="dxa"/>
            <w:shd w:val="clear" w:color="auto" w:fill="EBF1F0"/>
          </w:tcPr>
          <w:p>
            <w:pPr>
              <w:pStyle w:val="TableParagraph"/>
              <w:rPr>
                <w:rFonts w:ascii="Times New Roman"/>
                <w:sz w:val="16"/>
              </w:rPr>
            </w:pPr>
          </w:p>
        </w:tc>
        <w:tc>
          <w:tcPr>
            <w:tcW w:w="910" w:type="dxa"/>
            <w:shd w:val="clear" w:color="auto" w:fill="EBF1F0"/>
          </w:tcPr>
          <w:p>
            <w:pPr>
              <w:pStyle w:val="TableParagraph"/>
              <w:rPr>
                <w:rFonts w:ascii="Times New Roman"/>
                <w:sz w:val="16"/>
              </w:rPr>
            </w:pPr>
          </w:p>
        </w:tc>
      </w:tr>
      <w:tr>
        <w:trPr>
          <w:trHeight w:val="290" w:hRule="atLeast"/>
        </w:trPr>
        <w:tc>
          <w:tcPr>
            <w:tcW w:w="2979" w:type="dxa"/>
            <w:shd w:val="clear" w:color="auto" w:fill="EBF1F0"/>
          </w:tcPr>
          <w:p>
            <w:pPr>
              <w:pStyle w:val="TableParagraph"/>
              <w:spacing w:line="209" w:lineRule="exact" w:before="61"/>
              <w:ind w:left="107"/>
              <w:rPr>
                <w:i/>
                <w:sz w:val="18"/>
              </w:rPr>
            </w:pPr>
            <w:r>
              <w:rPr>
                <w:i/>
                <w:sz w:val="18"/>
              </w:rPr>
              <w:t>Spatula</w:t>
            </w:r>
            <w:r>
              <w:rPr>
                <w:i/>
                <w:spacing w:val="-6"/>
                <w:sz w:val="18"/>
              </w:rPr>
              <w:t> </w:t>
            </w:r>
            <w:r>
              <w:rPr>
                <w:i/>
                <w:spacing w:val="-2"/>
                <w:sz w:val="18"/>
              </w:rPr>
              <w:t>rhynchotis</w:t>
            </w:r>
          </w:p>
        </w:tc>
        <w:tc>
          <w:tcPr>
            <w:tcW w:w="2410" w:type="dxa"/>
            <w:shd w:val="clear" w:color="auto" w:fill="EBF1F0"/>
          </w:tcPr>
          <w:p>
            <w:pPr>
              <w:pStyle w:val="TableParagraph"/>
              <w:spacing w:line="209" w:lineRule="exact" w:before="61"/>
              <w:ind w:left="107"/>
              <w:rPr>
                <w:sz w:val="18"/>
              </w:rPr>
            </w:pPr>
            <w:r>
              <w:rPr>
                <w:sz w:val="18"/>
              </w:rPr>
              <w:t>Australasian</w:t>
            </w:r>
            <w:r>
              <w:rPr>
                <w:spacing w:val="-7"/>
                <w:sz w:val="18"/>
              </w:rPr>
              <w:t> </w:t>
            </w:r>
            <w:r>
              <w:rPr>
                <w:spacing w:val="-2"/>
                <w:sz w:val="18"/>
              </w:rPr>
              <w:t>Shoveler</w:t>
            </w:r>
          </w:p>
        </w:tc>
        <w:tc>
          <w:tcPr>
            <w:tcW w:w="931" w:type="dxa"/>
            <w:shd w:val="clear" w:color="auto" w:fill="EBF1F0"/>
          </w:tcPr>
          <w:p>
            <w:pPr>
              <w:pStyle w:val="TableParagraph"/>
              <w:rPr>
                <w:rFonts w:ascii="Times New Roman"/>
                <w:sz w:val="16"/>
              </w:rPr>
            </w:pPr>
          </w:p>
        </w:tc>
        <w:tc>
          <w:tcPr>
            <w:tcW w:w="910" w:type="dxa"/>
            <w:shd w:val="clear" w:color="auto" w:fill="EBF1F0"/>
          </w:tcPr>
          <w:p>
            <w:pPr>
              <w:pStyle w:val="TableParagraph"/>
              <w:rPr>
                <w:rFonts w:ascii="Times New Roman"/>
                <w:sz w:val="16"/>
              </w:rPr>
            </w:pPr>
          </w:p>
        </w:tc>
      </w:tr>
      <w:tr>
        <w:trPr>
          <w:trHeight w:val="290" w:hRule="atLeast"/>
        </w:trPr>
        <w:tc>
          <w:tcPr>
            <w:tcW w:w="2979" w:type="dxa"/>
            <w:shd w:val="clear" w:color="auto" w:fill="EBF1F0"/>
          </w:tcPr>
          <w:p>
            <w:pPr>
              <w:pStyle w:val="TableParagraph"/>
              <w:spacing w:line="209" w:lineRule="exact" w:before="61"/>
              <w:ind w:left="107"/>
              <w:rPr>
                <w:i/>
                <w:sz w:val="18"/>
              </w:rPr>
            </w:pPr>
            <w:r>
              <w:rPr>
                <w:i/>
                <w:sz w:val="18"/>
              </w:rPr>
              <w:t>Tachybaptus</w:t>
            </w:r>
            <w:r>
              <w:rPr>
                <w:i/>
                <w:spacing w:val="-7"/>
                <w:sz w:val="18"/>
              </w:rPr>
              <w:t> </w:t>
            </w:r>
            <w:r>
              <w:rPr>
                <w:i/>
                <w:spacing w:val="-2"/>
                <w:sz w:val="18"/>
              </w:rPr>
              <w:t>novaehollandiae</w:t>
            </w:r>
          </w:p>
        </w:tc>
        <w:tc>
          <w:tcPr>
            <w:tcW w:w="2410" w:type="dxa"/>
            <w:shd w:val="clear" w:color="auto" w:fill="EBF1F0"/>
          </w:tcPr>
          <w:p>
            <w:pPr>
              <w:pStyle w:val="TableParagraph"/>
              <w:spacing w:line="209" w:lineRule="exact" w:before="61"/>
              <w:ind w:left="107"/>
              <w:rPr>
                <w:sz w:val="18"/>
              </w:rPr>
            </w:pPr>
            <w:r>
              <w:rPr>
                <w:sz w:val="18"/>
              </w:rPr>
              <w:t>Australasian</w:t>
            </w:r>
            <w:r>
              <w:rPr>
                <w:spacing w:val="-7"/>
                <w:sz w:val="18"/>
              </w:rPr>
              <w:t> </w:t>
            </w:r>
            <w:r>
              <w:rPr>
                <w:spacing w:val="-4"/>
                <w:sz w:val="18"/>
              </w:rPr>
              <w:t>Grebe</w:t>
            </w:r>
          </w:p>
        </w:tc>
        <w:tc>
          <w:tcPr>
            <w:tcW w:w="931" w:type="dxa"/>
            <w:shd w:val="clear" w:color="auto" w:fill="EBF1F0"/>
          </w:tcPr>
          <w:p>
            <w:pPr>
              <w:pStyle w:val="TableParagraph"/>
              <w:rPr>
                <w:rFonts w:ascii="Times New Roman"/>
                <w:sz w:val="16"/>
              </w:rPr>
            </w:pPr>
          </w:p>
        </w:tc>
        <w:tc>
          <w:tcPr>
            <w:tcW w:w="910" w:type="dxa"/>
            <w:shd w:val="clear" w:color="auto" w:fill="EBF1F0"/>
          </w:tcPr>
          <w:p>
            <w:pPr>
              <w:pStyle w:val="TableParagraph"/>
              <w:rPr>
                <w:rFonts w:ascii="Times New Roman"/>
                <w:sz w:val="16"/>
              </w:rPr>
            </w:pPr>
          </w:p>
        </w:tc>
      </w:tr>
      <w:tr>
        <w:trPr>
          <w:trHeight w:val="290" w:hRule="atLeast"/>
        </w:trPr>
        <w:tc>
          <w:tcPr>
            <w:tcW w:w="2979" w:type="dxa"/>
            <w:shd w:val="clear" w:color="auto" w:fill="EBF1F0"/>
          </w:tcPr>
          <w:p>
            <w:pPr>
              <w:pStyle w:val="TableParagraph"/>
              <w:spacing w:line="209" w:lineRule="exact" w:before="61"/>
              <w:ind w:left="107"/>
              <w:rPr>
                <w:i/>
                <w:sz w:val="18"/>
              </w:rPr>
            </w:pPr>
            <w:r>
              <w:rPr>
                <w:i/>
                <w:sz w:val="18"/>
              </w:rPr>
              <w:t>Tadorna</w:t>
            </w:r>
            <w:r>
              <w:rPr>
                <w:i/>
                <w:spacing w:val="-5"/>
                <w:sz w:val="18"/>
              </w:rPr>
              <w:t> </w:t>
            </w:r>
            <w:r>
              <w:rPr>
                <w:i/>
                <w:spacing w:val="-2"/>
                <w:sz w:val="18"/>
              </w:rPr>
              <w:t>tadornoides</w:t>
            </w:r>
          </w:p>
        </w:tc>
        <w:tc>
          <w:tcPr>
            <w:tcW w:w="2410" w:type="dxa"/>
            <w:shd w:val="clear" w:color="auto" w:fill="EBF1F0"/>
          </w:tcPr>
          <w:p>
            <w:pPr>
              <w:pStyle w:val="TableParagraph"/>
              <w:spacing w:line="209" w:lineRule="exact" w:before="61"/>
              <w:ind w:left="107"/>
              <w:rPr>
                <w:sz w:val="18"/>
              </w:rPr>
            </w:pPr>
            <w:r>
              <w:rPr>
                <w:sz w:val="18"/>
              </w:rPr>
              <w:t>Australian</w:t>
            </w:r>
            <w:r>
              <w:rPr>
                <w:spacing w:val="-5"/>
                <w:sz w:val="18"/>
              </w:rPr>
              <w:t> </w:t>
            </w:r>
            <w:r>
              <w:rPr>
                <w:spacing w:val="-2"/>
                <w:sz w:val="18"/>
              </w:rPr>
              <w:t>Shelduck</w:t>
            </w:r>
          </w:p>
        </w:tc>
        <w:tc>
          <w:tcPr>
            <w:tcW w:w="931" w:type="dxa"/>
            <w:shd w:val="clear" w:color="auto" w:fill="EBF1F0"/>
          </w:tcPr>
          <w:p>
            <w:pPr>
              <w:pStyle w:val="TableParagraph"/>
              <w:rPr>
                <w:rFonts w:ascii="Times New Roman"/>
                <w:sz w:val="16"/>
              </w:rPr>
            </w:pPr>
          </w:p>
        </w:tc>
        <w:tc>
          <w:tcPr>
            <w:tcW w:w="910" w:type="dxa"/>
            <w:shd w:val="clear" w:color="auto" w:fill="EBF1F0"/>
          </w:tcPr>
          <w:p>
            <w:pPr>
              <w:pStyle w:val="TableParagraph"/>
              <w:rPr>
                <w:rFonts w:ascii="Times New Roman"/>
                <w:sz w:val="16"/>
              </w:rPr>
            </w:pPr>
          </w:p>
        </w:tc>
      </w:tr>
      <w:tr>
        <w:trPr>
          <w:trHeight w:val="290" w:hRule="atLeast"/>
        </w:trPr>
        <w:tc>
          <w:tcPr>
            <w:tcW w:w="2979" w:type="dxa"/>
            <w:shd w:val="clear" w:color="auto" w:fill="EBF1F0"/>
          </w:tcPr>
          <w:p>
            <w:pPr>
              <w:pStyle w:val="TableParagraph"/>
              <w:spacing w:line="209" w:lineRule="exact" w:before="61"/>
              <w:ind w:left="107"/>
              <w:rPr>
                <w:i/>
                <w:sz w:val="18"/>
              </w:rPr>
            </w:pPr>
            <w:r>
              <w:rPr>
                <w:i/>
                <w:sz w:val="18"/>
              </w:rPr>
              <w:t>Threskiornis</w:t>
            </w:r>
            <w:r>
              <w:rPr>
                <w:i/>
                <w:spacing w:val="-5"/>
                <w:sz w:val="18"/>
              </w:rPr>
              <w:t> </w:t>
            </w:r>
            <w:r>
              <w:rPr>
                <w:i/>
                <w:spacing w:val="-2"/>
                <w:sz w:val="18"/>
              </w:rPr>
              <w:t>molucca</w:t>
            </w:r>
          </w:p>
        </w:tc>
        <w:tc>
          <w:tcPr>
            <w:tcW w:w="2410" w:type="dxa"/>
            <w:shd w:val="clear" w:color="auto" w:fill="EBF1F0"/>
          </w:tcPr>
          <w:p>
            <w:pPr>
              <w:pStyle w:val="TableParagraph"/>
              <w:spacing w:line="209" w:lineRule="exact" w:before="61"/>
              <w:ind w:left="107"/>
              <w:rPr>
                <w:sz w:val="18"/>
              </w:rPr>
            </w:pPr>
            <w:r>
              <w:rPr>
                <w:sz w:val="18"/>
              </w:rPr>
              <w:t>Australian</w:t>
            </w:r>
            <w:r>
              <w:rPr>
                <w:spacing w:val="-5"/>
                <w:sz w:val="18"/>
              </w:rPr>
              <w:t> </w:t>
            </w:r>
            <w:r>
              <w:rPr>
                <w:sz w:val="18"/>
              </w:rPr>
              <w:t>White</w:t>
            </w:r>
            <w:r>
              <w:rPr>
                <w:spacing w:val="-4"/>
                <w:sz w:val="18"/>
              </w:rPr>
              <w:t> Ibis</w:t>
            </w:r>
          </w:p>
        </w:tc>
        <w:tc>
          <w:tcPr>
            <w:tcW w:w="931" w:type="dxa"/>
            <w:shd w:val="clear" w:color="auto" w:fill="EBF1F0"/>
          </w:tcPr>
          <w:p>
            <w:pPr>
              <w:pStyle w:val="TableParagraph"/>
              <w:rPr>
                <w:rFonts w:ascii="Times New Roman"/>
                <w:sz w:val="16"/>
              </w:rPr>
            </w:pPr>
          </w:p>
        </w:tc>
        <w:tc>
          <w:tcPr>
            <w:tcW w:w="910" w:type="dxa"/>
            <w:shd w:val="clear" w:color="auto" w:fill="EBF1F0"/>
          </w:tcPr>
          <w:p>
            <w:pPr>
              <w:pStyle w:val="TableParagraph"/>
              <w:rPr>
                <w:rFonts w:ascii="Times New Roman"/>
                <w:sz w:val="16"/>
              </w:rPr>
            </w:pPr>
          </w:p>
        </w:tc>
      </w:tr>
      <w:tr>
        <w:trPr>
          <w:trHeight w:val="290" w:hRule="atLeast"/>
        </w:trPr>
        <w:tc>
          <w:tcPr>
            <w:tcW w:w="2979" w:type="dxa"/>
            <w:shd w:val="clear" w:color="auto" w:fill="EBF1F0"/>
          </w:tcPr>
          <w:p>
            <w:pPr>
              <w:pStyle w:val="TableParagraph"/>
              <w:spacing w:line="209" w:lineRule="exact" w:before="61"/>
              <w:ind w:left="107"/>
              <w:rPr>
                <w:i/>
                <w:sz w:val="18"/>
              </w:rPr>
            </w:pPr>
            <w:r>
              <w:rPr>
                <w:i/>
                <w:sz w:val="18"/>
              </w:rPr>
              <w:t>Threskiornis</w:t>
            </w:r>
            <w:r>
              <w:rPr>
                <w:i/>
                <w:spacing w:val="-5"/>
                <w:sz w:val="18"/>
              </w:rPr>
              <w:t> </w:t>
            </w:r>
            <w:r>
              <w:rPr>
                <w:i/>
                <w:spacing w:val="-2"/>
                <w:sz w:val="18"/>
              </w:rPr>
              <w:t>spinicollis</w:t>
            </w:r>
          </w:p>
        </w:tc>
        <w:tc>
          <w:tcPr>
            <w:tcW w:w="2410" w:type="dxa"/>
            <w:shd w:val="clear" w:color="auto" w:fill="EBF1F0"/>
          </w:tcPr>
          <w:p>
            <w:pPr>
              <w:pStyle w:val="TableParagraph"/>
              <w:spacing w:line="209" w:lineRule="exact" w:before="61"/>
              <w:ind w:left="107"/>
              <w:rPr>
                <w:sz w:val="18"/>
              </w:rPr>
            </w:pPr>
            <w:r>
              <w:rPr>
                <w:sz w:val="18"/>
              </w:rPr>
              <w:t>Straw-necked</w:t>
            </w:r>
            <w:r>
              <w:rPr>
                <w:spacing w:val="-4"/>
                <w:sz w:val="18"/>
              </w:rPr>
              <w:t> Ibis</w:t>
            </w:r>
          </w:p>
        </w:tc>
        <w:tc>
          <w:tcPr>
            <w:tcW w:w="931" w:type="dxa"/>
            <w:shd w:val="clear" w:color="auto" w:fill="EBF1F0"/>
          </w:tcPr>
          <w:p>
            <w:pPr>
              <w:pStyle w:val="TableParagraph"/>
              <w:rPr>
                <w:rFonts w:ascii="Times New Roman"/>
                <w:sz w:val="16"/>
              </w:rPr>
            </w:pPr>
          </w:p>
        </w:tc>
        <w:tc>
          <w:tcPr>
            <w:tcW w:w="910" w:type="dxa"/>
            <w:shd w:val="clear" w:color="auto" w:fill="EBF1F0"/>
          </w:tcPr>
          <w:p>
            <w:pPr>
              <w:pStyle w:val="TableParagraph"/>
              <w:rPr>
                <w:rFonts w:ascii="Times New Roman"/>
                <w:sz w:val="16"/>
              </w:rPr>
            </w:pPr>
          </w:p>
        </w:tc>
      </w:tr>
      <w:tr>
        <w:trPr>
          <w:trHeight w:val="290" w:hRule="atLeast"/>
        </w:trPr>
        <w:tc>
          <w:tcPr>
            <w:tcW w:w="2979" w:type="dxa"/>
            <w:shd w:val="clear" w:color="auto" w:fill="EBF1F0"/>
          </w:tcPr>
          <w:p>
            <w:pPr>
              <w:pStyle w:val="TableParagraph"/>
              <w:spacing w:line="209" w:lineRule="exact" w:before="61"/>
              <w:ind w:left="107"/>
              <w:rPr>
                <w:i/>
                <w:sz w:val="18"/>
              </w:rPr>
            </w:pPr>
            <w:r>
              <w:rPr>
                <w:i/>
                <w:sz w:val="18"/>
              </w:rPr>
              <w:t>Todiramphus</w:t>
            </w:r>
            <w:r>
              <w:rPr>
                <w:i/>
                <w:spacing w:val="-8"/>
                <w:sz w:val="18"/>
              </w:rPr>
              <w:t> </w:t>
            </w:r>
            <w:r>
              <w:rPr>
                <w:i/>
                <w:sz w:val="18"/>
              </w:rPr>
              <w:t>(Todiramphus)</w:t>
            </w:r>
            <w:r>
              <w:rPr>
                <w:i/>
                <w:spacing w:val="-7"/>
                <w:sz w:val="18"/>
              </w:rPr>
              <w:t> </w:t>
            </w:r>
            <w:r>
              <w:rPr>
                <w:i/>
                <w:spacing w:val="-2"/>
                <w:sz w:val="18"/>
              </w:rPr>
              <w:t>sanctus</w:t>
            </w:r>
          </w:p>
        </w:tc>
        <w:tc>
          <w:tcPr>
            <w:tcW w:w="2410" w:type="dxa"/>
            <w:shd w:val="clear" w:color="auto" w:fill="EBF1F0"/>
          </w:tcPr>
          <w:p>
            <w:pPr>
              <w:pStyle w:val="TableParagraph"/>
              <w:spacing w:line="209" w:lineRule="exact" w:before="61"/>
              <w:ind w:left="107"/>
              <w:rPr>
                <w:sz w:val="18"/>
              </w:rPr>
            </w:pPr>
            <w:r>
              <w:rPr>
                <w:sz w:val="18"/>
              </w:rPr>
              <w:t>Sacred</w:t>
            </w:r>
            <w:r>
              <w:rPr>
                <w:spacing w:val="-7"/>
                <w:sz w:val="18"/>
              </w:rPr>
              <w:t> </w:t>
            </w:r>
            <w:r>
              <w:rPr>
                <w:spacing w:val="-2"/>
                <w:sz w:val="18"/>
              </w:rPr>
              <w:t>Kingfisher</w:t>
            </w:r>
          </w:p>
        </w:tc>
        <w:tc>
          <w:tcPr>
            <w:tcW w:w="931" w:type="dxa"/>
            <w:shd w:val="clear" w:color="auto" w:fill="EBF1F0"/>
          </w:tcPr>
          <w:p>
            <w:pPr>
              <w:pStyle w:val="TableParagraph"/>
              <w:rPr>
                <w:rFonts w:ascii="Times New Roman"/>
                <w:sz w:val="16"/>
              </w:rPr>
            </w:pPr>
          </w:p>
        </w:tc>
        <w:tc>
          <w:tcPr>
            <w:tcW w:w="910" w:type="dxa"/>
            <w:shd w:val="clear" w:color="auto" w:fill="EBF1F0"/>
          </w:tcPr>
          <w:p>
            <w:pPr>
              <w:pStyle w:val="TableParagraph"/>
              <w:rPr>
                <w:rFonts w:ascii="Times New Roman"/>
                <w:sz w:val="16"/>
              </w:rPr>
            </w:pPr>
          </w:p>
        </w:tc>
      </w:tr>
      <w:tr>
        <w:trPr>
          <w:trHeight w:val="290" w:hRule="atLeast"/>
        </w:trPr>
        <w:tc>
          <w:tcPr>
            <w:tcW w:w="2979" w:type="dxa"/>
            <w:shd w:val="clear" w:color="auto" w:fill="EBF1F0"/>
          </w:tcPr>
          <w:p>
            <w:pPr>
              <w:pStyle w:val="TableParagraph"/>
              <w:spacing w:line="209" w:lineRule="exact" w:before="61"/>
              <w:ind w:left="107"/>
              <w:rPr>
                <w:i/>
                <w:sz w:val="18"/>
              </w:rPr>
            </w:pPr>
            <w:r>
              <w:rPr>
                <w:i/>
                <w:sz w:val="18"/>
              </w:rPr>
              <w:t>Tribonyx</w:t>
            </w:r>
            <w:r>
              <w:rPr>
                <w:i/>
                <w:spacing w:val="-6"/>
                <w:sz w:val="18"/>
              </w:rPr>
              <w:t> </w:t>
            </w:r>
            <w:r>
              <w:rPr>
                <w:i/>
                <w:spacing w:val="-2"/>
                <w:sz w:val="18"/>
              </w:rPr>
              <w:t>ventralis</w:t>
            </w:r>
          </w:p>
        </w:tc>
        <w:tc>
          <w:tcPr>
            <w:tcW w:w="2410" w:type="dxa"/>
            <w:shd w:val="clear" w:color="auto" w:fill="EBF1F0"/>
          </w:tcPr>
          <w:p>
            <w:pPr>
              <w:pStyle w:val="TableParagraph"/>
              <w:spacing w:line="209" w:lineRule="exact" w:before="61"/>
              <w:ind w:left="107"/>
              <w:rPr>
                <w:sz w:val="18"/>
              </w:rPr>
            </w:pPr>
            <w:r>
              <w:rPr>
                <w:sz w:val="18"/>
              </w:rPr>
              <w:t>Black-tailed</w:t>
            </w:r>
            <w:r>
              <w:rPr>
                <w:spacing w:val="-3"/>
                <w:sz w:val="18"/>
              </w:rPr>
              <w:t> </w:t>
            </w:r>
            <w:r>
              <w:rPr>
                <w:sz w:val="18"/>
              </w:rPr>
              <w:t>Native</w:t>
            </w:r>
            <w:r>
              <w:rPr>
                <w:spacing w:val="-3"/>
                <w:sz w:val="18"/>
              </w:rPr>
              <w:t> </w:t>
            </w:r>
            <w:r>
              <w:rPr>
                <w:spacing w:val="-5"/>
                <w:sz w:val="18"/>
              </w:rPr>
              <w:t>Hen</w:t>
            </w:r>
          </w:p>
        </w:tc>
        <w:tc>
          <w:tcPr>
            <w:tcW w:w="931" w:type="dxa"/>
            <w:shd w:val="clear" w:color="auto" w:fill="EBF1F0"/>
          </w:tcPr>
          <w:p>
            <w:pPr>
              <w:pStyle w:val="TableParagraph"/>
              <w:rPr>
                <w:rFonts w:ascii="Times New Roman"/>
                <w:sz w:val="16"/>
              </w:rPr>
            </w:pPr>
          </w:p>
        </w:tc>
        <w:tc>
          <w:tcPr>
            <w:tcW w:w="910" w:type="dxa"/>
            <w:shd w:val="clear" w:color="auto" w:fill="EBF1F0"/>
          </w:tcPr>
          <w:p>
            <w:pPr>
              <w:pStyle w:val="TableParagraph"/>
              <w:rPr>
                <w:rFonts w:ascii="Times New Roman"/>
                <w:sz w:val="16"/>
              </w:rPr>
            </w:pPr>
          </w:p>
        </w:tc>
      </w:tr>
      <w:tr>
        <w:trPr>
          <w:trHeight w:val="290" w:hRule="atLeast"/>
        </w:trPr>
        <w:tc>
          <w:tcPr>
            <w:tcW w:w="2979" w:type="dxa"/>
            <w:shd w:val="clear" w:color="auto" w:fill="EBF1F0"/>
          </w:tcPr>
          <w:p>
            <w:pPr>
              <w:pStyle w:val="TableParagraph"/>
              <w:spacing w:line="209" w:lineRule="exact" w:before="61"/>
              <w:ind w:left="107"/>
              <w:rPr>
                <w:i/>
                <w:sz w:val="18"/>
              </w:rPr>
            </w:pPr>
            <w:r>
              <w:rPr>
                <w:i/>
                <w:sz w:val="18"/>
              </w:rPr>
              <w:t>Vanellus</w:t>
            </w:r>
            <w:r>
              <w:rPr>
                <w:i/>
                <w:spacing w:val="-5"/>
                <w:sz w:val="18"/>
              </w:rPr>
              <w:t> </w:t>
            </w:r>
            <w:r>
              <w:rPr>
                <w:i/>
                <w:spacing w:val="-2"/>
                <w:sz w:val="18"/>
              </w:rPr>
              <w:t>miles</w:t>
            </w:r>
          </w:p>
        </w:tc>
        <w:tc>
          <w:tcPr>
            <w:tcW w:w="2410" w:type="dxa"/>
            <w:shd w:val="clear" w:color="auto" w:fill="EBF1F0"/>
          </w:tcPr>
          <w:p>
            <w:pPr>
              <w:pStyle w:val="TableParagraph"/>
              <w:spacing w:line="209" w:lineRule="exact" w:before="61"/>
              <w:ind w:left="107"/>
              <w:rPr>
                <w:sz w:val="18"/>
              </w:rPr>
            </w:pPr>
            <w:r>
              <w:rPr>
                <w:sz w:val="18"/>
              </w:rPr>
              <w:t>Masked</w:t>
            </w:r>
            <w:r>
              <w:rPr>
                <w:spacing w:val="-5"/>
                <w:sz w:val="18"/>
              </w:rPr>
              <w:t> </w:t>
            </w:r>
            <w:r>
              <w:rPr>
                <w:spacing w:val="-2"/>
                <w:sz w:val="18"/>
              </w:rPr>
              <w:t>Lapwing</w:t>
            </w:r>
          </w:p>
        </w:tc>
        <w:tc>
          <w:tcPr>
            <w:tcW w:w="931" w:type="dxa"/>
            <w:shd w:val="clear" w:color="auto" w:fill="EBF1F0"/>
          </w:tcPr>
          <w:p>
            <w:pPr>
              <w:pStyle w:val="TableParagraph"/>
              <w:rPr>
                <w:rFonts w:ascii="Times New Roman"/>
                <w:sz w:val="16"/>
              </w:rPr>
            </w:pPr>
          </w:p>
        </w:tc>
        <w:tc>
          <w:tcPr>
            <w:tcW w:w="910" w:type="dxa"/>
            <w:shd w:val="clear" w:color="auto" w:fill="EBF1F0"/>
          </w:tcPr>
          <w:p>
            <w:pPr>
              <w:pStyle w:val="TableParagraph"/>
              <w:rPr>
                <w:rFonts w:ascii="Times New Roman"/>
                <w:sz w:val="16"/>
              </w:rPr>
            </w:pPr>
          </w:p>
        </w:tc>
      </w:tr>
      <w:tr>
        <w:trPr>
          <w:trHeight w:val="290" w:hRule="atLeast"/>
        </w:trPr>
        <w:tc>
          <w:tcPr>
            <w:tcW w:w="2979" w:type="dxa"/>
            <w:shd w:val="clear" w:color="auto" w:fill="DFDCB7"/>
          </w:tcPr>
          <w:p>
            <w:pPr>
              <w:pStyle w:val="TableParagraph"/>
              <w:spacing w:line="209" w:lineRule="exact" w:before="61"/>
              <w:ind w:left="107"/>
              <w:rPr>
                <w:b/>
                <w:sz w:val="18"/>
              </w:rPr>
            </w:pPr>
            <w:r>
              <w:rPr>
                <w:b/>
                <w:sz w:val="18"/>
              </w:rPr>
              <w:t>Woodland</w:t>
            </w:r>
            <w:r>
              <w:rPr>
                <w:b/>
                <w:spacing w:val="-4"/>
                <w:sz w:val="18"/>
              </w:rPr>
              <w:t> </w:t>
            </w:r>
            <w:r>
              <w:rPr>
                <w:b/>
                <w:spacing w:val="-2"/>
                <w:sz w:val="18"/>
              </w:rPr>
              <w:t>birds</w:t>
            </w:r>
          </w:p>
        </w:tc>
        <w:tc>
          <w:tcPr>
            <w:tcW w:w="2410" w:type="dxa"/>
            <w:shd w:val="clear" w:color="auto" w:fill="DFDCB7"/>
          </w:tcPr>
          <w:p>
            <w:pPr>
              <w:pStyle w:val="TableParagraph"/>
              <w:rPr>
                <w:rFonts w:ascii="Times New Roman"/>
                <w:sz w:val="16"/>
              </w:rPr>
            </w:pPr>
          </w:p>
        </w:tc>
        <w:tc>
          <w:tcPr>
            <w:tcW w:w="931" w:type="dxa"/>
            <w:shd w:val="clear" w:color="auto" w:fill="DFDCB7"/>
          </w:tcPr>
          <w:p>
            <w:pPr>
              <w:pStyle w:val="TableParagraph"/>
              <w:rPr>
                <w:rFonts w:ascii="Times New Roman"/>
                <w:sz w:val="16"/>
              </w:rPr>
            </w:pPr>
          </w:p>
        </w:tc>
        <w:tc>
          <w:tcPr>
            <w:tcW w:w="910" w:type="dxa"/>
            <w:shd w:val="clear" w:color="auto" w:fill="DFDCB7"/>
          </w:tcPr>
          <w:p>
            <w:pPr>
              <w:pStyle w:val="TableParagraph"/>
              <w:rPr>
                <w:rFonts w:ascii="Times New Roman"/>
                <w:sz w:val="16"/>
              </w:rPr>
            </w:pPr>
          </w:p>
        </w:tc>
      </w:tr>
      <w:tr>
        <w:trPr>
          <w:trHeight w:val="290" w:hRule="atLeast"/>
        </w:trPr>
        <w:tc>
          <w:tcPr>
            <w:tcW w:w="2979" w:type="dxa"/>
          </w:tcPr>
          <w:p>
            <w:pPr>
              <w:pStyle w:val="TableParagraph"/>
              <w:spacing w:line="209" w:lineRule="exact" w:before="61"/>
              <w:ind w:left="107"/>
              <w:rPr>
                <w:i/>
                <w:sz w:val="18"/>
              </w:rPr>
            </w:pPr>
            <w:r>
              <w:rPr>
                <w:i/>
                <w:sz w:val="18"/>
              </w:rPr>
              <w:t>Artamus</w:t>
            </w:r>
            <w:r>
              <w:rPr>
                <w:i/>
                <w:spacing w:val="-5"/>
                <w:sz w:val="18"/>
              </w:rPr>
              <w:t> </w:t>
            </w:r>
            <w:r>
              <w:rPr>
                <w:i/>
                <w:spacing w:val="-2"/>
                <w:sz w:val="18"/>
              </w:rPr>
              <w:t>cyanopterus</w:t>
            </w:r>
          </w:p>
        </w:tc>
        <w:tc>
          <w:tcPr>
            <w:tcW w:w="2410" w:type="dxa"/>
          </w:tcPr>
          <w:p>
            <w:pPr>
              <w:pStyle w:val="TableParagraph"/>
              <w:spacing w:line="209" w:lineRule="exact" w:before="61"/>
              <w:ind w:left="107"/>
              <w:rPr>
                <w:sz w:val="18"/>
              </w:rPr>
            </w:pPr>
            <w:r>
              <w:rPr>
                <w:sz w:val="18"/>
              </w:rPr>
              <w:t>Dusky</w:t>
            </w:r>
            <w:r>
              <w:rPr>
                <w:spacing w:val="-4"/>
                <w:sz w:val="18"/>
              </w:rPr>
              <w:t> </w:t>
            </w:r>
            <w:r>
              <w:rPr>
                <w:spacing w:val="-2"/>
                <w:sz w:val="18"/>
              </w:rPr>
              <w:t>Woodswallow</w:t>
            </w:r>
          </w:p>
        </w:tc>
        <w:tc>
          <w:tcPr>
            <w:tcW w:w="931" w:type="dxa"/>
          </w:tcPr>
          <w:p>
            <w:pPr>
              <w:pStyle w:val="TableParagraph"/>
              <w:rPr>
                <w:rFonts w:ascii="Times New Roman"/>
                <w:sz w:val="16"/>
              </w:rPr>
            </w:pPr>
          </w:p>
        </w:tc>
        <w:tc>
          <w:tcPr>
            <w:tcW w:w="910" w:type="dxa"/>
          </w:tcPr>
          <w:p>
            <w:pPr>
              <w:pStyle w:val="TableParagraph"/>
              <w:rPr>
                <w:rFonts w:ascii="Times New Roman"/>
                <w:sz w:val="16"/>
              </w:rPr>
            </w:pPr>
          </w:p>
        </w:tc>
      </w:tr>
      <w:tr>
        <w:trPr>
          <w:trHeight w:val="289" w:hRule="atLeast"/>
        </w:trPr>
        <w:tc>
          <w:tcPr>
            <w:tcW w:w="2979" w:type="dxa"/>
          </w:tcPr>
          <w:p>
            <w:pPr>
              <w:pStyle w:val="TableParagraph"/>
              <w:spacing w:line="209" w:lineRule="exact" w:before="61"/>
              <w:ind w:left="107"/>
              <w:rPr>
                <w:i/>
                <w:sz w:val="18"/>
              </w:rPr>
            </w:pPr>
            <w:r>
              <w:rPr>
                <w:i/>
                <w:sz w:val="18"/>
              </w:rPr>
              <w:t>Cacatua</w:t>
            </w:r>
            <w:r>
              <w:rPr>
                <w:i/>
                <w:spacing w:val="-3"/>
                <w:sz w:val="18"/>
              </w:rPr>
              <w:t> </w:t>
            </w:r>
            <w:r>
              <w:rPr>
                <w:i/>
                <w:spacing w:val="-2"/>
                <w:sz w:val="18"/>
              </w:rPr>
              <w:t>tenuirostris</w:t>
            </w:r>
          </w:p>
        </w:tc>
        <w:tc>
          <w:tcPr>
            <w:tcW w:w="2410" w:type="dxa"/>
          </w:tcPr>
          <w:p>
            <w:pPr>
              <w:pStyle w:val="TableParagraph"/>
              <w:spacing w:line="209" w:lineRule="exact" w:before="61"/>
              <w:ind w:left="107"/>
              <w:rPr>
                <w:sz w:val="18"/>
              </w:rPr>
            </w:pPr>
            <w:r>
              <w:rPr>
                <w:sz w:val="18"/>
              </w:rPr>
              <w:t>Long-billed</w:t>
            </w:r>
            <w:r>
              <w:rPr>
                <w:spacing w:val="-5"/>
                <w:sz w:val="18"/>
              </w:rPr>
              <w:t> </w:t>
            </w:r>
            <w:r>
              <w:rPr>
                <w:spacing w:val="-2"/>
                <w:sz w:val="18"/>
              </w:rPr>
              <w:t>Corella</w:t>
            </w:r>
          </w:p>
        </w:tc>
        <w:tc>
          <w:tcPr>
            <w:tcW w:w="931" w:type="dxa"/>
          </w:tcPr>
          <w:p>
            <w:pPr>
              <w:pStyle w:val="TableParagraph"/>
              <w:rPr>
                <w:rFonts w:ascii="Times New Roman"/>
                <w:sz w:val="16"/>
              </w:rPr>
            </w:pPr>
          </w:p>
        </w:tc>
        <w:tc>
          <w:tcPr>
            <w:tcW w:w="910" w:type="dxa"/>
          </w:tcPr>
          <w:p>
            <w:pPr>
              <w:pStyle w:val="TableParagraph"/>
              <w:rPr>
                <w:rFonts w:ascii="Times New Roman"/>
                <w:sz w:val="16"/>
              </w:rPr>
            </w:pPr>
          </w:p>
        </w:tc>
      </w:tr>
      <w:tr>
        <w:trPr>
          <w:trHeight w:val="290" w:hRule="atLeast"/>
        </w:trPr>
        <w:tc>
          <w:tcPr>
            <w:tcW w:w="2979" w:type="dxa"/>
          </w:tcPr>
          <w:p>
            <w:pPr>
              <w:pStyle w:val="TableParagraph"/>
              <w:spacing w:line="209" w:lineRule="exact" w:before="62"/>
              <w:ind w:left="107"/>
              <w:rPr>
                <w:i/>
                <w:sz w:val="18"/>
              </w:rPr>
            </w:pPr>
            <w:r>
              <w:rPr>
                <w:i/>
                <w:sz w:val="18"/>
              </w:rPr>
              <w:t>Climacteris</w:t>
            </w:r>
            <w:r>
              <w:rPr>
                <w:i/>
                <w:spacing w:val="-8"/>
                <w:sz w:val="18"/>
              </w:rPr>
              <w:t> </w:t>
            </w:r>
            <w:r>
              <w:rPr>
                <w:i/>
                <w:spacing w:val="-2"/>
                <w:sz w:val="18"/>
              </w:rPr>
              <w:t>picumnus</w:t>
            </w:r>
          </w:p>
        </w:tc>
        <w:tc>
          <w:tcPr>
            <w:tcW w:w="2410" w:type="dxa"/>
          </w:tcPr>
          <w:p>
            <w:pPr>
              <w:pStyle w:val="TableParagraph"/>
              <w:spacing w:line="209" w:lineRule="exact" w:before="62"/>
              <w:ind w:left="107"/>
              <w:rPr>
                <w:sz w:val="18"/>
              </w:rPr>
            </w:pPr>
            <w:r>
              <w:rPr>
                <w:sz w:val="18"/>
              </w:rPr>
              <w:t>Brown</w:t>
            </w:r>
            <w:r>
              <w:rPr>
                <w:spacing w:val="-4"/>
                <w:sz w:val="18"/>
              </w:rPr>
              <w:t> </w:t>
            </w:r>
            <w:r>
              <w:rPr>
                <w:spacing w:val="-2"/>
                <w:sz w:val="18"/>
              </w:rPr>
              <w:t>Treecreeper</w:t>
            </w:r>
          </w:p>
        </w:tc>
        <w:tc>
          <w:tcPr>
            <w:tcW w:w="931" w:type="dxa"/>
          </w:tcPr>
          <w:p>
            <w:pPr>
              <w:pStyle w:val="TableParagraph"/>
              <w:rPr>
                <w:rFonts w:ascii="Times New Roman"/>
                <w:sz w:val="16"/>
              </w:rPr>
            </w:pPr>
          </w:p>
        </w:tc>
        <w:tc>
          <w:tcPr>
            <w:tcW w:w="910" w:type="dxa"/>
          </w:tcPr>
          <w:p>
            <w:pPr>
              <w:pStyle w:val="TableParagraph"/>
              <w:rPr>
                <w:rFonts w:ascii="Times New Roman"/>
                <w:sz w:val="16"/>
              </w:rPr>
            </w:pPr>
          </w:p>
        </w:tc>
      </w:tr>
      <w:tr>
        <w:trPr>
          <w:trHeight w:val="290" w:hRule="atLeast"/>
        </w:trPr>
        <w:tc>
          <w:tcPr>
            <w:tcW w:w="2979" w:type="dxa"/>
          </w:tcPr>
          <w:p>
            <w:pPr>
              <w:pStyle w:val="TableParagraph"/>
              <w:spacing w:line="209" w:lineRule="exact" w:before="61"/>
              <w:ind w:left="107"/>
              <w:rPr>
                <w:i/>
                <w:sz w:val="18"/>
              </w:rPr>
            </w:pPr>
            <w:r>
              <w:rPr>
                <w:i/>
                <w:sz w:val="18"/>
              </w:rPr>
              <w:t>Corvus</w:t>
            </w:r>
            <w:r>
              <w:rPr>
                <w:i/>
                <w:spacing w:val="-6"/>
                <w:sz w:val="18"/>
              </w:rPr>
              <w:t> </w:t>
            </w:r>
            <w:r>
              <w:rPr>
                <w:i/>
                <w:spacing w:val="-2"/>
                <w:sz w:val="18"/>
              </w:rPr>
              <w:t>coronoides</w:t>
            </w:r>
          </w:p>
        </w:tc>
        <w:tc>
          <w:tcPr>
            <w:tcW w:w="2410" w:type="dxa"/>
          </w:tcPr>
          <w:p>
            <w:pPr>
              <w:pStyle w:val="TableParagraph"/>
              <w:spacing w:line="209" w:lineRule="exact" w:before="61"/>
              <w:ind w:left="107"/>
              <w:rPr>
                <w:sz w:val="18"/>
              </w:rPr>
            </w:pPr>
            <w:r>
              <w:rPr>
                <w:sz w:val="18"/>
              </w:rPr>
              <w:t>Australian</w:t>
            </w:r>
            <w:r>
              <w:rPr>
                <w:spacing w:val="-7"/>
                <w:sz w:val="18"/>
              </w:rPr>
              <w:t> </w:t>
            </w:r>
            <w:r>
              <w:rPr>
                <w:spacing w:val="-2"/>
                <w:sz w:val="18"/>
              </w:rPr>
              <w:t>Raven</w:t>
            </w:r>
          </w:p>
        </w:tc>
        <w:tc>
          <w:tcPr>
            <w:tcW w:w="931" w:type="dxa"/>
          </w:tcPr>
          <w:p>
            <w:pPr>
              <w:pStyle w:val="TableParagraph"/>
              <w:rPr>
                <w:rFonts w:ascii="Times New Roman"/>
                <w:sz w:val="16"/>
              </w:rPr>
            </w:pPr>
          </w:p>
        </w:tc>
        <w:tc>
          <w:tcPr>
            <w:tcW w:w="910" w:type="dxa"/>
          </w:tcPr>
          <w:p>
            <w:pPr>
              <w:pStyle w:val="TableParagraph"/>
              <w:rPr>
                <w:rFonts w:ascii="Times New Roman"/>
                <w:sz w:val="16"/>
              </w:rPr>
            </w:pPr>
          </w:p>
        </w:tc>
      </w:tr>
      <w:tr>
        <w:trPr>
          <w:trHeight w:val="290" w:hRule="atLeast"/>
        </w:trPr>
        <w:tc>
          <w:tcPr>
            <w:tcW w:w="2979" w:type="dxa"/>
          </w:tcPr>
          <w:p>
            <w:pPr>
              <w:pStyle w:val="TableParagraph"/>
              <w:spacing w:line="209" w:lineRule="exact" w:before="61"/>
              <w:ind w:left="107"/>
              <w:rPr>
                <w:i/>
                <w:sz w:val="18"/>
              </w:rPr>
            </w:pPr>
            <w:r>
              <w:rPr>
                <w:i/>
                <w:sz w:val="18"/>
              </w:rPr>
              <w:t>Eolophus</w:t>
            </w:r>
            <w:r>
              <w:rPr>
                <w:i/>
                <w:spacing w:val="-7"/>
                <w:sz w:val="18"/>
              </w:rPr>
              <w:t> </w:t>
            </w:r>
            <w:r>
              <w:rPr>
                <w:i/>
                <w:spacing w:val="-2"/>
                <w:sz w:val="18"/>
              </w:rPr>
              <w:t>roseicapilla</w:t>
            </w:r>
          </w:p>
        </w:tc>
        <w:tc>
          <w:tcPr>
            <w:tcW w:w="2410" w:type="dxa"/>
          </w:tcPr>
          <w:p>
            <w:pPr>
              <w:pStyle w:val="TableParagraph"/>
              <w:spacing w:line="209" w:lineRule="exact" w:before="61"/>
              <w:ind w:left="107"/>
              <w:rPr>
                <w:sz w:val="18"/>
              </w:rPr>
            </w:pPr>
            <w:r>
              <w:rPr>
                <w:spacing w:val="-2"/>
                <w:sz w:val="18"/>
              </w:rPr>
              <w:t>Galah</w:t>
            </w:r>
          </w:p>
        </w:tc>
        <w:tc>
          <w:tcPr>
            <w:tcW w:w="931" w:type="dxa"/>
          </w:tcPr>
          <w:p>
            <w:pPr>
              <w:pStyle w:val="TableParagraph"/>
              <w:rPr>
                <w:rFonts w:ascii="Times New Roman"/>
                <w:sz w:val="16"/>
              </w:rPr>
            </w:pPr>
          </w:p>
        </w:tc>
        <w:tc>
          <w:tcPr>
            <w:tcW w:w="910" w:type="dxa"/>
          </w:tcPr>
          <w:p>
            <w:pPr>
              <w:pStyle w:val="TableParagraph"/>
              <w:rPr>
                <w:rFonts w:ascii="Times New Roman"/>
                <w:sz w:val="16"/>
              </w:rPr>
            </w:pPr>
          </w:p>
        </w:tc>
      </w:tr>
      <w:tr>
        <w:trPr>
          <w:trHeight w:val="290" w:hRule="atLeast"/>
        </w:trPr>
        <w:tc>
          <w:tcPr>
            <w:tcW w:w="2979" w:type="dxa"/>
          </w:tcPr>
          <w:p>
            <w:pPr>
              <w:pStyle w:val="TableParagraph"/>
              <w:spacing w:line="209" w:lineRule="exact" w:before="61"/>
              <w:ind w:left="107"/>
              <w:rPr>
                <w:i/>
                <w:sz w:val="18"/>
              </w:rPr>
            </w:pPr>
            <w:r>
              <w:rPr>
                <w:i/>
                <w:sz w:val="18"/>
              </w:rPr>
              <w:t>Glossopsitta</w:t>
            </w:r>
            <w:r>
              <w:rPr>
                <w:i/>
                <w:spacing w:val="-4"/>
                <w:sz w:val="18"/>
              </w:rPr>
              <w:t> </w:t>
            </w:r>
            <w:r>
              <w:rPr>
                <w:i/>
                <w:spacing w:val="-2"/>
                <w:sz w:val="18"/>
              </w:rPr>
              <w:t>concinna</w:t>
            </w:r>
          </w:p>
        </w:tc>
        <w:tc>
          <w:tcPr>
            <w:tcW w:w="2410" w:type="dxa"/>
          </w:tcPr>
          <w:p>
            <w:pPr>
              <w:pStyle w:val="TableParagraph"/>
              <w:spacing w:line="209" w:lineRule="exact" w:before="61"/>
              <w:ind w:left="107"/>
              <w:rPr>
                <w:sz w:val="18"/>
              </w:rPr>
            </w:pPr>
            <w:r>
              <w:rPr>
                <w:sz w:val="18"/>
              </w:rPr>
              <w:t>Musk</w:t>
            </w:r>
            <w:r>
              <w:rPr>
                <w:spacing w:val="-4"/>
                <w:sz w:val="18"/>
              </w:rPr>
              <w:t> </w:t>
            </w:r>
            <w:r>
              <w:rPr>
                <w:spacing w:val="-2"/>
                <w:sz w:val="18"/>
              </w:rPr>
              <w:t>Lorikeet</w:t>
            </w:r>
          </w:p>
        </w:tc>
        <w:tc>
          <w:tcPr>
            <w:tcW w:w="931" w:type="dxa"/>
          </w:tcPr>
          <w:p>
            <w:pPr>
              <w:pStyle w:val="TableParagraph"/>
              <w:rPr>
                <w:rFonts w:ascii="Times New Roman"/>
                <w:sz w:val="16"/>
              </w:rPr>
            </w:pPr>
          </w:p>
        </w:tc>
        <w:tc>
          <w:tcPr>
            <w:tcW w:w="910" w:type="dxa"/>
          </w:tcPr>
          <w:p>
            <w:pPr>
              <w:pStyle w:val="TableParagraph"/>
              <w:rPr>
                <w:rFonts w:ascii="Times New Roman"/>
                <w:sz w:val="16"/>
              </w:rPr>
            </w:pPr>
          </w:p>
        </w:tc>
      </w:tr>
      <w:tr>
        <w:trPr>
          <w:trHeight w:val="290" w:hRule="atLeast"/>
        </w:trPr>
        <w:tc>
          <w:tcPr>
            <w:tcW w:w="2979" w:type="dxa"/>
          </w:tcPr>
          <w:p>
            <w:pPr>
              <w:pStyle w:val="TableParagraph"/>
              <w:spacing w:line="209" w:lineRule="exact" w:before="61"/>
              <w:ind w:left="107"/>
              <w:rPr>
                <w:i/>
                <w:sz w:val="18"/>
              </w:rPr>
            </w:pPr>
            <w:r>
              <w:rPr>
                <w:i/>
                <w:sz w:val="18"/>
              </w:rPr>
              <w:t>Grallina</w:t>
            </w:r>
            <w:r>
              <w:rPr>
                <w:i/>
                <w:spacing w:val="-6"/>
                <w:sz w:val="18"/>
              </w:rPr>
              <w:t> </w:t>
            </w:r>
            <w:r>
              <w:rPr>
                <w:i/>
                <w:spacing w:val="-2"/>
                <w:sz w:val="18"/>
              </w:rPr>
              <w:t>cyanoleuca</w:t>
            </w:r>
          </w:p>
        </w:tc>
        <w:tc>
          <w:tcPr>
            <w:tcW w:w="2410" w:type="dxa"/>
          </w:tcPr>
          <w:p>
            <w:pPr>
              <w:pStyle w:val="TableParagraph"/>
              <w:spacing w:line="209" w:lineRule="exact" w:before="61"/>
              <w:ind w:left="107"/>
              <w:rPr>
                <w:sz w:val="18"/>
              </w:rPr>
            </w:pPr>
            <w:r>
              <w:rPr>
                <w:spacing w:val="-2"/>
                <w:sz w:val="18"/>
              </w:rPr>
              <w:t>Magpie-</w:t>
            </w:r>
            <w:r>
              <w:rPr>
                <w:spacing w:val="-4"/>
                <w:sz w:val="18"/>
              </w:rPr>
              <w:t>lark</w:t>
            </w:r>
          </w:p>
        </w:tc>
        <w:tc>
          <w:tcPr>
            <w:tcW w:w="931" w:type="dxa"/>
          </w:tcPr>
          <w:p>
            <w:pPr>
              <w:pStyle w:val="TableParagraph"/>
              <w:rPr>
                <w:rFonts w:ascii="Times New Roman"/>
                <w:sz w:val="16"/>
              </w:rPr>
            </w:pPr>
          </w:p>
        </w:tc>
        <w:tc>
          <w:tcPr>
            <w:tcW w:w="910" w:type="dxa"/>
          </w:tcPr>
          <w:p>
            <w:pPr>
              <w:pStyle w:val="TableParagraph"/>
              <w:rPr>
                <w:rFonts w:ascii="Times New Roman"/>
                <w:sz w:val="16"/>
              </w:rPr>
            </w:pPr>
          </w:p>
        </w:tc>
      </w:tr>
      <w:tr>
        <w:trPr>
          <w:trHeight w:val="290" w:hRule="atLeast"/>
        </w:trPr>
        <w:tc>
          <w:tcPr>
            <w:tcW w:w="2979" w:type="dxa"/>
          </w:tcPr>
          <w:p>
            <w:pPr>
              <w:pStyle w:val="TableParagraph"/>
              <w:spacing w:line="209" w:lineRule="exact" w:before="61"/>
              <w:ind w:left="107"/>
              <w:rPr>
                <w:i/>
                <w:sz w:val="18"/>
              </w:rPr>
            </w:pPr>
            <w:r>
              <w:rPr>
                <w:i/>
                <w:sz w:val="18"/>
              </w:rPr>
              <w:t>Gymnorhina</w:t>
            </w:r>
            <w:r>
              <w:rPr>
                <w:i/>
                <w:spacing w:val="-4"/>
                <w:sz w:val="18"/>
              </w:rPr>
              <w:t> </w:t>
            </w:r>
            <w:r>
              <w:rPr>
                <w:i/>
                <w:spacing w:val="-2"/>
                <w:sz w:val="18"/>
              </w:rPr>
              <w:t>tibicen</w:t>
            </w:r>
          </w:p>
        </w:tc>
        <w:tc>
          <w:tcPr>
            <w:tcW w:w="2410" w:type="dxa"/>
          </w:tcPr>
          <w:p>
            <w:pPr>
              <w:pStyle w:val="TableParagraph"/>
              <w:spacing w:line="209" w:lineRule="exact" w:before="61"/>
              <w:ind w:left="107"/>
              <w:rPr>
                <w:sz w:val="18"/>
              </w:rPr>
            </w:pPr>
            <w:r>
              <w:rPr>
                <w:sz w:val="18"/>
              </w:rPr>
              <w:t>Australian</w:t>
            </w:r>
            <w:r>
              <w:rPr>
                <w:spacing w:val="-7"/>
                <w:sz w:val="18"/>
              </w:rPr>
              <w:t> </w:t>
            </w:r>
            <w:r>
              <w:rPr>
                <w:spacing w:val="-2"/>
                <w:sz w:val="18"/>
              </w:rPr>
              <w:t>Magpie</w:t>
            </w:r>
          </w:p>
        </w:tc>
        <w:tc>
          <w:tcPr>
            <w:tcW w:w="931" w:type="dxa"/>
          </w:tcPr>
          <w:p>
            <w:pPr>
              <w:pStyle w:val="TableParagraph"/>
              <w:rPr>
                <w:rFonts w:ascii="Times New Roman"/>
                <w:sz w:val="16"/>
              </w:rPr>
            </w:pPr>
          </w:p>
        </w:tc>
        <w:tc>
          <w:tcPr>
            <w:tcW w:w="910" w:type="dxa"/>
          </w:tcPr>
          <w:p>
            <w:pPr>
              <w:pStyle w:val="TableParagraph"/>
              <w:rPr>
                <w:rFonts w:ascii="Times New Roman"/>
                <w:sz w:val="16"/>
              </w:rPr>
            </w:pPr>
          </w:p>
        </w:tc>
      </w:tr>
      <w:tr>
        <w:trPr>
          <w:trHeight w:val="290" w:hRule="atLeast"/>
        </w:trPr>
        <w:tc>
          <w:tcPr>
            <w:tcW w:w="2979" w:type="dxa"/>
          </w:tcPr>
          <w:p>
            <w:pPr>
              <w:pStyle w:val="TableParagraph"/>
              <w:spacing w:line="209" w:lineRule="exact" w:before="61"/>
              <w:ind w:left="107"/>
              <w:rPr>
                <w:i/>
                <w:sz w:val="18"/>
              </w:rPr>
            </w:pPr>
            <w:r>
              <w:rPr>
                <w:i/>
                <w:sz w:val="18"/>
              </w:rPr>
              <w:t>Hirundo</w:t>
            </w:r>
            <w:r>
              <w:rPr>
                <w:i/>
                <w:spacing w:val="-5"/>
                <w:sz w:val="18"/>
              </w:rPr>
              <w:t> </w:t>
            </w:r>
            <w:r>
              <w:rPr>
                <w:i/>
                <w:spacing w:val="-2"/>
                <w:sz w:val="18"/>
              </w:rPr>
              <w:t>neoxena</w:t>
            </w:r>
          </w:p>
        </w:tc>
        <w:tc>
          <w:tcPr>
            <w:tcW w:w="2410" w:type="dxa"/>
          </w:tcPr>
          <w:p>
            <w:pPr>
              <w:pStyle w:val="TableParagraph"/>
              <w:spacing w:line="209" w:lineRule="exact" w:before="61"/>
              <w:ind w:left="107"/>
              <w:rPr>
                <w:sz w:val="18"/>
              </w:rPr>
            </w:pPr>
            <w:r>
              <w:rPr>
                <w:sz w:val="18"/>
              </w:rPr>
              <w:t>Welcome</w:t>
            </w:r>
            <w:r>
              <w:rPr>
                <w:spacing w:val="-3"/>
                <w:sz w:val="18"/>
              </w:rPr>
              <w:t> </w:t>
            </w:r>
            <w:r>
              <w:rPr>
                <w:spacing w:val="-2"/>
                <w:sz w:val="18"/>
              </w:rPr>
              <w:t>Swallow</w:t>
            </w:r>
          </w:p>
        </w:tc>
        <w:tc>
          <w:tcPr>
            <w:tcW w:w="931" w:type="dxa"/>
          </w:tcPr>
          <w:p>
            <w:pPr>
              <w:pStyle w:val="TableParagraph"/>
              <w:rPr>
                <w:rFonts w:ascii="Times New Roman"/>
                <w:sz w:val="16"/>
              </w:rPr>
            </w:pPr>
          </w:p>
        </w:tc>
        <w:tc>
          <w:tcPr>
            <w:tcW w:w="910" w:type="dxa"/>
          </w:tcPr>
          <w:p>
            <w:pPr>
              <w:pStyle w:val="TableParagraph"/>
              <w:rPr>
                <w:rFonts w:ascii="Times New Roman"/>
                <w:sz w:val="16"/>
              </w:rPr>
            </w:pPr>
          </w:p>
        </w:tc>
      </w:tr>
      <w:tr>
        <w:trPr>
          <w:trHeight w:val="290" w:hRule="atLeast"/>
        </w:trPr>
        <w:tc>
          <w:tcPr>
            <w:tcW w:w="2979" w:type="dxa"/>
          </w:tcPr>
          <w:p>
            <w:pPr>
              <w:pStyle w:val="TableParagraph"/>
              <w:spacing w:line="209" w:lineRule="exact" w:before="61"/>
              <w:ind w:left="107"/>
              <w:rPr>
                <w:i/>
                <w:sz w:val="18"/>
              </w:rPr>
            </w:pPr>
            <w:r>
              <w:rPr>
                <w:i/>
                <w:sz w:val="18"/>
              </w:rPr>
              <w:t>Manorina</w:t>
            </w:r>
            <w:r>
              <w:rPr>
                <w:i/>
                <w:spacing w:val="-4"/>
                <w:sz w:val="18"/>
              </w:rPr>
              <w:t> </w:t>
            </w:r>
            <w:r>
              <w:rPr>
                <w:i/>
                <w:spacing w:val="-2"/>
                <w:sz w:val="18"/>
              </w:rPr>
              <w:t>melanocephala</w:t>
            </w:r>
          </w:p>
        </w:tc>
        <w:tc>
          <w:tcPr>
            <w:tcW w:w="2410" w:type="dxa"/>
          </w:tcPr>
          <w:p>
            <w:pPr>
              <w:pStyle w:val="TableParagraph"/>
              <w:spacing w:line="209" w:lineRule="exact" w:before="61"/>
              <w:ind w:left="107"/>
              <w:rPr>
                <w:sz w:val="18"/>
              </w:rPr>
            </w:pPr>
            <w:r>
              <w:rPr>
                <w:sz w:val="18"/>
              </w:rPr>
              <w:t>Noisy</w:t>
            </w:r>
            <w:r>
              <w:rPr>
                <w:spacing w:val="-3"/>
                <w:sz w:val="18"/>
              </w:rPr>
              <w:t> </w:t>
            </w:r>
            <w:r>
              <w:rPr>
                <w:spacing w:val="-2"/>
                <w:sz w:val="18"/>
              </w:rPr>
              <w:t>Miner</w:t>
            </w:r>
          </w:p>
        </w:tc>
        <w:tc>
          <w:tcPr>
            <w:tcW w:w="931" w:type="dxa"/>
          </w:tcPr>
          <w:p>
            <w:pPr>
              <w:pStyle w:val="TableParagraph"/>
              <w:rPr>
                <w:rFonts w:ascii="Times New Roman"/>
                <w:sz w:val="16"/>
              </w:rPr>
            </w:pPr>
          </w:p>
        </w:tc>
        <w:tc>
          <w:tcPr>
            <w:tcW w:w="910" w:type="dxa"/>
          </w:tcPr>
          <w:p>
            <w:pPr>
              <w:pStyle w:val="TableParagraph"/>
              <w:rPr>
                <w:rFonts w:ascii="Times New Roman"/>
                <w:sz w:val="16"/>
              </w:rPr>
            </w:pPr>
          </w:p>
        </w:tc>
      </w:tr>
      <w:tr>
        <w:trPr>
          <w:trHeight w:val="290" w:hRule="atLeast"/>
        </w:trPr>
        <w:tc>
          <w:tcPr>
            <w:tcW w:w="2979" w:type="dxa"/>
          </w:tcPr>
          <w:p>
            <w:pPr>
              <w:pStyle w:val="TableParagraph"/>
              <w:spacing w:line="209" w:lineRule="exact" w:before="61"/>
              <w:ind w:left="107"/>
              <w:rPr>
                <w:i/>
                <w:sz w:val="18"/>
              </w:rPr>
            </w:pPr>
            <w:r>
              <w:rPr>
                <w:i/>
                <w:sz w:val="18"/>
              </w:rPr>
              <w:t>Ocyphaps</w:t>
            </w:r>
            <w:r>
              <w:rPr>
                <w:i/>
                <w:spacing w:val="-4"/>
                <w:sz w:val="18"/>
              </w:rPr>
              <w:t> </w:t>
            </w:r>
            <w:r>
              <w:rPr>
                <w:i/>
                <w:spacing w:val="-2"/>
                <w:sz w:val="18"/>
              </w:rPr>
              <w:t>lophotes</w:t>
            </w:r>
          </w:p>
        </w:tc>
        <w:tc>
          <w:tcPr>
            <w:tcW w:w="2410" w:type="dxa"/>
          </w:tcPr>
          <w:p>
            <w:pPr>
              <w:pStyle w:val="TableParagraph"/>
              <w:spacing w:line="209" w:lineRule="exact" w:before="61"/>
              <w:ind w:left="107"/>
              <w:rPr>
                <w:sz w:val="18"/>
              </w:rPr>
            </w:pPr>
            <w:r>
              <w:rPr>
                <w:sz w:val="18"/>
              </w:rPr>
              <w:t>Crested</w:t>
            </w:r>
            <w:r>
              <w:rPr>
                <w:spacing w:val="-3"/>
                <w:sz w:val="18"/>
              </w:rPr>
              <w:t> </w:t>
            </w:r>
            <w:r>
              <w:rPr>
                <w:spacing w:val="-2"/>
                <w:sz w:val="18"/>
              </w:rPr>
              <w:t>Pigeon</w:t>
            </w:r>
          </w:p>
        </w:tc>
        <w:tc>
          <w:tcPr>
            <w:tcW w:w="931" w:type="dxa"/>
          </w:tcPr>
          <w:p>
            <w:pPr>
              <w:pStyle w:val="TableParagraph"/>
              <w:rPr>
                <w:rFonts w:ascii="Times New Roman"/>
                <w:sz w:val="16"/>
              </w:rPr>
            </w:pPr>
          </w:p>
        </w:tc>
        <w:tc>
          <w:tcPr>
            <w:tcW w:w="910" w:type="dxa"/>
          </w:tcPr>
          <w:p>
            <w:pPr>
              <w:pStyle w:val="TableParagraph"/>
              <w:rPr>
                <w:rFonts w:ascii="Times New Roman"/>
                <w:sz w:val="16"/>
              </w:rPr>
            </w:pPr>
          </w:p>
        </w:tc>
      </w:tr>
      <w:tr>
        <w:trPr>
          <w:trHeight w:val="289" w:hRule="atLeast"/>
        </w:trPr>
        <w:tc>
          <w:tcPr>
            <w:tcW w:w="2979" w:type="dxa"/>
          </w:tcPr>
          <w:p>
            <w:pPr>
              <w:pStyle w:val="TableParagraph"/>
              <w:spacing w:line="209" w:lineRule="exact" w:before="61"/>
              <w:ind w:left="107"/>
              <w:rPr>
                <w:i/>
                <w:sz w:val="18"/>
              </w:rPr>
            </w:pPr>
            <w:r>
              <w:rPr>
                <w:i/>
                <w:sz w:val="18"/>
              </w:rPr>
              <w:t>Pardalotus</w:t>
            </w:r>
            <w:r>
              <w:rPr>
                <w:i/>
                <w:spacing w:val="-6"/>
                <w:sz w:val="18"/>
              </w:rPr>
              <w:t> </w:t>
            </w:r>
            <w:r>
              <w:rPr>
                <w:i/>
                <w:spacing w:val="-2"/>
                <w:sz w:val="18"/>
              </w:rPr>
              <w:t>striatus</w:t>
            </w:r>
          </w:p>
        </w:tc>
        <w:tc>
          <w:tcPr>
            <w:tcW w:w="2410" w:type="dxa"/>
          </w:tcPr>
          <w:p>
            <w:pPr>
              <w:pStyle w:val="TableParagraph"/>
              <w:spacing w:line="209" w:lineRule="exact" w:before="61"/>
              <w:ind w:left="107"/>
              <w:rPr>
                <w:sz w:val="18"/>
              </w:rPr>
            </w:pPr>
            <w:r>
              <w:rPr>
                <w:sz w:val="18"/>
              </w:rPr>
              <w:t>Striated</w:t>
            </w:r>
            <w:r>
              <w:rPr>
                <w:spacing w:val="-4"/>
                <w:sz w:val="18"/>
              </w:rPr>
              <w:t> </w:t>
            </w:r>
            <w:r>
              <w:rPr>
                <w:spacing w:val="-2"/>
                <w:sz w:val="18"/>
              </w:rPr>
              <w:t>Pardalote</w:t>
            </w:r>
          </w:p>
        </w:tc>
        <w:tc>
          <w:tcPr>
            <w:tcW w:w="931" w:type="dxa"/>
          </w:tcPr>
          <w:p>
            <w:pPr>
              <w:pStyle w:val="TableParagraph"/>
              <w:rPr>
                <w:rFonts w:ascii="Times New Roman"/>
                <w:sz w:val="16"/>
              </w:rPr>
            </w:pPr>
          </w:p>
        </w:tc>
        <w:tc>
          <w:tcPr>
            <w:tcW w:w="910" w:type="dxa"/>
          </w:tcPr>
          <w:p>
            <w:pPr>
              <w:pStyle w:val="TableParagraph"/>
              <w:rPr>
                <w:rFonts w:ascii="Times New Roman"/>
                <w:sz w:val="16"/>
              </w:rPr>
            </w:pPr>
          </w:p>
        </w:tc>
      </w:tr>
      <w:tr>
        <w:trPr>
          <w:trHeight w:val="290" w:hRule="atLeast"/>
        </w:trPr>
        <w:tc>
          <w:tcPr>
            <w:tcW w:w="2979" w:type="dxa"/>
          </w:tcPr>
          <w:p>
            <w:pPr>
              <w:pStyle w:val="TableParagraph"/>
              <w:spacing w:line="209" w:lineRule="exact" w:before="61"/>
              <w:ind w:left="107"/>
              <w:rPr>
                <w:i/>
                <w:sz w:val="18"/>
              </w:rPr>
            </w:pPr>
            <w:r>
              <w:rPr>
                <w:i/>
                <w:sz w:val="18"/>
              </w:rPr>
              <w:t>Platycercus</w:t>
            </w:r>
            <w:r>
              <w:rPr>
                <w:i/>
                <w:spacing w:val="-5"/>
                <w:sz w:val="18"/>
              </w:rPr>
              <w:t> </w:t>
            </w:r>
            <w:r>
              <w:rPr>
                <w:i/>
                <w:spacing w:val="-2"/>
                <w:sz w:val="18"/>
              </w:rPr>
              <w:t>eximius</w:t>
            </w:r>
          </w:p>
        </w:tc>
        <w:tc>
          <w:tcPr>
            <w:tcW w:w="2410" w:type="dxa"/>
          </w:tcPr>
          <w:p>
            <w:pPr>
              <w:pStyle w:val="TableParagraph"/>
              <w:spacing w:line="209" w:lineRule="exact" w:before="61"/>
              <w:ind w:left="107"/>
              <w:rPr>
                <w:sz w:val="18"/>
              </w:rPr>
            </w:pPr>
            <w:r>
              <w:rPr>
                <w:sz w:val="18"/>
              </w:rPr>
              <w:t>Eastern</w:t>
            </w:r>
            <w:r>
              <w:rPr>
                <w:spacing w:val="-6"/>
                <w:sz w:val="18"/>
              </w:rPr>
              <w:t> </w:t>
            </w:r>
            <w:r>
              <w:rPr>
                <w:spacing w:val="-2"/>
                <w:sz w:val="18"/>
              </w:rPr>
              <w:t>Rosella</w:t>
            </w:r>
          </w:p>
        </w:tc>
        <w:tc>
          <w:tcPr>
            <w:tcW w:w="931" w:type="dxa"/>
          </w:tcPr>
          <w:p>
            <w:pPr>
              <w:pStyle w:val="TableParagraph"/>
              <w:rPr>
                <w:rFonts w:ascii="Times New Roman"/>
                <w:sz w:val="16"/>
              </w:rPr>
            </w:pPr>
          </w:p>
        </w:tc>
        <w:tc>
          <w:tcPr>
            <w:tcW w:w="910" w:type="dxa"/>
          </w:tcPr>
          <w:p>
            <w:pPr>
              <w:pStyle w:val="TableParagraph"/>
              <w:rPr>
                <w:rFonts w:ascii="Times New Roman"/>
                <w:sz w:val="16"/>
              </w:rPr>
            </w:pPr>
          </w:p>
        </w:tc>
      </w:tr>
      <w:tr>
        <w:trPr>
          <w:trHeight w:val="290" w:hRule="atLeast"/>
        </w:trPr>
        <w:tc>
          <w:tcPr>
            <w:tcW w:w="2979" w:type="dxa"/>
          </w:tcPr>
          <w:p>
            <w:pPr>
              <w:pStyle w:val="TableParagraph"/>
              <w:spacing w:line="209" w:lineRule="exact" w:before="61"/>
              <w:ind w:left="107"/>
              <w:rPr>
                <w:i/>
                <w:sz w:val="18"/>
              </w:rPr>
            </w:pPr>
            <w:r>
              <w:rPr>
                <w:i/>
                <w:sz w:val="18"/>
              </w:rPr>
              <w:t>Psephotus</w:t>
            </w:r>
            <w:r>
              <w:rPr>
                <w:i/>
                <w:spacing w:val="-5"/>
                <w:sz w:val="18"/>
              </w:rPr>
              <w:t> </w:t>
            </w:r>
            <w:r>
              <w:rPr>
                <w:i/>
                <w:spacing w:val="-2"/>
                <w:sz w:val="18"/>
              </w:rPr>
              <w:t>haematonotus</w:t>
            </w:r>
          </w:p>
        </w:tc>
        <w:tc>
          <w:tcPr>
            <w:tcW w:w="2410" w:type="dxa"/>
          </w:tcPr>
          <w:p>
            <w:pPr>
              <w:pStyle w:val="TableParagraph"/>
              <w:spacing w:line="209" w:lineRule="exact" w:before="61"/>
              <w:ind w:left="107"/>
              <w:rPr>
                <w:sz w:val="18"/>
              </w:rPr>
            </w:pPr>
            <w:r>
              <w:rPr>
                <w:sz w:val="18"/>
              </w:rPr>
              <w:t>Red-rumped</w:t>
            </w:r>
            <w:r>
              <w:rPr>
                <w:spacing w:val="-7"/>
                <w:sz w:val="18"/>
              </w:rPr>
              <w:t> </w:t>
            </w:r>
            <w:r>
              <w:rPr>
                <w:spacing w:val="-2"/>
                <w:sz w:val="18"/>
              </w:rPr>
              <w:t>Parrot**</w:t>
            </w:r>
          </w:p>
        </w:tc>
        <w:tc>
          <w:tcPr>
            <w:tcW w:w="931" w:type="dxa"/>
          </w:tcPr>
          <w:p>
            <w:pPr>
              <w:pStyle w:val="TableParagraph"/>
              <w:rPr>
                <w:rFonts w:ascii="Times New Roman"/>
                <w:sz w:val="16"/>
              </w:rPr>
            </w:pPr>
          </w:p>
        </w:tc>
        <w:tc>
          <w:tcPr>
            <w:tcW w:w="910" w:type="dxa"/>
          </w:tcPr>
          <w:p>
            <w:pPr>
              <w:pStyle w:val="TableParagraph"/>
              <w:rPr>
                <w:rFonts w:ascii="Times New Roman"/>
                <w:sz w:val="16"/>
              </w:rPr>
            </w:pPr>
          </w:p>
        </w:tc>
      </w:tr>
      <w:tr>
        <w:trPr>
          <w:trHeight w:val="290" w:hRule="atLeast"/>
        </w:trPr>
        <w:tc>
          <w:tcPr>
            <w:tcW w:w="2979" w:type="dxa"/>
          </w:tcPr>
          <w:p>
            <w:pPr>
              <w:pStyle w:val="TableParagraph"/>
              <w:spacing w:line="209" w:lineRule="exact" w:before="61"/>
              <w:ind w:left="107"/>
              <w:rPr>
                <w:i/>
                <w:sz w:val="18"/>
              </w:rPr>
            </w:pPr>
            <w:r>
              <w:rPr>
                <w:i/>
                <w:sz w:val="18"/>
              </w:rPr>
              <w:t>Rhipidura</w:t>
            </w:r>
            <w:r>
              <w:rPr>
                <w:i/>
                <w:spacing w:val="-4"/>
                <w:sz w:val="18"/>
              </w:rPr>
              <w:t> </w:t>
            </w:r>
            <w:r>
              <w:rPr>
                <w:i/>
                <w:spacing w:val="-2"/>
                <w:sz w:val="18"/>
              </w:rPr>
              <w:t>leucophrys</w:t>
            </w:r>
          </w:p>
        </w:tc>
        <w:tc>
          <w:tcPr>
            <w:tcW w:w="2410" w:type="dxa"/>
          </w:tcPr>
          <w:p>
            <w:pPr>
              <w:pStyle w:val="TableParagraph"/>
              <w:spacing w:line="209" w:lineRule="exact" w:before="61"/>
              <w:ind w:left="107"/>
              <w:rPr>
                <w:sz w:val="18"/>
              </w:rPr>
            </w:pPr>
            <w:r>
              <w:rPr>
                <w:sz w:val="18"/>
              </w:rPr>
              <w:t>Willie</w:t>
            </w:r>
            <w:r>
              <w:rPr>
                <w:spacing w:val="-5"/>
                <w:sz w:val="18"/>
              </w:rPr>
              <w:t> </w:t>
            </w:r>
            <w:r>
              <w:rPr>
                <w:spacing w:val="-2"/>
                <w:sz w:val="18"/>
              </w:rPr>
              <w:t>Wagtail</w:t>
            </w:r>
          </w:p>
        </w:tc>
        <w:tc>
          <w:tcPr>
            <w:tcW w:w="931" w:type="dxa"/>
          </w:tcPr>
          <w:p>
            <w:pPr>
              <w:pStyle w:val="TableParagraph"/>
              <w:rPr>
                <w:rFonts w:ascii="Times New Roman"/>
                <w:sz w:val="16"/>
              </w:rPr>
            </w:pPr>
          </w:p>
        </w:tc>
        <w:tc>
          <w:tcPr>
            <w:tcW w:w="910" w:type="dxa"/>
          </w:tcPr>
          <w:p>
            <w:pPr>
              <w:pStyle w:val="TableParagraph"/>
              <w:rPr>
                <w:rFonts w:ascii="Times New Roman"/>
                <w:sz w:val="16"/>
              </w:rPr>
            </w:pPr>
          </w:p>
        </w:tc>
      </w:tr>
      <w:tr>
        <w:trPr>
          <w:trHeight w:val="290" w:hRule="atLeast"/>
        </w:trPr>
        <w:tc>
          <w:tcPr>
            <w:tcW w:w="2979" w:type="dxa"/>
            <w:shd w:val="clear" w:color="auto" w:fill="DFDCB7"/>
          </w:tcPr>
          <w:p>
            <w:pPr>
              <w:pStyle w:val="TableParagraph"/>
              <w:spacing w:line="199" w:lineRule="exact" w:before="71"/>
              <w:ind w:left="107"/>
              <w:rPr>
                <w:b/>
                <w:sz w:val="18"/>
              </w:rPr>
            </w:pPr>
            <w:r>
              <w:rPr>
                <w:b/>
                <w:spacing w:val="-2"/>
                <w:sz w:val="18"/>
              </w:rPr>
              <w:t>Vegetation</w:t>
            </w:r>
          </w:p>
        </w:tc>
        <w:tc>
          <w:tcPr>
            <w:tcW w:w="2410" w:type="dxa"/>
            <w:shd w:val="clear" w:color="auto" w:fill="DFDCB7"/>
          </w:tcPr>
          <w:p>
            <w:pPr>
              <w:pStyle w:val="TableParagraph"/>
              <w:rPr>
                <w:rFonts w:ascii="Times New Roman"/>
                <w:sz w:val="16"/>
              </w:rPr>
            </w:pPr>
          </w:p>
        </w:tc>
        <w:tc>
          <w:tcPr>
            <w:tcW w:w="931" w:type="dxa"/>
            <w:shd w:val="clear" w:color="auto" w:fill="DFDCB7"/>
          </w:tcPr>
          <w:p>
            <w:pPr>
              <w:pStyle w:val="TableParagraph"/>
              <w:rPr>
                <w:rFonts w:ascii="Times New Roman"/>
                <w:sz w:val="16"/>
              </w:rPr>
            </w:pPr>
          </w:p>
        </w:tc>
        <w:tc>
          <w:tcPr>
            <w:tcW w:w="910" w:type="dxa"/>
            <w:shd w:val="clear" w:color="auto" w:fill="DFDCB7"/>
          </w:tcPr>
          <w:p>
            <w:pPr>
              <w:pStyle w:val="TableParagraph"/>
              <w:rPr>
                <w:rFonts w:ascii="Times New Roman"/>
                <w:sz w:val="16"/>
              </w:rPr>
            </w:pPr>
          </w:p>
        </w:tc>
      </w:tr>
      <w:tr>
        <w:trPr>
          <w:trHeight w:val="290" w:hRule="atLeast"/>
        </w:trPr>
        <w:tc>
          <w:tcPr>
            <w:tcW w:w="2979" w:type="dxa"/>
            <w:shd w:val="clear" w:color="auto" w:fill="EBF1F0"/>
          </w:tcPr>
          <w:p>
            <w:pPr>
              <w:pStyle w:val="TableParagraph"/>
              <w:spacing w:line="199" w:lineRule="exact" w:before="71"/>
              <w:ind w:left="107"/>
              <w:rPr>
                <w:sz w:val="18"/>
              </w:rPr>
            </w:pPr>
            <w:r>
              <w:rPr>
                <w:i/>
                <w:sz w:val="18"/>
              </w:rPr>
              <w:t>Azolla</w:t>
            </w:r>
            <w:r>
              <w:rPr>
                <w:i/>
                <w:spacing w:val="-2"/>
                <w:sz w:val="18"/>
              </w:rPr>
              <w:t> </w:t>
            </w:r>
            <w:r>
              <w:rPr>
                <w:spacing w:val="-5"/>
                <w:sz w:val="18"/>
              </w:rPr>
              <w:t>sp</w:t>
            </w:r>
          </w:p>
        </w:tc>
        <w:tc>
          <w:tcPr>
            <w:tcW w:w="2410" w:type="dxa"/>
            <w:shd w:val="clear" w:color="auto" w:fill="EBF1F0"/>
          </w:tcPr>
          <w:p>
            <w:pPr>
              <w:pStyle w:val="TableParagraph"/>
              <w:spacing w:line="199" w:lineRule="exact" w:before="71"/>
              <w:ind w:left="107"/>
              <w:rPr>
                <w:sz w:val="18"/>
              </w:rPr>
            </w:pPr>
            <w:r>
              <w:rPr>
                <w:spacing w:val="-2"/>
                <w:sz w:val="18"/>
              </w:rPr>
              <w:t>Azolla**</w:t>
            </w:r>
          </w:p>
        </w:tc>
        <w:tc>
          <w:tcPr>
            <w:tcW w:w="931" w:type="dxa"/>
            <w:shd w:val="clear" w:color="auto" w:fill="EBF1F0"/>
          </w:tcPr>
          <w:p>
            <w:pPr>
              <w:pStyle w:val="TableParagraph"/>
              <w:rPr>
                <w:rFonts w:ascii="Times New Roman"/>
                <w:sz w:val="16"/>
              </w:rPr>
            </w:pPr>
          </w:p>
        </w:tc>
        <w:tc>
          <w:tcPr>
            <w:tcW w:w="910" w:type="dxa"/>
            <w:shd w:val="clear" w:color="auto" w:fill="EBF1F0"/>
          </w:tcPr>
          <w:p>
            <w:pPr>
              <w:pStyle w:val="TableParagraph"/>
              <w:rPr>
                <w:rFonts w:ascii="Times New Roman"/>
                <w:sz w:val="16"/>
              </w:rPr>
            </w:pPr>
          </w:p>
        </w:tc>
      </w:tr>
      <w:tr>
        <w:trPr>
          <w:trHeight w:val="290" w:hRule="atLeast"/>
        </w:trPr>
        <w:tc>
          <w:tcPr>
            <w:tcW w:w="2979" w:type="dxa"/>
            <w:shd w:val="clear" w:color="auto" w:fill="EBF1F0"/>
          </w:tcPr>
          <w:p>
            <w:pPr>
              <w:pStyle w:val="TableParagraph"/>
              <w:spacing w:line="209" w:lineRule="exact" w:before="61"/>
              <w:ind w:left="107"/>
              <w:rPr>
                <w:i/>
                <w:sz w:val="18"/>
              </w:rPr>
            </w:pPr>
            <w:r>
              <w:rPr>
                <w:i/>
                <w:sz w:val="18"/>
              </w:rPr>
              <w:t>Cycnogeton</w:t>
            </w:r>
            <w:r>
              <w:rPr>
                <w:i/>
                <w:spacing w:val="-5"/>
                <w:sz w:val="18"/>
              </w:rPr>
              <w:t> </w:t>
            </w:r>
            <w:r>
              <w:rPr>
                <w:i/>
                <w:sz w:val="18"/>
              </w:rPr>
              <w:t>procerum</w:t>
            </w:r>
            <w:r>
              <w:rPr>
                <w:i/>
                <w:spacing w:val="-3"/>
                <w:sz w:val="18"/>
              </w:rPr>
              <w:t> </w:t>
            </w:r>
            <w:r>
              <w:rPr>
                <w:i/>
                <w:spacing w:val="-4"/>
                <w:sz w:val="18"/>
              </w:rPr>
              <w:t>s.s.</w:t>
            </w:r>
          </w:p>
        </w:tc>
        <w:tc>
          <w:tcPr>
            <w:tcW w:w="2410" w:type="dxa"/>
            <w:shd w:val="clear" w:color="auto" w:fill="EBF1F0"/>
          </w:tcPr>
          <w:p>
            <w:pPr>
              <w:pStyle w:val="TableParagraph"/>
              <w:spacing w:line="209" w:lineRule="exact" w:before="61"/>
              <w:ind w:left="107"/>
              <w:rPr>
                <w:sz w:val="18"/>
              </w:rPr>
            </w:pPr>
            <w:r>
              <w:rPr>
                <w:sz w:val="18"/>
              </w:rPr>
              <w:t>Common</w:t>
            </w:r>
            <w:r>
              <w:rPr>
                <w:spacing w:val="-3"/>
                <w:sz w:val="18"/>
              </w:rPr>
              <w:t> </w:t>
            </w:r>
            <w:r>
              <w:rPr>
                <w:sz w:val="18"/>
              </w:rPr>
              <w:t>Water-</w:t>
            </w:r>
            <w:r>
              <w:rPr>
                <w:spacing w:val="-2"/>
                <w:sz w:val="18"/>
              </w:rPr>
              <w:t>ribbons**</w:t>
            </w:r>
          </w:p>
        </w:tc>
        <w:tc>
          <w:tcPr>
            <w:tcW w:w="931" w:type="dxa"/>
            <w:shd w:val="clear" w:color="auto" w:fill="EBF1F0"/>
          </w:tcPr>
          <w:p>
            <w:pPr>
              <w:pStyle w:val="TableParagraph"/>
              <w:rPr>
                <w:rFonts w:ascii="Times New Roman"/>
                <w:sz w:val="16"/>
              </w:rPr>
            </w:pPr>
          </w:p>
        </w:tc>
        <w:tc>
          <w:tcPr>
            <w:tcW w:w="910" w:type="dxa"/>
            <w:shd w:val="clear" w:color="auto" w:fill="EBF1F0"/>
          </w:tcPr>
          <w:p>
            <w:pPr>
              <w:pStyle w:val="TableParagraph"/>
              <w:rPr>
                <w:rFonts w:ascii="Times New Roman"/>
                <w:sz w:val="16"/>
              </w:rPr>
            </w:pPr>
          </w:p>
        </w:tc>
      </w:tr>
      <w:tr>
        <w:trPr>
          <w:trHeight w:val="290" w:hRule="atLeast"/>
        </w:trPr>
        <w:tc>
          <w:tcPr>
            <w:tcW w:w="2979" w:type="dxa"/>
            <w:shd w:val="clear" w:color="auto" w:fill="EBF1F0"/>
          </w:tcPr>
          <w:p>
            <w:pPr>
              <w:pStyle w:val="TableParagraph"/>
              <w:spacing w:line="209" w:lineRule="exact" w:before="61"/>
              <w:ind w:left="107"/>
              <w:rPr>
                <w:i/>
                <w:sz w:val="18"/>
              </w:rPr>
            </w:pPr>
            <w:r>
              <w:rPr>
                <w:i/>
                <w:sz w:val="18"/>
              </w:rPr>
              <w:t>Eleocharis</w:t>
            </w:r>
            <w:r>
              <w:rPr>
                <w:i/>
                <w:spacing w:val="-6"/>
                <w:sz w:val="18"/>
              </w:rPr>
              <w:t> </w:t>
            </w:r>
            <w:r>
              <w:rPr>
                <w:i/>
                <w:spacing w:val="-2"/>
                <w:sz w:val="18"/>
              </w:rPr>
              <w:t>pusilla</w:t>
            </w:r>
          </w:p>
        </w:tc>
        <w:tc>
          <w:tcPr>
            <w:tcW w:w="2410" w:type="dxa"/>
            <w:shd w:val="clear" w:color="auto" w:fill="EBF1F0"/>
          </w:tcPr>
          <w:p>
            <w:pPr>
              <w:pStyle w:val="TableParagraph"/>
              <w:spacing w:line="209" w:lineRule="exact" w:before="61"/>
              <w:ind w:left="107"/>
              <w:rPr>
                <w:sz w:val="18"/>
              </w:rPr>
            </w:pPr>
            <w:r>
              <w:rPr>
                <w:sz w:val="18"/>
              </w:rPr>
              <w:t>Small</w:t>
            </w:r>
            <w:r>
              <w:rPr>
                <w:spacing w:val="-5"/>
                <w:sz w:val="18"/>
              </w:rPr>
              <w:t> </w:t>
            </w:r>
            <w:r>
              <w:rPr>
                <w:sz w:val="18"/>
              </w:rPr>
              <w:t>Spike</w:t>
            </w:r>
            <w:r>
              <w:rPr>
                <w:spacing w:val="-3"/>
                <w:sz w:val="18"/>
              </w:rPr>
              <w:t> </w:t>
            </w:r>
            <w:r>
              <w:rPr>
                <w:spacing w:val="-4"/>
                <w:sz w:val="18"/>
              </w:rPr>
              <w:t>Rush</w:t>
            </w:r>
          </w:p>
        </w:tc>
        <w:tc>
          <w:tcPr>
            <w:tcW w:w="931" w:type="dxa"/>
            <w:shd w:val="clear" w:color="auto" w:fill="EBF1F0"/>
          </w:tcPr>
          <w:p>
            <w:pPr>
              <w:pStyle w:val="TableParagraph"/>
              <w:rPr>
                <w:rFonts w:ascii="Times New Roman"/>
                <w:sz w:val="16"/>
              </w:rPr>
            </w:pPr>
          </w:p>
        </w:tc>
        <w:tc>
          <w:tcPr>
            <w:tcW w:w="910" w:type="dxa"/>
            <w:shd w:val="clear" w:color="auto" w:fill="EBF1F0"/>
          </w:tcPr>
          <w:p>
            <w:pPr>
              <w:pStyle w:val="TableParagraph"/>
              <w:rPr>
                <w:rFonts w:ascii="Times New Roman"/>
                <w:sz w:val="16"/>
              </w:rPr>
            </w:pPr>
          </w:p>
        </w:tc>
      </w:tr>
      <w:tr>
        <w:trPr>
          <w:trHeight w:val="290" w:hRule="atLeast"/>
        </w:trPr>
        <w:tc>
          <w:tcPr>
            <w:tcW w:w="2979" w:type="dxa"/>
            <w:shd w:val="clear" w:color="auto" w:fill="EBF1F0"/>
          </w:tcPr>
          <w:p>
            <w:pPr>
              <w:pStyle w:val="TableParagraph"/>
              <w:spacing w:line="209" w:lineRule="exact" w:before="61"/>
              <w:ind w:left="107"/>
              <w:rPr>
                <w:i/>
                <w:sz w:val="18"/>
              </w:rPr>
            </w:pPr>
            <w:r>
              <w:rPr>
                <w:i/>
                <w:sz w:val="18"/>
              </w:rPr>
              <w:t>Eucalyptus</w:t>
            </w:r>
            <w:r>
              <w:rPr>
                <w:i/>
                <w:spacing w:val="-5"/>
                <w:sz w:val="18"/>
              </w:rPr>
              <w:t> </w:t>
            </w:r>
            <w:r>
              <w:rPr>
                <w:i/>
                <w:spacing w:val="-2"/>
                <w:sz w:val="18"/>
              </w:rPr>
              <w:t>camaldulensis</w:t>
            </w:r>
          </w:p>
        </w:tc>
        <w:tc>
          <w:tcPr>
            <w:tcW w:w="2410" w:type="dxa"/>
            <w:shd w:val="clear" w:color="auto" w:fill="EBF1F0"/>
          </w:tcPr>
          <w:p>
            <w:pPr>
              <w:pStyle w:val="TableParagraph"/>
              <w:spacing w:line="209" w:lineRule="exact" w:before="61"/>
              <w:ind w:left="107"/>
              <w:rPr>
                <w:sz w:val="18"/>
              </w:rPr>
            </w:pPr>
            <w:r>
              <w:rPr>
                <w:sz w:val="18"/>
              </w:rPr>
              <w:t>River</w:t>
            </w:r>
            <w:r>
              <w:rPr>
                <w:spacing w:val="-5"/>
                <w:sz w:val="18"/>
              </w:rPr>
              <w:t> </w:t>
            </w:r>
            <w:r>
              <w:rPr>
                <w:sz w:val="18"/>
              </w:rPr>
              <w:t>Red</w:t>
            </w:r>
            <w:r>
              <w:rPr>
                <w:spacing w:val="-3"/>
                <w:sz w:val="18"/>
              </w:rPr>
              <w:t> </w:t>
            </w:r>
            <w:r>
              <w:rPr>
                <w:spacing w:val="-2"/>
                <w:sz w:val="18"/>
              </w:rPr>
              <w:t>Gum**</w:t>
            </w:r>
          </w:p>
        </w:tc>
        <w:tc>
          <w:tcPr>
            <w:tcW w:w="931" w:type="dxa"/>
            <w:shd w:val="clear" w:color="auto" w:fill="EBF1F0"/>
          </w:tcPr>
          <w:p>
            <w:pPr>
              <w:pStyle w:val="TableParagraph"/>
              <w:rPr>
                <w:rFonts w:ascii="Times New Roman"/>
                <w:sz w:val="16"/>
              </w:rPr>
            </w:pPr>
          </w:p>
        </w:tc>
        <w:tc>
          <w:tcPr>
            <w:tcW w:w="910" w:type="dxa"/>
            <w:shd w:val="clear" w:color="auto" w:fill="EBF1F0"/>
          </w:tcPr>
          <w:p>
            <w:pPr>
              <w:pStyle w:val="TableParagraph"/>
              <w:rPr>
                <w:rFonts w:ascii="Times New Roman"/>
                <w:sz w:val="16"/>
              </w:rPr>
            </w:pPr>
          </w:p>
        </w:tc>
      </w:tr>
      <w:tr>
        <w:trPr>
          <w:trHeight w:val="290" w:hRule="atLeast"/>
        </w:trPr>
        <w:tc>
          <w:tcPr>
            <w:tcW w:w="2979" w:type="dxa"/>
            <w:shd w:val="clear" w:color="auto" w:fill="EBF1F0"/>
          </w:tcPr>
          <w:p>
            <w:pPr>
              <w:pStyle w:val="TableParagraph"/>
              <w:spacing w:line="209" w:lineRule="exact" w:before="61"/>
              <w:ind w:left="107"/>
              <w:rPr>
                <w:i/>
                <w:sz w:val="18"/>
              </w:rPr>
            </w:pPr>
            <w:r>
              <w:rPr>
                <w:i/>
                <w:sz w:val="18"/>
              </w:rPr>
              <w:t>Eucalyptus</w:t>
            </w:r>
            <w:r>
              <w:rPr>
                <w:i/>
                <w:spacing w:val="-6"/>
                <w:sz w:val="18"/>
              </w:rPr>
              <w:t> </w:t>
            </w:r>
            <w:r>
              <w:rPr>
                <w:i/>
                <w:spacing w:val="-2"/>
                <w:sz w:val="18"/>
              </w:rPr>
              <w:t>largiflorens</w:t>
            </w:r>
          </w:p>
        </w:tc>
        <w:tc>
          <w:tcPr>
            <w:tcW w:w="2410" w:type="dxa"/>
            <w:shd w:val="clear" w:color="auto" w:fill="EBF1F0"/>
          </w:tcPr>
          <w:p>
            <w:pPr>
              <w:pStyle w:val="TableParagraph"/>
              <w:spacing w:line="209" w:lineRule="exact" w:before="61"/>
              <w:ind w:left="107"/>
              <w:rPr>
                <w:sz w:val="18"/>
              </w:rPr>
            </w:pPr>
            <w:r>
              <w:rPr>
                <w:sz w:val="18"/>
              </w:rPr>
              <w:t>Black </w:t>
            </w:r>
            <w:r>
              <w:rPr>
                <w:spacing w:val="-5"/>
                <w:sz w:val="18"/>
              </w:rPr>
              <w:t>Box</w:t>
            </w:r>
          </w:p>
        </w:tc>
        <w:tc>
          <w:tcPr>
            <w:tcW w:w="931" w:type="dxa"/>
            <w:shd w:val="clear" w:color="auto" w:fill="EBF1F0"/>
          </w:tcPr>
          <w:p>
            <w:pPr>
              <w:pStyle w:val="TableParagraph"/>
              <w:rPr>
                <w:rFonts w:ascii="Times New Roman"/>
                <w:sz w:val="16"/>
              </w:rPr>
            </w:pPr>
          </w:p>
        </w:tc>
        <w:tc>
          <w:tcPr>
            <w:tcW w:w="910" w:type="dxa"/>
            <w:shd w:val="clear" w:color="auto" w:fill="EBF1F0"/>
          </w:tcPr>
          <w:p>
            <w:pPr>
              <w:pStyle w:val="TableParagraph"/>
              <w:rPr>
                <w:rFonts w:ascii="Times New Roman"/>
                <w:sz w:val="16"/>
              </w:rPr>
            </w:pPr>
          </w:p>
        </w:tc>
      </w:tr>
    </w:tbl>
    <w:p>
      <w:pPr>
        <w:spacing w:before="2"/>
        <w:ind w:left="143" w:right="0" w:firstLine="0"/>
        <w:jc w:val="left"/>
        <w:rPr>
          <w:sz w:val="16"/>
        </w:rPr>
      </w:pPr>
      <w:r>
        <w:rPr>
          <w:sz w:val="16"/>
        </w:rPr>
        <w:t>*Alien</w:t>
      </w:r>
      <w:r>
        <w:rPr>
          <w:spacing w:val="-5"/>
          <w:sz w:val="16"/>
        </w:rPr>
        <w:t> </w:t>
      </w:r>
      <w:r>
        <w:rPr>
          <w:sz w:val="16"/>
        </w:rPr>
        <w:t>species,</w:t>
      </w:r>
      <w:r>
        <w:rPr>
          <w:spacing w:val="-3"/>
          <w:sz w:val="16"/>
        </w:rPr>
        <w:t> </w:t>
      </w:r>
      <w:r>
        <w:rPr>
          <w:sz w:val="16"/>
        </w:rPr>
        <w:t>**seen</w:t>
      </w:r>
      <w:r>
        <w:rPr>
          <w:spacing w:val="-5"/>
          <w:sz w:val="16"/>
        </w:rPr>
        <w:t> </w:t>
      </w:r>
      <w:r>
        <w:rPr>
          <w:sz w:val="16"/>
        </w:rPr>
        <w:t>during</w:t>
      </w:r>
      <w:r>
        <w:rPr>
          <w:spacing w:val="-3"/>
          <w:sz w:val="16"/>
        </w:rPr>
        <w:t> </w:t>
      </w:r>
      <w:r>
        <w:rPr>
          <w:sz w:val="16"/>
        </w:rPr>
        <w:t>IWC</w:t>
      </w:r>
      <w:r>
        <w:rPr>
          <w:spacing w:val="-4"/>
          <w:sz w:val="16"/>
        </w:rPr>
        <w:t> </w:t>
      </w:r>
      <w:r>
        <w:rPr>
          <w:sz w:val="16"/>
        </w:rPr>
        <w:t>2022</w:t>
      </w:r>
      <w:r>
        <w:rPr>
          <w:spacing w:val="-3"/>
          <w:sz w:val="16"/>
        </w:rPr>
        <w:t> </w:t>
      </w:r>
      <w:r>
        <w:rPr>
          <w:spacing w:val="-2"/>
          <w:sz w:val="16"/>
        </w:rPr>
        <w:t>assessment</w:t>
      </w:r>
    </w:p>
    <w:p>
      <w:pPr>
        <w:spacing w:after="0"/>
        <w:jc w:val="left"/>
        <w:rPr>
          <w:sz w:val="16"/>
        </w:rPr>
        <w:sectPr>
          <w:pgSz w:w="11910" w:h="16840"/>
          <w:pgMar w:header="779" w:footer="688" w:top="1040" w:bottom="880" w:left="1275" w:right="850"/>
        </w:sectPr>
      </w:pPr>
    </w:p>
    <w:p>
      <w:pPr>
        <w:pStyle w:val="BodyText"/>
        <w:spacing w:before="228"/>
      </w:pPr>
    </w:p>
    <w:p>
      <w:pPr>
        <w:spacing w:line="240" w:lineRule="auto"/>
        <w:ind w:left="26" w:right="0" w:firstLine="0"/>
        <w:rPr>
          <w:sz w:val="20"/>
        </w:rPr>
      </w:pPr>
      <w:r>
        <w:rPr>
          <w:sz w:val="20"/>
        </w:rPr>
        <mc:AlternateContent>
          <mc:Choice Requires="wps">
            <w:drawing>
              <wp:inline distT="0" distB="0" distL="0" distR="0">
                <wp:extent cx="6033135" cy="387350"/>
                <wp:effectExtent l="9525" t="0" r="0" b="3175"/>
                <wp:docPr id="120" name="Group 120"/>
                <wp:cNvGraphicFramePr>
                  <a:graphicFrameLocks/>
                </wp:cNvGraphicFramePr>
                <a:graphic>
                  <a:graphicData uri="http://schemas.microsoft.com/office/word/2010/wordprocessingGroup">
                    <wpg:wgp>
                      <wpg:cNvPr id="120" name="Group 120"/>
                      <wpg:cNvGrpSpPr/>
                      <wpg:grpSpPr>
                        <a:xfrm>
                          <a:off x="0" y="0"/>
                          <a:ext cx="6033135" cy="387350"/>
                          <a:chExt cx="6033135" cy="387350"/>
                        </a:xfrm>
                      </wpg:grpSpPr>
                      <wps:wsp>
                        <wps:cNvPr id="121" name="Graphic 121"/>
                        <wps:cNvSpPr/>
                        <wps:spPr>
                          <a:xfrm>
                            <a:off x="-12" y="0"/>
                            <a:ext cx="6033135" cy="387350"/>
                          </a:xfrm>
                          <a:custGeom>
                            <a:avLst/>
                            <a:gdLst/>
                            <a:ahLst/>
                            <a:cxnLst/>
                            <a:rect l="l" t="t" r="r" b="b"/>
                            <a:pathLst>
                              <a:path w="6033135" h="387350">
                                <a:moveTo>
                                  <a:pt x="6032893" y="0"/>
                                </a:moveTo>
                                <a:lnTo>
                                  <a:pt x="6108" y="0"/>
                                </a:lnTo>
                                <a:lnTo>
                                  <a:pt x="0" y="0"/>
                                </a:lnTo>
                                <a:lnTo>
                                  <a:pt x="0" y="6045"/>
                                </a:lnTo>
                                <a:lnTo>
                                  <a:pt x="0" y="387350"/>
                                </a:lnTo>
                                <a:lnTo>
                                  <a:pt x="6108" y="387350"/>
                                </a:lnTo>
                                <a:lnTo>
                                  <a:pt x="6108" y="6096"/>
                                </a:lnTo>
                                <a:lnTo>
                                  <a:pt x="6032893" y="6096"/>
                                </a:lnTo>
                                <a:lnTo>
                                  <a:pt x="6032893" y="0"/>
                                </a:lnTo>
                                <a:close/>
                              </a:path>
                            </a:pathLst>
                          </a:custGeom>
                          <a:solidFill>
                            <a:srgbClr val="A9A47B"/>
                          </a:solidFill>
                        </wps:spPr>
                        <wps:bodyPr wrap="square" lIns="0" tIns="0" rIns="0" bIns="0" rtlCol="0">
                          <a:prstTxWarp prst="textNoShape">
                            <a:avLst/>
                          </a:prstTxWarp>
                          <a:noAutofit/>
                        </wps:bodyPr>
                      </wps:wsp>
                      <wps:wsp>
                        <wps:cNvPr id="122" name="Textbox 122"/>
                        <wps:cNvSpPr txBox="1"/>
                        <wps:spPr>
                          <a:xfrm>
                            <a:off x="0" y="0"/>
                            <a:ext cx="6033135" cy="387350"/>
                          </a:xfrm>
                          <a:prstGeom prst="rect">
                            <a:avLst/>
                          </a:prstGeom>
                        </wps:spPr>
                        <wps:txbx>
                          <w:txbxContent>
                            <w:p>
                              <w:pPr>
                                <w:numPr>
                                  <w:ilvl w:val="1"/>
                                  <w:numId w:val="51"/>
                                </w:numPr>
                                <w:tabs>
                                  <w:tab w:pos="694" w:val="left" w:leader="none"/>
                                </w:tabs>
                                <w:spacing w:before="29"/>
                                <w:ind w:left="694" w:right="0" w:hanging="577"/>
                                <w:jc w:val="left"/>
                                <w:rPr>
                                  <w:b/>
                                  <w:sz w:val="28"/>
                                </w:rPr>
                              </w:pPr>
                              <w:bookmarkStart w:name="_bookmark71" w:id="92"/>
                              <w:bookmarkEnd w:id="92"/>
                              <w:r>
                                <w:rPr/>
                              </w:r>
                              <w:r>
                                <w:rPr>
                                  <w:b/>
                                  <w:sz w:val="28"/>
                                </w:rPr>
                                <w:t>MALLEE</w:t>
                              </w:r>
                              <w:r>
                                <w:rPr>
                                  <w:b/>
                                  <w:spacing w:val="-3"/>
                                  <w:sz w:val="28"/>
                                </w:rPr>
                                <w:t> </w:t>
                              </w:r>
                              <w:r>
                                <w:rPr>
                                  <w:b/>
                                  <w:sz w:val="28"/>
                                </w:rPr>
                                <w:t>CMA</w:t>
                              </w:r>
                              <w:r>
                                <w:rPr>
                                  <w:b/>
                                  <w:spacing w:val="-2"/>
                                  <w:sz w:val="28"/>
                                </w:rPr>
                                <w:t> REGION</w:t>
                              </w:r>
                            </w:p>
                          </w:txbxContent>
                        </wps:txbx>
                        <wps:bodyPr wrap="square" lIns="0" tIns="0" rIns="0" bIns="0" rtlCol="0">
                          <a:noAutofit/>
                        </wps:bodyPr>
                      </wps:wsp>
                    </wpg:wgp>
                  </a:graphicData>
                </a:graphic>
              </wp:inline>
            </w:drawing>
          </mc:Choice>
          <mc:Fallback>
            <w:pict>
              <v:group style="width:475.05pt;height:30.5pt;mso-position-horizontal-relative:char;mso-position-vertical-relative:line" id="docshapegroup104" coordorigin="0,0" coordsize="9501,610">
                <v:shape style="position:absolute;left:-1;top:0;width:9501;height:610" id="docshape105" coordorigin="0,0" coordsize="9501,610" path="m9501,0l10,0,0,0,0,10,0,610,10,610,10,10,9501,10,9501,0xe" filled="true" fillcolor="#a9a47b" stroked="false">
                  <v:path arrowok="t"/>
                  <v:fill type="solid"/>
                </v:shape>
                <v:shape style="position:absolute;left:0;top:0;width:9501;height:610" type="#_x0000_t202" id="docshape106" filled="false" stroked="false">
                  <v:textbox inset="0,0,0,0">
                    <w:txbxContent>
                      <w:p>
                        <w:pPr>
                          <w:numPr>
                            <w:ilvl w:val="1"/>
                            <w:numId w:val="51"/>
                          </w:numPr>
                          <w:tabs>
                            <w:tab w:pos="694" w:val="left" w:leader="none"/>
                          </w:tabs>
                          <w:spacing w:before="29"/>
                          <w:ind w:left="694" w:right="0" w:hanging="577"/>
                          <w:jc w:val="left"/>
                          <w:rPr>
                            <w:b/>
                            <w:sz w:val="28"/>
                          </w:rPr>
                        </w:pPr>
                        <w:bookmarkStart w:name="_bookmark71" w:id="93"/>
                        <w:bookmarkEnd w:id="93"/>
                        <w:r>
                          <w:rPr/>
                        </w:r>
                        <w:r>
                          <w:rPr>
                            <w:b/>
                            <w:sz w:val="28"/>
                          </w:rPr>
                          <w:t>MALLEE</w:t>
                        </w:r>
                        <w:r>
                          <w:rPr>
                            <w:b/>
                            <w:spacing w:val="-3"/>
                            <w:sz w:val="28"/>
                          </w:rPr>
                          <w:t> </w:t>
                        </w:r>
                        <w:r>
                          <w:rPr>
                            <w:b/>
                            <w:sz w:val="28"/>
                          </w:rPr>
                          <w:t>CMA</w:t>
                        </w:r>
                        <w:r>
                          <w:rPr>
                            <w:b/>
                            <w:spacing w:val="-2"/>
                            <w:sz w:val="28"/>
                          </w:rPr>
                          <w:t> REGION</w:t>
                        </w:r>
                      </w:p>
                    </w:txbxContent>
                  </v:textbox>
                  <w10:wrap type="none"/>
                </v:shape>
              </v:group>
            </w:pict>
          </mc:Fallback>
        </mc:AlternateContent>
      </w:r>
      <w:r>
        <w:rPr>
          <w:sz w:val="20"/>
        </w:rPr>
      </w:r>
    </w:p>
    <w:p>
      <w:pPr>
        <w:pStyle w:val="Heading2"/>
        <w:numPr>
          <w:ilvl w:val="2"/>
          <w:numId w:val="52"/>
        </w:numPr>
        <w:tabs>
          <w:tab w:pos="833" w:val="left" w:leader="none"/>
          <w:tab w:pos="9526" w:val="left" w:leader="none"/>
        </w:tabs>
        <w:spacing w:line="240" w:lineRule="auto" w:before="0" w:after="0"/>
        <w:ind w:left="833" w:right="0" w:hanging="718"/>
        <w:jc w:val="left"/>
      </w:pPr>
      <w:bookmarkStart w:name="_bookmark72" w:id="94"/>
      <w:bookmarkEnd w:id="94"/>
      <w:r>
        <w:rPr>
          <w:b w:val="0"/>
        </w:rPr>
      </w:r>
      <w:r>
        <w:rPr>
          <w:color w:val="000000"/>
          <w:shd w:fill="E6E6E6" w:color="auto" w:val="clear"/>
        </w:rPr>
        <w:t>Beulah</w:t>
      </w:r>
      <w:r>
        <w:rPr>
          <w:color w:val="000000"/>
          <w:spacing w:val="-5"/>
          <w:shd w:fill="E6E6E6" w:color="auto" w:val="clear"/>
        </w:rPr>
        <w:t> </w:t>
      </w:r>
      <w:r>
        <w:rPr>
          <w:color w:val="000000"/>
          <w:shd w:fill="E6E6E6" w:color="auto" w:val="clear"/>
        </w:rPr>
        <w:t>Weir</w:t>
      </w:r>
      <w:r>
        <w:rPr>
          <w:color w:val="000000"/>
          <w:spacing w:val="-2"/>
          <w:shd w:fill="E6E6E6" w:color="auto" w:val="clear"/>
        </w:rPr>
        <w:t> </w:t>
      </w:r>
      <w:r>
        <w:rPr>
          <w:color w:val="000000"/>
          <w:spacing w:val="-4"/>
          <w:shd w:fill="E6E6E6" w:color="auto" w:val="clear"/>
        </w:rPr>
        <w:t>Pool</w:t>
      </w:r>
      <w:r>
        <w:rPr>
          <w:color w:val="000000"/>
          <w:shd w:fill="E6E6E6" w:color="auto" w:val="clear"/>
        </w:rPr>
        <w:tab/>
      </w:r>
    </w:p>
    <w:p>
      <w:pPr>
        <w:spacing w:line="285" w:lineRule="auto" w:before="285"/>
        <w:ind w:left="143" w:right="357" w:firstLine="0"/>
        <w:jc w:val="left"/>
        <w:rPr>
          <w:b/>
          <w:sz w:val="18"/>
        </w:rPr>
      </w:pPr>
      <w:r>
        <w:rPr>
          <w:b/>
          <w:sz w:val="18"/>
        </w:rPr>
        <w:t>Table</w:t>
      </w:r>
      <w:r>
        <w:rPr>
          <w:b/>
          <w:spacing w:val="-2"/>
          <w:sz w:val="18"/>
        </w:rPr>
        <w:t> </w:t>
      </w:r>
      <w:r>
        <w:rPr>
          <w:b/>
          <w:sz w:val="18"/>
        </w:rPr>
        <w:t>28.</w:t>
      </w:r>
      <w:r>
        <w:rPr>
          <w:b/>
          <w:spacing w:val="-3"/>
          <w:sz w:val="18"/>
        </w:rPr>
        <w:t> </w:t>
      </w:r>
      <w:r>
        <w:rPr>
          <w:b/>
          <w:sz w:val="18"/>
        </w:rPr>
        <w:t>Species</w:t>
      </w:r>
      <w:r>
        <w:rPr>
          <w:b/>
          <w:spacing w:val="-2"/>
          <w:sz w:val="18"/>
        </w:rPr>
        <w:t> </w:t>
      </w:r>
      <w:r>
        <w:rPr>
          <w:b/>
          <w:sz w:val="18"/>
        </w:rPr>
        <w:t>recorded</w:t>
      </w:r>
      <w:r>
        <w:rPr>
          <w:b/>
          <w:spacing w:val="-3"/>
          <w:sz w:val="18"/>
        </w:rPr>
        <w:t> </w:t>
      </w:r>
      <w:r>
        <w:rPr>
          <w:b/>
          <w:sz w:val="18"/>
        </w:rPr>
        <w:t>in</w:t>
      </w:r>
      <w:r>
        <w:rPr>
          <w:b/>
          <w:spacing w:val="-3"/>
          <w:sz w:val="18"/>
        </w:rPr>
        <w:t> </w:t>
      </w:r>
      <w:r>
        <w:rPr>
          <w:b/>
          <w:sz w:val="18"/>
        </w:rPr>
        <w:t>the</w:t>
      </w:r>
      <w:r>
        <w:rPr>
          <w:b/>
          <w:spacing w:val="-2"/>
          <w:sz w:val="18"/>
        </w:rPr>
        <w:t> </w:t>
      </w:r>
      <w:r>
        <w:rPr>
          <w:b/>
          <w:sz w:val="18"/>
        </w:rPr>
        <w:t>VBA</w:t>
      </w:r>
      <w:r>
        <w:rPr>
          <w:b/>
          <w:spacing w:val="-1"/>
          <w:sz w:val="18"/>
        </w:rPr>
        <w:t> </w:t>
      </w:r>
      <w:r>
        <w:rPr>
          <w:b/>
          <w:sz w:val="18"/>
        </w:rPr>
        <w:t>and</w:t>
      </w:r>
      <w:r>
        <w:rPr>
          <w:b/>
          <w:spacing w:val="-3"/>
          <w:sz w:val="18"/>
        </w:rPr>
        <w:t> </w:t>
      </w:r>
      <w:r>
        <w:rPr>
          <w:b/>
          <w:sz w:val="18"/>
        </w:rPr>
        <w:t>ALA</w:t>
      </w:r>
      <w:r>
        <w:rPr>
          <w:b/>
          <w:spacing w:val="-3"/>
          <w:sz w:val="18"/>
        </w:rPr>
        <w:t> </w:t>
      </w:r>
      <w:r>
        <w:rPr>
          <w:b/>
          <w:sz w:val="18"/>
        </w:rPr>
        <w:t>for</w:t>
      </w:r>
      <w:r>
        <w:rPr>
          <w:b/>
          <w:spacing w:val="-2"/>
          <w:sz w:val="18"/>
        </w:rPr>
        <w:t> </w:t>
      </w:r>
      <w:r>
        <w:rPr>
          <w:b/>
          <w:sz w:val="18"/>
        </w:rPr>
        <w:t>Beulah</w:t>
      </w:r>
      <w:r>
        <w:rPr>
          <w:b/>
          <w:spacing w:val="-3"/>
          <w:sz w:val="18"/>
        </w:rPr>
        <w:t> </w:t>
      </w:r>
      <w:r>
        <w:rPr>
          <w:b/>
          <w:sz w:val="18"/>
        </w:rPr>
        <w:t>Weir Pool:</w:t>
      </w:r>
      <w:r>
        <w:rPr>
          <w:b/>
          <w:spacing w:val="-2"/>
          <w:sz w:val="18"/>
        </w:rPr>
        <w:t> </w:t>
      </w:r>
      <w:r>
        <w:rPr>
          <w:b/>
          <w:sz w:val="18"/>
        </w:rPr>
        <w:t>January</w:t>
      </w:r>
      <w:r>
        <w:rPr>
          <w:b/>
          <w:spacing w:val="-2"/>
          <w:sz w:val="18"/>
        </w:rPr>
        <w:t> </w:t>
      </w:r>
      <w:r>
        <w:rPr>
          <w:b/>
          <w:sz w:val="18"/>
        </w:rPr>
        <w:t>2012</w:t>
      </w:r>
      <w:r>
        <w:rPr>
          <w:b/>
          <w:spacing w:val="-2"/>
          <w:sz w:val="18"/>
        </w:rPr>
        <w:t> </w:t>
      </w:r>
      <w:r>
        <w:rPr>
          <w:b/>
          <w:sz w:val="18"/>
        </w:rPr>
        <w:t>–</w:t>
      </w:r>
      <w:r>
        <w:rPr>
          <w:b/>
          <w:spacing w:val="-3"/>
          <w:sz w:val="18"/>
        </w:rPr>
        <w:t> </w:t>
      </w:r>
      <w:r>
        <w:rPr>
          <w:b/>
          <w:sz w:val="18"/>
        </w:rPr>
        <w:t>September</w:t>
      </w:r>
      <w:r>
        <w:rPr>
          <w:b/>
          <w:spacing w:val="-2"/>
          <w:sz w:val="18"/>
        </w:rPr>
        <w:t> </w:t>
      </w:r>
      <w:r>
        <w:rPr>
          <w:b/>
          <w:sz w:val="18"/>
        </w:rPr>
        <w:t>2022.</w:t>
      </w:r>
      <w:r>
        <w:rPr>
          <w:b/>
          <w:spacing w:val="-3"/>
          <w:sz w:val="18"/>
        </w:rPr>
        <w:t> </w:t>
      </w:r>
      <w:r>
        <w:rPr>
          <w:b/>
          <w:sz w:val="18"/>
        </w:rPr>
        <w:t>Water-dependent species are shaded.</w:t>
      </w:r>
    </w:p>
    <w:p>
      <w:pPr>
        <w:pStyle w:val="BodyText"/>
        <w:spacing w:before="7"/>
        <w:rPr>
          <w:b/>
          <w:sz w:val="6"/>
        </w:rPr>
      </w:pPr>
    </w:p>
    <w:tbl>
      <w:tblPr>
        <w:tblW w:w="0" w:type="auto"/>
        <w:jc w:val="left"/>
        <w:tblInd w:w="1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331"/>
        <w:gridCol w:w="2362"/>
        <w:gridCol w:w="1162"/>
        <w:gridCol w:w="1164"/>
      </w:tblGrid>
      <w:tr>
        <w:trPr>
          <w:trHeight w:val="381" w:hRule="atLeast"/>
        </w:trPr>
        <w:tc>
          <w:tcPr>
            <w:tcW w:w="2331" w:type="dxa"/>
            <w:shd w:val="clear" w:color="auto" w:fill="456867"/>
          </w:tcPr>
          <w:p>
            <w:pPr>
              <w:pStyle w:val="TableParagraph"/>
              <w:spacing w:before="97"/>
              <w:ind w:left="585"/>
              <w:rPr>
                <w:b/>
                <w:sz w:val="18"/>
              </w:rPr>
            </w:pPr>
            <w:r>
              <w:rPr>
                <w:b/>
                <w:color w:val="FFFFFF"/>
                <w:sz w:val="18"/>
              </w:rPr>
              <w:t>Scientific</w:t>
            </w:r>
            <w:r>
              <w:rPr>
                <w:b/>
                <w:color w:val="FFFFFF"/>
                <w:spacing w:val="-6"/>
                <w:sz w:val="18"/>
              </w:rPr>
              <w:t> </w:t>
            </w:r>
            <w:r>
              <w:rPr>
                <w:b/>
                <w:color w:val="FFFFFF"/>
                <w:spacing w:val="-4"/>
                <w:sz w:val="18"/>
              </w:rPr>
              <w:t>Name</w:t>
            </w:r>
          </w:p>
        </w:tc>
        <w:tc>
          <w:tcPr>
            <w:tcW w:w="2362" w:type="dxa"/>
            <w:shd w:val="clear" w:color="auto" w:fill="456867"/>
          </w:tcPr>
          <w:p>
            <w:pPr>
              <w:pStyle w:val="TableParagraph"/>
              <w:spacing w:before="97"/>
              <w:ind w:left="597"/>
              <w:rPr>
                <w:b/>
                <w:sz w:val="18"/>
              </w:rPr>
            </w:pPr>
            <w:r>
              <w:rPr>
                <w:b/>
                <w:color w:val="FFFFFF"/>
                <w:sz w:val="18"/>
              </w:rPr>
              <w:t>Common</w:t>
            </w:r>
            <w:r>
              <w:rPr>
                <w:b/>
                <w:color w:val="FFFFFF"/>
                <w:spacing w:val="-3"/>
                <w:sz w:val="18"/>
              </w:rPr>
              <w:t> </w:t>
            </w:r>
            <w:r>
              <w:rPr>
                <w:b/>
                <w:color w:val="FFFFFF"/>
                <w:spacing w:val="-4"/>
                <w:sz w:val="18"/>
              </w:rPr>
              <w:t>Name</w:t>
            </w:r>
          </w:p>
        </w:tc>
        <w:tc>
          <w:tcPr>
            <w:tcW w:w="1162" w:type="dxa"/>
            <w:shd w:val="clear" w:color="auto" w:fill="456867"/>
          </w:tcPr>
          <w:p>
            <w:pPr>
              <w:pStyle w:val="TableParagraph"/>
              <w:spacing w:before="97"/>
              <w:ind w:left="8" w:right="2"/>
              <w:jc w:val="center"/>
              <w:rPr>
                <w:b/>
                <w:sz w:val="18"/>
              </w:rPr>
            </w:pPr>
            <w:r>
              <w:rPr>
                <w:b/>
                <w:color w:val="FFFFFF"/>
                <w:sz w:val="18"/>
              </w:rPr>
              <w:t>FFG</w:t>
            </w:r>
            <w:r>
              <w:rPr>
                <w:b/>
                <w:color w:val="FFFFFF"/>
                <w:spacing w:val="-4"/>
                <w:sz w:val="18"/>
              </w:rPr>
              <w:t> </w:t>
            </w:r>
            <w:r>
              <w:rPr>
                <w:b/>
                <w:color w:val="FFFFFF"/>
                <w:spacing w:val="-2"/>
                <w:sz w:val="18"/>
              </w:rPr>
              <w:t>Status</w:t>
            </w:r>
          </w:p>
        </w:tc>
        <w:tc>
          <w:tcPr>
            <w:tcW w:w="1164" w:type="dxa"/>
            <w:shd w:val="clear" w:color="auto" w:fill="456867"/>
          </w:tcPr>
          <w:p>
            <w:pPr>
              <w:pStyle w:val="TableParagraph"/>
              <w:spacing w:before="97"/>
              <w:ind w:left="136"/>
              <w:rPr>
                <w:b/>
                <w:sz w:val="18"/>
              </w:rPr>
            </w:pPr>
            <w:r>
              <w:rPr>
                <w:b/>
                <w:color w:val="FFFFFF"/>
                <w:sz w:val="18"/>
              </w:rPr>
              <w:t>EPBC</w:t>
            </w:r>
            <w:r>
              <w:rPr>
                <w:b/>
                <w:color w:val="FFFFFF"/>
                <w:spacing w:val="-2"/>
                <w:sz w:val="18"/>
              </w:rPr>
              <w:t> Status</w:t>
            </w:r>
          </w:p>
        </w:tc>
      </w:tr>
      <w:tr>
        <w:trPr>
          <w:trHeight w:val="290" w:hRule="atLeast"/>
        </w:trPr>
        <w:tc>
          <w:tcPr>
            <w:tcW w:w="2331" w:type="dxa"/>
            <w:shd w:val="clear" w:color="auto" w:fill="DFDCB7"/>
          </w:tcPr>
          <w:p>
            <w:pPr>
              <w:pStyle w:val="TableParagraph"/>
              <w:spacing w:line="199" w:lineRule="exact" w:before="71"/>
              <w:ind w:left="107"/>
              <w:rPr>
                <w:b/>
                <w:sz w:val="18"/>
              </w:rPr>
            </w:pPr>
            <w:r>
              <w:rPr>
                <w:b/>
                <w:spacing w:val="-4"/>
                <w:sz w:val="18"/>
              </w:rPr>
              <w:t>Fish</w:t>
            </w:r>
          </w:p>
        </w:tc>
        <w:tc>
          <w:tcPr>
            <w:tcW w:w="2362" w:type="dxa"/>
            <w:shd w:val="clear" w:color="auto" w:fill="DFDCB7"/>
          </w:tcPr>
          <w:p>
            <w:pPr>
              <w:pStyle w:val="TableParagraph"/>
              <w:rPr>
                <w:rFonts w:ascii="Times New Roman"/>
                <w:sz w:val="18"/>
              </w:rPr>
            </w:pPr>
          </w:p>
        </w:tc>
        <w:tc>
          <w:tcPr>
            <w:tcW w:w="1162" w:type="dxa"/>
            <w:shd w:val="clear" w:color="auto" w:fill="DFDCB7"/>
          </w:tcPr>
          <w:p>
            <w:pPr>
              <w:pStyle w:val="TableParagraph"/>
              <w:rPr>
                <w:rFonts w:ascii="Times New Roman"/>
                <w:sz w:val="18"/>
              </w:rPr>
            </w:pPr>
          </w:p>
        </w:tc>
        <w:tc>
          <w:tcPr>
            <w:tcW w:w="1164" w:type="dxa"/>
            <w:shd w:val="clear" w:color="auto" w:fill="DFDCB7"/>
          </w:tcPr>
          <w:p>
            <w:pPr>
              <w:pStyle w:val="TableParagraph"/>
              <w:rPr>
                <w:rFonts w:ascii="Times New Roman"/>
                <w:sz w:val="18"/>
              </w:rPr>
            </w:pPr>
          </w:p>
        </w:tc>
      </w:tr>
      <w:tr>
        <w:trPr>
          <w:trHeight w:val="290" w:hRule="atLeast"/>
        </w:trPr>
        <w:tc>
          <w:tcPr>
            <w:tcW w:w="2331" w:type="dxa"/>
            <w:shd w:val="clear" w:color="auto" w:fill="EBF1F0"/>
          </w:tcPr>
          <w:p>
            <w:pPr>
              <w:pStyle w:val="TableParagraph"/>
              <w:spacing w:line="211" w:lineRule="exact" w:before="59"/>
              <w:ind w:left="107"/>
              <w:rPr>
                <w:i/>
                <w:sz w:val="18"/>
              </w:rPr>
            </w:pPr>
            <w:r>
              <w:rPr>
                <w:i/>
                <w:sz w:val="18"/>
              </w:rPr>
              <w:t>Macquaria</w:t>
            </w:r>
            <w:r>
              <w:rPr>
                <w:i/>
                <w:spacing w:val="-5"/>
                <w:sz w:val="18"/>
              </w:rPr>
              <w:t> </w:t>
            </w:r>
            <w:r>
              <w:rPr>
                <w:i/>
                <w:spacing w:val="-2"/>
                <w:sz w:val="18"/>
              </w:rPr>
              <w:t>ambigua</w:t>
            </w:r>
          </w:p>
        </w:tc>
        <w:tc>
          <w:tcPr>
            <w:tcW w:w="2362" w:type="dxa"/>
            <w:shd w:val="clear" w:color="auto" w:fill="EBF1F0"/>
          </w:tcPr>
          <w:p>
            <w:pPr>
              <w:pStyle w:val="TableParagraph"/>
              <w:spacing w:line="211" w:lineRule="exact" w:before="59"/>
              <w:ind w:left="107"/>
              <w:rPr>
                <w:sz w:val="18"/>
              </w:rPr>
            </w:pPr>
            <w:r>
              <w:rPr>
                <w:sz w:val="18"/>
              </w:rPr>
              <w:t>Golden</w:t>
            </w:r>
            <w:r>
              <w:rPr>
                <w:spacing w:val="-3"/>
                <w:sz w:val="18"/>
              </w:rPr>
              <w:t> </w:t>
            </w:r>
            <w:r>
              <w:rPr>
                <w:sz w:val="18"/>
              </w:rPr>
              <w:t>Perch</w:t>
            </w:r>
            <w:r>
              <w:rPr>
                <w:spacing w:val="-2"/>
                <w:sz w:val="18"/>
              </w:rPr>
              <w:t> (stocked)</w:t>
            </w:r>
          </w:p>
        </w:tc>
        <w:tc>
          <w:tcPr>
            <w:tcW w:w="1162" w:type="dxa"/>
            <w:shd w:val="clear" w:color="auto" w:fill="EBF1F0"/>
          </w:tcPr>
          <w:p>
            <w:pPr>
              <w:pStyle w:val="TableParagraph"/>
              <w:rPr>
                <w:rFonts w:ascii="Times New Roman"/>
                <w:sz w:val="18"/>
              </w:rPr>
            </w:pPr>
          </w:p>
        </w:tc>
        <w:tc>
          <w:tcPr>
            <w:tcW w:w="1164" w:type="dxa"/>
            <w:shd w:val="clear" w:color="auto" w:fill="EBF1F0"/>
          </w:tcPr>
          <w:p>
            <w:pPr>
              <w:pStyle w:val="TableParagraph"/>
              <w:rPr>
                <w:rFonts w:ascii="Times New Roman"/>
                <w:sz w:val="18"/>
              </w:rPr>
            </w:pPr>
          </w:p>
        </w:tc>
      </w:tr>
      <w:tr>
        <w:trPr>
          <w:trHeight w:val="290" w:hRule="atLeast"/>
        </w:trPr>
        <w:tc>
          <w:tcPr>
            <w:tcW w:w="2331" w:type="dxa"/>
            <w:shd w:val="clear" w:color="auto" w:fill="DFDCB7"/>
          </w:tcPr>
          <w:p>
            <w:pPr>
              <w:pStyle w:val="TableParagraph"/>
              <w:spacing w:line="199" w:lineRule="exact" w:before="71"/>
              <w:ind w:left="107"/>
              <w:rPr>
                <w:b/>
                <w:sz w:val="18"/>
              </w:rPr>
            </w:pPr>
            <w:r>
              <w:rPr>
                <w:b/>
                <w:spacing w:val="-2"/>
                <w:sz w:val="18"/>
              </w:rPr>
              <w:t>Frogs</w:t>
            </w:r>
          </w:p>
        </w:tc>
        <w:tc>
          <w:tcPr>
            <w:tcW w:w="2362" w:type="dxa"/>
            <w:shd w:val="clear" w:color="auto" w:fill="DFDCB7"/>
          </w:tcPr>
          <w:p>
            <w:pPr>
              <w:pStyle w:val="TableParagraph"/>
              <w:rPr>
                <w:rFonts w:ascii="Times New Roman"/>
                <w:sz w:val="18"/>
              </w:rPr>
            </w:pPr>
          </w:p>
        </w:tc>
        <w:tc>
          <w:tcPr>
            <w:tcW w:w="1162" w:type="dxa"/>
            <w:shd w:val="clear" w:color="auto" w:fill="DFDCB7"/>
          </w:tcPr>
          <w:p>
            <w:pPr>
              <w:pStyle w:val="TableParagraph"/>
              <w:rPr>
                <w:rFonts w:ascii="Times New Roman"/>
                <w:sz w:val="18"/>
              </w:rPr>
            </w:pPr>
          </w:p>
        </w:tc>
        <w:tc>
          <w:tcPr>
            <w:tcW w:w="1164" w:type="dxa"/>
            <w:shd w:val="clear" w:color="auto" w:fill="DFDCB7"/>
          </w:tcPr>
          <w:p>
            <w:pPr>
              <w:pStyle w:val="TableParagraph"/>
              <w:rPr>
                <w:rFonts w:ascii="Times New Roman"/>
                <w:sz w:val="18"/>
              </w:rPr>
            </w:pPr>
          </w:p>
        </w:tc>
      </w:tr>
      <w:tr>
        <w:trPr>
          <w:trHeight w:val="290" w:hRule="atLeast"/>
        </w:trPr>
        <w:tc>
          <w:tcPr>
            <w:tcW w:w="2331" w:type="dxa"/>
            <w:shd w:val="clear" w:color="auto" w:fill="EBF1F0"/>
          </w:tcPr>
          <w:p>
            <w:pPr>
              <w:pStyle w:val="TableParagraph"/>
              <w:spacing w:line="199" w:lineRule="exact" w:before="71"/>
              <w:ind w:left="107"/>
              <w:rPr>
                <w:i/>
                <w:sz w:val="18"/>
              </w:rPr>
            </w:pPr>
            <w:r>
              <w:rPr>
                <w:i/>
                <w:sz w:val="18"/>
              </w:rPr>
              <w:t>Limnodynastes</w:t>
            </w:r>
            <w:r>
              <w:rPr>
                <w:i/>
                <w:spacing w:val="-7"/>
                <w:sz w:val="18"/>
              </w:rPr>
              <w:t> </w:t>
            </w:r>
            <w:r>
              <w:rPr>
                <w:i/>
                <w:spacing w:val="-2"/>
                <w:sz w:val="18"/>
              </w:rPr>
              <w:t>dumerilii</w:t>
            </w:r>
          </w:p>
        </w:tc>
        <w:tc>
          <w:tcPr>
            <w:tcW w:w="2362" w:type="dxa"/>
            <w:shd w:val="clear" w:color="auto" w:fill="EBF1F0"/>
          </w:tcPr>
          <w:p>
            <w:pPr>
              <w:pStyle w:val="TableParagraph"/>
              <w:spacing w:line="199" w:lineRule="exact" w:before="71"/>
              <w:ind w:left="107"/>
              <w:rPr>
                <w:sz w:val="18"/>
              </w:rPr>
            </w:pPr>
            <w:r>
              <w:rPr>
                <w:sz w:val="18"/>
              </w:rPr>
              <w:t>Eastern</w:t>
            </w:r>
            <w:r>
              <w:rPr>
                <w:spacing w:val="-8"/>
                <w:sz w:val="18"/>
              </w:rPr>
              <w:t> </w:t>
            </w:r>
            <w:r>
              <w:rPr>
                <w:sz w:val="18"/>
              </w:rPr>
              <w:t>Banjo</w:t>
            </w:r>
            <w:r>
              <w:rPr>
                <w:spacing w:val="-2"/>
                <w:sz w:val="18"/>
              </w:rPr>
              <w:t> </w:t>
            </w:r>
            <w:r>
              <w:rPr>
                <w:spacing w:val="-4"/>
                <w:sz w:val="18"/>
              </w:rPr>
              <w:t>Frog</w:t>
            </w:r>
          </w:p>
        </w:tc>
        <w:tc>
          <w:tcPr>
            <w:tcW w:w="1162" w:type="dxa"/>
            <w:shd w:val="clear" w:color="auto" w:fill="EBF1F0"/>
          </w:tcPr>
          <w:p>
            <w:pPr>
              <w:pStyle w:val="TableParagraph"/>
              <w:rPr>
                <w:rFonts w:ascii="Times New Roman"/>
                <w:sz w:val="18"/>
              </w:rPr>
            </w:pPr>
          </w:p>
        </w:tc>
        <w:tc>
          <w:tcPr>
            <w:tcW w:w="1164" w:type="dxa"/>
            <w:shd w:val="clear" w:color="auto" w:fill="EBF1F0"/>
          </w:tcPr>
          <w:p>
            <w:pPr>
              <w:pStyle w:val="TableParagraph"/>
              <w:rPr>
                <w:rFonts w:ascii="Times New Roman"/>
                <w:sz w:val="18"/>
              </w:rPr>
            </w:pPr>
          </w:p>
        </w:tc>
      </w:tr>
      <w:tr>
        <w:trPr>
          <w:trHeight w:val="290" w:hRule="atLeast"/>
        </w:trPr>
        <w:tc>
          <w:tcPr>
            <w:tcW w:w="2331" w:type="dxa"/>
            <w:shd w:val="clear" w:color="auto" w:fill="DFDCB7"/>
          </w:tcPr>
          <w:p>
            <w:pPr>
              <w:pStyle w:val="TableParagraph"/>
              <w:spacing w:line="199" w:lineRule="exact" w:before="71"/>
              <w:ind w:left="107"/>
              <w:rPr>
                <w:b/>
                <w:sz w:val="18"/>
              </w:rPr>
            </w:pPr>
            <w:r>
              <w:rPr>
                <w:b/>
                <w:spacing w:val="-2"/>
                <w:sz w:val="18"/>
              </w:rPr>
              <w:t>Waterbirds</w:t>
            </w:r>
          </w:p>
        </w:tc>
        <w:tc>
          <w:tcPr>
            <w:tcW w:w="2362" w:type="dxa"/>
            <w:shd w:val="clear" w:color="auto" w:fill="DFDCB7"/>
          </w:tcPr>
          <w:p>
            <w:pPr>
              <w:pStyle w:val="TableParagraph"/>
              <w:rPr>
                <w:rFonts w:ascii="Times New Roman"/>
                <w:sz w:val="18"/>
              </w:rPr>
            </w:pPr>
          </w:p>
        </w:tc>
        <w:tc>
          <w:tcPr>
            <w:tcW w:w="1162" w:type="dxa"/>
            <w:shd w:val="clear" w:color="auto" w:fill="DFDCB7"/>
          </w:tcPr>
          <w:p>
            <w:pPr>
              <w:pStyle w:val="TableParagraph"/>
              <w:rPr>
                <w:rFonts w:ascii="Times New Roman"/>
                <w:sz w:val="18"/>
              </w:rPr>
            </w:pPr>
          </w:p>
        </w:tc>
        <w:tc>
          <w:tcPr>
            <w:tcW w:w="1164" w:type="dxa"/>
            <w:shd w:val="clear" w:color="auto" w:fill="DFDCB7"/>
          </w:tcPr>
          <w:p>
            <w:pPr>
              <w:pStyle w:val="TableParagraph"/>
              <w:rPr>
                <w:rFonts w:ascii="Times New Roman"/>
                <w:sz w:val="18"/>
              </w:rPr>
            </w:pPr>
          </w:p>
        </w:tc>
      </w:tr>
      <w:tr>
        <w:trPr>
          <w:trHeight w:val="290" w:hRule="atLeast"/>
        </w:trPr>
        <w:tc>
          <w:tcPr>
            <w:tcW w:w="2331" w:type="dxa"/>
            <w:shd w:val="clear" w:color="auto" w:fill="EBF1F0"/>
          </w:tcPr>
          <w:p>
            <w:pPr>
              <w:pStyle w:val="TableParagraph"/>
              <w:spacing w:line="199" w:lineRule="exact" w:before="71"/>
              <w:ind w:left="107"/>
              <w:rPr>
                <w:i/>
                <w:sz w:val="18"/>
              </w:rPr>
            </w:pPr>
            <w:r>
              <w:rPr>
                <w:i/>
                <w:sz w:val="18"/>
              </w:rPr>
              <w:t>Acrocephalus</w:t>
            </w:r>
            <w:r>
              <w:rPr>
                <w:i/>
                <w:spacing w:val="-9"/>
                <w:sz w:val="18"/>
              </w:rPr>
              <w:t> </w:t>
            </w:r>
            <w:r>
              <w:rPr>
                <w:i/>
                <w:spacing w:val="-2"/>
                <w:sz w:val="18"/>
              </w:rPr>
              <w:t>australis</w:t>
            </w:r>
          </w:p>
        </w:tc>
        <w:tc>
          <w:tcPr>
            <w:tcW w:w="2362" w:type="dxa"/>
            <w:shd w:val="clear" w:color="auto" w:fill="EBF1F0"/>
          </w:tcPr>
          <w:p>
            <w:pPr>
              <w:pStyle w:val="TableParagraph"/>
              <w:spacing w:line="199" w:lineRule="exact" w:before="71"/>
              <w:ind w:left="107"/>
              <w:rPr>
                <w:sz w:val="18"/>
              </w:rPr>
            </w:pPr>
            <w:r>
              <w:rPr>
                <w:spacing w:val="-2"/>
                <w:sz w:val="18"/>
              </w:rPr>
              <w:t>Reed-Warbler</w:t>
            </w:r>
          </w:p>
        </w:tc>
        <w:tc>
          <w:tcPr>
            <w:tcW w:w="1162" w:type="dxa"/>
            <w:shd w:val="clear" w:color="auto" w:fill="EBF1F0"/>
          </w:tcPr>
          <w:p>
            <w:pPr>
              <w:pStyle w:val="TableParagraph"/>
              <w:rPr>
                <w:rFonts w:ascii="Times New Roman"/>
                <w:sz w:val="18"/>
              </w:rPr>
            </w:pPr>
          </w:p>
        </w:tc>
        <w:tc>
          <w:tcPr>
            <w:tcW w:w="1164" w:type="dxa"/>
            <w:shd w:val="clear" w:color="auto" w:fill="EBF1F0"/>
          </w:tcPr>
          <w:p>
            <w:pPr>
              <w:pStyle w:val="TableParagraph"/>
              <w:rPr>
                <w:rFonts w:ascii="Times New Roman"/>
                <w:sz w:val="18"/>
              </w:rPr>
            </w:pPr>
          </w:p>
        </w:tc>
      </w:tr>
      <w:tr>
        <w:trPr>
          <w:trHeight w:val="290" w:hRule="atLeast"/>
        </w:trPr>
        <w:tc>
          <w:tcPr>
            <w:tcW w:w="2331" w:type="dxa"/>
            <w:shd w:val="clear" w:color="auto" w:fill="EBF1F0"/>
          </w:tcPr>
          <w:p>
            <w:pPr>
              <w:pStyle w:val="TableParagraph"/>
              <w:spacing w:line="199" w:lineRule="exact" w:before="71"/>
              <w:ind w:left="107"/>
              <w:rPr>
                <w:i/>
                <w:sz w:val="18"/>
              </w:rPr>
            </w:pPr>
            <w:r>
              <w:rPr>
                <w:i/>
                <w:sz w:val="18"/>
              </w:rPr>
              <w:t>Anas</w:t>
            </w:r>
            <w:r>
              <w:rPr>
                <w:i/>
                <w:spacing w:val="-5"/>
                <w:sz w:val="18"/>
              </w:rPr>
              <w:t> </w:t>
            </w:r>
            <w:r>
              <w:rPr>
                <w:i/>
                <w:spacing w:val="-2"/>
                <w:sz w:val="18"/>
              </w:rPr>
              <w:t>superciliosa</w:t>
            </w:r>
          </w:p>
        </w:tc>
        <w:tc>
          <w:tcPr>
            <w:tcW w:w="2362" w:type="dxa"/>
            <w:shd w:val="clear" w:color="auto" w:fill="EBF1F0"/>
          </w:tcPr>
          <w:p>
            <w:pPr>
              <w:pStyle w:val="TableParagraph"/>
              <w:spacing w:line="199" w:lineRule="exact" w:before="71"/>
              <w:ind w:left="107"/>
              <w:rPr>
                <w:sz w:val="18"/>
              </w:rPr>
            </w:pPr>
            <w:r>
              <w:rPr>
                <w:sz w:val="18"/>
              </w:rPr>
              <w:t>Pacific</w:t>
            </w:r>
            <w:r>
              <w:rPr>
                <w:spacing w:val="-3"/>
                <w:sz w:val="18"/>
              </w:rPr>
              <w:t> </w:t>
            </w:r>
            <w:r>
              <w:rPr>
                <w:sz w:val="18"/>
              </w:rPr>
              <w:t>Black</w:t>
            </w:r>
            <w:r>
              <w:rPr>
                <w:spacing w:val="-1"/>
                <w:sz w:val="18"/>
              </w:rPr>
              <w:t> </w:t>
            </w:r>
            <w:r>
              <w:rPr>
                <w:spacing w:val="-4"/>
                <w:sz w:val="18"/>
              </w:rPr>
              <w:t>Duck</w:t>
            </w:r>
          </w:p>
        </w:tc>
        <w:tc>
          <w:tcPr>
            <w:tcW w:w="1162" w:type="dxa"/>
            <w:shd w:val="clear" w:color="auto" w:fill="EBF1F0"/>
          </w:tcPr>
          <w:p>
            <w:pPr>
              <w:pStyle w:val="TableParagraph"/>
              <w:rPr>
                <w:rFonts w:ascii="Times New Roman"/>
                <w:sz w:val="18"/>
              </w:rPr>
            </w:pPr>
          </w:p>
        </w:tc>
        <w:tc>
          <w:tcPr>
            <w:tcW w:w="1164" w:type="dxa"/>
            <w:shd w:val="clear" w:color="auto" w:fill="EBF1F0"/>
          </w:tcPr>
          <w:p>
            <w:pPr>
              <w:pStyle w:val="TableParagraph"/>
              <w:rPr>
                <w:rFonts w:ascii="Times New Roman"/>
                <w:sz w:val="18"/>
              </w:rPr>
            </w:pPr>
          </w:p>
        </w:tc>
      </w:tr>
      <w:tr>
        <w:trPr>
          <w:trHeight w:val="290" w:hRule="atLeast"/>
        </w:trPr>
        <w:tc>
          <w:tcPr>
            <w:tcW w:w="2331" w:type="dxa"/>
            <w:shd w:val="clear" w:color="auto" w:fill="EBF1F0"/>
          </w:tcPr>
          <w:p>
            <w:pPr>
              <w:pStyle w:val="TableParagraph"/>
              <w:spacing w:line="199" w:lineRule="exact" w:before="71"/>
              <w:ind w:left="107"/>
              <w:rPr>
                <w:i/>
                <w:sz w:val="18"/>
              </w:rPr>
            </w:pPr>
            <w:r>
              <w:rPr>
                <w:i/>
                <w:sz w:val="18"/>
              </w:rPr>
              <w:t>Anhinga</w:t>
            </w:r>
            <w:r>
              <w:rPr>
                <w:i/>
                <w:spacing w:val="-5"/>
                <w:sz w:val="18"/>
              </w:rPr>
              <w:t> </w:t>
            </w:r>
            <w:r>
              <w:rPr>
                <w:i/>
                <w:spacing w:val="-2"/>
                <w:sz w:val="18"/>
              </w:rPr>
              <w:t>novaehollandiae</w:t>
            </w:r>
          </w:p>
        </w:tc>
        <w:tc>
          <w:tcPr>
            <w:tcW w:w="2362" w:type="dxa"/>
            <w:shd w:val="clear" w:color="auto" w:fill="EBF1F0"/>
          </w:tcPr>
          <w:p>
            <w:pPr>
              <w:pStyle w:val="TableParagraph"/>
              <w:spacing w:line="199" w:lineRule="exact" w:before="71"/>
              <w:ind w:left="107"/>
              <w:rPr>
                <w:sz w:val="18"/>
              </w:rPr>
            </w:pPr>
            <w:r>
              <w:rPr>
                <w:sz w:val="18"/>
              </w:rPr>
              <w:t>Australasian</w:t>
            </w:r>
            <w:r>
              <w:rPr>
                <w:spacing w:val="-9"/>
                <w:sz w:val="18"/>
              </w:rPr>
              <w:t> </w:t>
            </w:r>
            <w:r>
              <w:rPr>
                <w:spacing w:val="-2"/>
                <w:sz w:val="18"/>
              </w:rPr>
              <w:t>Darter</w:t>
            </w:r>
          </w:p>
        </w:tc>
        <w:tc>
          <w:tcPr>
            <w:tcW w:w="1162" w:type="dxa"/>
            <w:shd w:val="clear" w:color="auto" w:fill="EBF1F0"/>
          </w:tcPr>
          <w:p>
            <w:pPr>
              <w:pStyle w:val="TableParagraph"/>
              <w:rPr>
                <w:rFonts w:ascii="Times New Roman"/>
                <w:sz w:val="18"/>
              </w:rPr>
            </w:pPr>
          </w:p>
        </w:tc>
        <w:tc>
          <w:tcPr>
            <w:tcW w:w="1164" w:type="dxa"/>
            <w:shd w:val="clear" w:color="auto" w:fill="EBF1F0"/>
          </w:tcPr>
          <w:p>
            <w:pPr>
              <w:pStyle w:val="TableParagraph"/>
              <w:rPr>
                <w:rFonts w:ascii="Times New Roman"/>
                <w:sz w:val="18"/>
              </w:rPr>
            </w:pPr>
          </w:p>
        </w:tc>
      </w:tr>
      <w:tr>
        <w:trPr>
          <w:trHeight w:val="290" w:hRule="atLeast"/>
        </w:trPr>
        <w:tc>
          <w:tcPr>
            <w:tcW w:w="2331" w:type="dxa"/>
            <w:shd w:val="clear" w:color="auto" w:fill="EBF1F0"/>
          </w:tcPr>
          <w:p>
            <w:pPr>
              <w:pStyle w:val="TableParagraph"/>
              <w:spacing w:line="199" w:lineRule="exact" w:before="71"/>
              <w:ind w:left="107"/>
              <w:rPr>
                <w:i/>
                <w:sz w:val="18"/>
              </w:rPr>
            </w:pPr>
            <w:r>
              <w:rPr>
                <w:i/>
                <w:sz w:val="18"/>
              </w:rPr>
              <w:t>Aphelocephala</w:t>
            </w:r>
            <w:r>
              <w:rPr>
                <w:i/>
                <w:spacing w:val="-9"/>
                <w:sz w:val="18"/>
              </w:rPr>
              <w:t> </w:t>
            </w:r>
            <w:r>
              <w:rPr>
                <w:i/>
                <w:spacing w:val="-2"/>
                <w:sz w:val="18"/>
              </w:rPr>
              <w:t>leucopsis</w:t>
            </w:r>
          </w:p>
        </w:tc>
        <w:tc>
          <w:tcPr>
            <w:tcW w:w="2362" w:type="dxa"/>
            <w:shd w:val="clear" w:color="auto" w:fill="EBF1F0"/>
          </w:tcPr>
          <w:p>
            <w:pPr>
              <w:pStyle w:val="TableParagraph"/>
              <w:spacing w:line="199" w:lineRule="exact" w:before="71"/>
              <w:ind w:left="107"/>
              <w:rPr>
                <w:sz w:val="18"/>
              </w:rPr>
            </w:pPr>
            <w:r>
              <w:rPr>
                <w:sz w:val="18"/>
              </w:rPr>
              <w:t>Southern</w:t>
            </w:r>
            <w:r>
              <w:rPr>
                <w:spacing w:val="-7"/>
                <w:sz w:val="18"/>
              </w:rPr>
              <w:t> </w:t>
            </w:r>
            <w:r>
              <w:rPr>
                <w:spacing w:val="-2"/>
                <w:sz w:val="18"/>
              </w:rPr>
              <w:t>Whiteface</w:t>
            </w:r>
          </w:p>
        </w:tc>
        <w:tc>
          <w:tcPr>
            <w:tcW w:w="1162" w:type="dxa"/>
            <w:shd w:val="clear" w:color="auto" w:fill="EBF1F0"/>
          </w:tcPr>
          <w:p>
            <w:pPr>
              <w:pStyle w:val="TableParagraph"/>
              <w:rPr>
                <w:rFonts w:ascii="Times New Roman"/>
                <w:sz w:val="18"/>
              </w:rPr>
            </w:pPr>
          </w:p>
        </w:tc>
        <w:tc>
          <w:tcPr>
            <w:tcW w:w="1164" w:type="dxa"/>
            <w:shd w:val="clear" w:color="auto" w:fill="EBF1F0"/>
          </w:tcPr>
          <w:p>
            <w:pPr>
              <w:pStyle w:val="TableParagraph"/>
              <w:rPr>
                <w:rFonts w:ascii="Times New Roman"/>
                <w:sz w:val="18"/>
              </w:rPr>
            </w:pPr>
          </w:p>
        </w:tc>
      </w:tr>
      <w:tr>
        <w:trPr>
          <w:trHeight w:val="289" w:hRule="atLeast"/>
        </w:trPr>
        <w:tc>
          <w:tcPr>
            <w:tcW w:w="2331" w:type="dxa"/>
            <w:shd w:val="clear" w:color="auto" w:fill="EBF1F0"/>
          </w:tcPr>
          <w:p>
            <w:pPr>
              <w:pStyle w:val="TableParagraph"/>
              <w:spacing w:line="199" w:lineRule="exact" w:before="71"/>
              <w:ind w:left="107"/>
              <w:rPr>
                <w:i/>
                <w:sz w:val="18"/>
              </w:rPr>
            </w:pPr>
            <w:r>
              <w:rPr>
                <w:i/>
                <w:sz w:val="18"/>
              </w:rPr>
              <w:t>Ardea</w:t>
            </w:r>
            <w:r>
              <w:rPr>
                <w:i/>
                <w:spacing w:val="-4"/>
                <w:sz w:val="18"/>
              </w:rPr>
              <w:t> </w:t>
            </w:r>
            <w:r>
              <w:rPr>
                <w:i/>
                <w:spacing w:val="-2"/>
                <w:sz w:val="18"/>
              </w:rPr>
              <w:t>pacifica</w:t>
            </w:r>
          </w:p>
        </w:tc>
        <w:tc>
          <w:tcPr>
            <w:tcW w:w="2362" w:type="dxa"/>
            <w:shd w:val="clear" w:color="auto" w:fill="EBF1F0"/>
          </w:tcPr>
          <w:p>
            <w:pPr>
              <w:pStyle w:val="TableParagraph"/>
              <w:spacing w:line="199" w:lineRule="exact" w:before="71"/>
              <w:ind w:left="107"/>
              <w:rPr>
                <w:sz w:val="18"/>
              </w:rPr>
            </w:pPr>
            <w:r>
              <w:rPr>
                <w:sz w:val="18"/>
              </w:rPr>
              <w:t>White-necked</w:t>
            </w:r>
            <w:r>
              <w:rPr>
                <w:spacing w:val="-5"/>
                <w:sz w:val="18"/>
              </w:rPr>
              <w:t> </w:t>
            </w:r>
            <w:r>
              <w:rPr>
                <w:spacing w:val="-2"/>
                <w:sz w:val="18"/>
              </w:rPr>
              <w:t>Heron</w:t>
            </w:r>
          </w:p>
        </w:tc>
        <w:tc>
          <w:tcPr>
            <w:tcW w:w="1162" w:type="dxa"/>
            <w:shd w:val="clear" w:color="auto" w:fill="EBF1F0"/>
          </w:tcPr>
          <w:p>
            <w:pPr>
              <w:pStyle w:val="TableParagraph"/>
              <w:rPr>
                <w:rFonts w:ascii="Times New Roman"/>
                <w:sz w:val="18"/>
              </w:rPr>
            </w:pPr>
          </w:p>
        </w:tc>
        <w:tc>
          <w:tcPr>
            <w:tcW w:w="1164" w:type="dxa"/>
            <w:shd w:val="clear" w:color="auto" w:fill="EBF1F0"/>
          </w:tcPr>
          <w:p>
            <w:pPr>
              <w:pStyle w:val="TableParagraph"/>
              <w:rPr>
                <w:rFonts w:ascii="Times New Roman"/>
                <w:sz w:val="18"/>
              </w:rPr>
            </w:pPr>
          </w:p>
        </w:tc>
      </w:tr>
      <w:tr>
        <w:trPr>
          <w:trHeight w:val="290" w:hRule="atLeast"/>
        </w:trPr>
        <w:tc>
          <w:tcPr>
            <w:tcW w:w="2331" w:type="dxa"/>
            <w:shd w:val="clear" w:color="auto" w:fill="EBF1F0"/>
          </w:tcPr>
          <w:p>
            <w:pPr>
              <w:pStyle w:val="TableParagraph"/>
              <w:spacing w:line="199" w:lineRule="exact" w:before="71"/>
              <w:ind w:left="107"/>
              <w:rPr>
                <w:i/>
                <w:sz w:val="18"/>
              </w:rPr>
            </w:pPr>
            <w:r>
              <w:rPr>
                <w:i/>
                <w:sz w:val="18"/>
              </w:rPr>
              <w:t>Chenonetta</w:t>
            </w:r>
            <w:r>
              <w:rPr>
                <w:i/>
                <w:spacing w:val="-8"/>
                <w:sz w:val="18"/>
              </w:rPr>
              <w:t> </w:t>
            </w:r>
            <w:r>
              <w:rPr>
                <w:i/>
                <w:spacing w:val="-2"/>
                <w:sz w:val="18"/>
              </w:rPr>
              <w:t>jubata</w:t>
            </w:r>
          </w:p>
        </w:tc>
        <w:tc>
          <w:tcPr>
            <w:tcW w:w="2362" w:type="dxa"/>
            <w:shd w:val="clear" w:color="auto" w:fill="EBF1F0"/>
          </w:tcPr>
          <w:p>
            <w:pPr>
              <w:pStyle w:val="TableParagraph"/>
              <w:spacing w:line="199" w:lineRule="exact" w:before="71"/>
              <w:ind w:left="107"/>
              <w:rPr>
                <w:sz w:val="18"/>
              </w:rPr>
            </w:pPr>
            <w:r>
              <w:rPr>
                <w:sz w:val="18"/>
              </w:rPr>
              <w:t>Australian</w:t>
            </w:r>
            <w:r>
              <w:rPr>
                <w:spacing w:val="-4"/>
                <w:sz w:val="18"/>
              </w:rPr>
              <w:t> </w:t>
            </w:r>
            <w:r>
              <w:rPr>
                <w:sz w:val="18"/>
              </w:rPr>
              <w:t>Wood</w:t>
            </w:r>
            <w:r>
              <w:rPr>
                <w:spacing w:val="-4"/>
                <w:sz w:val="18"/>
              </w:rPr>
              <w:t> Duck</w:t>
            </w:r>
          </w:p>
        </w:tc>
        <w:tc>
          <w:tcPr>
            <w:tcW w:w="1162" w:type="dxa"/>
            <w:shd w:val="clear" w:color="auto" w:fill="EBF1F0"/>
          </w:tcPr>
          <w:p>
            <w:pPr>
              <w:pStyle w:val="TableParagraph"/>
              <w:rPr>
                <w:rFonts w:ascii="Times New Roman"/>
                <w:sz w:val="18"/>
              </w:rPr>
            </w:pPr>
          </w:p>
        </w:tc>
        <w:tc>
          <w:tcPr>
            <w:tcW w:w="1164" w:type="dxa"/>
            <w:shd w:val="clear" w:color="auto" w:fill="EBF1F0"/>
          </w:tcPr>
          <w:p>
            <w:pPr>
              <w:pStyle w:val="TableParagraph"/>
              <w:rPr>
                <w:rFonts w:ascii="Times New Roman"/>
                <w:sz w:val="18"/>
              </w:rPr>
            </w:pPr>
          </w:p>
        </w:tc>
      </w:tr>
      <w:tr>
        <w:trPr>
          <w:trHeight w:val="290" w:hRule="atLeast"/>
        </w:trPr>
        <w:tc>
          <w:tcPr>
            <w:tcW w:w="2331" w:type="dxa"/>
            <w:shd w:val="clear" w:color="auto" w:fill="EBF1F0"/>
          </w:tcPr>
          <w:p>
            <w:pPr>
              <w:pStyle w:val="TableParagraph"/>
              <w:spacing w:line="199" w:lineRule="exact" w:before="71"/>
              <w:ind w:left="107"/>
              <w:rPr>
                <w:i/>
                <w:sz w:val="18"/>
              </w:rPr>
            </w:pPr>
            <w:r>
              <w:rPr>
                <w:i/>
                <w:sz w:val="18"/>
              </w:rPr>
              <w:t>Egretta</w:t>
            </w:r>
            <w:r>
              <w:rPr>
                <w:i/>
                <w:spacing w:val="-7"/>
                <w:sz w:val="18"/>
              </w:rPr>
              <w:t> </w:t>
            </w:r>
            <w:r>
              <w:rPr>
                <w:i/>
                <w:spacing w:val="-2"/>
                <w:sz w:val="18"/>
              </w:rPr>
              <w:t>novaehollandiae</w:t>
            </w:r>
          </w:p>
        </w:tc>
        <w:tc>
          <w:tcPr>
            <w:tcW w:w="2362" w:type="dxa"/>
            <w:shd w:val="clear" w:color="auto" w:fill="EBF1F0"/>
          </w:tcPr>
          <w:p>
            <w:pPr>
              <w:pStyle w:val="TableParagraph"/>
              <w:spacing w:line="199" w:lineRule="exact" w:before="71"/>
              <w:ind w:left="107"/>
              <w:rPr>
                <w:sz w:val="18"/>
              </w:rPr>
            </w:pPr>
            <w:r>
              <w:rPr>
                <w:sz w:val="18"/>
              </w:rPr>
              <w:t>White-faced</w:t>
            </w:r>
            <w:r>
              <w:rPr>
                <w:spacing w:val="-5"/>
                <w:sz w:val="18"/>
              </w:rPr>
              <w:t> </w:t>
            </w:r>
            <w:r>
              <w:rPr>
                <w:spacing w:val="-2"/>
                <w:sz w:val="18"/>
              </w:rPr>
              <w:t>Heron</w:t>
            </w:r>
          </w:p>
        </w:tc>
        <w:tc>
          <w:tcPr>
            <w:tcW w:w="1162" w:type="dxa"/>
            <w:shd w:val="clear" w:color="auto" w:fill="EBF1F0"/>
          </w:tcPr>
          <w:p>
            <w:pPr>
              <w:pStyle w:val="TableParagraph"/>
              <w:rPr>
                <w:rFonts w:ascii="Times New Roman"/>
                <w:sz w:val="18"/>
              </w:rPr>
            </w:pPr>
          </w:p>
        </w:tc>
        <w:tc>
          <w:tcPr>
            <w:tcW w:w="1164" w:type="dxa"/>
            <w:shd w:val="clear" w:color="auto" w:fill="EBF1F0"/>
          </w:tcPr>
          <w:p>
            <w:pPr>
              <w:pStyle w:val="TableParagraph"/>
              <w:rPr>
                <w:rFonts w:ascii="Times New Roman"/>
                <w:sz w:val="18"/>
              </w:rPr>
            </w:pPr>
          </w:p>
        </w:tc>
      </w:tr>
      <w:tr>
        <w:trPr>
          <w:trHeight w:val="290" w:hRule="atLeast"/>
        </w:trPr>
        <w:tc>
          <w:tcPr>
            <w:tcW w:w="2331" w:type="dxa"/>
            <w:shd w:val="clear" w:color="auto" w:fill="EBF1F0"/>
          </w:tcPr>
          <w:p>
            <w:pPr>
              <w:pStyle w:val="TableParagraph"/>
              <w:spacing w:line="199" w:lineRule="exact" w:before="71"/>
              <w:ind w:left="107"/>
              <w:rPr>
                <w:i/>
                <w:sz w:val="18"/>
              </w:rPr>
            </w:pPr>
            <w:r>
              <w:rPr>
                <w:i/>
                <w:sz w:val="18"/>
              </w:rPr>
              <w:t>Elseyornis</w:t>
            </w:r>
            <w:r>
              <w:rPr>
                <w:i/>
                <w:spacing w:val="-6"/>
                <w:sz w:val="18"/>
              </w:rPr>
              <w:t> </w:t>
            </w:r>
            <w:r>
              <w:rPr>
                <w:i/>
                <w:spacing w:val="-2"/>
                <w:sz w:val="18"/>
              </w:rPr>
              <w:t>melanops</w:t>
            </w:r>
          </w:p>
        </w:tc>
        <w:tc>
          <w:tcPr>
            <w:tcW w:w="2362" w:type="dxa"/>
            <w:shd w:val="clear" w:color="auto" w:fill="EBF1F0"/>
          </w:tcPr>
          <w:p>
            <w:pPr>
              <w:pStyle w:val="TableParagraph"/>
              <w:spacing w:line="199" w:lineRule="exact" w:before="71"/>
              <w:ind w:left="107"/>
              <w:rPr>
                <w:sz w:val="18"/>
              </w:rPr>
            </w:pPr>
            <w:r>
              <w:rPr>
                <w:sz w:val="18"/>
              </w:rPr>
              <w:t>Black-fronted</w:t>
            </w:r>
            <w:r>
              <w:rPr>
                <w:spacing w:val="-6"/>
                <w:sz w:val="18"/>
              </w:rPr>
              <w:t> </w:t>
            </w:r>
            <w:r>
              <w:rPr>
                <w:spacing w:val="-2"/>
                <w:sz w:val="18"/>
              </w:rPr>
              <w:t>Dotterel</w:t>
            </w:r>
          </w:p>
        </w:tc>
        <w:tc>
          <w:tcPr>
            <w:tcW w:w="1162" w:type="dxa"/>
            <w:shd w:val="clear" w:color="auto" w:fill="EBF1F0"/>
          </w:tcPr>
          <w:p>
            <w:pPr>
              <w:pStyle w:val="TableParagraph"/>
              <w:rPr>
                <w:rFonts w:ascii="Times New Roman"/>
                <w:sz w:val="18"/>
              </w:rPr>
            </w:pPr>
          </w:p>
        </w:tc>
        <w:tc>
          <w:tcPr>
            <w:tcW w:w="1164" w:type="dxa"/>
            <w:shd w:val="clear" w:color="auto" w:fill="EBF1F0"/>
          </w:tcPr>
          <w:p>
            <w:pPr>
              <w:pStyle w:val="TableParagraph"/>
              <w:rPr>
                <w:rFonts w:ascii="Times New Roman"/>
                <w:sz w:val="18"/>
              </w:rPr>
            </w:pPr>
          </w:p>
        </w:tc>
      </w:tr>
      <w:tr>
        <w:trPr>
          <w:trHeight w:val="290" w:hRule="atLeast"/>
        </w:trPr>
        <w:tc>
          <w:tcPr>
            <w:tcW w:w="2331" w:type="dxa"/>
            <w:shd w:val="clear" w:color="auto" w:fill="EBF1F0"/>
          </w:tcPr>
          <w:p>
            <w:pPr>
              <w:pStyle w:val="TableParagraph"/>
              <w:spacing w:line="199" w:lineRule="exact" w:before="71"/>
              <w:ind w:left="107"/>
              <w:rPr>
                <w:i/>
                <w:sz w:val="18"/>
              </w:rPr>
            </w:pPr>
            <w:r>
              <w:rPr>
                <w:i/>
                <w:sz w:val="18"/>
              </w:rPr>
              <w:t>Fulica</w:t>
            </w:r>
            <w:r>
              <w:rPr>
                <w:i/>
                <w:spacing w:val="-5"/>
                <w:sz w:val="18"/>
              </w:rPr>
              <w:t> </w:t>
            </w:r>
            <w:r>
              <w:rPr>
                <w:i/>
                <w:spacing w:val="-4"/>
                <w:sz w:val="18"/>
              </w:rPr>
              <w:t>atra</w:t>
            </w:r>
          </w:p>
        </w:tc>
        <w:tc>
          <w:tcPr>
            <w:tcW w:w="2362" w:type="dxa"/>
            <w:shd w:val="clear" w:color="auto" w:fill="EBF1F0"/>
          </w:tcPr>
          <w:p>
            <w:pPr>
              <w:pStyle w:val="TableParagraph"/>
              <w:spacing w:line="199" w:lineRule="exact" w:before="71"/>
              <w:ind w:left="107"/>
              <w:rPr>
                <w:sz w:val="18"/>
              </w:rPr>
            </w:pPr>
            <w:r>
              <w:rPr>
                <w:sz w:val="18"/>
              </w:rPr>
              <w:t>Eurasian</w:t>
            </w:r>
            <w:r>
              <w:rPr>
                <w:spacing w:val="-8"/>
                <w:sz w:val="18"/>
              </w:rPr>
              <w:t> </w:t>
            </w:r>
            <w:r>
              <w:rPr>
                <w:spacing w:val="-4"/>
                <w:sz w:val="18"/>
              </w:rPr>
              <w:t>Coot</w:t>
            </w:r>
          </w:p>
        </w:tc>
        <w:tc>
          <w:tcPr>
            <w:tcW w:w="1162" w:type="dxa"/>
            <w:shd w:val="clear" w:color="auto" w:fill="EBF1F0"/>
          </w:tcPr>
          <w:p>
            <w:pPr>
              <w:pStyle w:val="TableParagraph"/>
              <w:rPr>
                <w:rFonts w:ascii="Times New Roman"/>
                <w:sz w:val="18"/>
              </w:rPr>
            </w:pPr>
          </w:p>
        </w:tc>
        <w:tc>
          <w:tcPr>
            <w:tcW w:w="1164" w:type="dxa"/>
            <w:shd w:val="clear" w:color="auto" w:fill="EBF1F0"/>
          </w:tcPr>
          <w:p>
            <w:pPr>
              <w:pStyle w:val="TableParagraph"/>
              <w:rPr>
                <w:rFonts w:ascii="Times New Roman"/>
                <w:sz w:val="18"/>
              </w:rPr>
            </w:pPr>
          </w:p>
        </w:tc>
      </w:tr>
      <w:tr>
        <w:trPr>
          <w:trHeight w:val="290" w:hRule="atLeast"/>
        </w:trPr>
        <w:tc>
          <w:tcPr>
            <w:tcW w:w="2331" w:type="dxa"/>
            <w:shd w:val="clear" w:color="auto" w:fill="EBF1F0"/>
          </w:tcPr>
          <w:p>
            <w:pPr>
              <w:pStyle w:val="TableParagraph"/>
              <w:spacing w:line="199" w:lineRule="exact" w:before="71"/>
              <w:ind w:left="107"/>
              <w:rPr>
                <w:i/>
                <w:sz w:val="18"/>
              </w:rPr>
            </w:pPr>
            <w:r>
              <w:rPr>
                <w:i/>
                <w:sz w:val="18"/>
              </w:rPr>
              <w:t>Pelecanus</w:t>
            </w:r>
            <w:r>
              <w:rPr>
                <w:i/>
                <w:spacing w:val="-6"/>
                <w:sz w:val="18"/>
              </w:rPr>
              <w:t> </w:t>
            </w:r>
            <w:r>
              <w:rPr>
                <w:i/>
                <w:spacing w:val="-2"/>
                <w:sz w:val="18"/>
              </w:rPr>
              <w:t>conspicillatus</w:t>
            </w:r>
          </w:p>
        </w:tc>
        <w:tc>
          <w:tcPr>
            <w:tcW w:w="2362" w:type="dxa"/>
            <w:shd w:val="clear" w:color="auto" w:fill="EBF1F0"/>
          </w:tcPr>
          <w:p>
            <w:pPr>
              <w:pStyle w:val="TableParagraph"/>
              <w:spacing w:line="199" w:lineRule="exact" w:before="71"/>
              <w:ind w:left="107"/>
              <w:rPr>
                <w:sz w:val="18"/>
              </w:rPr>
            </w:pPr>
            <w:r>
              <w:rPr>
                <w:sz w:val="18"/>
              </w:rPr>
              <w:t>Australian</w:t>
            </w:r>
            <w:r>
              <w:rPr>
                <w:spacing w:val="-7"/>
                <w:sz w:val="18"/>
              </w:rPr>
              <w:t> </w:t>
            </w:r>
            <w:r>
              <w:rPr>
                <w:spacing w:val="-2"/>
                <w:sz w:val="18"/>
              </w:rPr>
              <w:t>Pelican</w:t>
            </w:r>
          </w:p>
        </w:tc>
        <w:tc>
          <w:tcPr>
            <w:tcW w:w="1162" w:type="dxa"/>
            <w:shd w:val="clear" w:color="auto" w:fill="EBF1F0"/>
          </w:tcPr>
          <w:p>
            <w:pPr>
              <w:pStyle w:val="TableParagraph"/>
              <w:rPr>
                <w:rFonts w:ascii="Times New Roman"/>
                <w:sz w:val="18"/>
              </w:rPr>
            </w:pPr>
          </w:p>
        </w:tc>
        <w:tc>
          <w:tcPr>
            <w:tcW w:w="1164" w:type="dxa"/>
            <w:shd w:val="clear" w:color="auto" w:fill="EBF1F0"/>
          </w:tcPr>
          <w:p>
            <w:pPr>
              <w:pStyle w:val="TableParagraph"/>
              <w:rPr>
                <w:rFonts w:ascii="Times New Roman"/>
                <w:sz w:val="18"/>
              </w:rPr>
            </w:pPr>
          </w:p>
        </w:tc>
      </w:tr>
      <w:tr>
        <w:trPr>
          <w:trHeight w:val="290" w:hRule="atLeast"/>
        </w:trPr>
        <w:tc>
          <w:tcPr>
            <w:tcW w:w="2331" w:type="dxa"/>
            <w:shd w:val="clear" w:color="auto" w:fill="EBF1F0"/>
          </w:tcPr>
          <w:p>
            <w:pPr>
              <w:pStyle w:val="TableParagraph"/>
              <w:spacing w:line="199" w:lineRule="exact" w:before="71"/>
              <w:ind w:left="107"/>
              <w:rPr>
                <w:i/>
                <w:sz w:val="18"/>
              </w:rPr>
            </w:pPr>
            <w:r>
              <w:rPr>
                <w:i/>
                <w:sz w:val="18"/>
              </w:rPr>
              <w:t>Todiramphus</w:t>
            </w:r>
            <w:r>
              <w:rPr>
                <w:i/>
                <w:spacing w:val="-6"/>
                <w:sz w:val="18"/>
              </w:rPr>
              <w:t> </w:t>
            </w:r>
            <w:r>
              <w:rPr>
                <w:i/>
                <w:spacing w:val="-2"/>
                <w:sz w:val="18"/>
              </w:rPr>
              <w:t>sanctus</w:t>
            </w:r>
          </w:p>
        </w:tc>
        <w:tc>
          <w:tcPr>
            <w:tcW w:w="2362" w:type="dxa"/>
            <w:shd w:val="clear" w:color="auto" w:fill="EBF1F0"/>
          </w:tcPr>
          <w:p>
            <w:pPr>
              <w:pStyle w:val="TableParagraph"/>
              <w:spacing w:line="199" w:lineRule="exact" w:before="71"/>
              <w:ind w:left="107"/>
              <w:rPr>
                <w:sz w:val="18"/>
              </w:rPr>
            </w:pPr>
            <w:r>
              <w:rPr>
                <w:sz w:val="18"/>
              </w:rPr>
              <w:t>Sacred</w:t>
            </w:r>
            <w:r>
              <w:rPr>
                <w:spacing w:val="-7"/>
                <w:sz w:val="18"/>
              </w:rPr>
              <w:t> </w:t>
            </w:r>
            <w:r>
              <w:rPr>
                <w:spacing w:val="-2"/>
                <w:sz w:val="18"/>
              </w:rPr>
              <w:t>Kingfisher</w:t>
            </w:r>
          </w:p>
        </w:tc>
        <w:tc>
          <w:tcPr>
            <w:tcW w:w="1162" w:type="dxa"/>
            <w:shd w:val="clear" w:color="auto" w:fill="EBF1F0"/>
          </w:tcPr>
          <w:p>
            <w:pPr>
              <w:pStyle w:val="TableParagraph"/>
              <w:rPr>
                <w:rFonts w:ascii="Times New Roman"/>
                <w:sz w:val="18"/>
              </w:rPr>
            </w:pPr>
          </w:p>
        </w:tc>
        <w:tc>
          <w:tcPr>
            <w:tcW w:w="1164" w:type="dxa"/>
            <w:shd w:val="clear" w:color="auto" w:fill="EBF1F0"/>
          </w:tcPr>
          <w:p>
            <w:pPr>
              <w:pStyle w:val="TableParagraph"/>
              <w:rPr>
                <w:rFonts w:ascii="Times New Roman"/>
                <w:sz w:val="18"/>
              </w:rPr>
            </w:pPr>
          </w:p>
        </w:tc>
      </w:tr>
      <w:tr>
        <w:trPr>
          <w:trHeight w:val="290" w:hRule="atLeast"/>
        </w:trPr>
        <w:tc>
          <w:tcPr>
            <w:tcW w:w="2331" w:type="dxa"/>
            <w:shd w:val="clear" w:color="auto" w:fill="EBF1F0"/>
          </w:tcPr>
          <w:p>
            <w:pPr>
              <w:pStyle w:val="TableParagraph"/>
              <w:spacing w:line="199" w:lineRule="exact" w:before="71"/>
              <w:ind w:left="107"/>
              <w:rPr>
                <w:i/>
                <w:sz w:val="18"/>
              </w:rPr>
            </w:pPr>
            <w:r>
              <w:rPr>
                <w:i/>
                <w:sz w:val="18"/>
              </w:rPr>
              <w:t>Tringa</w:t>
            </w:r>
            <w:r>
              <w:rPr>
                <w:i/>
                <w:spacing w:val="-5"/>
                <w:sz w:val="18"/>
              </w:rPr>
              <w:t> </w:t>
            </w:r>
            <w:r>
              <w:rPr>
                <w:i/>
                <w:spacing w:val="-2"/>
                <w:sz w:val="18"/>
              </w:rPr>
              <w:t>glareola</w:t>
            </w:r>
          </w:p>
        </w:tc>
        <w:tc>
          <w:tcPr>
            <w:tcW w:w="2362" w:type="dxa"/>
            <w:shd w:val="clear" w:color="auto" w:fill="EBF1F0"/>
          </w:tcPr>
          <w:p>
            <w:pPr>
              <w:pStyle w:val="TableParagraph"/>
              <w:spacing w:line="199" w:lineRule="exact" w:before="71"/>
              <w:ind w:left="107"/>
              <w:rPr>
                <w:sz w:val="18"/>
              </w:rPr>
            </w:pPr>
            <w:r>
              <w:rPr>
                <w:sz w:val="18"/>
              </w:rPr>
              <w:t>Wood</w:t>
            </w:r>
            <w:r>
              <w:rPr>
                <w:spacing w:val="-1"/>
                <w:sz w:val="18"/>
              </w:rPr>
              <w:t> </w:t>
            </w:r>
            <w:r>
              <w:rPr>
                <w:spacing w:val="-2"/>
                <w:sz w:val="18"/>
              </w:rPr>
              <w:t>Sandpiper</w:t>
            </w:r>
          </w:p>
        </w:tc>
        <w:tc>
          <w:tcPr>
            <w:tcW w:w="1162" w:type="dxa"/>
            <w:shd w:val="clear" w:color="auto" w:fill="EBF1F0"/>
          </w:tcPr>
          <w:p>
            <w:pPr>
              <w:pStyle w:val="TableParagraph"/>
              <w:spacing w:line="199" w:lineRule="exact" w:before="71"/>
              <w:ind w:left="8"/>
              <w:jc w:val="center"/>
              <w:rPr>
                <w:sz w:val="18"/>
              </w:rPr>
            </w:pPr>
            <w:r>
              <w:rPr>
                <w:spacing w:val="-5"/>
                <w:sz w:val="18"/>
              </w:rPr>
              <w:t>EN</w:t>
            </w:r>
          </w:p>
        </w:tc>
        <w:tc>
          <w:tcPr>
            <w:tcW w:w="1164" w:type="dxa"/>
            <w:shd w:val="clear" w:color="auto" w:fill="EBF1F0"/>
          </w:tcPr>
          <w:p>
            <w:pPr>
              <w:pStyle w:val="TableParagraph"/>
              <w:rPr>
                <w:rFonts w:ascii="Times New Roman"/>
                <w:sz w:val="18"/>
              </w:rPr>
            </w:pPr>
          </w:p>
        </w:tc>
      </w:tr>
      <w:tr>
        <w:trPr>
          <w:trHeight w:val="290" w:hRule="atLeast"/>
        </w:trPr>
        <w:tc>
          <w:tcPr>
            <w:tcW w:w="2331" w:type="dxa"/>
            <w:shd w:val="clear" w:color="auto" w:fill="DFDCB7"/>
          </w:tcPr>
          <w:p>
            <w:pPr>
              <w:pStyle w:val="TableParagraph"/>
              <w:spacing w:line="199" w:lineRule="exact" w:before="71"/>
              <w:ind w:left="107"/>
              <w:rPr>
                <w:b/>
                <w:sz w:val="18"/>
              </w:rPr>
            </w:pPr>
            <w:r>
              <w:rPr>
                <w:b/>
                <w:sz w:val="18"/>
              </w:rPr>
              <w:t>Woodland</w:t>
            </w:r>
            <w:r>
              <w:rPr>
                <w:b/>
                <w:spacing w:val="-4"/>
                <w:sz w:val="18"/>
              </w:rPr>
              <w:t> </w:t>
            </w:r>
            <w:r>
              <w:rPr>
                <w:b/>
                <w:spacing w:val="-2"/>
                <w:sz w:val="18"/>
              </w:rPr>
              <w:t>birds</w:t>
            </w:r>
          </w:p>
        </w:tc>
        <w:tc>
          <w:tcPr>
            <w:tcW w:w="2362" w:type="dxa"/>
            <w:shd w:val="clear" w:color="auto" w:fill="DFDCB7"/>
          </w:tcPr>
          <w:p>
            <w:pPr>
              <w:pStyle w:val="TableParagraph"/>
              <w:rPr>
                <w:rFonts w:ascii="Times New Roman"/>
                <w:sz w:val="18"/>
              </w:rPr>
            </w:pPr>
          </w:p>
        </w:tc>
        <w:tc>
          <w:tcPr>
            <w:tcW w:w="1162" w:type="dxa"/>
            <w:shd w:val="clear" w:color="auto" w:fill="DFDCB7"/>
          </w:tcPr>
          <w:p>
            <w:pPr>
              <w:pStyle w:val="TableParagraph"/>
              <w:rPr>
                <w:rFonts w:ascii="Times New Roman"/>
                <w:sz w:val="18"/>
              </w:rPr>
            </w:pPr>
          </w:p>
        </w:tc>
        <w:tc>
          <w:tcPr>
            <w:tcW w:w="1164" w:type="dxa"/>
            <w:shd w:val="clear" w:color="auto" w:fill="DFDCB7"/>
          </w:tcPr>
          <w:p>
            <w:pPr>
              <w:pStyle w:val="TableParagraph"/>
              <w:rPr>
                <w:rFonts w:ascii="Times New Roman"/>
                <w:sz w:val="18"/>
              </w:rPr>
            </w:pPr>
          </w:p>
        </w:tc>
      </w:tr>
      <w:tr>
        <w:trPr>
          <w:trHeight w:val="290" w:hRule="atLeast"/>
        </w:trPr>
        <w:tc>
          <w:tcPr>
            <w:tcW w:w="2331" w:type="dxa"/>
          </w:tcPr>
          <w:p>
            <w:pPr>
              <w:pStyle w:val="TableParagraph"/>
              <w:spacing w:line="199" w:lineRule="exact" w:before="71"/>
              <w:ind w:left="107"/>
              <w:rPr>
                <w:i/>
                <w:sz w:val="18"/>
              </w:rPr>
            </w:pPr>
            <w:r>
              <w:rPr>
                <w:i/>
                <w:sz w:val="18"/>
              </w:rPr>
              <w:t>Artamus</w:t>
            </w:r>
            <w:r>
              <w:rPr>
                <w:i/>
                <w:spacing w:val="-5"/>
                <w:sz w:val="18"/>
              </w:rPr>
              <w:t> </w:t>
            </w:r>
            <w:r>
              <w:rPr>
                <w:i/>
                <w:spacing w:val="-2"/>
                <w:sz w:val="18"/>
              </w:rPr>
              <w:t>personatus</w:t>
            </w:r>
          </w:p>
        </w:tc>
        <w:tc>
          <w:tcPr>
            <w:tcW w:w="2362" w:type="dxa"/>
          </w:tcPr>
          <w:p>
            <w:pPr>
              <w:pStyle w:val="TableParagraph"/>
              <w:spacing w:line="199" w:lineRule="exact" w:before="71"/>
              <w:ind w:left="107"/>
              <w:rPr>
                <w:sz w:val="18"/>
              </w:rPr>
            </w:pPr>
            <w:r>
              <w:rPr>
                <w:sz w:val="18"/>
              </w:rPr>
              <w:t>Masked</w:t>
            </w:r>
            <w:r>
              <w:rPr>
                <w:spacing w:val="-5"/>
                <w:sz w:val="18"/>
              </w:rPr>
              <w:t> </w:t>
            </w:r>
            <w:r>
              <w:rPr>
                <w:spacing w:val="-2"/>
                <w:sz w:val="18"/>
              </w:rPr>
              <w:t>Woodswallow</w:t>
            </w:r>
          </w:p>
        </w:tc>
        <w:tc>
          <w:tcPr>
            <w:tcW w:w="1162" w:type="dxa"/>
          </w:tcPr>
          <w:p>
            <w:pPr>
              <w:pStyle w:val="TableParagraph"/>
              <w:rPr>
                <w:rFonts w:ascii="Times New Roman"/>
                <w:sz w:val="18"/>
              </w:rPr>
            </w:pPr>
          </w:p>
        </w:tc>
        <w:tc>
          <w:tcPr>
            <w:tcW w:w="1164" w:type="dxa"/>
          </w:tcPr>
          <w:p>
            <w:pPr>
              <w:pStyle w:val="TableParagraph"/>
              <w:rPr>
                <w:rFonts w:ascii="Times New Roman"/>
                <w:sz w:val="18"/>
              </w:rPr>
            </w:pPr>
          </w:p>
        </w:tc>
      </w:tr>
      <w:tr>
        <w:trPr>
          <w:trHeight w:val="290" w:hRule="atLeast"/>
        </w:trPr>
        <w:tc>
          <w:tcPr>
            <w:tcW w:w="2331" w:type="dxa"/>
          </w:tcPr>
          <w:p>
            <w:pPr>
              <w:pStyle w:val="TableParagraph"/>
              <w:spacing w:line="199" w:lineRule="exact" w:before="71"/>
              <w:ind w:left="107"/>
              <w:rPr>
                <w:i/>
                <w:sz w:val="18"/>
              </w:rPr>
            </w:pPr>
            <w:r>
              <w:rPr>
                <w:i/>
                <w:sz w:val="18"/>
              </w:rPr>
              <w:t>Anthochaera</w:t>
            </w:r>
            <w:r>
              <w:rPr>
                <w:i/>
                <w:spacing w:val="-5"/>
                <w:sz w:val="18"/>
              </w:rPr>
              <w:t> </w:t>
            </w:r>
            <w:r>
              <w:rPr>
                <w:i/>
                <w:spacing w:val="-2"/>
                <w:sz w:val="18"/>
              </w:rPr>
              <w:t>carunculata</w:t>
            </w:r>
          </w:p>
        </w:tc>
        <w:tc>
          <w:tcPr>
            <w:tcW w:w="2362" w:type="dxa"/>
          </w:tcPr>
          <w:p>
            <w:pPr>
              <w:pStyle w:val="TableParagraph"/>
              <w:spacing w:line="199" w:lineRule="exact" w:before="71"/>
              <w:ind w:left="107"/>
              <w:rPr>
                <w:sz w:val="18"/>
              </w:rPr>
            </w:pPr>
            <w:r>
              <w:rPr>
                <w:sz w:val="18"/>
              </w:rPr>
              <w:t>Red</w:t>
            </w:r>
            <w:r>
              <w:rPr>
                <w:spacing w:val="-2"/>
                <w:sz w:val="18"/>
              </w:rPr>
              <w:t> Wattlebird</w:t>
            </w:r>
          </w:p>
        </w:tc>
        <w:tc>
          <w:tcPr>
            <w:tcW w:w="1162" w:type="dxa"/>
          </w:tcPr>
          <w:p>
            <w:pPr>
              <w:pStyle w:val="TableParagraph"/>
              <w:rPr>
                <w:rFonts w:ascii="Times New Roman"/>
                <w:sz w:val="18"/>
              </w:rPr>
            </w:pPr>
          </w:p>
        </w:tc>
        <w:tc>
          <w:tcPr>
            <w:tcW w:w="1164" w:type="dxa"/>
          </w:tcPr>
          <w:p>
            <w:pPr>
              <w:pStyle w:val="TableParagraph"/>
              <w:rPr>
                <w:rFonts w:ascii="Times New Roman"/>
                <w:sz w:val="18"/>
              </w:rPr>
            </w:pPr>
          </w:p>
        </w:tc>
      </w:tr>
      <w:tr>
        <w:trPr>
          <w:trHeight w:val="290" w:hRule="atLeast"/>
        </w:trPr>
        <w:tc>
          <w:tcPr>
            <w:tcW w:w="2331" w:type="dxa"/>
          </w:tcPr>
          <w:p>
            <w:pPr>
              <w:pStyle w:val="TableParagraph"/>
              <w:spacing w:line="199" w:lineRule="exact" w:before="71"/>
              <w:ind w:left="107"/>
              <w:rPr>
                <w:i/>
                <w:sz w:val="18"/>
              </w:rPr>
            </w:pPr>
            <w:r>
              <w:rPr>
                <w:i/>
                <w:sz w:val="18"/>
              </w:rPr>
              <w:t>Artamus</w:t>
            </w:r>
            <w:r>
              <w:rPr>
                <w:i/>
                <w:spacing w:val="-5"/>
                <w:sz w:val="18"/>
              </w:rPr>
              <w:t> </w:t>
            </w:r>
            <w:r>
              <w:rPr>
                <w:i/>
                <w:spacing w:val="-2"/>
                <w:sz w:val="18"/>
              </w:rPr>
              <w:t>superciliosus</w:t>
            </w:r>
          </w:p>
        </w:tc>
        <w:tc>
          <w:tcPr>
            <w:tcW w:w="2362" w:type="dxa"/>
          </w:tcPr>
          <w:p>
            <w:pPr>
              <w:pStyle w:val="TableParagraph"/>
              <w:spacing w:line="199" w:lineRule="exact" w:before="71"/>
              <w:ind w:left="107"/>
              <w:rPr>
                <w:sz w:val="18"/>
              </w:rPr>
            </w:pPr>
            <w:r>
              <w:rPr>
                <w:sz w:val="18"/>
              </w:rPr>
              <w:t>White-browed</w:t>
            </w:r>
            <w:r>
              <w:rPr>
                <w:spacing w:val="-7"/>
                <w:sz w:val="18"/>
              </w:rPr>
              <w:t> </w:t>
            </w:r>
            <w:r>
              <w:rPr>
                <w:spacing w:val="-2"/>
                <w:sz w:val="18"/>
              </w:rPr>
              <w:t>Woodswallow</w:t>
            </w:r>
          </w:p>
        </w:tc>
        <w:tc>
          <w:tcPr>
            <w:tcW w:w="1162" w:type="dxa"/>
          </w:tcPr>
          <w:p>
            <w:pPr>
              <w:pStyle w:val="TableParagraph"/>
              <w:rPr>
                <w:rFonts w:ascii="Times New Roman"/>
                <w:sz w:val="18"/>
              </w:rPr>
            </w:pPr>
          </w:p>
        </w:tc>
        <w:tc>
          <w:tcPr>
            <w:tcW w:w="1164" w:type="dxa"/>
          </w:tcPr>
          <w:p>
            <w:pPr>
              <w:pStyle w:val="TableParagraph"/>
              <w:rPr>
                <w:rFonts w:ascii="Times New Roman"/>
                <w:sz w:val="18"/>
              </w:rPr>
            </w:pPr>
          </w:p>
        </w:tc>
      </w:tr>
      <w:tr>
        <w:trPr>
          <w:trHeight w:val="290" w:hRule="atLeast"/>
        </w:trPr>
        <w:tc>
          <w:tcPr>
            <w:tcW w:w="2331" w:type="dxa"/>
          </w:tcPr>
          <w:p>
            <w:pPr>
              <w:pStyle w:val="TableParagraph"/>
              <w:spacing w:line="199" w:lineRule="exact" w:before="71"/>
              <w:ind w:left="107"/>
              <w:rPr>
                <w:i/>
                <w:sz w:val="18"/>
              </w:rPr>
            </w:pPr>
            <w:r>
              <w:rPr>
                <w:i/>
                <w:sz w:val="18"/>
              </w:rPr>
              <w:t>Cincloramphus</w:t>
            </w:r>
            <w:r>
              <w:rPr>
                <w:i/>
                <w:spacing w:val="-5"/>
                <w:sz w:val="18"/>
              </w:rPr>
              <w:t> </w:t>
            </w:r>
            <w:r>
              <w:rPr>
                <w:i/>
                <w:spacing w:val="-2"/>
                <w:sz w:val="18"/>
              </w:rPr>
              <w:t>mathewsi</w:t>
            </w:r>
          </w:p>
        </w:tc>
        <w:tc>
          <w:tcPr>
            <w:tcW w:w="2362" w:type="dxa"/>
          </w:tcPr>
          <w:p>
            <w:pPr>
              <w:pStyle w:val="TableParagraph"/>
              <w:spacing w:line="199" w:lineRule="exact" w:before="71"/>
              <w:ind w:left="107"/>
              <w:rPr>
                <w:sz w:val="18"/>
              </w:rPr>
            </w:pPr>
            <w:r>
              <w:rPr>
                <w:sz w:val="18"/>
              </w:rPr>
              <w:t>Rufous</w:t>
            </w:r>
            <w:r>
              <w:rPr>
                <w:spacing w:val="-5"/>
                <w:sz w:val="18"/>
              </w:rPr>
              <w:t> </w:t>
            </w:r>
            <w:r>
              <w:rPr>
                <w:spacing w:val="-2"/>
                <w:sz w:val="18"/>
              </w:rPr>
              <w:t>Songlark</w:t>
            </w:r>
          </w:p>
        </w:tc>
        <w:tc>
          <w:tcPr>
            <w:tcW w:w="1162" w:type="dxa"/>
          </w:tcPr>
          <w:p>
            <w:pPr>
              <w:pStyle w:val="TableParagraph"/>
              <w:rPr>
                <w:rFonts w:ascii="Times New Roman"/>
                <w:sz w:val="18"/>
              </w:rPr>
            </w:pPr>
          </w:p>
        </w:tc>
        <w:tc>
          <w:tcPr>
            <w:tcW w:w="1164" w:type="dxa"/>
          </w:tcPr>
          <w:p>
            <w:pPr>
              <w:pStyle w:val="TableParagraph"/>
              <w:rPr>
                <w:rFonts w:ascii="Times New Roman"/>
                <w:sz w:val="18"/>
              </w:rPr>
            </w:pPr>
          </w:p>
        </w:tc>
      </w:tr>
      <w:tr>
        <w:trPr>
          <w:trHeight w:val="290" w:hRule="atLeast"/>
        </w:trPr>
        <w:tc>
          <w:tcPr>
            <w:tcW w:w="2331" w:type="dxa"/>
          </w:tcPr>
          <w:p>
            <w:pPr>
              <w:pStyle w:val="TableParagraph"/>
              <w:spacing w:line="199" w:lineRule="exact" w:before="71"/>
              <w:ind w:left="107"/>
              <w:rPr>
                <w:i/>
                <w:sz w:val="18"/>
              </w:rPr>
            </w:pPr>
            <w:r>
              <w:rPr>
                <w:i/>
                <w:sz w:val="18"/>
              </w:rPr>
              <w:t>Climacteris</w:t>
            </w:r>
            <w:r>
              <w:rPr>
                <w:i/>
                <w:spacing w:val="-8"/>
                <w:sz w:val="18"/>
              </w:rPr>
              <w:t> </w:t>
            </w:r>
            <w:r>
              <w:rPr>
                <w:i/>
                <w:spacing w:val="-2"/>
                <w:sz w:val="18"/>
              </w:rPr>
              <w:t>picumnus</w:t>
            </w:r>
          </w:p>
        </w:tc>
        <w:tc>
          <w:tcPr>
            <w:tcW w:w="2362" w:type="dxa"/>
          </w:tcPr>
          <w:p>
            <w:pPr>
              <w:pStyle w:val="TableParagraph"/>
              <w:spacing w:line="199" w:lineRule="exact" w:before="71"/>
              <w:ind w:left="107"/>
              <w:rPr>
                <w:sz w:val="18"/>
              </w:rPr>
            </w:pPr>
            <w:r>
              <w:rPr>
                <w:sz w:val="18"/>
              </w:rPr>
              <w:t>Brown</w:t>
            </w:r>
            <w:r>
              <w:rPr>
                <w:spacing w:val="-4"/>
                <w:sz w:val="18"/>
              </w:rPr>
              <w:t> </w:t>
            </w:r>
            <w:r>
              <w:rPr>
                <w:spacing w:val="-2"/>
                <w:sz w:val="18"/>
              </w:rPr>
              <w:t>Treecreeper</w:t>
            </w:r>
          </w:p>
        </w:tc>
        <w:tc>
          <w:tcPr>
            <w:tcW w:w="1162" w:type="dxa"/>
          </w:tcPr>
          <w:p>
            <w:pPr>
              <w:pStyle w:val="TableParagraph"/>
              <w:rPr>
                <w:rFonts w:ascii="Times New Roman"/>
                <w:sz w:val="18"/>
              </w:rPr>
            </w:pPr>
          </w:p>
        </w:tc>
        <w:tc>
          <w:tcPr>
            <w:tcW w:w="1164" w:type="dxa"/>
          </w:tcPr>
          <w:p>
            <w:pPr>
              <w:pStyle w:val="TableParagraph"/>
              <w:rPr>
                <w:rFonts w:ascii="Times New Roman"/>
                <w:sz w:val="18"/>
              </w:rPr>
            </w:pPr>
          </w:p>
        </w:tc>
      </w:tr>
      <w:tr>
        <w:trPr>
          <w:trHeight w:val="290" w:hRule="atLeast"/>
        </w:trPr>
        <w:tc>
          <w:tcPr>
            <w:tcW w:w="2331" w:type="dxa"/>
          </w:tcPr>
          <w:p>
            <w:pPr>
              <w:pStyle w:val="TableParagraph"/>
              <w:spacing w:line="199" w:lineRule="exact" w:before="71"/>
              <w:ind w:left="107"/>
              <w:rPr>
                <w:i/>
                <w:sz w:val="18"/>
              </w:rPr>
            </w:pPr>
            <w:r>
              <w:rPr>
                <w:i/>
                <w:sz w:val="18"/>
              </w:rPr>
              <w:t>Colluricincla</w:t>
            </w:r>
            <w:r>
              <w:rPr>
                <w:i/>
                <w:spacing w:val="-6"/>
                <w:sz w:val="18"/>
              </w:rPr>
              <w:t> </w:t>
            </w:r>
            <w:r>
              <w:rPr>
                <w:i/>
                <w:spacing w:val="-2"/>
                <w:sz w:val="18"/>
              </w:rPr>
              <w:t>harmonica</w:t>
            </w:r>
          </w:p>
        </w:tc>
        <w:tc>
          <w:tcPr>
            <w:tcW w:w="2362" w:type="dxa"/>
          </w:tcPr>
          <w:p>
            <w:pPr>
              <w:pStyle w:val="TableParagraph"/>
              <w:spacing w:line="199" w:lineRule="exact" w:before="71"/>
              <w:ind w:left="107"/>
              <w:rPr>
                <w:sz w:val="18"/>
              </w:rPr>
            </w:pPr>
            <w:r>
              <w:rPr>
                <w:sz w:val="18"/>
              </w:rPr>
              <w:t>Grey</w:t>
            </w:r>
            <w:r>
              <w:rPr>
                <w:spacing w:val="-5"/>
                <w:sz w:val="18"/>
              </w:rPr>
              <w:t> </w:t>
            </w:r>
            <w:r>
              <w:rPr>
                <w:sz w:val="18"/>
              </w:rPr>
              <w:t>Shrike-</w:t>
            </w:r>
            <w:r>
              <w:rPr>
                <w:spacing w:val="-2"/>
                <w:sz w:val="18"/>
              </w:rPr>
              <w:t>thrush</w:t>
            </w:r>
          </w:p>
        </w:tc>
        <w:tc>
          <w:tcPr>
            <w:tcW w:w="1162" w:type="dxa"/>
          </w:tcPr>
          <w:p>
            <w:pPr>
              <w:pStyle w:val="TableParagraph"/>
              <w:rPr>
                <w:rFonts w:ascii="Times New Roman"/>
                <w:sz w:val="18"/>
              </w:rPr>
            </w:pPr>
          </w:p>
        </w:tc>
        <w:tc>
          <w:tcPr>
            <w:tcW w:w="1164" w:type="dxa"/>
          </w:tcPr>
          <w:p>
            <w:pPr>
              <w:pStyle w:val="TableParagraph"/>
              <w:rPr>
                <w:rFonts w:ascii="Times New Roman"/>
                <w:sz w:val="18"/>
              </w:rPr>
            </w:pPr>
          </w:p>
        </w:tc>
      </w:tr>
      <w:tr>
        <w:trPr>
          <w:trHeight w:val="290" w:hRule="atLeast"/>
        </w:trPr>
        <w:tc>
          <w:tcPr>
            <w:tcW w:w="2331" w:type="dxa"/>
          </w:tcPr>
          <w:p>
            <w:pPr>
              <w:pStyle w:val="TableParagraph"/>
              <w:spacing w:line="199" w:lineRule="exact" w:before="71"/>
              <w:ind w:left="107"/>
              <w:rPr>
                <w:i/>
                <w:sz w:val="18"/>
              </w:rPr>
            </w:pPr>
            <w:r>
              <w:rPr>
                <w:i/>
                <w:sz w:val="18"/>
              </w:rPr>
              <w:t>Columba</w:t>
            </w:r>
            <w:r>
              <w:rPr>
                <w:i/>
                <w:spacing w:val="-5"/>
                <w:sz w:val="18"/>
              </w:rPr>
              <w:t> </w:t>
            </w:r>
            <w:r>
              <w:rPr>
                <w:i/>
                <w:spacing w:val="-2"/>
                <w:sz w:val="18"/>
              </w:rPr>
              <w:t>livia</w:t>
            </w:r>
          </w:p>
        </w:tc>
        <w:tc>
          <w:tcPr>
            <w:tcW w:w="2362" w:type="dxa"/>
          </w:tcPr>
          <w:p>
            <w:pPr>
              <w:pStyle w:val="TableParagraph"/>
              <w:spacing w:line="199" w:lineRule="exact" w:before="71"/>
              <w:ind w:left="107"/>
              <w:rPr>
                <w:sz w:val="18"/>
              </w:rPr>
            </w:pPr>
            <w:r>
              <w:rPr>
                <w:sz w:val="18"/>
              </w:rPr>
              <w:t>Domestic</w:t>
            </w:r>
            <w:r>
              <w:rPr>
                <w:spacing w:val="-4"/>
                <w:sz w:val="18"/>
              </w:rPr>
              <w:t> </w:t>
            </w:r>
            <w:r>
              <w:rPr>
                <w:spacing w:val="-2"/>
                <w:sz w:val="18"/>
              </w:rPr>
              <w:t>Pigeon*</w:t>
            </w:r>
          </w:p>
        </w:tc>
        <w:tc>
          <w:tcPr>
            <w:tcW w:w="1162" w:type="dxa"/>
          </w:tcPr>
          <w:p>
            <w:pPr>
              <w:pStyle w:val="TableParagraph"/>
              <w:rPr>
                <w:rFonts w:ascii="Times New Roman"/>
                <w:sz w:val="18"/>
              </w:rPr>
            </w:pPr>
          </w:p>
        </w:tc>
        <w:tc>
          <w:tcPr>
            <w:tcW w:w="1164" w:type="dxa"/>
          </w:tcPr>
          <w:p>
            <w:pPr>
              <w:pStyle w:val="TableParagraph"/>
              <w:rPr>
                <w:rFonts w:ascii="Times New Roman"/>
                <w:sz w:val="18"/>
              </w:rPr>
            </w:pPr>
          </w:p>
        </w:tc>
      </w:tr>
      <w:tr>
        <w:trPr>
          <w:trHeight w:val="290" w:hRule="atLeast"/>
        </w:trPr>
        <w:tc>
          <w:tcPr>
            <w:tcW w:w="2331" w:type="dxa"/>
          </w:tcPr>
          <w:p>
            <w:pPr>
              <w:pStyle w:val="TableParagraph"/>
              <w:spacing w:line="199" w:lineRule="exact" w:before="71"/>
              <w:ind w:left="107"/>
              <w:rPr>
                <w:i/>
                <w:sz w:val="18"/>
              </w:rPr>
            </w:pPr>
            <w:r>
              <w:rPr>
                <w:i/>
                <w:sz w:val="18"/>
              </w:rPr>
              <w:t>Coracina</w:t>
            </w:r>
            <w:r>
              <w:rPr>
                <w:i/>
                <w:spacing w:val="-4"/>
                <w:sz w:val="18"/>
              </w:rPr>
              <w:t> </w:t>
            </w:r>
            <w:r>
              <w:rPr>
                <w:i/>
                <w:spacing w:val="-2"/>
                <w:sz w:val="18"/>
              </w:rPr>
              <w:t>novaehollandiae</w:t>
            </w:r>
          </w:p>
        </w:tc>
        <w:tc>
          <w:tcPr>
            <w:tcW w:w="2362" w:type="dxa"/>
          </w:tcPr>
          <w:p>
            <w:pPr>
              <w:pStyle w:val="TableParagraph"/>
              <w:spacing w:line="199" w:lineRule="exact" w:before="71"/>
              <w:ind w:left="107"/>
              <w:rPr>
                <w:sz w:val="18"/>
              </w:rPr>
            </w:pPr>
            <w:r>
              <w:rPr>
                <w:sz w:val="18"/>
              </w:rPr>
              <w:t>Black-faced</w:t>
            </w:r>
            <w:r>
              <w:rPr>
                <w:spacing w:val="-5"/>
                <w:sz w:val="18"/>
              </w:rPr>
              <w:t> </w:t>
            </w:r>
            <w:r>
              <w:rPr>
                <w:sz w:val="18"/>
              </w:rPr>
              <w:t>Cuckoo-</w:t>
            </w:r>
            <w:r>
              <w:rPr>
                <w:spacing w:val="-2"/>
                <w:sz w:val="18"/>
              </w:rPr>
              <w:t>shrike</w:t>
            </w:r>
          </w:p>
        </w:tc>
        <w:tc>
          <w:tcPr>
            <w:tcW w:w="1162" w:type="dxa"/>
          </w:tcPr>
          <w:p>
            <w:pPr>
              <w:pStyle w:val="TableParagraph"/>
              <w:rPr>
                <w:rFonts w:ascii="Times New Roman"/>
                <w:sz w:val="18"/>
              </w:rPr>
            </w:pPr>
          </w:p>
        </w:tc>
        <w:tc>
          <w:tcPr>
            <w:tcW w:w="1164" w:type="dxa"/>
          </w:tcPr>
          <w:p>
            <w:pPr>
              <w:pStyle w:val="TableParagraph"/>
              <w:rPr>
                <w:rFonts w:ascii="Times New Roman"/>
                <w:sz w:val="18"/>
              </w:rPr>
            </w:pPr>
          </w:p>
        </w:tc>
      </w:tr>
      <w:tr>
        <w:trPr>
          <w:trHeight w:val="290" w:hRule="atLeast"/>
        </w:trPr>
        <w:tc>
          <w:tcPr>
            <w:tcW w:w="2331" w:type="dxa"/>
          </w:tcPr>
          <w:p>
            <w:pPr>
              <w:pStyle w:val="TableParagraph"/>
              <w:spacing w:line="199" w:lineRule="exact" w:before="71"/>
              <w:ind w:left="107"/>
              <w:rPr>
                <w:i/>
                <w:sz w:val="18"/>
              </w:rPr>
            </w:pPr>
            <w:r>
              <w:rPr>
                <w:i/>
                <w:sz w:val="18"/>
              </w:rPr>
              <w:t>Corcorax</w:t>
            </w:r>
            <w:r>
              <w:rPr>
                <w:i/>
                <w:spacing w:val="-2"/>
                <w:sz w:val="18"/>
              </w:rPr>
              <w:t> melanorhamphos</w:t>
            </w:r>
          </w:p>
        </w:tc>
        <w:tc>
          <w:tcPr>
            <w:tcW w:w="2362" w:type="dxa"/>
          </w:tcPr>
          <w:p>
            <w:pPr>
              <w:pStyle w:val="TableParagraph"/>
              <w:spacing w:line="199" w:lineRule="exact" w:before="71"/>
              <w:ind w:left="107"/>
              <w:rPr>
                <w:sz w:val="18"/>
              </w:rPr>
            </w:pPr>
            <w:r>
              <w:rPr>
                <w:sz w:val="18"/>
              </w:rPr>
              <w:t>White-winged</w:t>
            </w:r>
            <w:r>
              <w:rPr>
                <w:spacing w:val="-6"/>
                <w:sz w:val="18"/>
              </w:rPr>
              <w:t> </w:t>
            </w:r>
            <w:r>
              <w:rPr>
                <w:spacing w:val="-2"/>
                <w:sz w:val="18"/>
              </w:rPr>
              <w:t>Chough</w:t>
            </w:r>
          </w:p>
        </w:tc>
        <w:tc>
          <w:tcPr>
            <w:tcW w:w="1162" w:type="dxa"/>
          </w:tcPr>
          <w:p>
            <w:pPr>
              <w:pStyle w:val="TableParagraph"/>
              <w:rPr>
                <w:rFonts w:ascii="Times New Roman"/>
                <w:sz w:val="18"/>
              </w:rPr>
            </w:pPr>
          </w:p>
        </w:tc>
        <w:tc>
          <w:tcPr>
            <w:tcW w:w="1164" w:type="dxa"/>
          </w:tcPr>
          <w:p>
            <w:pPr>
              <w:pStyle w:val="TableParagraph"/>
              <w:rPr>
                <w:rFonts w:ascii="Times New Roman"/>
                <w:sz w:val="18"/>
              </w:rPr>
            </w:pPr>
          </w:p>
        </w:tc>
      </w:tr>
      <w:tr>
        <w:trPr>
          <w:trHeight w:val="290" w:hRule="atLeast"/>
        </w:trPr>
        <w:tc>
          <w:tcPr>
            <w:tcW w:w="2331" w:type="dxa"/>
          </w:tcPr>
          <w:p>
            <w:pPr>
              <w:pStyle w:val="TableParagraph"/>
              <w:spacing w:line="199" w:lineRule="exact" w:before="71"/>
              <w:ind w:left="107"/>
              <w:rPr>
                <w:i/>
                <w:sz w:val="18"/>
              </w:rPr>
            </w:pPr>
            <w:r>
              <w:rPr>
                <w:i/>
                <w:sz w:val="18"/>
              </w:rPr>
              <w:t>Corvus</w:t>
            </w:r>
            <w:r>
              <w:rPr>
                <w:i/>
                <w:spacing w:val="-6"/>
                <w:sz w:val="18"/>
              </w:rPr>
              <w:t> </w:t>
            </w:r>
            <w:r>
              <w:rPr>
                <w:i/>
                <w:spacing w:val="-2"/>
                <w:sz w:val="18"/>
              </w:rPr>
              <w:t>coronoides</w:t>
            </w:r>
          </w:p>
        </w:tc>
        <w:tc>
          <w:tcPr>
            <w:tcW w:w="2362" w:type="dxa"/>
          </w:tcPr>
          <w:p>
            <w:pPr>
              <w:pStyle w:val="TableParagraph"/>
              <w:spacing w:line="199" w:lineRule="exact" w:before="71"/>
              <w:ind w:left="107"/>
              <w:rPr>
                <w:sz w:val="18"/>
              </w:rPr>
            </w:pPr>
            <w:r>
              <w:rPr>
                <w:sz w:val="18"/>
              </w:rPr>
              <w:t>Australian</w:t>
            </w:r>
            <w:r>
              <w:rPr>
                <w:spacing w:val="-7"/>
                <w:sz w:val="18"/>
              </w:rPr>
              <w:t> </w:t>
            </w:r>
            <w:r>
              <w:rPr>
                <w:spacing w:val="-2"/>
                <w:sz w:val="18"/>
              </w:rPr>
              <w:t>Raven</w:t>
            </w:r>
          </w:p>
        </w:tc>
        <w:tc>
          <w:tcPr>
            <w:tcW w:w="1162" w:type="dxa"/>
          </w:tcPr>
          <w:p>
            <w:pPr>
              <w:pStyle w:val="TableParagraph"/>
              <w:rPr>
                <w:rFonts w:ascii="Times New Roman"/>
                <w:sz w:val="18"/>
              </w:rPr>
            </w:pPr>
          </w:p>
        </w:tc>
        <w:tc>
          <w:tcPr>
            <w:tcW w:w="1164" w:type="dxa"/>
          </w:tcPr>
          <w:p>
            <w:pPr>
              <w:pStyle w:val="TableParagraph"/>
              <w:rPr>
                <w:rFonts w:ascii="Times New Roman"/>
                <w:sz w:val="18"/>
              </w:rPr>
            </w:pPr>
          </w:p>
        </w:tc>
      </w:tr>
      <w:tr>
        <w:trPr>
          <w:trHeight w:val="290" w:hRule="atLeast"/>
        </w:trPr>
        <w:tc>
          <w:tcPr>
            <w:tcW w:w="2331" w:type="dxa"/>
          </w:tcPr>
          <w:p>
            <w:pPr>
              <w:pStyle w:val="TableParagraph"/>
              <w:spacing w:line="199" w:lineRule="exact" w:before="71"/>
              <w:ind w:left="107"/>
              <w:rPr>
                <w:i/>
                <w:sz w:val="18"/>
              </w:rPr>
            </w:pPr>
            <w:r>
              <w:rPr>
                <w:i/>
                <w:sz w:val="18"/>
              </w:rPr>
              <w:t>Corvus</w:t>
            </w:r>
            <w:r>
              <w:rPr>
                <w:i/>
                <w:spacing w:val="-6"/>
                <w:sz w:val="18"/>
              </w:rPr>
              <w:t> </w:t>
            </w:r>
            <w:r>
              <w:rPr>
                <w:i/>
                <w:spacing w:val="-2"/>
                <w:sz w:val="18"/>
              </w:rPr>
              <w:t>mellori</w:t>
            </w:r>
          </w:p>
        </w:tc>
        <w:tc>
          <w:tcPr>
            <w:tcW w:w="2362" w:type="dxa"/>
          </w:tcPr>
          <w:p>
            <w:pPr>
              <w:pStyle w:val="TableParagraph"/>
              <w:spacing w:line="199" w:lineRule="exact" w:before="71"/>
              <w:ind w:left="107"/>
              <w:rPr>
                <w:sz w:val="18"/>
              </w:rPr>
            </w:pPr>
            <w:r>
              <w:rPr>
                <w:sz w:val="18"/>
              </w:rPr>
              <w:t>Little</w:t>
            </w:r>
            <w:r>
              <w:rPr>
                <w:spacing w:val="-5"/>
                <w:sz w:val="18"/>
              </w:rPr>
              <w:t> </w:t>
            </w:r>
            <w:r>
              <w:rPr>
                <w:spacing w:val="-2"/>
                <w:sz w:val="18"/>
              </w:rPr>
              <w:t>Raven</w:t>
            </w:r>
          </w:p>
        </w:tc>
        <w:tc>
          <w:tcPr>
            <w:tcW w:w="1162" w:type="dxa"/>
          </w:tcPr>
          <w:p>
            <w:pPr>
              <w:pStyle w:val="TableParagraph"/>
              <w:rPr>
                <w:rFonts w:ascii="Times New Roman"/>
                <w:sz w:val="18"/>
              </w:rPr>
            </w:pPr>
          </w:p>
        </w:tc>
        <w:tc>
          <w:tcPr>
            <w:tcW w:w="1164" w:type="dxa"/>
          </w:tcPr>
          <w:p>
            <w:pPr>
              <w:pStyle w:val="TableParagraph"/>
              <w:rPr>
                <w:rFonts w:ascii="Times New Roman"/>
                <w:sz w:val="18"/>
              </w:rPr>
            </w:pPr>
          </w:p>
        </w:tc>
      </w:tr>
      <w:tr>
        <w:trPr>
          <w:trHeight w:val="290" w:hRule="atLeast"/>
        </w:trPr>
        <w:tc>
          <w:tcPr>
            <w:tcW w:w="2331" w:type="dxa"/>
          </w:tcPr>
          <w:p>
            <w:pPr>
              <w:pStyle w:val="TableParagraph"/>
              <w:spacing w:line="199" w:lineRule="exact" w:before="71"/>
              <w:ind w:left="107"/>
              <w:rPr>
                <w:i/>
                <w:sz w:val="18"/>
              </w:rPr>
            </w:pPr>
            <w:r>
              <w:rPr>
                <w:i/>
                <w:sz w:val="18"/>
              </w:rPr>
              <w:t>Dacelo</w:t>
            </w:r>
            <w:r>
              <w:rPr>
                <w:i/>
                <w:spacing w:val="-1"/>
                <w:sz w:val="18"/>
              </w:rPr>
              <w:t> </w:t>
            </w:r>
            <w:r>
              <w:rPr>
                <w:i/>
                <w:spacing w:val="-2"/>
                <w:sz w:val="18"/>
              </w:rPr>
              <w:t>novaeguineae</w:t>
            </w:r>
          </w:p>
        </w:tc>
        <w:tc>
          <w:tcPr>
            <w:tcW w:w="2362" w:type="dxa"/>
          </w:tcPr>
          <w:p>
            <w:pPr>
              <w:pStyle w:val="TableParagraph"/>
              <w:spacing w:line="199" w:lineRule="exact" w:before="71"/>
              <w:ind w:left="107"/>
              <w:rPr>
                <w:sz w:val="18"/>
              </w:rPr>
            </w:pPr>
            <w:r>
              <w:rPr>
                <w:sz w:val="18"/>
              </w:rPr>
              <w:t>Laughing</w:t>
            </w:r>
            <w:r>
              <w:rPr>
                <w:spacing w:val="-4"/>
                <w:sz w:val="18"/>
              </w:rPr>
              <w:t> </w:t>
            </w:r>
            <w:r>
              <w:rPr>
                <w:spacing w:val="-2"/>
                <w:sz w:val="18"/>
              </w:rPr>
              <w:t>Kookaburra</w:t>
            </w:r>
          </w:p>
        </w:tc>
        <w:tc>
          <w:tcPr>
            <w:tcW w:w="1162" w:type="dxa"/>
          </w:tcPr>
          <w:p>
            <w:pPr>
              <w:pStyle w:val="TableParagraph"/>
              <w:rPr>
                <w:rFonts w:ascii="Times New Roman"/>
                <w:sz w:val="18"/>
              </w:rPr>
            </w:pPr>
          </w:p>
        </w:tc>
        <w:tc>
          <w:tcPr>
            <w:tcW w:w="1164" w:type="dxa"/>
          </w:tcPr>
          <w:p>
            <w:pPr>
              <w:pStyle w:val="TableParagraph"/>
              <w:rPr>
                <w:rFonts w:ascii="Times New Roman"/>
                <w:sz w:val="18"/>
              </w:rPr>
            </w:pPr>
          </w:p>
        </w:tc>
      </w:tr>
      <w:tr>
        <w:trPr>
          <w:trHeight w:val="290" w:hRule="atLeast"/>
        </w:trPr>
        <w:tc>
          <w:tcPr>
            <w:tcW w:w="2331" w:type="dxa"/>
          </w:tcPr>
          <w:p>
            <w:pPr>
              <w:pStyle w:val="TableParagraph"/>
              <w:spacing w:line="199" w:lineRule="exact" w:before="71"/>
              <w:ind w:left="107"/>
              <w:rPr>
                <w:i/>
                <w:sz w:val="18"/>
              </w:rPr>
            </w:pPr>
            <w:r>
              <w:rPr>
                <w:i/>
                <w:sz w:val="18"/>
              </w:rPr>
              <w:t>Daphoenositta</w:t>
            </w:r>
            <w:r>
              <w:rPr>
                <w:i/>
                <w:spacing w:val="-5"/>
                <w:sz w:val="18"/>
              </w:rPr>
              <w:t> </w:t>
            </w:r>
            <w:r>
              <w:rPr>
                <w:i/>
                <w:spacing w:val="-2"/>
                <w:sz w:val="18"/>
              </w:rPr>
              <w:t>chrysoptera</w:t>
            </w:r>
          </w:p>
        </w:tc>
        <w:tc>
          <w:tcPr>
            <w:tcW w:w="2362" w:type="dxa"/>
          </w:tcPr>
          <w:p>
            <w:pPr>
              <w:pStyle w:val="TableParagraph"/>
              <w:spacing w:line="199" w:lineRule="exact" w:before="71"/>
              <w:ind w:left="107"/>
              <w:rPr>
                <w:sz w:val="18"/>
              </w:rPr>
            </w:pPr>
            <w:r>
              <w:rPr>
                <w:sz w:val="18"/>
              </w:rPr>
              <w:t>Varied</w:t>
            </w:r>
            <w:r>
              <w:rPr>
                <w:spacing w:val="-5"/>
                <w:sz w:val="18"/>
              </w:rPr>
              <w:t> </w:t>
            </w:r>
            <w:r>
              <w:rPr>
                <w:spacing w:val="-2"/>
                <w:sz w:val="18"/>
              </w:rPr>
              <w:t>Sittella</w:t>
            </w:r>
          </w:p>
        </w:tc>
        <w:tc>
          <w:tcPr>
            <w:tcW w:w="1162" w:type="dxa"/>
          </w:tcPr>
          <w:p>
            <w:pPr>
              <w:pStyle w:val="TableParagraph"/>
              <w:rPr>
                <w:rFonts w:ascii="Times New Roman"/>
                <w:sz w:val="18"/>
              </w:rPr>
            </w:pPr>
          </w:p>
        </w:tc>
        <w:tc>
          <w:tcPr>
            <w:tcW w:w="1164" w:type="dxa"/>
          </w:tcPr>
          <w:p>
            <w:pPr>
              <w:pStyle w:val="TableParagraph"/>
              <w:rPr>
                <w:rFonts w:ascii="Times New Roman"/>
                <w:sz w:val="18"/>
              </w:rPr>
            </w:pPr>
          </w:p>
        </w:tc>
      </w:tr>
      <w:tr>
        <w:trPr>
          <w:trHeight w:val="290" w:hRule="atLeast"/>
        </w:trPr>
        <w:tc>
          <w:tcPr>
            <w:tcW w:w="2331" w:type="dxa"/>
          </w:tcPr>
          <w:p>
            <w:pPr>
              <w:pStyle w:val="TableParagraph"/>
              <w:spacing w:line="199" w:lineRule="exact" w:before="71"/>
              <w:ind w:left="107"/>
              <w:rPr>
                <w:i/>
                <w:sz w:val="18"/>
              </w:rPr>
            </w:pPr>
            <w:r>
              <w:rPr>
                <w:i/>
                <w:sz w:val="18"/>
              </w:rPr>
              <w:t>Eolophus</w:t>
            </w:r>
            <w:r>
              <w:rPr>
                <w:i/>
                <w:spacing w:val="-7"/>
                <w:sz w:val="18"/>
              </w:rPr>
              <w:t> </w:t>
            </w:r>
            <w:r>
              <w:rPr>
                <w:i/>
                <w:spacing w:val="-2"/>
                <w:sz w:val="18"/>
              </w:rPr>
              <w:t>roseicapilla</w:t>
            </w:r>
          </w:p>
        </w:tc>
        <w:tc>
          <w:tcPr>
            <w:tcW w:w="2362" w:type="dxa"/>
          </w:tcPr>
          <w:p>
            <w:pPr>
              <w:pStyle w:val="TableParagraph"/>
              <w:spacing w:line="199" w:lineRule="exact" w:before="71"/>
              <w:ind w:left="107"/>
              <w:rPr>
                <w:sz w:val="18"/>
              </w:rPr>
            </w:pPr>
            <w:r>
              <w:rPr>
                <w:spacing w:val="-2"/>
                <w:sz w:val="18"/>
              </w:rPr>
              <w:t>Galah</w:t>
            </w:r>
          </w:p>
        </w:tc>
        <w:tc>
          <w:tcPr>
            <w:tcW w:w="1162" w:type="dxa"/>
          </w:tcPr>
          <w:p>
            <w:pPr>
              <w:pStyle w:val="TableParagraph"/>
              <w:rPr>
                <w:rFonts w:ascii="Times New Roman"/>
                <w:sz w:val="18"/>
              </w:rPr>
            </w:pPr>
          </w:p>
        </w:tc>
        <w:tc>
          <w:tcPr>
            <w:tcW w:w="1164" w:type="dxa"/>
          </w:tcPr>
          <w:p>
            <w:pPr>
              <w:pStyle w:val="TableParagraph"/>
              <w:rPr>
                <w:rFonts w:ascii="Times New Roman"/>
                <w:sz w:val="18"/>
              </w:rPr>
            </w:pPr>
          </w:p>
        </w:tc>
      </w:tr>
      <w:tr>
        <w:trPr>
          <w:trHeight w:val="290" w:hRule="atLeast"/>
        </w:trPr>
        <w:tc>
          <w:tcPr>
            <w:tcW w:w="2331" w:type="dxa"/>
          </w:tcPr>
          <w:p>
            <w:pPr>
              <w:pStyle w:val="TableParagraph"/>
              <w:spacing w:line="199" w:lineRule="exact" w:before="71"/>
              <w:ind w:left="107"/>
              <w:rPr>
                <w:i/>
                <w:sz w:val="18"/>
              </w:rPr>
            </w:pPr>
            <w:r>
              <w:rPr>
                <w:i/>
                <w:sz w:val="18"/>
              </w:rPr>
              <w:t>Epthianura</w:t>
            </w:r>
            <w:r>
              <w:rPr>
                <w:i/>
                <w:spacing w:val="-7"/>
                <w:sz w:val="18"/>
              </w:rPr>
              <w:t> </w:t>
            </w:r>
            <w:r>
              <w:rPr>
                <w:i/>
                <w:spacing w:val="-2"/>
                <w:sz w:val="18"/>
              </w:rPr>
              <w:t>albifrons</w:t>
            </w:r>
          </w:p>
        </w:tc>
        <w:tc>
          <w:tcPr>
            <w:tcW w:w="2362" w:type="dxa"/>
          </w:tcPr>
          <w:p>
            <w:pPr>
              <w:pStyle w:val="TableParagraph"/>
              <w:spacing w:line="199" w:lineRule="exact" w:before="71"/>
              <w:ind w:left="107"/>
              <w:rPr>
                <w:sz w:val="18"/>
              </w:rPr>
            </w:pPr>
            <w:r>
              <w:rPr>
                <w:sz w:val="18"/>
              </w:rPr>
              <w:t>White-fronted</w:t>
            </w:r>
            <w:r>
              <w:rPr>
                <w:spacing w:val="-6"/>
                <w:sz w:val="18"/>
              </w:rPr>
              <w:t> </w:t>
            </w:r>
            <w:r>
              <w:rPr>
                <w:spacing w:val="-4"/>
                <w:sz w:val="18"/>
              </w:rPr>
              <w:t>Chat</w:t>
            </w:r>
          </w:p>
        </w:tc>
        <w:tc>
          <w:tcPr>
            <w:tcW w:w="1162" w:type="dxa"/>
          </w:tcPr>
          <w:p>
            <w:pPr>
              <w:pStyle w:val="TableParagraph"/>
              <w:rPr>
                <w:rFonts w:ascii="Times New Roman"/>
                <w:sz w:val="18"/>
              </w:rPr>
            </w:pPr>
          </w:p>
        </w:tc>
        <w:tc>
          <w:tcPr>
            <w:tcW w:w="1164" w:type="dxa"/>
          </w:tcPr>
          <w:p>
            <w:pPr>
              <w:pStyle w:val="TableParagraph"/>
              <w:rPr>
                <w:rFonts w:ascii="Times New Roman"/>
                <w:sz w:val="18"/>
              </w:rPr>
            </w:pPr>
          </w:p>
        </w:tc>
      </w:tr>
      <w:tr>
        <w:trPr>
          <w:trHeight w:val="290" w:hRule="atLeast"/>
        </w:trPr>
        <w:tc>
          <w:tcPr>
            <w:tcW w:w="2331" w:type="dxa"/>
          </w:tcPr>
          <w:p>
            <w:pPr>
              <w:pStyle w:val="TableParagraph"/>
              <w:spacing w:line="199" w:lineRule="exact" w:before="71"/>
              <w:ind w:left="107"/>
              <w:rPr>
                <w:i/>
                <w:sz w:val="18"/>
              </w:rPr>
            </w:pPr>
            <w:r>
              <w:rPr>
                <w:i/>
                <w:sz w:val="18"/>
              </w:rPr>
              <w:t>Falco</w:t>
            </w:r>
            <w:r>
              <w:rPr>
                <w:i/>
                <w:spacing w:val="-4"/>
                <w:sz w:val="18"/>
              </w:rPr>
              <w:t> </w:t>
            </w:r>
            <w:r>
              <w:rPr>
                <w:i/>
                <w:spacing w:val="-2"/>
                <w:sz w:val="18"/>
              </w:rPr>
              <w:t>cenchroides</w:t>
            </w:r>
          </w:p>
        </w:tc>
        <w:tc>
          <w:tcPr>
            <w:tcW w:w="2362" w:type="dxa"/>
          </w:tcPr>
          <w:p>
            <w:pPr>
              <w:pStyle w:val="TableParagraph"/>
              <w:spacing w:line="199" w:lineRule="exact" w:before="71"/>
              <w:ind w:left="107"/>
              <w:rPr>
                <w:sz w:val="18"/>
              </w:rPr>
            </w:pPr>
            <w:r>
              <w:rPr>
                <w:sz w:val="18"/>
              </w:rPr>
              <w:t>Nankeen</w:t>
            </w:r>
            <w:r>
              <w:rPr>
                <w:spacing w:val="-4"/>
                <w:sz w:val="18"/>
              </w:rPr>
              <w:t> </w:t>
            </w:r>
            <w:r>
              <w:rPr>
                <w:spacing w:val="-2"/>
                <w:sz w:val="18"/>
              </w:rPr>
              <w:t>Kestrel</w:t>
            </w:r>
          </w:p>
        </w:tc>
        <w:tc>
          <w:tcPr>
            <w:tcW w:w="1162" w:type="dxa"/>
          </w:tcPr>
          <w:p>
            <w:pPr>
              <w:pStyle w:val="TableParagraph"/>
              <w:rPr>
                <w:rFonts w:ascii="Times New Roman"/>
                <w:sz w:val="18"/>
              </w:rPr>
            </w:pPr>
          </w:p>
        </w:tc>
        <w:tc>
          <w:tcPr>
            <w:tcW w:w="1164" w:type="dxa"/>
          </w:tcPr>
          <w:p>
            <w:pPr>
              <w:pStyle w:val="TableParagraph"/>
              <w:rPr>
                <w:rFonts w:ascii="Times New Roman"/>
                <w:sz w:val="18"/>
              </w:rPr>
            </w:pPr>
          </w:p>
        </w:tc>
      </w:tr>
      <w:tr>
        <w:trPr>
          <w:trHeight w:val="290" w:hRule="atLeast"/>
        </w:trPr>
        <w:tc>
          <w:tcPr>
            <w:tcW w:w="2331" w:type="dxa"/>
          </w:tcPr>
          <w:p>
            <w:pPr>
              <w:pStyle w:val="TableParagraph"/>
              <w:spacing w:line="199" w:lineRule="exact" w:before="71"/>
              <w:ind w:left="107"/>
              <w:rPr>
                <w:i/>
                <w:sz w:val="18"/>
              </w:rPr>
            </w:pPr>
            <w:r>
              <w:rPr>
                <w:i/>
                <w:sz w:val="18"/>
              </w:rPr>
              <w:t>Geopelia</w:t>
            </w:r>
            <w:r>
              <w:rPr>
                <w:i/>
                <w:spacing w:val="-4"/>
                <w:sz w:val="18"/>
              </w:rPr>
              <w:t> </w:t>
            </w:r>
            <w:r>
              <w:rPr>
                <w:i/>
                <w:spacing w:val="-2"/>
                <w:sz w:val="18"/>
              </w:rPr>
              <w:t>placida</w:t>
            </w:r>
          </w:p>
        </w:tc>
        <w:tc>
          <w:tcPr>
            <w:tcW w:w="2362" w:type="dxa"/>
          </w:tcPr>
          <w:p>
            <w:pPr>
              <w:pStyle w:val="TableParagraph"/>
              <w:spacing w:line="199" w:lineRule="exact" w:before="71"/>
              <w:ind w:left="107"/>
              <w:rPr>
                <w:sz w:val="18"/>
              </w:rPr>
            </w:pPr>
            <w:r>
              <w:rPr>
                <w:sz w:val="18"/>
              </w:rPr>
              <w:t>Peaceful</w:t>
            </w:r>
            <w:r>
              <w:rPr>
                <w:spacing w:val="-4"/>
                <w:sz w:val="18"/>
              </w:rPr>
              <w:t> Dove</w:t>
            </w:r>
          </w:p>
        </w:tc>
        <w:tc>
          <w:tcPr>
            <w:tcW w:w="1162" w:type="dxa"/>
          </w:tcPr>
          <w:p>
            <w:pPr>
              <w:pStyle w:val="TableParagraph"/>
              <w:rPr>
                <w:rFonts w:ascii="Times New Roman"/>
                <w:sz w:val="18"/>
              </w:rPr>
            </w:pPr>
          </w:p>
        </w:tc>
        <w:tc>
          <w:tcPr>
            <w:tcW w:w="1164" w:type="dxa"/>
          </w:tcPr>
          <w:p>
            <w:pPr>
              <w:pStyle w:val="TableParagraph"/>
              <w:rPr>
                <w:rFonts w:ascii="Times New Roman"/>
                <w:sz w:val="18"/>
              </w:rPr>
            </w:pPr>
          </w:p>
        </w:tc>
      </w:tr>
      <w:tr>
        <w:trPr>
          <w:trHeight w:val="290" w:hRule="atLeast"/>
        </w:trPr>
        <w:tc>
          <w:tcPr>
            <w:tcW w:w="2331" w:type="dxa"/>
          </w:tcPr>
          <w:p>
            <w:pPr>
              <w:pStyle w:val="TableParagraph"/>
              <w:spacing w:line="199" w:lineRule="exact" w:before="71"/>
              <w:ind w:left="107"/>
              <w:rPr>
                <w:i/>
                <w:sz w:val="18"/>
              </w:rPr>
            </w:pPr>
            <w:r>
              <w:rPr>
                <w:i/>
                <w:sz w:val="18"/>
              </w:rPr>
              <w:t>Glossopsitta</w:t>
            </w:r>
            <w:r>
              <w:rPr>
                <w:i/>
                <w:spacing w:val="-4"/>
                <w:sz w:val="18"/>
              </w:rPr>
              <w:t> </w:t>
            </w:r>
            <w:r>
              <w:rPr>
                <w:i/>
                <w:spacing w:val="-2"/>
                <w:sz w:val="18"/>
              </w:rPr>
              <w:t>concinna</w:t>
            </w:r>
          </w:p>
        </w:tc>
        <w:tc>
          <w:tcPr>
            <w:tcW w:w="2362" w:type="dxa"/>
          </w:tcPr>
          <w:p>
            <w:pPr>
              <w:pStyle w:val="TableParagraph"/>
              <w:spacing w:line="199" w:lineRule="exact" w:before="71"/>
              <w:ind w:left="107"/>
              <w:rPr>
                <w:sz w:val="18"/>
              </w:rPr>
            </w:pPr>
            <w:r>
              <w:rPr>
                <w:sz w:val="18"/>
              </w:rPr>
              <w:t>Musk</w:t>
            </w:r>
            <w:r>
              <w:rPr>
                <w:spacing w:val="-4"/>
                <w:sz w:val="18"/>
              </w:rPr>
              <w:t> </w:t>
            </w:r>
            <w:r>
              <w:rPr>
                <w:spacing w:val="-2"/>
                <w:sz w:val="18"/>
              </w:rPr>
              <w:t>Lorikeet</w:t>
            </w:r>
          </w:p>
        </w:tc>
        <w:tc>
          <w:tcPr>
            <w:tcW w:w="1162" w:type="dxa"/>
          </w:tcPr>
          <w:p>
            <w:pPr>
              <w:pStyle w:val="TableParagraph"/>
              <w:rPr>
                <w:rFonts w:ascii="Times New Roman"/>
                <w:sz w:val="18"/>
              </w:rPr>
            </w:pPr>
          </w:p>
        </w:tc>
        <w:tc>
          <w:tcPr>
            <w:tcW w:w="1164" w:type="dxa"/>
          </w:tcPr>
          <w:p>
            <w:pPr>
              <w:pStyle w:val="TableParagraph"/>
              <w:rPr>
                <w:rFonts w:ascii="Times New Roman"/>
                <w:sz w:val="18"/>
              </w:rPr>
            </w:pPr>
          </w:p>
        </w:tc>
      </w:tr>
      <w:tr>
        <w:trPr>
          <w:trHeight w:val="289" w:hRule="atLeast"/>
        </w:trPr>
        <w:tc>
          <w:tcPr>
            <w:tcW w:w="2331" w:type="dxa"/>
          </w:tcPr>
          <w:p>
            <w:pPr>
              <w:pStyle w:val="TableParagraph"/>
              <w:spacing w:line="199" w:lineRule="exact" w:before="71"/>
              <w:ind w:left="107"/>
              <w:rPr>
                <w:i/>
                <w:sz w:val="18"/>
              </w:rPr>
            </w:pPr>
            <w:r>
              <w:rPr>
                <w:i/>
                <w:sz w:val="18"/>
              </w:rPr>
              <w:t>Grallina</w:t>
            </w:r>
            <w:r>
              <w:rPr>
                <w:i/>
                <w:spacing w:val="-6"/>
                <w:sz w:val="18"/>
              </w:rPr>
              <w:t> </w:t>
            </w:r>
            <w:r>
              <w:rPr>
                <w:i/>
                <w:spacing w:val="-2"/>
                <w:sz w:val="18"/>
              </w:rPr>
              <w:t>cyanoleuca</w:t>
            </w:r>
          </w:p>
        </w:tc>
        <w:tc>
          <w:tcPr>
            <w:tcW w:w="2362" w:type="dxa"/>
          </w:tcPr>
          <w:p>
            <w:pPr>
              <w:pStyle w:val="TableParagraph"/>
              <w:spacing w:line="199" w:lineRule="exact" w:before="71"/>
              <w:ind w:left="107"/>
              <w:rPr>
                <w:sz w:val="18"/>
              </w:rPr>
            </w:pPr>
            <w:r>
              <w:rPr>
                <w:spacing w:val="-2"/>
                <w:sz w:val="18"/>
              </w:rPr>
              <w:t>Magpie-</w:t>
            </w:r>
            <w:r>
              <w:rPr>
                <w:spacing w:val="-4"/>
                <w:sz w:val="18"/>
              </w:rPr>
              <w:t>lark</w:t>
            </w:r>
          </w:p>
        </w:tc>
        <w:tc>
          <w:tcPr>
            <w:tcW w:w="1162" w:type="dxa"/>
          </w:tcPr>
          <w:p>
            <w:pPr>
              <w:pStyle w:val="TableParagraph"/>
              <w:rPr>
                <w:rFonts w:ascii="Times New Roman"/>
                <w:sz w:val="18"/>
              </w:rPr>
            </w:pPr>
          </w:p>
        </w:tc>
        <w:tc>
          <w:tcPr>
            <w:tcW w:w="1164" w:type="dxa"/>
          </w:tcPr>
          <w:p>
            <w:pPr>
              <w:pStyle w:val="TableParagraph"/>
              <w:rPr>
                <w:rFonts w:ascii="Times New Roman"/>
                <w:sz w:val="18"/>
              </w:rPr>
            </w:pPr>
          </w:p>
        </w:tc>
      </w:tr>
      <w:tr>
        <w:trPr>
          <w:trHeight w:val="290" w:hRule="atLeast"/>
        </w:trPr>
        <w:tc>
          <w:tcPr>
            <w:tcW w:w="2331" w:type="dxa"/>
          </w:tcPr>
          <w:p>
            <w:pPr>
              <w:pStyle w:val="TableParagraph"/>
              <w:spacing w:line="199" w:lineRule="exact" w:before="71"/>
              <w:ind w:left="107"/>
              <w:rPr>
                <w:i/>
                <w:sz w:val="18"/>
              </w:rPr>
            </w:pPr>
            <w:r>
              <w:rPr>
                <w:i/>
                <w:sz w:val="18"/>
              </w:rPr>
              <w:t>Gymnorhina</w:t>
            </w:r>
            <w:r>
              <w:rPr>
                <w:i/>
                <w:spacing w:val="-4"/>
                <w:sz w:val="18"/>
              </w:rPr>
              <w:t> </w:t>
            </w:r>
            <w:r>
              <w:rPr>
                <w:i/>
                <w:spacing w:val="-2"/>
                <w:sz w:val="18"/>
              </w:rPr>
              <w:t>tibicen</w:t>
            </w:r>
          </w:p>
        </w:tc>
        <w:tc>
          <w:tcPr>
            <w:tcW w:w="2362" w:type="dxa"/>
          </w:tcPr>
          <w:p>
            <w:pPr>
              <w:pStyle w:val="TableParagraph"/>
              <w:spacing w:line="199" w:lineRule="exact" w:before="71"/>
              <w:ind w:left="107"/>
              <w:rPr>
                <w:sz w:val="18"/>
              </w:rPr>
            </w:pPr>
            <w:r>
              <w:rPr>
                <w:sz w:val="18"/>
              </w:rPr>
              <w:t>Australian</w:t>
            </w:r>
            <w:r>
              <w:rPr>
                <w:spacing w:val="-7"/>
                <w:sz w:val="18"/>
              </w:rPr>
              <w:t> </w:t>
            </w:r>
            <w:r>
              <w:rPr>
                <w:spacing w:val="-2"/>
                <w:sz w:val="18"/>
              </w:rPr>
              <w:t>Magpie</w:t>
            </w:r>
          </w:p>
        </w:tc>
        <w:tc>
          <w:tcPr>
            <w:tcW w:w="1162" w:type="dxa"/>
          </w:tcPr>
          <w:p>
            <w:pPr>
              <w:pStyle w:val="TableParagraph"/>
              <w:rPr>
                <w:rFonts w:ascii="Times New Roman"/>
                <w:sz w:val="18"/>
              </w:rPr>
            </w:pPr>
          </w:p>
        </w:tc>
        <w:tc>
          <w:tcPr>
            <w:tcW w:w="1164" w:type="dxa"/>
          </w:tcPr>
          <w:p>
            <w:pPr>
              <w:pStyle w:val="TableParagraph"/>
              <w:rPr>
                <w:rFonts w:ascii="Times New Roman"/>
                <w:sz w:val="18"/>
              </w:rPr>
            </w:pPr>
          </w:p>
        </w:tc>
      </w:tr>
      <w:tr>
        <w:trPr>
          <w:trHeight w:val="290" w:hRule="atLeast"/>
        </w:trPr>
        <w:tc>
          <w:tcPr>
            <w:tcW w:w="2331" w:type="dxa"/>
          </w:tcPr>
          <w:p>
            <w:pPr>
              <w:pStyle w:val="TableParagraph"/>
              <w:spacing w:line="199" w:lineRule="exact" w:before="71"/>
              <w:ind w:left="107"/>
              <w:rPr>
                <w:i/>
                <w:sz w:val="18"/>
              </w:rPr>
            </w:pPr>
            <w:r>
              <w:rPr>
                <w:i/>
                <w:sz w:val="18"/>
              </w:rPr>
              <w:t>Hirundo</w:t>
            </w:r>
            <w:r>
              <w:rPr>
                <w:i/>
                <w:spacing w:val="-5"/>
                <w:sz w:val="18"/>
              </w:rPr>
              <w:t> </w:t>
            </w:r>
            <w:r>
              <w:rPr>
                <w:i/>
                <w:spacing w:val="-2"/>
                <w:sz w:val="18"/>
              </w:rPr>
              <w:t>neoxena</w:t>
            </w:r>
          </w:p>
        </w:tc>
        <w:tc>
          <w:tcPr>
            <w:tcW w:w="2362" w:type="dxa"/>
          </w:tcPr>
          <w:p>
            <w:pPr>
              <w:pStyle w:val="TableParagraph"/>
              <w:spacing w:line="199" w:lineRule="exact" w:before="71"/>
              <w:ind w:left="107"/>
              <w:rPr>
                <w:sz w:val="18"/>
              </w:rPr>
            </w:pPr>
            <w:r>
              <w:rPr>
                <w:sz w:val="18"/>
              </w:rPr>
              <w:t>Welcome</w:t>
            </w:r>
            <w:r>
              <w:rPr>
                <w:spacing w:val="-4"/>
                <w:sz w:val="18"/>
              </w:rPr>
              <w:t> </w:t>
            </w:r>
            <w:r>
              <w:rPr>
                <w:spacing w:val="-2"/>
                <w:sz w:val="18"/>
              </w:rPr>
              <w:t>Swallow</w:t>
            </w:r>
          </w:p>
        </w:tc>
        <w:tc>
          <w:tcPr>
            <w:tcW w:w="1162" w:type="dxa"/>
          </w:tcPr>
          <w:p>
            <w:pPr>
              <w:pStyle w:val="TableParagraph"/>
              <w:rPr>
                <w:rFonts w:ascii="Times New Roman"/>
                <w:sz w:val="18"/>
              </w:rPr>
            </w:pPr>
          </w:p>
        </w:tc>
        <w:tc>
          <w:tcPr>
            <w:tcW w:w="1164" w:type="dxa"/>
          </w:tcPr>
          <w:p>
            <w:pPr>
              <w:pStyle w:val="TableParagraph"/>
              <w:rPr>
                <w:rFonts w:ascii="Times New Roman"/>
                <w:sz w:val="18"/>
              </w:rPr>
            </w:pPr>
          </w:p>
        </w:tc>
      </w:tr>
    </w:tbl>
    <w:p>
      <w:pPr>
        <w:pStyle w:val="TableParagraph"/>
        <w:spacing w:after="0"/>
        <w:rPr>
          <w:rFonts w:ascii="Times New Roman"/>
          <w:sz w:val="18"/>
        </w:rPr>
        <w:sectPr>
          <w:pgSz w:w="11910" w:h="16840"/>
          <w:pgMar w:header="779" w:footer="688" w:top="1040" w:bottom="880" w:left="1275" w:right="850"/>
        </w:sectPr>
      </w:pPr>
    </w:p>
    <w:p>
      <w:pPr>
        <w:pStyle w:val="BodyText"/>
        <w:spacing w:before="3"/>
        <w:rPr>
          <w:b/>
          <w:sz w:val="7"/>
        </w:rPr>
      </w:pPr>
    </w:p>
    <w:tbl>
      <w:tblPr>
        <w:tblW w:w="0" w:type="auto"/>
        <w:jc w:val="left"/>
        <w:tblInd w:w="1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331"/>
        <w:gridCol w:w="2362"/>
        <w:gridCol w:w="1162"/>
        <w:gridCol w:w="1164"/>
      </w:tblGrid>
      <w:tr>
        <w:trPr>
          <w:trHeight w:val="381" w:hRule="atLeast"/>
        </w:trPr>
        <w:tc>
          <w:tcPr>
            <w:tcW w:w="2331" w:type="dxa"/>
            <w:shd w:val="clear" w:color="auto" w:fill="456867"/>
          </w:tcPr>
          <w:p>
            <w:pPr>
              <w:pStyle w:val="TableParagraph"/>
              <w:spacing w:before="99"/>
              <w:ind w:left="585"/>
              <w:rPr>
                <w:b/>
                <w:sz w:val="18"/>
              </w:rPr>
            </w:pPr>
            <w:r>
              <w:rPr>
                <w:b/>
                <w:color w:val="FFFFFF"/>
                <w:sz w:val="18"/>
              </w:rPr>
              <w:t>Scientific</w:t>
            </w:r>
            <w:r>
              <w:rPr>
                <w:b/>
                <w:color w:val="FFFFFF"/>
                <w:spacing w:val="-6"/>
                <w:sz w:val="18"/>
              </w:rPr>
              <w:t> </w:t>
            </w:r>
            <w:r>
              <w:rPr>
                <w:b/>
                <w:color w:val="FFFFFF"/>
                <w:spacing w:val="-4"/>
                <w:sz w:val="18"/>
              </w:rPr>
              <w:t>Name</w:t>
            </w:r>
          </w:p>
        </w:tc>
        <w:tc>
          <w:tcPr>
            <w:tcW w:w="2362" w:type="dxa"/>
            <w:shd w:val="clear" w:color="auto" w:fill="456867"/>
          </w:tcPr>
          <w:p>
            <w:pPr>
              <w:pStyle w:val="TableParagraph"/>
              <w:spacing w:before="99"/>
              <w:ind w:left="597"/>
              <w:rPr>
                <w:b/>
                <w:sz w:val="18"/>
              </w:rPr>
            </w:pPr>
            <w:r>
              <w:rPr>
                <w:b/>
                <w:color w:val="FFFFFF"/>
                <w:sz w:val="18"/>
              </w:rPr>
              <w:t>Common</w:t>
            </w:r>
            <w:r>
              <w:rPr>
                <w:b/>
                <w:color w:val="FFFFFF"/>
                <w:spacing w:val="-3"/>
                <w:sz w:val="18"/>
              </w:rPr>
              <w:t> </w:t>
            </w:r>
            <w:r>
              <w:rPr>
                <w:b/>
                <w:color w:val="FFFFFF"/>
                <w:spacing w:val="-4"/>
                <w:sz w:val="18"/>
              </w:rPr>
              <w:t>Name</w:t>
            </w:r>
          </w:p>
        </w:tc>
        <w:tc>
          <w:tcPr>
            <w:tcW w:w="1162" w:type="dxa"/>
            <w:shd w:val="clear" w:color="auto" w:fill="456867"/>
          </w:tcPr>
          <w:p>
            <w:pPr>
              <w:pStyle w:val="TableParagraph"/>
              <w:spacing w:before="99"/>
              <w:ind w:left="186"/>
              <w:rPr>
                <w:b/>
                <w:sz w:val="18"/>
              </w:rPr>
            </w:pPr>
            <w:r>
              <w:rPr>
                <w:b/>
                <w:color w:val="FFFFFF"/>
                <w:sz w:val="18"/>
              </w:rPr>
              <w:t>FFG</w:t>
            </w:r>
            <w:r>
              <w:rPr>
                <w:b/>
                <w:color w:val="FFFFFF"/>
                <w:spacing w:val="-4"/>
                <w:sz w:val="18"/>
              </w:rPr>
              <w:t> </w:t>
            </w:r>
            <w:r>
              <w:rPr>
                <w:b/>
                <w:color w:val="FFFFFF"/>
                <w:spacing w:val="-2"/>
                <w:sz w:val="18"/>
              </w:rPr>
              <w:t>Status</w:t>
            </w:r>
          </w:p>
        </w:tc>
        <w:tc>
          <w:tcPr>
            <w:tcW w:w="1164" w:type="dxa"/>
            <w:shd w:val="clear" w:color="auto" w:fill="456867"/>
          </w:tcPr>
          <w:p>
            <w:pPr>
              <w:pStyle w:val="TableParagraph"/>
              <w:spacing w:before="99"/>
              <w:ind w:left="136"/>
              <w:rPr>
                <w:b/>
                <w:sz w:val="18"/>
              </w:rPr>
            </w:pPr>
            <w:r>
              <w:rPr>
                <w:b/>
                <w:color w:val="FFFFFF"/>
                <w:sz w:val="18"/>
              </w:rPr>
              <w:t>EPBC</w:t>
            </w:r>
            <w:r>
              <w:rPr>
                <w:b/>
                <w:color w:val="FFFFFF"/>
                <w:spacing w:val="-2"/>
                <w:sz w:val="18"/>
              </w:rPr>
              <w:t> Status</w:t>
            </w:r>
          </w:p>
        </w:tc>
      </w:tr>
      <w:tr>
        <w:trPr>
          <w:trHeight w:val="290" w:hRule="atLeast"/>
        </w:trPr>
        <w:tc>
          <w:tcPr>
            <w:tcW w:w="2331" w:type="dxa"/>
          </w:tcPr>
          <w:p>
            <w:pPr>
              <w:pStyle w:val="TableParagraph"/>
              <w:spacing w:line="199" w:lineRule="exact" w:before="71"/>
              <w:ind w:left="107"/>
              <w:rPr>
                <w:i/>
                <w:sz w:val="18"/>
              </w:rPr>
            </w:pPr>
            <w:r>
              <w:rPr>
                <w:i/>
                <w:sz w:val="18"/>
              </w:rPr>
              <w:t>Lalage</w:t>
            </w:r>
            <w:r>
              <w:rPr>
                <w:i/>
                <w:spacing w:val="-2"/>
                <w:sz w:val="18"/>
              </w:rPr>
              <w:t> tricolor</w:t>
            </w:r>
          </w:p>
        </w:tc>
        <w:tc>
          <w:tcPr>
            <w:tcW w:w="2362" w:type="dxa"/>
          </w:tcPr>
          <w:p>
            <w:pPr>
              <w:pStyle w:val="TableParagraph"/>
              <w:spacing w:line="199" w:lineRule="exact" w:before="71"/>
              <w:ind w:left="107"/>
              <w:rPr>
                <w:sz w:val="18"/>
              </w:rPr>
            </w:pPr>
            <w:r>
              <w:rPr>
                <w:sz w:val="18"/>
              </w:rPr>
              <w:t>White-winged</w:t>
            </w:r>
            <w:r>
              <w:rPr>
                <w:spacing w:val="-6"/>
                <w:sz w:val="18"/>
              </w:rPr>
              <w:t> </w:t>
            </w:r>
            <w:r>
              <w:rPr>
                <w:spacing w:val="-2"/>
                <w:sz w:val="18"/>
              </w:rPr>
              <w:t>Triller</w:t>
            </w:r>
          </w:p>
        </w:tc>
        <w:tc>
          <w:tcPr>
            <w:tcW w:w="1162" w:type="dxa"/>
          </w:tcPr>
          <w:p>
            <w:pPr>
              <w:pStyle w:val="TableParagraph"/>
              <w:rPr>
                <w:rFonts w:ascii="Times New Roman"/>
                <w:sz w:val="16"/>
              </w:rPr>
            </w:pPr>
          </w:p>
        </w:tc>
        <w:tc>
          <w:tcPr>
            <w:tcW w:w="1164" w:type="dxa"/>
          </w:tcPr>
          <w:p>
            <w:pPr>
              <w:pStyle w:val="TableParagraph"/>
              <w:rPr>
                <w:rFonts w:ascii="Times New Roman"/>
                <w:sz w:val="16"/>
              </w:rPr>
            </w:pPr>
          </w:p>
        </w:tc>
      </w:tr>
      <w:tr>
        <w:trPr>
          <w:trHeight w:val="290" w:hRule="atLeast"/>
        </w:trPr>
        <w:tc>
          <w:tcPr>
            <w:tcW w:w="2331" w:type="dxa"/>
          </w:tcPr>
          <w:p>
            <w:pPr>
              <w:pStyle w:val="TableParagraph"/>
              <w:spacing w:line="199" w:lineRule="exact" w:before="71"/>
              <w:ind w:left="107"/>
              <w:rPr>
                <w:i/>
                <w:sz w:val="18"/>
              </w:rPr>
            </w:pPr>
            <w:r>
              <w:rPr>
                <w:i/>
                <w:sz w:val="18"/>
              </w:rPr>
              <w:t>Malurus</w:t>
            </w:r>
            <w:r>
              <w:rPr>
                <w:i/>
                <w:spacing w:val="-5"/>
                <w:sz w:val="18"/>
              </w:rPr>
              <w:t> </w:t>
            </w:r>
            <w:r>
              <w:rPr>
                <w:i/>
                <w:spacing w:val="-2"/>
                <w:sz w:val="18"/>
              </w:rPr>
              <w:t>lamberti</w:t>
            </w:r>
          </w:p>
        </w:tc>
        <w:tc>
          <w:tcPr>
            <w:tcW w:w="2362" w:type="dxa"/>
          </w:tcPr>
          <w:p>
            <w:pPr>
              <w:pStyle w:val="TableParagraph"/>
              <w:spacing w:line="199" w:lineRule="exact" w:before="71"/>
              <w:ind w:left="107"/>
              <w:rPr>
                <w:sz w:val="18"/>
              </w:rPr>
            </w:pPr>
            <w:r>
              <w:rPr>
                <w:sz w:val="18"/>
              </w:rPr>
              <w:t>Variegated</w:t>
            </w:r>
            <w:r>
              <w:rPr>
                <w:spacing w:val="-8"/>
                <w:sz w:val="18"/>
              </w:rPr>
              <w:t> </w:t>
            </w:r>
            <w:r>
              <w:rPr>
                <w:sz w:val="18"/>
              </w:rPr>
              <w:t>Fairy-</w:t>
            </w:r>
            <w:r>
              <w:rPr>
                <w:spacing w:val="-4"/>
                <w:sz w:val="18"/>
              </w:rPr>
              <w:t>wren</w:t>
            </w:r>
          </w:p>
        </w:tc>
        <w:tc>
          <w:tcPr>
            <w:tcW w:w="1162" w:type="dxa"/>
          </w:tcPr>
          <w:p>
            <w:pPr>
              <w:pStyle w:val="TableParagraph"/>
              <w:rPr>
                <w:rFonts w:ascii="Times New Roman"/>
                <w:sz w:val="16"/>
              </w:rPr>
            </w:pPr>
          </w:p>
        </w:tc>
        <w:tc>
          <w:tcPr>
            <w:tcW w:w="1164" w:type="dxa"/>
          </w:tcPr>
          <w:p>
            <w:pPr>
              <w:pStyle w:val="TableParagraph"/>
              <w:rPr>
                <w:rFonts w:ascii="Times New Roman"/>
                <w:sz w:val="16"/>
              </w:rPr>
            </w:pPr>
          </w:p>
        </w:tc>
      </w:tr>
      <w:tr>
        <w:trPr>
          <w:trHeight w:val="290" w:hRule="atLeast"/>
        </w:trPr>
        <w:tc>
          <w:tcPr>
            <w:tcW w:w="2331" w:type="dxa"/>
          </w:tcPr>
          <w:p>
            <w:pPr>
              <w:pStyle w:val="TableParagraph"/>
              <w:spacing w:line="199" w:lineRule="exact" w:before="71"/>
              <w:ind w:left="107"/>
              <w:rPr>
                <w:i/>
                <w:sz w:val="18"/>
              </w:rPr>
            </w:pPr>
            <w:r>
              <w:rPr>
                <w:i/>
                <w:sz w:val="18"/>
              </w:rPr>
              <w:t>Manorina</w:t>
            </w:r>
            <w:r>
              <w:rPr>
                <w:i/>
                <w:spacing w:val="-4"/>
                <w:sz w:val="18"/>
              </w:rPr>
              <w:t> </w:t>
            </w:r>
            <w:r>
              <w:rPr>
                <w:i/>
                <w:spacing w:val="-2"/>
                <w:sz w:val="18"/>
              </w:rPr>
              <w:t>melanocephala</w:t>
            </w:r>
          </w:p>
        </w:tc>
        <w:tc>
          <w:tcPr>
            <w:tcW w:w="2362" w:type="dxa"/>
          </w:tcPr>
          <w:p>
            <w:pPr>
              <w:pStyle w:val="TableParagraph"/>
              <w:spacing w:line="199" w:lineRule="exact" w:before="71"/>
              <w:ind w:left="107"/>
              <w:rPr>
                <w:sz w:val="18"/>
              </w:rPr>
            </w:pPr>
            <w:r>
              <w:rPr>
                <w:sz w:val="18"/>
              </w:rPr>
              <w:t>Noisy</w:t>
            </w:r>
            <w:r>
              <w:rPr>
                <w:spacing w:val="-3"/>
                <w:sz w:val="18"/>
              </w:rPr>
              <w:t> </w:t>
            </w:r>
            <w:r>
              <w:rPr>
                <w:spacing w:val="-2"/>
                <w:sz w:val="18"/>
              </w:rPr>
              <w:t>Miner</w:t>
            </w:r>
          </w:p>
        </w:tc>
        <w:tc>
          <w:tcPr>
            <w:tcW w:w="1162" w:type="dxa"/>
          </w:tcPr>
          <w:p>
            <w:pPr>
              <w:pStyle w:val="TableParagraph"/>
              <w:rPr>
                <w:rFonts w:ascii="Times New Roman"/>
                <w:sz w:val="16"/>
              </w:rPr>
            </w:pPr>
          </w:p>
        </w:tc>
        <w:tc>
          <w:tcPr>
            <w:tcW w:w="1164" w:type="dxa"/>
          </w:tcPr>
          <w:p>
            <w:pPr>
              <w:pStyle w:val="TableParagraph"/>
              <w:rPr>
                <w:rFonts w:ascii="Times New Roman"/>
                <w:sz w:val="16"/>
              </w:rPr>
            </w:pPr>
          </w:p>
        </w:tc>
      </w:tr>
      <w:tr>
        <w:trPr>
          <w:trHeight w:val="290" w:hRule="atLeast"/>
        </w:trPr>
        <w:tc>
          <w:tcPr>
            <w:tcW w:w="2331" w:type="dxa"/>
          </w:tcPr>
          <w:p>
            <w:pPr>
              <w:pStyle w:val="TableParagraph"/>
              <w:spacing w:line="199" w:lineRule="exact" w:before="71"/>
              <w:ind w:left="107"/>
              <w:rPr>
                <w:i/>
                <w:sz w:val="18"/>
              </w:rPr>
            </w:pPr>
            <w:r>
              <w:rPr>
                <w:i/>
                <w:sz w:val="18"/>
              </w:rPr>
              <w:t>Merops</w:t>
            </w:r>
            <w:r>
              <w:rPr>
                <w:i/>
                <w:spacing w:val="-2"/>
                <w:sz w:val="18"/>
              </w:rPr>
              <w:t> ornatus</w:t>
            </w:r>
          </w:p>
        </w:tc>
        <w:tc>
          <w:tcPr>
            <w:tcW w:w="2362" w:type="dxa"/>
          </w:tcPr>
          <w:p>
            <w:pPr>
              <w:pStyle w:val="TableParagraph"/>
              <w:spacing w:line="199" w:lineRule="exact" w:before="71"/>
              <w:ind w:left="107"/>
              <w:rPr>
                <w:sz w:val="18"/>
              </w:rPr>
            </w:pPr>
            <w:r>
              <w:rPr>
                <w:sz w:val="18"/>
              </w:rPr>
              <w:t>Rainbow</w:t>
            </w:r>
            <w:r>
              <w:rPr>
                <w:spacing w:val="-6"/>
                <w:sz w:val="18"/>
              </w:rPr>
              <w:t> </w:t>
            </w:r>
            <w:r>
              <w:rPr>
                <w:sz w:val="18"/>
              </w:rPr>
              <w:t>Bee-</w:t>
            </w:r>
            <w:r>
              <w:rPr>
                <w:spacing w:val="-4"/>
                <w:sz w:val="18"/>
              </w:rPr>
              <w:t>eater</w:t>
            </w:r>
          </w:p>
        </w:tc>
        <w:tc>
          <w:tcPr>
            <w:tcW w:w="1162" w:type="dxa"/>
          </w:tcPr>
          <w:p>
            <w:pPr>
              <w:pStyle w:val="TableParagraph"/>
              <w:rPr>
                <w:rFonts w:ascii="Times New Roman"/>
                <w:sz w:val="16"/>
              </w:rPr>
            </w:pPr>
          </w:p>
        </w:tc>
        <w:tc>
          <w:tcPr>
            <w:tcW w:w="1164" w:type="dxa"/>
          </w:tcPr>
          <w:p>
            <w:pPr>
              <w:pStyle w:val="TableParagraph"/>
              <w:rPr>
                <w:rFonts w:ascii="Times New Roman"/>
                <w:sz w:val="16"/>
              </w:rPr>
            </w:pPr>
          </w:p>
        </w:tc>
      </w:tr>
      <w:tr>
        <w:trPr>
          <w:trHeight w:val="290" w:hRule="atLeast"/>
        </w:trPr>
        <w:tc>
          <w:tcPr>
            <w:tcW w:w="2331" w:type="dxa"/>
          </w:tcPr>
          <w:p>
            <w:pPr>
              <w:pStyle w:val="TableParagraph"/>
              <w:spacing w:line="199" w:lineRule="exact" w:before="71"/>
              <w:ind w:left="107"/>
              <w:rPr>
                <w:i/>
                <w:sz w:val="18"/>
              </w:rPr>
            </w:pPr>
            <w:r>
              <w:rPr>
                <w:i/>
                <w:sz w:val="18"/>
              </w:rPr>
              <w:t>Milvus</w:t>
            </w:r>
            <w:r>
              <w:rPr>
                <w:i/>
                <w:spacing w:val="-5"/>
                <w:sz w:val="18"/>
              </w:rPr>
              <w:t> </w:t>
            </w:r>
            <w:r>
              <w:rPr>
                <w:i/>
                <w:spacing w:val="-2"/>
                <w:sz w:val="18"/>
              </w:rPr>
              <w:t>migrans</w:t>
            </w:r>
          </w:p>
        </w:tc>
        <w:tc>
          <w:tcPr>
            <w:tcW w:w="2362" w:type="dxa"/>
          </w:tcPr>
          <w:p>
            <w:pPr>
              <w:pStyle w:val="TableParagraph"/>
              <w:spacing w:line="199" w:lineRule="exact" w:before="71"/>
              <w:ind w:left="107"/>
              <w:rPr>
                <w:sz w:val="18"/>
              </w:rPr>
            </w:pPr>
            <w:r>
              <w:rPr>
                <w:sz w:val="18"/>
              </w:rPr>
              <w:t>Black </w:t>
            </w:r>
            <w:r>
              <w:rPr>
                <w:spacing w:val="-4"/>
                <w:sz w:val="18"/>
              </w:rPr>
              <w:t>Kite</w:t>
            </w:r>
          </w:p>
        </w:tc>
        <w:tc>
          <w:tcPr>
            <w:tcW w:w="1162" w:type="dxa"/>
          </w:tcPr>
          <w:p>
            <w:pPr>
              <w:pStyle w:val="TableParagraph"/>
              <w:rPr>
                <w:rFonts w:ascii="Times New Roman"/>
                <w:sz w:val="16"/>
              </w:rPr>
            </w:pPr>
          </w:p>
        </w:tc>
        <w:tc>
          <w:tcPr>
            <w:tcW w:w="1164" w:type="dxa"/>
          </w:tcPr>
          <w:p>
            <w:pPr>
              <w:pStyle w:val="TableParagraph"/>
              <w:rPr>
                <w:rFonts w:ascii="Times New Roman"/>
                <w:sz w:val="16"/>
              </w:rPr>
            </w:pPr>
          </w:p>
        </w:tc>
      </w:tr>
      <w:tr>
        <w:trPr>
          <w:trHeight w:val="290" w:hRule="atLeast"/>
        </w:trPr>
        <w:tc>
          <w:tcPr>
            <w:tcW w:w="2331" w:type="dxa"/>
          </w:tcPr>
          <w:p>
            <w:pPr>
              <w:pStyle w:val="TableParagraph"/>
              <w:spacing w:line="199" w:lineRule="exact" w:before="71"/>
              <w:ind w:left="107"/>
              <w:rPr>
                <w:i/>
                <w:sz w:val="18"/>
              </w:rPr>
            </w:pPr>
            <w:r>
              <w:rPr>
                <w:i/>
                <w:sz w:val="18"/>
              </w:rPr>
              <w:t>Ocyphaps</w:t>
            </w:r>
            <w:r>
              <w:rPr>
                <w:i/>
                <w:spacing w:val="-4"/>
                <w:sz w:val="18"/>
              </w:rPr>
              <w:t> </w:t>
            </w:r>
            <w:r>
              <w:rPr>
                <w:i/>
                <w:spacing w:val="-2"/>
                <w:sz w:val="18"/>
              </w:rPr>
              <w:t>lophotes</w:t>
            </w:r>
          </w:p>
        </w:tc>
        <w:tc>
          <w:tcPr>
            <w:tcW w:w="2362" w:type="dxa"/>
          </w:tcPr>
          <w:p>
            <w:pPr>
              <w:pStyle w:val="TableParagraph"/>
              <w:spacing w:line="199" w:lineRule="exact" w:before="71"/>
              <w:ind w:left="107"/>
              <w:rPr>
                <w:sz w:val="18"/>
              </w:rPr>
            </w:pPr>
            <w:r>
              <w:rPr>
                <w:sz w:val="18"/>
              </w:rPr>
              <w:t>Crested</w:t>
            </w:r>
            <w:r>
              <w:rPr>
                <w:spacing w:val="-3"/>
                <w:sz w:val="18"/>
              </w:rPr>
              <w:t> </w:t>
            </w:r>
            <w:r>
              <w:rPr>
                <w:spacing w:val="-2"/>
                <w:sz w:val="18"/>
              </w:rPr>
              <w:t>Pigeon</w:t>
            </w:r>
          </w:p>
        </w:tc>
        <w:tc>
          <w:tcPr>
            <w:tcW w:w="1162" w:type="dxa"/>
          </w:tcPr>
          <w:p>
            <w:pPr>
              <w:pStyle w:val="TableParagraph"/>
              <w:rPr>
                <w:rFonts w:ascii="Times New Roman"/>
                <w:sz w:val="16"/>
              </w:rPr>
            </w:pPr>
          </w:p>
        </w:tc>
        <w:tc>
          <w:tcPr>
            <w:tcW w:w="1164" w:type="dxa"/>
          </w:tcPr>
          <w:p>
            <w:pPr>
              <w:pStyle w:val="TableParagraph"/>
              <w:rPr>
                <w:rFonts w:ascii="Times New Roman"/>
                <w:sz w:val="16"/>
              </w:rPr>
            </w:pPr>
          </w:p>
        </w:tc>
      </w:tr>
      <w:tr>
        <w:trPr>
          <w:trHeight w:val="290" w:hRule="atLeast"/>
        </w:trPr>
        <w:tc>
          <w:tcPr>
            <w:tcW w:w="2331" w:type="dxa"/>
          </w:tcPr>
          <w:p>
            <w:pPr>
              <w:pStyle w:val="TableParagraph"/>
              <w:spacing w:line="199" w:lineRule="exact" w:before="71"/>
              <w:ind w:left="107"/>
              <w:rPr>
                <w:i/>
                <w:sz w:val="18"/>
              </w:rPr>
            </w:pPr>
            <w:r>
              <w:rPr>
                <w:i/>
                <w:sz w:val="18"/>
              </w:rPr>
              <w:t>Pardalotus</w:t>
            </w:r>
            <w:r>
              <w:rPr>
                <w:i/>
                <w:spacing w:val="-6"/>
                <w:sz w:val="18"/>
              </w:rPr>
              <w:t> </w:t>
            </w:r>
            <w:r>
              <w:rPr>
                <w:i/>
                <w:spacing w:val="-2"/>
                <w:sz w:val="18"/>
              </w:rPr>
              <w:t>striatus</w:t>
            </w:r>
          </w:p>
        </w:tc>
        <w:tc>
          <w:tcPr>
            <w:tcW w:w="2362" w:type="dxa"/>
          </w:tcPr>
          <w:p>
            <w:pPr>
              <w:pStyle w:val="TableParagraph"/>
              <w:spacing w:line="199" w:lineRule="exact" w:before="71"/>
              <w:ind w:left="107"/>
              <w:rPr>
                <w:sz w:val="18"/>
              </w:rPr>
            </w:pPr>
            <w:r>
              <w:rPr>
                <w:sz w:val="18"/>
              </w:rPr>
              <w:t>Striated</w:t>
            </w:r>
            <w:r>
              <w:rPr>
                <w:spacing w:val="-4"/>
                <w:sz w:val="18"/>
              </w:rPr>
              <w:t> </w:t>
            </w:r>
            <w:r>
              <w:rPr>
                <w:spacing w:val="-2"/>
                <w:sz w:val="18"/>
              </w:rPr>
              <w:t>Pardalote</w:t>
            </w:r>
          </w:p>
        </w:tc>
        <w:tc>
          <w:tcPr>
            <w:tcW w:w="1162" w:type="dxa"/>
          </w:tcPr>
          <w:p>
            <w:pPr>
              <w:pStyle w:val="TableParagraph"/>
              <w:rPr>
                <w:rFonts w:ascii="Times New Roman"/>
                <w:sz w:val="16"/>
              </w:rPr>
            </w:pPr>
          </w:p>
        </w:tc>
        <w:tc>
          <w:tcPr>
            <w:tcW w:w="1164" w:type="dxa"/>
          </w:tcPr>
          <w:p>
            <w:pPr>
              <w:pStyle w:val="TableParagraph"/>
              <w:rPr>
                <w:rFonts w:ascii="Times New Roman"/>
                <w:sz w:val="16"/>
              </w:rPr>
            </w:pPr>
          </w:p>
        </w:tc>
      </w:tr>
      <w:tr>
        <w:trPr>
          <w:trHeight w:val="290" w:hRule="atLeast"/>
        </w:trPr>
        <w:tc>
          <w:tcPr>
            <w:tcW w:w="2331" w:type="dxa"/>
          </w:tcPr>
          <w:p>
            <w:pPr>
              <w:pStyle w:val="TableParagraph"/>
              <w:spacing w:line="199" w:lineRule="exact" w:before="71"/>
              <w:ind w:left="107"/>
              <w:rPr>
                <w:i/>
                <w:sz w:val="18"/>
              </w:rPr>
            </w:pPr>
            <w:r>
              <w:rPr>
                <w:i/>
                <w:sz w:val="18"/>
              </w:rPr>
              <w:t>Passer</w:t>
            </w:r>
            <w:r>
              <w:rPr>
                <w:i/>
                <w:spacing w:val="-2"/>
                <w:sz w:val="18"/>
              </w:rPr>
              <w:t> domesticus</w:t>
            </w:r>
          </w:p>
        </w:tc>
        <w:tc>
          <w:tcPr>
            <w:tcW w:w="2362" w:type="dxa"/>
          </w:tcPr>
          <w:p>
            <w:pPr>
              <w:pStyle w:val="TableParagraph"/>
              <w:spacing w:line="199" w:lineRule="exact" w:before="71"/>
              <w:ind w:left="107"/>
              <w:rPr>
                <w:sz w:val="18"/>
              </w:rPr>
            </w:pPr>
            <w:r>
              <w:rPr>
                <w:sz w:val="18"/>
              </w:rPr>
              <w:t>House</w:t>
            </w:r>
            <w:r>
              <w:rPr>
                <w:spacing w:val="-5"/>
                <w:sz w:val="18"/>
              </w:rPr>
              <w:t> </w:t>
            </w:r>
            <w:r>
              <w:rPr>
                <w:spacing w:val="-2"/>
                <w:sz w:val="18"/>
              </w:rPr>
              <w:t>Sparrow*</w:t>
            </w:r>
          </w:p>
        </w:tc>
        <w:tc>
          <w:tcPr>
            <w:tcW w:w="1162" w:type="dxa"/>
          </w:tcPr>
          <w:p>
            <w:pPr>
              <w:pStyle w:val="TableParagraph"/>
              <w:rPr>
                <w:rFonts w:ascii="Times New Roman"/>
                <w:sz w:val="16"/>
              </w:rPr>
            </w:pPr>
          </w:p>
        </w:tc>
        <w:tc>
          <w:tcPr>
            <w:tcW w:w="1164" w:type="dxa"/>
          </w:tcPr>
          <w:p>
            <w:pPr>
              <w:pStyle w:val="TableParagraph"/>
              <w:rPr>
                <w:rFonts w:ascii="Times New Roman"/>
                <w:sz w:val="16"/>
              </w:rPr>
            </w:pPr>
          </w:p>
        </w:tc>
      </w:tr>
      <w:tr>
        <w:trPr>
          <w:trHeight w:val="290" w:hRule="atLeast"/>
        </w:trPr>
        <w:tc>
          <w:tcPr>
            <w:tcW w:w="2331" w:type="dxa"/>
          </w:tcPr>
          <w:p>
            <w:pPr>
              <w:pStyle w:val="TableParagraph"/>
              <w:spacing w:line="199" w:lineRule="exact" w:before="71"/>
              <w:ind w:left="107"/>
              <w:rPr>
                <w:i/>
                <w:sz w:val="18"/>
              </w:rPr>
            </w:pPr>
            <w:r>
              <w:rPr>
                <w:i/>
                <w:sz w:val="18"/>
              </w:rPr>
              <w:t>Petrochelidon</w:t>
            </w:r>
            <w:r>
              <w:rPr>
                <w:i/>
                <w:spacing w:val="-8"/>
                <w:sz w:val="18"/>
              </w:rPr>
              <w:t> </w:t>
            </w:r>
            <w:r>
              <w:rPr>
                <w:i/>
                <w:spacing w:val="-2"/>
                <w:sz w:val="18"/>
              </w:rPr>
              <w:t>ariel</w:t>
            </w:r>
          </w:p>
        </w:tc>
        <w:tc>
          <w:tcPr>
            <w:tcW w:w="2362" w:type="dxa"/>
          </w:tcPr>
          <w:p>
            <w:pPr>
              <w:pStyle w:val="TableParagraph"/>
              <w:spacing w:line="199" w:lineRule="exact" w:before="71"/>
              <w:ind w:left="107"/>
              <w:rPr>
                <w:sz w:val="18"/>
              </w:rPr>
            </w:pPr>
            <w:r>
              <w:rPr>
                <w:sz w:val="18"/>
              </w:rPr>
              <w:t>Fairy</w:t>
            </w:r>
            <w:r>
              <w:rPr>
                <w:spacing w:val="-3"/>
                <w:sz w:val="18"/>
              </w:rPr>
              <w:t> </w:t>
            </w:r>
            <w:r>
              <w:rPr>
                <w:spacing w:val="-2"/>
                <w:sz w:val="18"/>
              </w:rPr>
              <w:t>Martin</w:t>
            </w:r>
          </w:p>
        </w:tc>
        <w:tc>
          <w:tcPr>
            <w:tcW w:w="1162" w:type="dxa"/>
          </w:tcPr>
          <w:p>
            <w:pPr>
              <w:pStyle w:val="TableParagraph"/>
              <w:rPr>
                <w:rFonts w:ascii="Times New Roman"/>
                <w:sz w:val="16"/>
              </w:rPr>
            </w:pPr>
          </w:p>
        </w:tc>
        <w:tc>
          <w:tcPr>
            <w:tcW w:w="1164" w:type="dxa"/>
          </w:tcPr>
          <w:p>
            <w:pPr>
              <w:pStyle w:val="TableParagraph"/>
              <w:rPr>
                <w:rFonts w:ascii="Times New Roman"/>
                <w:sz w:val="16"/>
              </w:rPr>
            </w:pPr>
          </w:p>
        </w:tc>
      </w:tr>
      <w:tr>
        <w:trPr>
          <w:trHeight w:val="290" w:hRule="atLeast"/>
        </w:trPr>
        <w:tc>
          <w:tcPr>
            <w:tcW w:w="2331" w:type="dxa"/>
          </w:tcPr>
          <w:p>
            <w:pPr>
              <w:pStyle w:val="TableParagraph"/>
              <w:spacing w:line="199" w:lineRule="exact" w:before="71"/>
              <w:ind w:left="107"/>
              <w:rPr>
                <w:i/>
                <w:sz w:val="18"/>
              </w:rPr>
            </w:pPr>
            <w:r>
              <w:rPr>
                <w:i/>
                <w:sz w:val="18"/>
              </w:rPr>
              <w:t>Petrochelidon</w:t>
            </w:r>
            <w:r>
              <w:rPr>
                <w:i/>
                <w:spacing w:val="-8"/>
                <w:sz w:val="18"/>
              </w:rPr>
              <w:t> </w:t>
            </w:r>
            <w:r>
              <w:rPr>
                <w:i/>
                <w:spacing w:val="-2"/>
                <w:sz w:val="18"/>
              </w:rPr>
              <w:t>nigricans</w:t>
            </w:r>
          </w:p>
        </w:tc>
        <w:tc>
          <w:tcPr>
            <w:tcW w:w="2362" w:type="dxa"/>
          </w:tcPr>
          <w:p>
            <w:pPr>
              <w:pStyle w:val="TableParagraph"/>
              <w:spacing w:line="199" w:lineRule="exact" w:before="71"/>
              <w:ind w:left="107"/>
              <w:rPr>
                <w:sz w:val="18"/>
              </w:rPr>
            </w:pPr>
            <w:r>
              <w:rPr>
                <w:sz w:val="18"/>
              </w:rPr>
              <w:t>Tree</w:t>
            </w:r>
            <w:r>
              <w:rPr>
                <w:spacing w:val="-3"/>
                <w:sz w:val="18"/>
              </w:rPr>
              <w:t> </w:t>
            </w:r>
            <w:r>
              <w:rPr>
                <w:spacing w:val="-2"/>
                <w:sz w:val="18"/>
              </w:rPr>
              <w:t>Martin</w:t>
            </w:r>
          </w:p>
        </w:tc>
        <w:tc>
          <w:tcPr>
            <w:tcW w:w="1162" w:type="dxa"/>
          </w:tcPr>
          <w:p>
            <w:pPr>
              <w:pStyle w:val="TableParagraph"/>
              <w:rPr>
                <w:rFonts w:ascii="Times New Roman"/>
                <w:sz w:val="16"/>
              </w:rPr>
            </w:pPr>
          </w:p>
        </w:tc>
        <w:tc>
          <w:tcPr>
            <w:tcW w:w="1164" w:type="dxa"/>
          </w:tcPr>
          <w:p>
            <w:pPr>
              <w:pStyle w:val="TableParagraph"/>
              <w:rPr>
                <w:rFonts w:ascii="Times New Roman"/>
                <w:sz w:val="16"/>
              </w:rPr>
            </w:pPr>
          </w:p>
        </w:tc>
      </w:tr>
      <w:tr>
        <w:trPr>
          <w:trHeight w:val="290" w:hRule="atLeast"/>
        </w:trPr>
        <w:tc>
          <w:tcPr>
            <w:tcW w:w="2331" w:type="dxa"/>
          </w:tcPr>
          <w:p>
            <w:pPr>
              <w:pStyle w:val="TableParagraph"/>
              <w:spacing w:line="199" w:lineRule="exact" w:before="71"/>
              <w:ind w:left="107"/>
              <w:rPr>
                <w:i/>
                <w:sz w:val="18"/>
              </w:rPr>
            </w:pPr>
            <w:r>
              <w:rPr>
                <w:i/>
                <w:sz w:val="18"/>
              </w:rPr>
              <w:t>Platycercus</w:t>
            </w:r>
            <w:r>
              <w:rPr>
                <w:i/>
                <w:spacing w:val="-5"/>
                <w:sz w:val="18"/>
              </w:rPr>
              <w:t> </w:t>
            </w:r>
            <w:r>
              <w:rPr>
                <w:i/>
                <w:spacing w:val="-2"/>
                <w:sz w:val="18"/>
              </w:rPr>
              <w:t>eximius</w:t>
            </w:r>
          </w:p>
        </w:tc>
        <w:tc>
          <w:tcPr>
            <w:tcW w:w="2362" w:type="dxa"/>
          </w:tcPr>
          <w:p>
            <w:pPr>
              <w:pStyle w:val="TableParagraph"/>
              <w:spacing w:line="199" w:lineRule="exact" w:before="71"/>
              <w:ind w:left="107"/>
              <w:rPr>
                <w:sz w:val="18"/>
              </w:rPr>
            </w:pPr>
            <w:r>
              <w:rPr>
                <w:sz w:val="18"/>
              </w:rPr>
              <w:t>Eastern</w:t>
            </w:r>
            <w:r>
              <w:rPr>
                <w:spacing w:val="-6"/>
                <w:sz w:val="18"/>
              </w:rPr>
              <w:t> </w:t>
            </w:r>
            <w:r>
              <w:rPr>
                <w:spacing w:val="-2"/>
                <w:sz w:val="18"/>
              </w:rPr>
              <w:t>Rosella</w:t>
            </w:r>
          </w:p>
        </w:tc>
        <w:tc>
          <w:tcPr>
            <w:tcW w:w="1162" w:type="dxa"/>
          </w:tcPr>
          <w:p>
            <w:pPr>
              <w:pStyle w:val="TableParagraph"/>
              <w:rPr>
                <w:rFonts w:ascii="Times New Roman"/>
                <w:sz w:val="16"/>
              </w:rPr>
            </w:pPr>
          </w:p>
        </w:tc>
        <w:tc>
          <w:tcPr>
            <w:tcW w:w="1164" w:type="dxa"/>
          </w:tcPr>
          <w:p>
            <w:pPr>
              <w:pStyle w:val="TableParagraph"/>
              <w:rPr>
                <w:rFonts w:ascii="Times New Roman"/>
                <w:sz w:val="16"/>
              </w:rPr>
            </w:pPr>
          </w:p>
        </w:tc>
      </w:tr>
      <w:tr>
        <w:trPr>
          <w:trHeight w:val="289" w:hRule="atLeast"/>
        </w:trPr>
        <w:tc>
          <w:tcPr>
            <w:tcW w:w="2331" w:type="dxa"/>
          </w:tcPr>
          <w:p>
            <w:pPr>
              <w:pStyle w:val="TableParagraph"/>
              <w:spacing w:line="199" w:lineRule="exact" w:before="71"/>
              <w:ind w:left="107"/>
              <w:rPr>
                <w:i/>
                <w:sz w:val="18"/>
              </w:rPr>
            </w:pPr>
            <w:r>
              <w:rPr>
                <w:i/>
                <w:sz w:val="18"/>
              </w:rPr>
              <w:t>Pomatostomus</w:t>
            </w:r>
            <w:r>
              <w:rPr>
                <w:i/>
                <w:spacing w:val="-7"/>
                <w:sz w:val="18"/>
              </w:rPr>
              <w:t> </w:t>
            </w:r>
            <w:r>
              <w:rPr>
                <w:i/>
                <w:spacing w:val="-2"/>
                <w:sz w:val="18"/>
              </w:rPr>
              <w:t>superciliosus</w:t>
            </w:r>
          </w:p>
        </w:tc>
        <w:tc>
          <w:tcPr>
            <w:tcW w:w="2362" w:type="dxa"/>
          </w:tcPr>
          <w:p>
            <w:pPr>
              <w:pStyle w:val="TableParagraph"/>
              <w:spacing w:line="199" w:lineRule="exact" w:before="71"/>
              <w:ind w:left="107"/>
              <w:rPr>
                <w:sz w:val="18"/>
              </w:rPr>
            </w:pPr>
            <w:r>
              <w:rPr>
                <w:sz w:val="18"/>
              </w:rPr>
              <w:t>White-browed</w:t>
            </w:r>
            <w:r>
              <w:rPr>
                <w:spacing w:val="-7"/>
                <w:sz w:val="18"/>
              </w:rPr>
              <w:t> </w:t>
            </w:r>
            <w:r>
              <w:rPr>
                <w:spacing w:val="-2"/>
                <w:sz w:val="18"/>
              </w:rPr>
              <w:t>Babbler</w:t>
            </w:r>
          </w:p>
        </w:tc>
        <w:tc>
          <w:tcPr>
            <w:tcW w:w="1162" w:type="dxa"/>
          </w:tcPr>
          <w:p>
            <w:pPr>
              <w:pStyle w:val="TableParagraph"/>
              <w:rPr>
                <w:rFonts w:ascii="Times New Roman"/>
                <w:sz w:val="16"/>
              </w:rPr>
            </w:pPr>
          </w:p>
        </w:tc>
        <w:tc>
          <w:tcPr>
            <w:tcW w:w="1164" w:type="dxa"/>
          </w:tcPr>
          <w:p>
            <w:pPr>
              <w:pStyle w:val="TableParagraph"/>
              <w:rPr>
                <w:rFonts w:ascii="Times New Roman"/>
                <w:sz w:val="16"/>
              </w:rPr>
            </w:pPr>
          </w:p>
        </w:tc>
      </w:tr>
      <w:tr>
        <w:trPr>
          <w:trHeight w:val="290" w:hRule="atLeast"/>
        </w:trPr>
        <w:tc>
          <w:tcPr>
            <w:tcW w:w="2331" w:type="dxa"/>
          </w:tcPr>
          <w:p>
            <w:pPr>
              <w:pStyle w:val="TableParagraph"/>
              <w:spacing w:line="199" w:lineRule="exact" w:before="71"/>
              <w:ind w:left="107"/>
              <w:rPr>
                <w:i/>
                <w:sz w:val="18"/>
              </w:rPr>
            </w:pPr>
            <w:r>
              <w:rPr>
                <w:i/>
                <w:sz w:val="18"/>
              </w:rPr>
              <w:t>Psephotus</w:t>
            </w:r>
            <w:r>
              <w:rPr>
                <w:i/>
                <w:spacing w:val="-5"/>
                <w:sz w:val="18"/>
              </w:rPr>
              <w:t> </w:t>
            </w:r>
            <w:r>
              <w:rPr>
                <w:i/>
                <w:spacing w:val="-2"/>
                <w:sz w:val="18"/>
              </w:rPr>
              <w:t>haematonotus</w:t>
            </w:r>
          </w:p>
        </w:tc>
        <w:tc>
          <w:tcPr>
            <w:tcW w:w="2362" w:type="dxa"/>
          </w:tcPr>
          <w:p>
            <w:pPr>
              <w:pStyle w:val="TableParagraph"/>
              <w:spacing w:line="199" w:lineRule="exact" w:before="71"/>
              <w:ind w:left="107"/>
              <w:rPr>
                <w:sz w:val="18"/>
              </w:rPr>
            </w:pPr>
            <w:r>
              <w:rPr>
                <w:sz w:val="18"/>
              </w:rPr>
              <w:t>Red-rumped</w:t>
            </w:r>
            <w:r>
              <w:rPr>
                <w:spacing w:val="-7"/>
                <w:sz w:val="18"/>
              </w:rPr>
              <w:t> </w:t>
            </w:r>
            <w:r>
              <w:rPr>
                <w:spacing w:val="-2"/>
                <w:sz w:val="18"/>
              </w:rPr>
              <w:t>Parrot</w:t>
            </w:r>
          </w:p>
        </w:tc>
        <w:tc>
          <w:tcPr>
            <w:tcW w:w="1162" w:type="dxa"/>
          </w:tcPr>
          <w:p>
            <w:pPr>
              <w:pStyle w:val="TableParagraph"/>
              <w:rPr>
                <w:rFonts w:ascii="Times New Roman"/>
                <w:sz w:val="16"/>
              </w:rPr>
            </w:pPr>
          </w:p>
        </w:tc>
        <w:tc>
          <w:tcPr>
            <w:tcW w:w="1164" w:type="dxa"/>
          </w:tcPr>
          <w:p>
            <w:pPr>
              <w:pStyle w:val="TableParagraph"/>
              <w:rPr>
                <w:rFonts w:ascii="Times New Roman"/>
                <w:sz w:val="16"/>
              </w:rPr>
            </w:pPr>
          </w:p>
        </w:tc>
      </w:tr>
      <w:tr>
        <w:trPr>
          <w:trHeight w:val="290" w:hRule="atLeast"/>
        </w:trPr>
        <w:tc>
          <w:tcPr>
            <w:tcW w:w="2331" w:type="dxa"/>
          </w:tcPr>
          <w:p>
            <w:pPr>
              <w:pStyle w:val="TableParagraph"/>
              <w:spacing w:line="199" w:lineRule="exact" w:before="71"/>
              <w:ind w:left="107"/>
              <w:rPr>
                <w:i/>
                <w:sz w:val="18"/>
              </w:rPr>
            </w:pPr>
            <w:r>
              <w:rPr>
                <w:i/>
                <w:sz w:val="18"/>
              </w:rPr>
              <w:t>Ptilotula</w:t>
            </w:r>
            <w:r>
              <w:rPr>
                <w:i/>
                <w:spacing w:val="-4"/>
                <w:sz w:val="18"/>
              </w:rPr>
              <w:t> </w:t>
            </w:r>
            <w:r>
              <w:rPr>
                <w:i/>
                <w:spacing w:val="-2"/>
                <w:sz w:val="18"/>
              </w:rPr>
              <w:t>penicillata</w:t>
            </w:r>
          </w:p>
        </w:tc>
        <w:tc>
          <w:tcPr>
            <w:tcW w:w="2362" w:type="dxa"/>
          </w:tcPr>
          <w:p>
            <w:pPr>
              <w:pStyle w:val="TableParagraph"/>
              <w:spacing w:line="199" w:lineRule="exact" w:before="71"/>
              <w:ind w:left="107"/>
              <w:rPr>
                <w:sz w:val="18"/>
              </w:rPr>
            </w:pPr>
            <w:r>
              <w:rPr>
                <w:sz w:val="18"/>
              </w:rPr>
              <w:t>White-plumed</w:t>
            </w:r>
            <w:r>
              <w:rPr>
                <w:spacing w:val="-6"/>
                <w:sz w:val="18"/>
              </w:rPr>
              <w:t> </w:t>
            </w:r>
            <w:r>
              <w:rPr>
                <w:spacing w:val="-2"/>
                <w:sz w:val="18"/>
              </w:rPr>
              <w:t>Honeyeater</w:t>
            </w:r>
          </w:p>
        </w:tc>
        <w:tc>
          <w:tcPr>
            <w:tcW w:w="1162" w:type="dxa"/>
          </w:tcPr>
          <w:p>
            <w:pPr>
              <w:pStyle w:val="TableParagraph"/>
              <w:rPr>
                <w:rFonts w:ascii="Times New Roman"/>
                <w:sz w:val="16"/>
              </w:rPr>
            </w:pPr>
          </w:p>
        </w:tc>
        <w:tc>
          <w:tcPr>
            <w:tcW w:w="1164" w:type="dxa"/>
          </w:tcPr>
          <w:p>
            <w:pPr>
              <w:pStyle w:val="TableParagraph"/>
              <w:rPr>
                <w:rFonts w:ascii="Times New Roman"/>
                <w:sz w:val="16"/>
              </w:rPr>
            </w:pPr>
          </w:p>
        </w:tc>
      </w:tr>
      <w:tr>
        <w:trPr>
          <w:trHeight w:val="290" w:hRule="atLeast"/>
        </w:trPr>
        <w:tc>
          <w:tcPr>
            <w:tcW w:w="2331" w:type="dxa"/>
          </w:tcPr>
          <w:p>
            <w:pPr>
              <w:pStyle w:val="TableParagraph"/>
              <w:spacing w:line="199" w:lineRule="exact" w:before="71"/>
              <w:ind w:left="107"/>
              <w:rPr>
                <w:i/>
                <w:sz w:val="18"/>
              </w:rPr>
            </w:pPr>
            <w:r>
              <w:rPr>
                <w:i/>
                <w:sz w:val="18"/>
              </w:rPr>
              <w:t>Rhipidura</w:t>
            </w:r>
            <w:r>
              <w:rPr>
                <w:i/>
                <w:spacing w:val="-4"/>
                <w:sz w:val="18"/>
              </w:rPr>
              <w:t> </w:t>
            </w:r>
            <w:r>
              <w:rPr>
                <w:i/>
                <w:spacing w:val="-2"/>
                <w:sz w:val="18"/>
              </w:rPr>
              <w:t>leucophrys</w:t>
            </w:r>
          </w:p>
        </w:tc>
        <w:tc>
          <w:tcPr>
            <w:tcW w:w="2362" w:type="dxa"/>
          </w:tcPr>
          <w:p>
            <w:pPr>
              <w:pStyle w:val="TableParagraph"/>
              <w:spacing w:line="199" w:lineRule="exact" w:before="71"/>
              <w:ind w:left="107"/>
              <w:rPr>
                <w:sz w:val="18"/>
              </w:rPr>
            </w:pPr>
            <w:r>
              <w:rPr>
                <w:sz w:val="18"/>
              </w:rPr>
              <w:t>Willie</w:t>
            </w:r>
            <w:r>
              <w:rPr>
                <w:spacing w:val="-5"/>
                <w:sz w:val="18"/>
              </w:rPr>
              <w:t> </w:t>
            </w:r>
            <w:r>
              <w:rPr>
                <w:spacing w:val="-2"/>
                <w:sz w:val="18"/>
              </w:rPr>
              <w:t>Wagtail</w:t>
            </w:r>
          </w:p>
        </w:tc>
        <w:tc>
          <w:tcPr>
            <w:tcW w:w="1162" w:type="dxa"/>
          </w:tcPr>
          <w:p>
            <w:pPr>
              <w:pStyle w:val="TableParagraph"/>
              <w:rPr>
                <w:rFonts w:ascii="Times New Roman"/>
                <w:sz w:val="16"/>
              </w:rPr>
            </w:pPr>
          </w:p>
        </w:tc>
        <w:tc>
          <w:tcPr>
            <w:tcW w:w="1164" w:type="dxa"/>
          </w:tcPr>
          <w:p>
            <w:pPr>
              <w:pStyle w:val="TableParagraph"/>
              <w:rPr>
                <w:rFonts w:ascii="Times New Roman"/>
                <w:sz w:val="16"/>
              </w:rPr>
            </w:pPr>
          </w:p>
        </w:tc>
      </w:tr>
      <w:tr>
        <w:trPr>
          <w:trHeight w:val="290" w:hRule="atLeast"/>
        </w:trPr>
        <w:tc>
          <w:tcPr>
            <w:tcW w:w="2331" w:type="dxa"/>
          </w:tcPr>
          <w:p>
            <w:pPr>
              <w:pStyle w:val="TableParagraph"/>
              <w:spacing w:line="199" w:lineRule="exact" w:before="71"/>
              <w:ind w:left="107"/>
              <w:rPr>
                <w:i/>
                <w:sz w:val="18"/>
              </w:rPr>
            </w:pPr>
            <w:r>
              <w:rPr>
                <w:i/>
                <w:sz w:val="18"/>
              </w:rPr>
              <w:t>Sturnus</w:t>
            </w:r>
            <w:r>
              <w:rPr>
                <w:i/>
                <w:spacing w:val="-7"/>
                <w:sz w:val="18"/>
              </w:rPr>
              <w:t> </w:t>
            </w:r>
            <w:r>
              <w:rPr>
                <w:i/>
                <w:spacing w:val="-2"/>
                <w:sz w:val="18"/>
              </w:rPr>
              <w:t>vulgaris</w:t>
            </w:r>
          </w:p>
        </w:tc>
        <w:tc>
          <w:tcPr>
            <w:tcW w:w="2362" w:type="dxa"/>
          </w:tcPr>
          <w:p>
            <w:pPr>
              <w:pStyle w:val="TableParagraph"/>
              <w:spacing w:line="199" w:lineRule="exact" w:before="71"/>
              <w:ind w:left="107"/>
              <w:rPr>
                <w:sz w:val="18"/>
              </w:rPr>
            </w:pPr>
            <w:r>
              <w:rPr>
                <w:sz w:val="18"/>
              </w:rPr>
              <w:t>Common</w:t>
            </w:r>
            <w:r>
              <w:rPr>
                <w:spacing w:val="-2"/>
                <w:sz w:val="18"/>
              </w:rPr>
              <w:t> Starling*</w:t>
            </w:r>
          </w:p>
        </w:tc>
        <w:tc>
          <w:tcPr>
            <w:tcW w:w="1162" w:type="dxa"/>
          </w:tcPr>
          <w:p>
            <w:pPr>
              <w:pStyle w:val="TableParagraph"/>
              <w:rPr>
                <w:rFonts w:ascii="Times New Roman"/>
                <w:sz w:val="16"/>
              </w:rPr>
            </w:pPr>
          </w:p>
        </w:tc>
        <w:tc>
          <w:tcPr>
            <w:tcW w:w="1164" w:type="dxa"/>
          </w:tcPr>
          <w:p>
            <w:pPr>
              <w:pStyle w:val="TableParagraph"/>
              <w:rPr>
                <w:rFonts w:ascii="Times New Roman"/>
                <w:sz w:val="16"/>
              </w:rPr>
            </w:pPr>
          </w:p>
        </w:tc>
      </w:tr>
      <w:tr>
        <w:trPr>
          <w:trHeight w:val="290" w:hRule="atLeast"/>
        </w:trPr>
        <w:tc>
          <w:tcPr>
            <w:tcW w:w="2331" w:type="dxa"/>
          </w:tcPr>
          <w:p>
            <w:pPr>
              <w:pStyle w:val="TableParagraph"/>
              <w:spacing w:line="199" w:lineRule="exact" w:before="71"/>
              <w:ind w:left="107"/>
              <w:rPr>
                <w:i/>
                <w:sz w:val="18"/>
              </w:rPr>
            </w:pPr>
            <w:r>
              <w:rPr>
                <w:i/>
                <w:sz w:val="18"/>
              </w:rPr>
              <w:t>Turdus</w:t>
            </w:r>
            <w:r>
              <w:rPr>
                <w:i/>
                <w:spacing w:val="-3"/>
                <w:sz w:val="18"/>
              </w:rPr>
              <w:t> </w:t>
            </w:r>
            <w:r>
              <w:rPr>
                <w:i/>
                <w:spacing w:val="-2"/>
                <w:sz w:val="18"/>
              </w:rPr>
              <w:t>merula</w:t>
            </w:r>
          </w:p>
        </w:tc>
        <w:tc>
          <w:tcPr>
            <w:tcW w:w="2362" w:type="dxa"/>
          </w:tcPr>
          <w:p>
            <w:pPr>
              <w:pStyle w:val="TableParagraph"/>
              <w:spacing w:line="199" w:lineRule="exact" w:before="71"/>
              <w:ind w:left="107"/>
              <w:rPr>
                <w:sz w:val="18"/>
              </w:rPr>
            </w:pPr>
            <w:r>
              <w:rPr>
                <w:sz w:val="18"/>
              </w:rPr>
              <w:t>Common</w:t>
            </w:r>
            <w:r>
              <w:rPr>
                <w:spacing w:val="-2"/>
                <w:sz w:val="18"/>
              </w:rPr>
              <w:t> Blackbird</w:t>
            </w:r>
          </w:p>
        </w:tc>
        <w:tc>
          <w:tcPr>
            <w:tcW w:w="1162" w:type="dxa"/>
          </w:tcPr>
          <w:p>
            <w:pPr>
              <w:pStyle w:val="TableParagraph"/>
              <w:rPr>
                <w:rFonts w:ascii="Times New Roman"/>
                <w:sz w:val="16"/>
              </w:rPr>
            </w:pPr>
          </w:p>
        </w:tc>
        <w:tc>
          <w:tcPr>
            <w:tcW w:w="1164" w:type="dxa"/>
          </w:tcPr>
          <w:p>
            <w:pPr>
              <w:pStyle w:val="TableParagraph"/>
              <w:rPr>
                <w:rFonts w:ascii="Times New Roman"/>
                <w:sz w:val="16"/>
              </w:rPr>
            </w:pPr>
          </w:p>
        </w:tc>
      </w:tr>
    </w:tbl>
    <w:p>
      <w:pPr>
        <w:spacing w:before="0"/>
        <w:ind w:left="143" w:right="0" w:firstLine="0"/>
        <w:jc w:val="left"/>
        <w:rPr>
          <w:sz w:val="16"/>
        </w:rPr>
      </w:pPr>
      <w:r>
        <w:rPr>
          <w:sz w:val="16"/>
        </w:rPr>
        <w:t>*Alien</w:t>
      </w:r>
      <w:r>
        <w:rPr>
          <w:spacing w:val="-7"/>
          <w:sz w:val="16"/>
        </w:rPr>
        <w:t> </w:t>
      </w:r>
      <w:r>
        <w:rPr>
          <w:spacing w:val="-2"/>
          <w:sz w:val="16"/>
        </w:rPr>
        <w:t>species</w:t>
      </w:r>
    </w:p>
    <w:p>
      <w:pPr>
        <w:spacing w:after="0"/>
        <w:jc w:val="left"/>
        <w:rPr>
          <w:sz w:val="16"/>
        </w:rPr>
        <w:sectPr>
          <w:pgSz w:w="11910" w:h="16840"/>
          <w:pgMar w:header="779" w:footer="688" w:top="1040" w:bottom="880" w:left="1275" w:right="850"/>
        </w:sectPr>
      </w:pPr>
    </w:p>
    <w:p>
      <w:pPr>
        <w:pStyle w:val="Heading2"/>
        <w:numPr>
          <w:ilvl w:val="2"/>
          <w:numId w:val="52"/>
        </w:numPr>
        <w:tabs>
          <w:tab w:pos="833" w:val="left" w:leader="none"/>
          <w:tab w:pos="9526" w:val="left" w:leader="none"/>
        </w:tabs>
        <w:spacing w:line="240" w:lineRule="auto" w:before="90" w:after="0"/>
        <w:ind w:left="833" w:right="0" w:hanging="718"/>
        <w:jc w:val="left"/>
      </w:pPr>
      <w:bookmarkStart w:name="_bookmark73" w:id="95"/>
      <w:bookmarkEnd w:id="95"/>
      <w:r>
        <w:rPr>
          <w:b w:val="0"/>
        </w:rPr>
      </w:r>
      <w:r>
        <w:rPr>
          <w:color w:val="000000"/>
          <w:shd w:fill="E6E6E6" w:color="auto" w:val="clear"/>
        </w:rPr>
        <w:t>Green</w:t>
      </w:r>
      <w:r>
        <w:rPr>
          <w:color w:val="000000"/>
          <w:spacing w:val="-3"/>
          <w:shd w:fill="E6E6E6" w:color="auto" w:val="clear"/>
        </w:rPr>
        <w:t> </w:t>
      </w:r>
      <w:r>
        <w:rPr>
          <w:color w:val="000000"/>
          <w:spacing w:val="-4"/>
          <w:shd w:fill="E6E6E6" w:color="auto" w:val="clear"/>
        </w:rPr>
        <w:t>Lake</w:t>
      </w:r>
      <w:r>
        <w:rPr>
          <w:color w:val="000000"/>
          <w:shd w:fill="E6E6E6" w:color="auto" w:val="clear"/>
        </w:rPr>
        <w:tab/>
      </w:r>
    </w:p>
    <w:p>
      <w:pPr>
        <w:pStyle w:val="BodyText"/>
        <w:spacing w:before="24"/>
        <w:rPr>
          <w:b/>
          <w:sz w:val="24"/>
        </w:rPr>
      </w:pPr>
    </w:p>
    <w:p>
      <w:pPr>
        <w:spacing w:line="285" w:lineRule="auto" w:before="0"/>
        <w:ind w:left="143" w:right="357" w:firstLine="0"/>
        <w:jc w:val="left"/>
        <w:rPr>
          <w:b/>
          <w:sz w:val="18"/>
        </w:rPr>
      </w:pPr>
      <w:r>
        <w:rPr>
          <w:b/>
          <w:sz w:val="18"/>
        </w:rPr>
        <w:t>Table</w:t>
      </w:r>
      <w:r>
        <w:rPr>
          <w:b/>
          <w:spacing w:val="-2"/>
          <w:sz w:val="18"/>
        </w:rPr>
        <w:t> </w:t>
      </w:r>
      <w:r>
        <w:rPr>
          <w:b/>
          <w:sz w:val="18"/>
        </w:rPr>
        <w:t>29.</w:t>
      </w:r>
      <w:r>
        <w:rPr>
          <w:b/>
          <w:spacing w:val="-3"/>
          <w:sz w:val="18"/>
        </w:rPr>
        <w:t> </w:t>
      </w:r>
      <w:r>
        <w:rPr>
          <w:b/>
          <w:sz w:val="18"/>
        </w:rPr>
        <w:t>Species</w:t>
      </w:r>
      <w:r>
        <w:rPr>
          <w:b/>
          <w:spacing w:val="-2"/>
          <w:sz w:val="18"/>
        </w:rPr>
        <w:t> </w:t>
      </w:r>
      <w:r>
        <w:rPr>
          <w:b/>
          <w:sz w:val="18"/>
        </w:rPr>
        <w:t>recorded</w:t>
      </w:r>
      <w:r>
        <w:rPr>
          <w:b/>
          <w:spacing w:val="-3"/>
          <w:sz w:val="18"/>
        </w:rPr>
        <w:t> </w:t>
      </w:r>
      <w:r>
        <w:rPr>
          <w:b/>
          <w:sz w:val="18"/>
        </w:rPr>
        <w:t>in</w:t>
      </w:r>
      <w:r>
        <w:rPr>
          <w:b/>
          <w:spacing w:val="-3"/>
          <w:sz w:val="18"/>
        </w:rPr>
        <w:t> </w:t>
      </w:r>
      <w:r>
        <w:rPr>
          <w:b/>
          <w:sz w:val="18"/>
        </w:rPr>
        <w:t>the</w:t>
      </w:r>
      <w:r>
        <w:rPr>
          <w:b/>
          <w:spacing w:val="-2"/>
          <w:sz w:val="18"/>
        </w:rPr>
        <w:t> </w:t>
      </w:r>
      <w:r>
        <w:rPr>
          <w:b/>
          <w:sz w:val="18"/>
        </w:rPr>
        <w:t>VBA</w:t>
      </w:r>
      <w:r>
        <w:rPr>
          <w:b/>
          <w:spacing w:val="-1"/>
          <w:sz w:val="18"/>
        </w:rPr>
        <w:t> </w:t>
      </w:r>
      <w:r>
        <w:rPr>
          <w:b/>
          <w:sz w:val="18"/>
        </w:rPr>
        <w:t>and</w:t>
      </w:r>
      <w:r>
        <w:rPr>
          <w:b/>
          <w:spacing w:val="-3"/>
          <w:sz w:val="18"/>
        </w:rPr>
        <w:t> </w:t>
      </w:r>
      <w:r>
        <w:rPr>
          <w:b/>
          <w:sz w:val="18"/>
        </w:rPr>
        <w:t>ALA</w:t>
      </w:r>
      <w:r>
        <w:rPr>
          <w:b/>
          <w:spacing w:val="-3"/>
          <w:sz w:val="18"/>
        </w:rPr>
        <w:t> </w:t>
      </w:r>
      <w:r>
        <w:rPr>
          <w:b/>
          <w:sz w:val="18"/>
        </w:rPr>
        <w:t>for</w:t>
      </w:r>
      <w:r>
        <w:rPr>
          <w:b/>
          <w:spacing w:val="-2"/>
          <w:sz w:val="18"/>
        </w:rPr>
        <w:t> </w:t>
      </w:r>
      <w:r>
        <w:rPr>
          <w:b/>
          <w:sz w:val="18"/>
        </w:rPr>
        <w:t>Green</w:t>
      </w:r>
      <w:r>
        <w:rPr>
          <w:b/>
          <w:spacing w:val="-3"/>
          <w:sz w:val="18"/>
        </w:rPr>
        <w:t> </w:t>
      </w:r>
      <w:r>
        <w:rPr>
          <w:b/>
          <w:sz w:val="18"/>
        </w:rPr>
        <w:t>Lake:</w:t>
      </w:r>
      <w:r>
        <w:rPr>
          <w:b/>
          <w:spacing w:val="-4"/>
          <w:sz w:val="18"/>
        </w:rPr>
        <w:t> </w:t>
      </w:r>
      <w:r>
        <w:rPr>
          <w:b/>
          <w:sz w:val="18"/>
        </w:rPr>
        <w:t>January</w:t>
      </w:r>
      <w:r>
        <w:rPr>
          <w:b/>
          <w:spacing w:val="-2"/>
          <w:sz w:val="18"/>
        </w:rPr>
        <w:t> </w:t>
      </w:r>
      <w:r>
        <w:rPr>
          <w:b/>
          <w:sz w:val="18"/>
        </w:rPr>
        <w:t>2012</w:t>
      </w:r>
      <w:r>
        <w:rPr>
          <w:b/>
          <w:spacing w:val="-1"/>
          <w:sz w:val="18"/>
        </w:rPr>
        <w:t> </w:t>
      </w:r>
      <w:r>
        <w:rPr>
          <w:b/>
          <w:sz w:val="18"/>
        </w:rPr>
        <w:t>–</w:t>
      </w:r>
      <w:r>
        <w:rPr>
          <w:b/>
          <w:spacing w:val="-3"/>
          <w:sz w:val="18"/>
        </w:rPr>
        <w:t> </w:t>
      </w:r>
      <w:r>
        <w:rPr>
          <w:b/>
          <w:sz w:val="18"/>
        </w:rPr>
        <w:t>September</w:t>
      </w:r>
      <w:r>
        <w:rPr>
          <w:b/>
          <w:spacing w:val="-2"/>
          <w:sz w:val="18"/>
        </w:rPr>
        <w:t> </w:t>
      </w:r>
      <w:r>
        <w:rPr>
          <w:b/>
          <w:sz w:val="18"/>
        </w:rPr>
        <w:t>2022.</w:t>
      </w:r>
      <w:r>
        <w:rPr>
          <w:b/>
          <w:spacing w:val="-3"/>
          <w:sz w:val="18"/>
        </w:rPr>
        <w:t> </w:t>
      </w:r>
      <w:r>
        <w:rPr>
          <w:b/>
          <w:sz w:val="18"/>
        </w:rPr>
        <w:t>Water-dependent</w:t>
      </w:r>
      <w:r>
        <w:rPr>
          <w:b/>
          <w:spacing w:val="-2"/>
          <w:sz w:val="18"/>
        </w:rPr>
        <w:t> </w:t>
      </w:r>
      <w:r>
        <w:rPr>
          <w:b/>
          <w:sz w:val="18"/>
        </w:rPr>
        <w:t>native species are shaded.</w:t>
      </w:r>
    </w:p>
    <w:p>
      <w:pPr>
        <w:pStyle w:val="BodyText"/>
        <w:spacing w:before="7"/>
        <w:rPr>
          <w:b/>
          <w:sz w:val="6"/>
        </w:rPr>
      </w:pPr>
    </w:p>
    <w:tbl>
      <w:tblPr>
        <w:tblW w:w="0" w:type="auto"/>
        <w:jc w:val="left"/>
        <w:tblInd w:w="1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399"/>
        <w:gridCol w:w="2153"/>
        <w:gridCol w:w="849"/>
        <w:gridCol w:w="748"/>
      </w:tblGrid>
      <w:tr>
        <w:trPr>
          <w:trHeight w:val="438" w:hRule="atLeast"/>
        </w:trPr>
        <w:tc>
          <w:tcPr>
            <w:tcW w:w="3399" w:type="dxa"/>
            <w:shd w:val="clear" w:color="auto" w:fill="456867"/>
          </w:tcPr>
          <w:p>
            <w:pPr>
              <w:pStyle w:val="TableParagraph"/>
              <w:spacing w:before="1"/>
              <w:ind w:left="1118"/>
              <w:rPr>
                <w:b/>
                <w:sz w:val="18"/>
              </w:rPr>
            </w:pPr>
            <w:r>
              <w:rPr>
                <w:b/>
                <w:color w:val="FFFFFF"/>
                <w:sz w:val="18"/>
              </w:rPr>
              <w:t>Scientific</w:t>
            </w:r>
            <w:r>
              <w:rPr>
                <w:b/>
                <w:color w:val="FFFFFF"/>
                <w:spacing w:val="-6"/>
                <w:sz w:val="18"/>
              </w:rPr>
              <w:t> </w:t>
            </w:r>
            <w:r>
              <w:rPr>
                <w:b/>
                <w:color w:val="FFFFFF"/>
                <w:spacing w:val="-4"/>
                <w:sz w:val="18"/>
              </w:rPr>
              <w:t>Name</w:t>
            </w:r>
          </w:p>
        </w:tc>
        <w:tc>
          <w:tcPr>
            <w:tcW w:w="2153" w:type="dxa"/>
            <w:shd w:val="clear" w:color="auto" w:fill="456867"/>
          </w:tcPr>
          <w:p>
            <w:pPr>
              <w:pStyle w:val="TableParagraph"/>
              <w:spacing w:before="1"/>
              <w:ind w:left="491"/>
              <w:rPr>
                <w:b/>
                <w:sz w:val="18"/>
              </w:rPr>
            </w:pPr>
            <w:r>
              <w:rPr>
                <w:b/>
                <w:color w:val="FFFFFF"/>
                <w:sz w:val="18"/>
              </w:rPr>
              <w:t>Common</w:t>
            </w:r>
            <w:r>
              <w:rPr>
                <w:b/>
                <w:color w:val="FFFFFF"/>
                <w:spacing w:val="-3"/>
                <w:sz w:val="18"/>
              </w:rPr>
              <w:t> </w:t>
            </w:r>
            <w:r>
              <w:rPr>
                <w:b/>
                <w:color w:val="FFFFFF"/>
                <w:spacing w:val="-4"/>
                <w:sz w:val="18"/>
              </w:rPr>
              <w:t>Name</w:t>
            </w:r>
          </w:p>
        </w:tc>
        <w:tc>
          <w:tcPr>
            <w:tcW w:w="849" w:type="dxa"/>
            <w:shd w:val="clear" w:color="auto" w:fill="456867"/>
          </w:tcPr>
          <w:p>
            <w:pPr>
              <w:pStyle w:val="TableParagraph"/>
              <w:spacing w:line="219" w:lineRule="exact" w:before="1"/>
              <w:ind w:left="283"/>
              <w:rPr>
                <w:b/>
                <w:sz w:val="18"/>
              </w:rPr>
            </w:pPr>
            <w:r>
              <w:rPr>
                <w:b/>
                <w:color w:val="FFFFFF"/>
                <w:spacing w:val="-5"/>
                <w:sz w:val="18"/>
              </w:rPr>
              <w:t>FFG</w:t>
            </w:r>
          </w:p>
          <w:p>
            <w:pPr>
              <w:pStyle w:val="TableParagraph"/>
              <w:spacing w:line="199" w:lineRule="exact"/>
              <w:ind w:left="187"/>
              <w:rPr>
                <w:b/>
                <w:sz w:val="18"/>
              </w:rPr>
            </w:pPr>
            <w:r>
              <w:rPr>
                <w:b/>
                <w:color w:val="FFFFFF"/>
                <w:spacing w:val="-2"/>
                <w:sz w:val="18"/>
              </w:rPr>
              <w:t>Status</w:t>
            </w:r>
          </w:p>
        </w:tc>
        <w:tc>
          <w:tcPr>
            <w:tcW w:w="748" w:type="dxa"/>
            <w:shd w:val="clear" w:color="auto" w:fill="456867"/>
          </w:tcPr>
          <w:p>
            <w:pPr>
              <w:pStyle w:val="TableParagraph"/>
              <w:spacing w:line="219" w:lineRule="exact" w:before="1"/>
              <w:ind w:left="182"/>
              <w:rPr>
                <w:b/>
                <w:sz w:val="18"/>
              </w:rPr>
            </w:pPr>
            <w:r>
              <w:rPr>
                <w:b/>
                <w:color w:val="FFFFFF"/>
                <w:spacing w:val="-4"/>
                <w:sz w:val="18"/>
              </w:rPr>
              <w:t>EPBC</w:t>
            </w:r>
          </w:p>
          <w:p>
            <w:pPr>
              <w:pStyle w:val="TableParagraph"/>
              <w:spacing w:line="199" w:lineRule="exact"/>
              <w:ind w:left="139"/>
              <w:rPr>
                <w:b/>
                <w:sz w:val="18"/>
              </w:rPr>
            </w:pPr>
            <w:r>
              <w:rPr>
                <w:b/>
                <w:color w:val="FFFFFF"/>
                <w:spacing w:val="-2"/>
                <w:sz w:val="18"/>
              </w:rPr>
              <w:t>Status</w:t>
            </w:r>
          </w:p>
        </w:tc>
      </w:tr>
      <w:tr>
        <w:trPr>
          <w:trHeight w:val="290" w:hRule="atLeast"/>
        </w:trPr>
        <w:tc>
          <w:tcPr>
            <w:tcW w:w="3399" w:type="dxa"/>
            <w:shd w:val="clear" w:color="auto" w:fill="DFDCB7"/>
          </w:tcPr>
          <w:p>
            <w:pPr>
              <w:pStyle w:val="TableParagraph"/>
              <w:spacing w:line="199" w:lineRule="exact" w:before="71"/>
              <w:ind w:left="107"/>
              <w:rPr>
                <w:b/>
                <w:sz w:val="18"/>
              </w:rPr>
            </w:pPr>
            <w:r>
              <w:rPr>
                <w:b/>
                <w:spacing w:val="-4"/>
                <w:sz w:val="18"/>
              </w:rPr>
              <w:t>Fish</w:t>
            </w:r>
          </w:p>
        </w:tc>
        <w:tc>
          <w:tcPr>
            <w:tcW w:w="2153" w:type="dxa"/>
            <w:shd w:val="clear" w:color="auto" w:fill="DFDCB7"/>
          </w:tcPr>
          <w:p>
            <w:pPr>
              <w:pStyle w:val="TableParagraph"/>
              <w:rPr>
                <w:rFonts w:ascii="Times New Roman"/>
                <w:sz w:val="18"/>
              </w:rPr>
            </w:pPr>
          </w:p>
        </w:tc>
        <w:tc>
          <w:tcPr>
            <w:tcW w:w="849" w:type="dxa"/>
            <w:shd w:val="clear" w:color="auto" w:fill="DFDCB7"/>
          </w:tcPr>
          <w:p>
            <w:pPr>
              <w:pStyle w:val="TableParagraph"/>
              <w:rPr>
                <w:rFonts w:ascii="Times New Roman"/>
                <w:sz w:val="18"/>
              </w:rPr>
            </w:pPr>
          </w:p>
        </w:tc>
        <w:tc>
          <w:tcPr>
            <w:tcW w:w="748" w:type="dxa"/>
            <w:shd w:val="clear" w:color="auto" w:fill="DFDCB7"/>
          </w:tcPr>
          <w:p>
            <w:pPr>
              <w:pStyle w:val="TableParagraph"/>
              <w:rPr>
                <w:rFonts w:ascii="Times New Roman"/>
                <w:sz w:val="18"/>
              </w:rPr>
            </w:pPr>
          </w:p>
        </w:tc>
      </w:tr>
      <w:tr>
        <w:trPr>
          <w:trHeight w:val="290" w:hRule="atLeast"/>
        </w:trPr>
        <w:tc>
          <w:tcPr>
            <w:tcW w:w="3399" w:type="dxa"/>
            <w:shd w:val="clear" w:color="auto" w:fill="EBF1F0"/>
          </w:tcPr>
          <w:p>
            <w:pPr>
              <w:pStyle w:val="TableParagraph"/>
              <w:spacing w:before="1"/>
              <w:ind w:left="107"/>
              <w:rPr>
                <w:i/>
                <w:sz w:val="18"/>
              </w:rPr>
            </w:pPr>
            <w:r>
              <w:rPr>
                <w:i/>
                <w:sz w:val="18"/>
              </w:rPr>
              <w:t>Macquaria</w:t>
            </w:r>
            <w:r>
              <w:rPr>
                <w:i/>
                <w:spacing w:val="-5"/>
                <w:sz w:val="18"/>
              </w:rPr>
              <w:t> </w:t>
            </w:r>
            <w:r>
              <w:rPr>
                <w:i/>
                <w:spacing w:val="-2"/>
                <w:sz w:val="18"/>
              </w:rPr>
              <w:t>ambigua</w:t>
            </w:r>
          </w:p>
        </w:tc>
        <w:tc>
          <w:tcPr>
            <w:tcW w:w="2153" w:type="dxa"/>
            <w:shd w:val="clear" w:color="auto" w:fill="EBF1F0"/>
          </w:tcPr>
          <w:p>
            <w:pPr>
              <w:pStyle w:val="TableParagraph"/>
              <w:spacing w:before="1"/>
              <w:ind w:left="105"/>
              <w:rPr>
                <w:sz w:val="18"/>
              </w:rPr>
            </w:pPr>
            <w:r>
              <w:rPr>
                <w:sz w:val="18"/>
              </w:rPr>
              <w:t>Golden</w:t>
            </w:r>
            <w:r>
              <w:rPr>
                <w:spacing w:val="-3"/>
                <w:sz w:val="18"/>
              </w:rPr>
              <w:t> </w:t>
            </w:r>
            <w:r>
              <w:rPr>
                <w:sz w:val="18"/>
              </w:rPr>
              <w:t>Perch</w:t>
            </w:r>
            <w:r>
              <w:rPr>
                <w:spacing w:val="-2"/>
                <w:sz w:val="18"/>
              </w:rPr>
              <w:t> (stocked)</w:t>
            </w:r>
          </w:p>
        </w:tc>
        <w:tc>
          <w:tcPr>
            <w:tcW w:w="849" w:type="dxa"/>
            <w:shd w:val="clear" w:color="auto" w:fill="EBF1F0"/>
          </w:tcPr>
          <w:p>
            <w:pPr>
              <w:pStyle w:val="TableParagraph"/>
              <w:rPr>
                <w:rFonts w:ascii="Times New Roman"/>
                <w:sz w:val="18"/>
              </w:rPr>
            </w:pPr>
          </w:p>
        </w:tc>
        <w:tc>
          <w:tcPr>
            <w:tcW w:w="748" w:type="dxa"/>
            <w:shd w:val="clear" w:color="auto" w:fill="EBF1F0"/>
          </w:tcPr>
          <w:p>
            <w:pPr>
              <w:pStyle w:val="TableParagraph"/>
              <w:rPr>
                <w:rFonts w:ascii="Times New Roman"/>
                <w:sz w:val="18"/>
              </w:rPr>
            </w:pPr>
          </w:p>
        </w:tc>
      </w:tr>
      <w:tr>
        <w:trPr>
          <w:trHeight w:val="290" w:hRule="atLeast"/>
        </w:trPr>
        <w:tc>
          <w:tcPr>
            <w:tcW w:w="3399" w:type="dxa"/>
            <w:shd w:val="clear" w:color="auto" w:fill="DFDCB7"/>
          </w:tcPr>
          <w:p>
            <w:pPr>
              <w:pStyle w:val="TableParagraph"/>
              <w:spacing w:before="1"/>
              <w:ind w:left="107"/>
              <w:rPr>
                <w:b/>
                <w:sz w:val="18"/>
              </w:rPr>
            </w:pPr>
            <w:r>
              <w:rPr>
                <w:b/>
                <w:spacing w:val="-2"/>
                <w:sz w:val="18"/>
              </w:rPr>
              <w:t>Waterbirds</w:t>
            </w:r>
          </w:p>
        </w:tc>
        <w:tc>
          <w:tcPr>
            <w:tcW w:w="2153" w:type="dxa"/>
            <w:shd w:val="clear" w:color="auto" w:fill="DFDCB7"/>
          </w:tcPr>
          <w:p>
            <w:pPr>
              <w:pStyle w:val="TableParagraph"/>
              <w:rPr>
                <w:rFonts w:ascii="Times New Roman"/>
                <w:sz w:val="18"/>
              </w:rPr>
            </w:pPr>
          </w:p>
        </w:tc>
        <w:tc>
          <w:tcPr>
            <w:tcW w:w="849" w:type="dxa"/>
            <w:shd w:val="clear" w:color="auto" w:fill="DFDCB7"/>
          </w:tcPr>
          <w:p>
            <w:pPr>
              <w:pStyle w:val="TableParagraph"/>
              <w:rPr>
                <w:rFonts w:ascii="Times New Roman"/>
                <w:sz w:val="18"/>
              </w:rPr>
            </w:pPr>
          </w:p>
        </w:tc>
        <w:tc>
          <w:tcPr>
            <w:tcW w:w="748" w:type="dxa"/>
            <w:shd w:val="clear" w:color="auto" w:fill="DFDCB7"/>
          </w:tcPr>
          <w:p>
            <w:pPr>
              <w:pStyle w:val="TableParagraph"/>
              <w:rPr>
                <w:rFonts w:ascii="Times New Roman"/>
                <w:sz w:val="18"/>
              </w:rPr>
            </w:pPr>
          </w:p>
        </w:tc>
      </w:tr>
      <w:tr>
        <w:trPr>
          <w:trHeight w:val="290" w:hRule="atLeast"/>
        </w:trPr>
        <w:tc>
          <w:tcPr>
            <w:tcW w:w="3399" w:type="dxa"/>
            <w:shd w:val="clear" w:color="auto" w:fill="EBF1F0"/>
          </w:tcPr>
          <w:p>
            <w:pPr>
              <w:pStyle w:val="TableParagraph"/>
              <w:spacing w:before="1"/>
              <w:ind w:left="107"/>
              <w:rPr>
                <w:i/>
                <w:sz w:val="18"/>
              </w:rPr>
            </w:pPr>
            <w:r>
              <w:rPr>
                <w:i/>
                <w:sz w:val="18"/>
              </w:rPr>
              <w:t>Anas</w:t>
            </w:r>
            <w:r>
              <w:rPr>
                <w:i/>
                <w:spacing w:val="-3"/>
                <w:sz w:val="18"/>
              </w:rPr>
              <w:t> </w:t>
            </w:r>
            <w:r>
              <w:rPr>
                <w:i/>
                <w:sz w:val="18"/>
              </w:rPr>
              <w:t>(Nettion)</w:t>
            </w:r>
            <w:r>
              <w:rPr>
                <w:i/>
                <w:spacing w:val="-1"/>
                <w:sz w:val="18"/>
              </w:rPr>
              <w:t> </w:t>
            </w:r>
            <w:r>
              <w:rPr>
                <w:i/>
                <w:spacing w:val="-2"/>
                <w:sz w:val="18"/>
              </w:rPr>
              <w:t>castanea</w:t>
            </w:r>
          </w:p>
        </w:tc>
        <w:tc>
          <w:tcPr>
            <w:tcW w:w="2153" w:type="dxa"/>
            <w:shd w:val="clear" w:color="auto" w:fill="EBF1F0"/>
          </w:tcPr>
          <w:p>
            <w:pPr>
              <w:pStyle w:val="TableParagraph"/>
              <w:spacing w:before="1"/>
              <w:ind w:left="105"/>
              <w:rPr>
                <w:sz w:val="18"/>
              </w:rPr>
            </w:pPr>
            <w:r>
              <w:rPr>
                <w:sz w:val="18"/>
              </w:rPr>
              <w:t>Chestnut</w:t>
            </w:r>
            <w:r>
              <w:rPr>
                <w:spacing w:val="-7"/>
                <w:sz w:val="18"/>
              </w:rPr>
              <w:t> </w:t>
            </w:r>
            <w:r>
              <w:rPr>
                <w:spacing w:val="-4"/>
                <w:sz w:val="18"/>
              </w:rPr>
              <w:t>Teal</w:t>
            </w:r>
          </w:p>
        </w:tc>
        <w:tc>
          <w:tcPr>
            <w:tcW w:w="849" w:type="dxa"/>
            <w:shd w:val="clear" w:color="auto" w:fill="EBF1F0"/>
          </w:tcPr>
          <w:p>
            <w:pPr>
              <w:pStyle w:val="TableParagraph"/>
              <w:rPr>
                <w:rFonts w:ascii="Times New Roman"/>
                <w:sz w:val="18"/>
              </w:rPr>
            </w:pPr>
          </w:p>
        </w:tc>
        <w:tc>
          <w:tcPr>
            <w:tcW w:w="748" w:type="dxa"/>
            <w:shd w:val="clear" w:color="auto" w:fill="EBF1F0"/>
          </w:tcPr>
          <w:p>
            <w:pPr>
              <w:pStyle w:val="TableParagraph"/>
              <w:rPr>
                <w:rFonts w:ascii="Times New Roman"/>
                <w:sz w:val="18"/>
              </w:rPr>
            </w:pPr>
          </w:p>
        </w:tc>
      </w:tr>
      <w:tr>
        <w:trPr>
          <w:trHeight w:val="290" w:hRule="atLeast"/>
        </w:trPr>
        <w:tc>
          <w:tcPr>
            <w:tcW w:w="3399" w:type="dxa"/>
            <w:shd w:val="clear" w:color="auto" w:fill="EBF1F0"/>
          </w:tcPr>
          <w:p>
            <w:pPr>
              <w:pStyle w:val="TableParagraph"/>
              <w:spacing w:before="1"/>
              <w:ind w:left="107"/>
              <w:rPr>
                <w:i/>
                <w:sz w:val="18"/>
              </w:rPr>
            </w:pPr>
            <w:r>
              <w:rPr>
                <w:i/>
                <w:sz w:val="18"/>
              </w:rPr>
              <w:t>Anas</w:t>
            </w:r>
            <w:r>
              <w:rPr>
                <w:i/>
                <w:spacing w:val="-3"/>
                <w:sz w:val="18"/>
              </w:rPr>
              <w:t> </w:t>
            </w:r>
            <w:r>
              <w:rPr>
                <w:i/>
                <w:spacing w:val="-2"/>
                <w:sz w:val="18"/>
              </w:rPr>
              <w:t>gracilis</w:t>
            </w:r>
          </w:p>
        </w:tc>
        <w:tc>
          <w:tcPr>
            <w:tcW w:w="2153" w:type="dxa"/>
            <w:shd w:val="clear" w:color="auto" w:fill="EBF1F0"/>
          </w:tcPr>
          <w:p>
            <w:pPr>
              <w:pStyle w:val="TableParagraph"/>
              <w:spacing w:before="1"/>
              <w:ind w:left="105"/>
              <w:rPr>
                <w:sz w:val="18"/>
              </w:rPr>
            </w:pPr>
            <w:r>
              <w:rPr>
                <w:sz w:val="18"/>
              </w:rPr>
              <w:t>Grey</w:t>
            </w:r>
            <w:r>
              <w:rPr>
                <w:spacing w:val="-3"/>
                <w:sz w:val="18"/>
              </w:rPr>
              <w:t> </w:t>
            </w:r>
            <w:r>
              <w:rPr>
                <w:spacing w:val="-4"/>
                <w:sz w:val="18"/>
              </w:rPr>
              <w:t>Teal</w:t>
            </w:r>
          </w:p>
        </w:tc>
        <w:tc>
          <w:tcPr>
            <w:tcW w:w="849" w:type="dxa"/>
            <w:shd w:val="clear" w:color="auto" w:fill="EBF1F0"/>
          </w:tcPr>
          <w:p>
            <w:pPr>
              <w:pStyle w:val="TableParagraph"/>
              <w:rPr>
                <w:rFonts w:ascii="Times New Roman"/>
                <w:sz w:val="18"/>
              </w:rPr>
            </w:pPr>
          </w:p>
        </w:tc>
        <w:tc>
          <w:tcPr>
            <w:tcW w:w="748" w:type="dxa"/>
            <w:shd w:val="clear" w:color="auto" w:fill="EBF1F0"/>
          </w:tcPr>
          <w:p>
            <w:pPr>
              <w:pStyle w:val="TableParagraph"/>
              <w:rPr>
                <w:rFonts w:ascii="Times New Roman"/>
                <w:sz w:val="18"/>
              </w:rPr>
            </w:pPr>
          </w:p>
        </w:tc>
      </w:tr>
      <w:tr>
        <w:trPr>
          <w:trHeight w:val="290" w:hRule="atLeast"/>
        </w:trPr>
        <w:tc>
          <w:tcPr>
            <w:tcW w:w="3399" w:type="dxa"/>
            <w:shd w:val="clear" w:color="auto" w:fill="EBF1F0"/>
          </w:tcPr>
          <w:p>
            <w:pPr>
              <w:pStyle w:val="TableParagraph"/>
              <w:spacing w:before="1"/>
              <w:ind w:left="107"/>
              <w:rPr>
                <w:i/>
                <w:sz w:val="18"/>
              </w:rPr>
            </w:pPr>
            <w:r>
              <w:rPr>
                <w:i/>
                <w:sz w:val="18"/>
              </w:rPr>
              <w:t>Anas</w:t>
            </w:r>
            <w:r>
              <w:rPr>
                <w:i/>
                <w:spacing w:val="-5"/>
                <w:sz w:val="18"/>
              </w:rPr>
              <w:t> </w:t>
            </w:r>
            <w:r>
              <w:rPr>
                <w:i/>
                <w:spacing w:val="-2"/>
                <w:sz w:val="18"/>
              </w:rPr>
              <w:t>superciliosa</w:t>
            </w:r>
          </w:p>
        </w:tc>
        <w:tc>
          <w:tcPr>
            <w:tcW w:w="2153" w:type="dxa"/>
            <w:shd w:val="clear" w:color="auto" w:fill="EBF1F0"/>
          </w:tcPr>
          <w:p>
            <w:pPr>
              <w:pStyle w:val="TableParagraph"/>
              <w:spacing w:before="1"/>
              <w:ind w:left="105"/>
              <w:rPr>
                <w:sz w:val="18"/>
              </w:rPr>
            </w:pPr>
            <w:r>
              <w:rPr>
                <w:sz w:val="18"/>
              </w:rPr>
              <w:t>Pacific</w:t>
            </w:r>
            <w:r>
              <w:rPr>
                <w:spacing w:val="-3"/>
                <w:sz w:val="18"/>
              </w:rPr>
              <w:t> </w:t>
            </w:r>
            <w:r>
              <w:rPr>
                <w:sz w:val="18"/>
              </w:rPr>
              <w:t>Black</w:t>
            </w:r>
            <w:r>
              <w:rPr>
                <w:spacing w:val="-1"/>
                <w:sz w:val="18"/>
              </w:rPr>
              <w:t> </w:t>
            </w:r>
            <w:r>
              <w:rPr>
                <w:spacing w:val="-4"/>
                <w:sz w:val="18"/>
              </w:rPr>
              <w:t>Duck</w:t>
            </w:r>
          </w:p>
        </w:tc>
        <w:tc>
          <w:tcPr>
            <w:tcW w:w="849" w:type="dxa"/>
            <w:shd w:val="clear" w:color="auto" w:fill="EBF1F0"/>
          </w:tcPr>
          <w:p>
            <w:pPr>
              <w:pStyle w:val="TableParagraph"/>
              <w:rPr>
                <w:rFonts w:ascii="Times New Roman"/>
                <w:sz w:val="18"/>
              </w:rPr>
            </w:pPr>
          </w:p>
        </w:tc>
        <w:tc>
          <w:tcPr>
            <w:tcW w:w="748" w:type="dxa"/>
            <w:shd w:val="clear" w:color="auto" w:fill="EBF1F0"/>
          </w:tcPr>
          <w:p>
            <w:pPr>
              <w:pStyle w:val="TableParagraph"/>
              <w:rPr>
                <w:rFonts w:ascii="Times New Roman"/>
                <w:sz w:val="18"/>
              </w:rPr>
            </w:pPr>
          </w:p>
        </w:tc>
      </w:tr>
      <w:tr>
        <w:trPr>
          <w:trHeight w:val="290" w:hRule="atLeast"/>
        </w:trPr>
        <w:tc>
          <w:tcPr>
            <w:tcW w:w="3399" w:type="dxa"/>
            <w:shd w:val="clear" w:color="auto" w:fill="EBF1F0"/>
          </w:tcPr>
          <w:p>
            <w:pPr>
              <w:pStyle w:val="TableParagraph"/>
              <w:spacing w:before="1"/>
              <w:ind w:left="107"/>
              <w:rPr>
                <w:i/>
                <w:sz w:val="18"/>
              </w:rPr>
            </w:pPr>
            <w:r>
              <w:rPr>
                <w:i/>
                <w:sz w:val="18"/>
              </w:rPr>
              <w:t>Anhinga</w:t>
            </w:r>
            <w:r>
              <w:rPr>
                <w:i/>
                <w:spacing w:val="-5"/>
                <w:sz w:val="18"/>
              </w:rPr>
              <w:t> </w:t>
            </w:r>
            <w:r>
              <w:rPr>
                <w:i/>
                <w:spacing w:val="-2"/>
                <w:sz w:val="18"/>
              </w:rPr>
              <w:t>novaehollandiae</w:t>
            </w:r>
          </w:p>
        </w:tc>
        <w:tc>
          <w:tcPr>
            <w:tcW w:w="2153" w:type="dxa"/>
            <w:shd w:val="clear" w:color="auto" w:fill="EBF1F0"/>
          </w:tcPr>
          <w:p>
            <w:pPr>
              <w:pStyle w:val="TableParagraph"/>
              <w:spacing w:before="1"/>
              <w:ind w:left="105"/>
              <w:rPr>
                <w:sz w:val="18"/>
              </w:rPr>
            </w:pPr>
            <w:r>
              <w:rPr>
                <w:sz w:val="18"/>
              </w:rPr>
              <w:t>Australasian</w:t>
            </w:r>
            <w:r>
              <w:rPr>
                <w:spacing w:val="-9"/>
                <w:sz w:val="18"/>
              </w:rPr>
              <w:t> </w:t>
            </w:r>
            <w:r>
              <w:rPr>
                <w:spacing w:val="-2"/>
                <w:sz w:val="18"/>
              </w:rPr>
              <w:t>Darter</w:t>
            </w:r>
          </w:p>
        </w:tc>
        <w:tc>
          <w:tcPr>
            <w:tcW w:w="849" w:type="dxa"/>
            <w:shd w:val="clear" w:color="auto" w:fill="EBF1F0"/>
          </w:tcPr>
          <w:p>
            <w:pPr>
              <w:pStyle w:val="TableParagraph"/>
              <w:rPr>
                <w:rFonts w:ascii="Times New Roman"/>
                <w:sz w:val="18"/>
              </w:rPr>
            </w:pPr>
          </w:p>
        </w:tc>
        <w:tc>
          <w:tcPr>
            <w:tcW w:w="748" w:type="dxa"/>
            <w:shd w:val="clear" w:color="auto" w:fill="EBF1F0"/>
          </w:tcPr>
          <w:p>
            <w:pPr>
              <w:pStyle w:val="TableParagraph"/>
              <w:rPr>
                <w:rFonts w:ascii="Times New Roman"/>
                <w:sz w:val="18"/>
              </w:rPr>
            </w:pPr>
          </w:p>
        </w:tc>
      </w:tr>
      <w:tr>
        <w:trPr>
          <w:trHeight w:val="289" w:hRule="atLeast"/>
        </w:trPr>
        <w:tc>
          <w:tcPr>
            <w:tcW w:w="3399" w:type="dxa"/>
            <w:shd w:val="clear" w:color="auto" w:fill="EBF1F0"/>
          </w:tcPr>
          <w:p>
            <w:pPr>
              <w:pStyle w:val="TableParagraph"/>
              <w:spacing w:before="1"/>
              <w:ind w:left="107"/>
              <w:rPr>
                <w:i/>
                <w:sz w:val="18"/>
              </w:rPr>
            </w:pPr>
            <w:r>
              <w:rPr>
                <w:i/>
                <w:sz w:val="18"/>
              </w:rPr>
              <w:t>Ardea</w:t>
            </w:r>
            <w:r>
              <w:rPr>
                <w:i/>
                <w:spacing w:val="-2"/>
                <w:sz w:val="18"/>
              </w:rPr>
              <w:t> </w:t>
            </w:r>
            <w:r>
              <w:rPr>
                <w:i/>
                <w:spacing w:val="-4"/>
                <w:sz w:val="18"/>
              </w:rPr>
              <w:t>alba</w:t>
            </w:r>
          </w:p>
        </w:tc>
        <w:tc>
          <w:tcPr>
            <w:tcW w:w="2153" w:type="dxa"/>
            <w:shd w:val="clear" w:color="auto" w:fill="EBF1F0"/>
          </w:tcPr>
          <w:p>
            <w:pPr>
              <w:pStyle w:val="TableParagraph"/>
              <w:spacing w:before="1"/>
              <w:ind w:left="105"/>
              <w:rPr>
                <w:sz w:val="18"/>
              </w:rPr>
            </w:pPr>
            <w:r>
              <w:rPr>
                <w:sz w:val="18"/>
              </w:rPr>
              <w:t>Great</w:t>
            </w:r>
            <w:r>
              <w:rPr>
                <w:spacing w:val="-5"/>
                <w:sz w:val="18"/>
              </w:rPr>
              <w:t> </w:t>
            </w:r>
            <w:r>
              <w:rPr>
                <w:spacing w:val="-2"/>
                <w:sz w:val="18"/>
              </w:rPr>
              <w:t>Egret</w:t>
            </w:r>
          </w:p>
        </w:tc>
        <w:tc>
          <w:tcPr>
            <w:tcW w:w="849" w:type="dxa"/>
            <w:shd w:val="clear" w:color="auto" w:fill="EBF1F0"/>
          </w:tcPr>
          <w:p>
            <w:pPr>
              <w:pStyle w:val="TableParagraph"/>
              <w:rPr>
                <w:rFonts w:ascii="Times New Roman"/>
                <w:sz w:val="18"/>
              </w:rPr>
            </w:pPr>
          </w:p>
        </w:tc>
        <w:tc>
          <w:tcPr>
            <w:tcW w:w="748" w:type="dxa"/>
            <w:shd w:val="clear" w:color="auto" w:fill="EBF1F0"/>
          </w:tcPr>
          <w:p>
            <w:pPr>
              <w:pStyle w:val="TableParagraph"/>
              <w:rPr>
                <w:rFonts w:ascii="Times New Roman"/>
                <w:sz w:val="18"/>
              </w:rPr>
            </w:pPr>
          </w:p>
        </w:tc>
      </w:tr>
      <w:tr>
        <w:trPr>
          <w:trHeight w:val="290" w:hRule="atLeast"/>
        </w:trPr>
        <w:tc>
          <w:tcPr>
            <w:tcW w:w="3399" w:type="dxa"/>
            <w:shd w:val="clear" w:color="auto" w:fill="EBF1F0"/>
          </w:tcPr>
          <w:p>
            <w:pPr>
              <w:pStyle w:val="TableParagraph"/>
              <w:spacing w:before="1"/>
              <w:ind w:left="107"/>
              <w:rPr>
                <w:i/>
                <w:sz w:val="18"/>
              </w:rPr>
            </w:pPr>
            <w:r>
              <w:rPr>
                <w:i/>
                <w:sz w:val="18"/>
              </w:rPr>
              <w:t>Ardea</w:t>
            </w:r>
            <w:r>
              <w:rPr>
                <w:i/>
                <w:spacing w:val="-4"/>
                <w:sz w:val="18"/>
              </w:rPr>
              <w:t> </w:t>
            </w:r>
            <w:r>
              <w:rPr>
                <w:i/>
                <w:spacing w:val="-2"/>
                <w:sz w:val="18"/>
              </w:rPr>
              <w:t>pacifica</w:t>
            </w:r>
          </w:p>
        </w:tc>
        <w:tc>
          <w:tcPr>
            <w:tcW w:w="2153" w:type="dxa"/>
            <w:shd w:val="clear" w:color="auto" w:fill="EBF1F0"/>
          </w:tcPr>
          <w:p>
            <w:pPr>
              <w:pStyle w:val="TableParagraph"/>
              <w:spacing w:before="1"/>
              <w:ind w:left="105"/>
              <w:rPr>
                <w:sz w:val="18"/>
              </w:rPr>
            </w:pPr>
            <w:r>
              <w:rPr>
                <w:sz w:val="18"/>
              </w:rPr>
              <w:t>White-necked</w:t>
            </w:r>
            <w:r>
              <w:rPr>
                <w:spacing w:val="-5"/>
                <w:sz w:val="18"/>
              </w:rPr>
              <w:t> </w:t>
            </w:r>
            <w:r>
              <w:rPr>
                <w:spacing w:val="-2"/>
                <w:sz w:val="18"/>
              </w:rPr>
              <w:t>Heron</w:t>
            </w:r>
          </w:p>
        </w:tc>
        <w:tc>
          <w:tcPr>
            <w:tcW w:w="849" w:type="dxa"/>
            <w:shd w:val="clear" w:color="auto" w:fill="EBF1F0"/>
          </w:tcPr>
          <w:p>
            <w:pPr>
              <w:pStyle w:val="TableParagraph"/>
              <w:rPr>
                <w:rFonts w:ascii="Times New Roman"/>
                <w:sz w:val="18"/>
              </w:rPr>
            </w:pPr>
          </w:p>
        </w:tc>
        <w:tc>
          <w:tcPr>
            <w:tcW w:w="748" w:type="dxa"/>
            <w:shd w:val="clear" w:color="auto" w:fill="EBF1F0"/>
          </w:tcPr>
          <w:p>
            <w:pPr>
              <w:pStyle w:val="TableParagraph"/>
              <w:rPr>
                <w:rFonts w:ascii="Times New Roman"/>
                <w:sz w:val="18"/>
              </w:rPr>
            </w:pPr>
          </w:p>
        </w:tc>
      </w:tr>
      <w:tr>
        <w:trPr>
          <w:trHeight w:val="290" w:hRule="atLeast"/>
        </w:trPr>
        <w:tc>
          <w:tcPr>
            <w:tcW w:w="3399" w:type="dxa"/>
            <w:shd w:val="clear" w:color="auto" w:fill="EBF1F0"/>
          </w:tcPr>
          <w:p>
            <w:pPr>
              <w:pStyle w:val="TableParagraph"/>
              <w:spacing w:before="1"/>
              <w:ind w:left="107"/>
              <w:rPr>
                <w:i/>
                <w:sz w:val="18"/>
              </w:rPr>
            </w:pPr>
            <w:r>
              <w:rPr>
                <w:i/>
                <w:sz w:val="18"/>
              </w:rPr>
              <w:t>Aythya</w:t>
            </w:r>
            <w:r>
              <w:rPr>
                <w:i/>
                <w:spacing w:val="-5"/>
                <w:sz w:val="18"/>
              </w:rPr>
              <w:t> </w:t>
            </w:r>
            <w:r>
              <w:rPr>
                <w:i/>
                <w:sz w:val="18"/>
              </w:rPr>
              <w:t>(Nyroca)</w:t>
            </w:r>
            <w:r>
              <w:rPr>
                <w:i/>
                <w:spacing w:val="-3"/>
                <w:sz w:val="18"/>
              </w:rPr>
              <w:t> </w:t>
            </w:r>
            <w:r>
              <w:rPr>
                <w:i/>
                <w:spacing w:val="-2"/>
                <w:sz w:val="18"/>
              </w:rPr>
              <w:t>australis</w:t>
            </w:r>
          </w:p>
        </w:tc>
        <w:tc>
          <w:tcPr>
            <w:tcW w:w="2153" w:type="dxa"/>
            <w:shd w:val="clear" w:color="auto" w:fill="EBF1F0"/>
          </w:tcPr>
          <w:p>
            <w:pPr>
              <w:pStyle w:val="TableParagraph"/>
              <w:spacing w:before="1"/>
              <w:ind w:left="105"/>
              <w:rPr>
                <w:sz w:val="18"/>
              </w:rPr>
            </w:pPr>
            <w:r>
              <w:rPr>
                <w:spacing w:val="-2"/>
                <w:sz w:val="18"/>
              </w:rPr>
              <w:t>Hardhead</w:t>
            </w:r>
          </w:p>
        </w:tc>
        <w:tc>
          <w:tcPr>
            <w:tcW w:w="849" w:type="dxa"/>
            <w:shd w:val="clear" w:color="auto" w:fill="EBF1F0"/>
          </w:tcPr>
          <w:p>
            <w:pPr>
              <w:pStyle w:val="TableParagraph"/>
              <w:spacing w:before="1"/>
              <w:ind w:left="136" w:right="132"/>
              <w:jc w:val="center"/>
              <w:rPr>
                <w:sz w:val="18"/>
              </w:rPr>
            </w:pPr>
            <w:r>
              <w:rPr>
                <w:spacing w:val="-5"/>
                <w:sz w:val="18"/>
              </w:rPr>
              <w:t>VU</w:t>
            </w:r>
          </w:p>
        </w:tc>
        <w:tc>
          <w:tcPr>
            <w:tcW w:w="748" w:type="dxa"/>
            <w:shd w:val="clear" w:color="auto" w:fill="EBF1F0"/>
          </w:tcPr>
          <w:p>
            <w:pPr>
              <w:pStyle w:val="TableParagraph"/>
              <w:rPr>
                <w:rFonts w:ascii="Times New Roman"/>
                <w:sz w:val="18"/>
              </w:rPr>
            </w:pPr>
          </w:p>
        </w:tc>
      </w:tr>
      <w:tr>
        <w:trPr>
          <w:trHeight w:val="290" w:hRule="atLeast"/>
        </w:trPr>
        <w:tc>
          <w:tcPr>
            <w:tcW w:w="3399" w:type="dxa"/>
            <w:shd w:val="clear" w:color="auto" w:fill="EBF1F0"/>
          </w:tcPr>
          <w:p>
            <w:pPr>
              <w:pStyle w:val="TableParagraph"/>
              <w:spacing w:before="1"/>
              <w:ind w:left="107"/>
              <w:rPr>
                <w:i/>
                <w:sz w:val="18"/>
              </w:rPr>
            </w:pPr>
            <w:r>
              <w:rPr>
                <w:i/>
                <w:sz w:val="18"/>
              </w:rPr>
              <w:t>Chenonetta</w:t>
            </w:r>
            <w:r>
              <w:rPr>
                <w:i/>
                <w:spacing w:val="-8"/>
                <w:sz w:val="18"/>
              </w:rPr>
              <w:t> </w:t>
            </w:r>
            <w:r>
              <w:rPr>
                <w:i/>
                <w:spacing w:val="-2"/>
                <w:sz w:val="18"/>
              </w:rPr>
              <w:t>jubata</w:t>
            </w:r>
          </w:p>
        </w:tc>
        <w:tc>
          <w:tcPr>
            <w:tcW w:w="2153" w:type="dxa"/>
            <w:shd w:val="clear" w:color="auto" w:fill="EBF1F0"/>
          </w:tcPr>
          <w:p>
            <w:pPr>
              <w:pStyle w:val="TableParagraph"/>
              <w:spacing w:before="1"/>
              <w:ind w:left="105"/>
              <w:rPr>
                <w:sz w:val="18"/>
              </w:rPr>
            </w:pPr>
            <w:r>
              <w:rPr>
                <w:sz w:val="18"/>
              </w:rPr>
              <w:t>Australian</w:t>
            </w:r>
            <w:r>
              <w:rPr>
                <w:spacing w:val="-4"/>
                <w:sz w:val="18"/>
              </w:rPr>
              <w:t> </w:t>
            </w:r>
            <w:r>
              <w:rPr>
                <w:sz w:val="18"/>
              </w:rPr>
              <w:t>Wood</w:t>
            </w:r>
            <w:r>
              <w:rPr>
                <w:spacing w:val="-4"/>
                <w:sz w:val="18"/>
              </w:rPr>
              <w:t> Duck</w:t>
            </w:r>
          </w:p>
        </w:tc>
        <w:tc>
          <w:tcPr>
            <w:tcW w:w="849" w:type="dxa"/>
            <w:shd w:val="clear" w:color="auto" w:fill="EBF1F0"/>
          </w:tcPr>
          <w:p>
            <w:pPr>
              <w:pStyle w:val="TableParagraph"/>
              <w:rPr>
                <w:rFonts w:ascii="Times New Roman"/>
                <w:sz w:val="18"/>
              </w:rPr>
            </w:pPr>
          </w:p>
        </w:tc>
        <w:tc>
          <w:tcPr>
            <w:tcW w:w="748" w:type="dxa"/>
            <w:shd w:val="clear" w:color="auto" w:fill="EBF1F0"/>
          </w:tcPr>
          <w:p>
            <w:pPr>
              <w:pStyle w:val="TableParagraph"/>
              <w:rPr>
                <w:rFonts w:ascii="Times New Roman"/>
                <w:sz w:val="18"/>
              </w:rPr>
            </w:pPr>
          </w:p>
        </w:tc>
      </w:tr>
      <w:tr>
        <w:trPr>
          <w:trHeight w:val="290" w:hRule="atLeast"/>
        </w:trPr>
        <w:tc>
          <w:tcPr>
            <w:tcW w:w="3399" w:type="dxa"/>
            <w:shd w:val="clear" w:color="auto" w:fill="EBF1F0"/>
          </w:tcPr>
          <w:p>
            <w:pPr>
              <w:pStyle w:val="TableParagraph"/>
              <w:spacing w:before="1"/>
              <w:ind w:left="107"/>
              <w:rPr>
                <w:i/>
                <w:sz w:val="18"/>
              </w:rPr>
            </w:pPr>
            <w:r>
              <w:rPr>
                <w:i/>
                <w:sz w:val="18"/>
              </w:rPr>
              <w:t>Chroicocephalus</w:t>
            </w:r>
            <w:r>
              <w:rPr>
                <w:i/>
                <w:spacing w:val="-9"/>
                <w:sz w:val="18"/>
              </w:rPr>
              <w:t> </w:t>
            </w:r>
            <w:r>
              <w:rPr>
                <w:i/>
                <w:spacing w:val="-2"/>
                <w:sz w:val="18"/>
              </w:rPr>
              <w:t>novaehollandiae</w:t>
            </w:r>
          </w:p>
        </w:tc>
        <w:tc>
          <w:tcPr>
            <w:tcW w:w="2153" w:type="dxa"/>
            <w:shd w:val="clear" w:color="auto" w:fill="EBF1F0"/>
          </w:tcPr>
          <w:p>
            <w:pPr>
              <w:pStyle w:val="TableParagraph"/>
              <w:spacing w:before="1"/>
              <w:ind w:left="105"/>
              <w:rPr>
                <w:sz w:val="18"/>
              </w:rPr>
            </w:pPr>
            <w:r>
              <w:rPr>
                <w:sz w:val="18"/>
              </w:rPr>
              <w:t>Silver</w:t>
            </w:r>
            <w:r>
              <w:rPr>
                <w:spacing w:val="-5"/>
                <w:sz w:val="18"/>
              </w:rPr>
              <w:t> </w:t>
            </w:r>
            <w:r>
              <w:rPr>
                <w:spacing w:val="-4"/>
                <w:sz w:val="18"/>
              </w:rPr>
              <w:t>Gull</w:t>
            </w:r>
          </w:p>
        </w:tc>
        <w:tc>
          <w:tcPr>
            <w:tcW w:w="849" w:type="dxa"/>
            <w:shd w:val="clear" w:color="auto" w:fill="EBF1F0"/>
          </w:tcPr>
          <w:p>
            <w:pPr>
              <w:pStyle w:val="TableParagraph"/>
              <w:rPr>
                <w:rFonts w:ascii="Times New Roman"/>
                <w:sz w:val="18"/>
              </w:rPr>
            </w:pPr>
          </w:p>
        </w:tc>
        <w:tc>
          <w:tcPr>
            <w:tcW w:w="748" w:type="dxa"/>
            <w:shd w:val="clear" w:color="auto" w:fill="EBF1F0"/>
          </w:tcPr>
          <w:p>
            <w:pPr>
              <w:pStyle w:val="TableParagraph"/>
              <w:rPr>
                <w:rFonts w:ascii="Times New Roman"/>
                <w:sz w:val="18"/>
              </w:rPr>
            </w:pPr>
          </w:p>
        </w:tc>
      </w:tr>
      <w:tr>
        <w:trPr>
          <w:trHeight w:val="290" w:hRule="atLeast"/>
        </w:trPr>
        <w:tc>
          <w:tcPr>
            <w:tcW w:w="3399" w:type="dxa"/>
            <w:shd w:val="clear" w:color="auto" w:fill="EBF1F0"/>
          </w:tcPr>
          <w:p>
            <w:pPr>
              <w:pStyle w:val="TableParagraph"/>
              <w:spacing w:before="1"/>
              <w:ind w:left="107"/>
              <w:rPr>
                <w:i/>
                <w:sz w:val="18"/>
              </w:rPr>
            </w:pPr>
            <w:r>
              <w:rPr>
                <w:i/>
                <w:sz w:val="18"/>
              </w:rPr>
              <w:t>Cygnus</w:t>
            </w:r>
            <w:r>
              <w:rPr>
                <w:i/>
                <w:spacing w:val="-6"/>
                <w:sz w:val="18"/>
              </w:rPr>
              <w:t> </w:t>
            </w:r>
            <w:r>
              <w:rPr>
                <w:i/>
                <w:spacing w:val="-2"/>
                <w:sz w:val="18"/>
              </w:rPr>
              <w:t>atratus</w:t>
            </w:r>
          </w:p>
        </w:tc>
        <w:tc>
          <w:tcPr>
            <w:tcW w:w="2153" w:type="dxa"/>
            <w:shd w:val="clear" w:color="auto" w:fill="EBF1F0"/>
          </w:tcPr>
          <w:p>
            <w:pPr>
              <w:pStyle w:val="TableParagraph"/>
              <w:spacing w:before="1"/>
              <w:ind w:left="105"/>
              <w:rPr>
                <w:sz w:val="18"/>
              </w:rPr>
            </w:pPr>
            <w:r>
              <w:rPr>
                <w:sz w:val="18"/>
              </w:rPr>
              <w:t>Black </w:t>
            </w:r>
            <w:r>
              <w:rPr>
                <w:spacing w:val="-4"/>
                <w:sz w:val="18"/>
              </w:rPr>
              <w:t>Swan</w:t>
            </w:r>
          </w:p>
        </w:tc>
        <w:tc>
          <w:tcPr>
            <w:tcW w:w="849" w:type="dxa"/>
            <w:shd w:val="clear" w:color="auto" w:fill="EBF1F0"/>
          </w:tcPr>
          <w:p>
            <w:pPr>
              <w:pStyle w:val="TableParagraph"/>
              <w:rPr>
                <w:rFonts w:ascii="Times New Roman"/>
                <w:sz w:val="18"/>
              </w:rPr>
            </w:pPr>
          </w:p>
        </w:tc>
        <w:tc>
          <w:tcPr>
            <w:tcW w:w="748" w:type="dxa"/>
            <w:shd w:val="clear" w:color="auto" w:fill="EBF1F0"/>
          </w:tcPr>
          <w:p>
            <w:pPr>
              <w:pStyle w:val="TableParagraph"/>
              <w:rPr>
                <w:rFonts w:ascii="Times New Roman"/>
                <w:sz w:val="18"/>
              </w:rPr>
            </w:pPr>
          </w:p>
        </w:tc>
      </w:tr>
      <w:tr>
        <w:trPr>
          <w:trHeight w:val="290" w:hRule="atLeast"/>
        </w:trPr>
        <w:tc>
          <w:tcPr>
            <w:tcW w:w="3399" w:type="dxa"/>
            <w:shd w:val="clear" w:color="auto" w:fill="EBF1F0"/>
          </w:tcPr>
          <w:p>
            <w:pPr>
              <w:pStyle w:val="TableParagraph"/>
              <w:spacing w:before="1"/>
              <w:ind w:left="107"/>
              <w:rPr>
                <w:i/>
                <w:sz w:val="18"/>
              </w:rPr>
            </w:pPr>
            <w:r>
              <w:rPr>
                <w:i/>
                <w:sz w:val="18"/>
              </w:rPr>
              <w:t>Calidris</w:t>
            </w:r>
            <w:r>
              <w:rPr>
                <w:i/>
                <w:spacing w:val="-7"/>
                <w:sz w:val="18"/>
              </w:rPr>
              <w:t> </w:t>
            </w:r>
            <w:r>
              <w:rPr>
                <w:i/>
                <w:sz w:val="18"/>
              </w:rPr>
              <w:t>(Erolia)</w:t>
            </w:r>
            <w:r>
              <w:rPr>
                <w:i/>
                <w:spacing w:val="-3"/>
                <w:sz w:val="18"/>
              </w:rPr>
              <w:t> </w:t>
            </w:r>
            <w:r>
              <w:rPr>
                <w:i/>
                <w:spacing w:val="-2"/>
                <w:sz w:val="18"/>
              </w:rPr>
              <w:t>acuminata</w:t>
            </w:r>
          </w:p>
        </w:tc>
        <w:tc>
          <w:tcPr>
            <w:tcW w:w="2153" w:type="dxa"/>
            <w:shd w:val="clear" w:color="auto" w:fill="EBF1F0"/>
          </w:tcPr>
          <w:p>
            <w:pPr>
              <w:pStyle w:val="TableParagraph"/>
              <w:spacing w:before="1"/>
              <w:ind w:left="105"/>
              <w:rPr>
                <w:sz w:val="18"/>
              </w:rPr>
            </w:pPr>
            <w:r>
              <w:rPr>
                <w:sz w:val="18"/>
              </w:rPr>
              <w:t>Sharp-tailed</w:t>
            </w:r>
            <w:r>
              <w:rPr>
                <w:spacing w:val="-6"/>
                <w:sz w:val="18"/>
              </w:rPr>
              <w:t> </w:t>
            </w:r>
            <w:r>
              <w:rPr>
                <w:spacing w:val="-2"/>
                <w:sz w:val="18"/>
              </w:rPr>
              <w:t>Sandpiper</w:t>
            </w:r>
          </w:p>
        </w:tc>
        <w:tc>
          <w:tcPr>
            <w:tcW w:w="849" w:type="dxa"/>
            <w:shd w:val="clear" w:color="auto" w:fill="EBF1F0"/>
          </w:tcPr>
          <w:p>
            <w:pPr>
              <w:pStyle w:val="TableParagraph"/>
              <w:rPr>
                <w:rFonts w:ascii="Times New Roman"/>
                <w:sz w:val="18"/>
              </w:rPr>
            </w:pPr>
          </w:p>
        </w:tc>
        <w:tc>
          <w:tcPr>
            <w:tcW w:w="748" w:type="dxa"/>
            <w:shd w:val="clear" w:color="auto" w:fill="EBF1F0"/>
          </w:tcPr>
          <w:p>
            <w:pPr>
              <w:pStyle w:val="TableParagraph"/>
              <w:rPr>
                <w:rFonts w:ascii="Times New Roman"/>
                <w:sz w:val="18"/>
              </w:rPr>
            </w:pPr>
          </w:p>
        </w:tc>
      </w:tr>
      <w:tr>
        <w:trPr>
          <w:trHeight w:val="290" w:hRule="atLeast"/>
        </w:trPr>
        <w:tc>
          <w:tcPr>
            <w:tcW w:w="3399" w:type="dxa"/>
            <w:shd w:val="clear" w:color="auto" w:fill="EBF1F0"/>
          </w:tcPr>
          <w:p>
            <w:pPr>
              <w:pStyle w:val="TableParagraph"/>
              <w:spacing w:before="1"/>
              <w:ind w:left="107"/>
              <w:rPr>
                <w:i/>
                <w:sz w:val="18"/>
              </w:rPr>
            </w:pPr>
            <w:r>
              <w:rPr>
                <w:i/>
                <w:sz w:val="18"/>
              </w:rPr>
              <w:t>Chlidonias</w:t>
            </w:r>
            <w:r>
              <w:rPr>
                <w:i/>
                <w:spacing w:val="-7"/>
                <w:sz w:val="18"/>
              </w:rPr>
              <w:t> </w:t>
            </w:r>
            <w:r>
              <w:rPr>
                <w:i/>
                <w:sz w:val="18"/>
              </w:rPr>
              <w:t>(Pelodes)</w:t>
            </w:r>
            <w:r>
              <w:rPr>
                <w:i/>
                <w:spacing w:val="-4"/>
                <w:sz w:val="18"/>
              </w:rPr>
              <w:t> </w:t>
            </w:r>
            <w:r>
              <w:rPr>
                <w:i/>
                <w:spacing w:val="-2"/>
                <w:sz w:val="18"/>
              </w:rPr>
              <w:t>hybrida</w:t>
            </w:r>
          </w:p>
        </w:tc>
        <w:tc>
          <w:tcPr>
            <w:tcW w:w="2153" w:type="dxa"/>
            <w:shd w:val="clear" w:color="auto" w:fill="EBF1F0"/>
          </w:tcPr>
          <w:p>
            <w:pPr>
              <w:pStyle w:val="TableParagraph"/>
              <w:spacing w:before="1"/>
              <w:ind w:left="105"/>
              <w:rPr>
                <w:sz w:val="18"/>
              </w:rPr>
            </w:pPr>
            <w:r>
              <w:rPr>
                <w:sz w:val="18"/>
              </w:rPr>
              <w:t>Whiskered</w:t>
            </w:r>
            <w:r>
              <w:rPr>
                <w:spacing w:val="-5"/>
                <w:sz w:val="18"/>
              </w:rPr>
              <w:t> </w:t>
            </w:r>
            <w:r>
              <w:rPr>
                <w:spacing w:val="-4"/>
                <w:sz w:val="18"/>
              </w:rPr>
              <w:t>Tern</w:t>
            </w:r>
          </w:p>
        </w:tc>
        <w:tc>
          <w:tcPr>
            <w:tcW w:w="849" w:type="dxa"/>
            <w:shd w:val="clear" w:color="auto" w:fill="EBF1F0"/>
          </w:tcPr>
          <w:p>
            <w:pPr>
              <w:pStyle w:val="TableParagraph"/>
              <w:rPr>
                <w:rFonts w:ascii="Times New Roman"/>
                <w:sz w:val="18"/>
              </w:rPr>
            </w:pPr>
          </w:p>
        </w:tc>
        <w:tc>
          <w:tcPr>
            <w:tcW w:w="748" w:type="dxa"/>
            <w:shd w:val="clear" w:color="auto" w:fill="EBF1F0"/>
          </w:tcPr>
          <w:p>
            <w:pPr>
              <w:pStyle w:val="TableParagraph"/>
              <w:rPr>
                <w:rFonts w:ascii="Times New Roman"/>
                <w:sz w:val="18"/>
              </w:rPr>
            </w:pPr>
          </w:p>
        </w:tc>
      </w:tr>
      <w:tr>
        <w:trPr>
          <w:trHeight w:val="290" w:hRule="atLeast"/>
        </w:trPr>
        <w:tc>
          <w:tcPr>
            <w:tcW w:w="3399" w:type="dxa"/>
            <w:shd w:val="clear" w:color="auto" w:fill="EBF1F0"/>
          </w:tcPr>
          <w:p>
            <w:pPr>
              <w:pStyle w:val="TableParagraph"/>
              <w:spacing w:before="1"/>
              <w:ind w:left="107"/>
              <w:rPr>
                <w:i/>
                <w:sz w:val="18"/>
              </w:rPr>
            </w:pPr>
            <w:r>
              <w:rPr>
                <w:i/>
                <w:sz w:val="18"/>
              </w:rPr>
              <w:t>Egretta</w:t>
            </w:r>
            <w:r>
              <w:rPr>
                <w:i/>
                <w:spacing w:val="-7"/>
                <w:sz w:val="18"/>
              </w:rPr>
              <w:t> </w:t>
            </w:r>
            <w:r>
              <w:rPr>
                <w:i/>
                <w:spacing w:val="-2"/>
                <w:sz w:val="18"/>
              </w:rPr>
              <w:t>novaehollandiae</w:t>
            </w:r>
          </w:p>
        </w:tc>
        <w:tc>
          <w:tcPr>
            <w:tcW w:w="2153" w:type="dxa"/>
            <w:shd w:val="clear" w:color="auto" w:fill="EBF1F0"/>
          </w:tcPr>
          <w:p>
            <w:pPr>
              <w:pStyle w:val="TableParagraph"/>
              <w:spacing w:before="1"/>
              <w:ind w:left="105"/>
              <w:rPr>
                <w:sz w:val="18"/>
              </w:rPr>
            </w:pPr>
            <w:r>
              <w:rPr>
                <w:sz w:val="18"/>
              </w:rPr>
              <w:t>White-faced</w:t>
            </w:r>
            <w:r>
              <w:rPr>
                <w:spacing w:val="-5"/>
                <w:sz w:val="18"/>
              </w:rPr>
              <w:t> </w:t>
            </w:r>
            <w:r>
              <w:rPr>
                <w:spacing w:val="-2"/>
                <w:sz w:val="18"/>
              </w:rPr>
              <w:t>Heron</w:t>
            </w:r>
          </w:p>
        </w:tc>
        <w:tc>
          <w:tcPr>
            <w:tcW w:w="849" w:type="dxa"/>
            <w:shd w:val="clear" w:color="auto" w:fill="EBF1F0"/>
          </w:tcPr>
          <w:p>
            <w:pPr>
              <w:pStyle w:val="TableParagraph"/>
              <w:rPr>
                <w:rFonts w:ascii="Times New Roman"/>
                <w:sz w:val="18"/>
              </w:rPr>
            </w:pPr>
          </w:p>
        </w:tc>
        <w:tc>
          <w:tcPr>
            <w:tcW w:w="748" w:type="dxa"/>
            <w:shd w:val="clear" w:color="auto" w:fill="EBF1F0"/>
          </w:tcPr>
          <w:p>
            <w:pPr>
              <w:pStyle w:val="TableParagraph"/>
              <w:rPr>
                <w:rFonts w:ascii="Times New Roman"/>
                <w:sz w:val="18"/>
              </w:rPr>
            </w:pPr>
          </w:p>
        </w:tc>
      </w:tr>
      <w:tr>
        <w:trPr>
          <w:trHeight w:val="290" w:hRule="atLeast"/>
        </w:trPr>
        <w:tc>
          <w:tcPr>
            <w:tcW w:w="3399" w:type="dxa"/>
            <w:shd w:val="clear" w:color="auto" w:fill="EBF1F0"/>
          </w:tcPr>
          <w:p>
            <w:pPr>
              <w:pStyle w:val="TableParagraph"/>
              <w:spacing w:before="1"/>
              <w:ind w:left="107"/>
              <w:rPr>
                <w:i/>
                <w:sz w:val="18"/>
              </w:rPr>
            </w:pPr>
            <w:r>
              <w:rPr>
                <w:i/>
                <w:sz w:val="18"/>
              </w:rPr>
              <w:t>Elseyornis</w:t>
            </w:r>
            <w:r>
              <w:rPr>
                <w:i/>
                <w:spacing w:val="-6"/>
                <w:sz w:val="18"/>
              </w:rPr>
              <w:t> </w:t>
            </w:r>
            <w:r>
              <w:rPr>
                <w:i/>
                <w:spacing w:val="-2"/>
                <w:sz w:val="18"/>
              </w:rPr>
              <w:t>melanops</w:t>
            </w:r>
          </w:p>
        </w:tc>
        <w:tc>
          <w:tcPr>
            <w:tcW w:w="2153" w:type="dxa"/>
            <w:shd w:val="clear" w:color="auto" w:fill="EBF1F0"/>
          </w:tcPr>
          <w:p>
            <w:pPr>
              <w:pStyle w:val="TableParagraph"/>
              <w:spacing w:before="1"/>
              <w:ind w:left="105"/>
              <w:rPr>
                <w:sz w:val="18"/>
              </w:rPr>
            </w:pPr>
            <w:r>
              <w:rPr>
                <w:sz w:val="18"/>
              </w:rPr>
              <w:t>Black-fronted</w:t>
            </w:r>
            <w:r>
              <w:rPr>
                <w:spacing w:val="-6"/>
                <w:sz w:val="18"/>
              </w:rPr>
              <w:t> </w:t>
            </w:r>
            <w:r>
              <w:rPr>
                <w:spacing w:val="-2"/>
                <w:sz w:val="18"/>
              </w:rPr>
              <w:t>Dotterel</w:t>
            </w:r>
          </w:p>
        </w:tc>
        <w:tc>
          <w:tcPr>
            <w:tcW w:w="849" w:type="dxa"/>
            <w:shd w:val="clear" w:color="auto" w:fill="EBF1F0"/>
          </w:tcPr>
          <w:p>
            <w:pPr>
              <w:pStyle w:val="TableParagraph"/>
              <w:rPr>
                <w:rFonts w:ascii="Times New Roman"/>
                <w:sz w:val="18"/>
              </w:rPr>
            </w:pPr>
          </w:p>
        </w:tc>
        <w:tc>
          <w:tcPr>
            <w:tcW w:w="748" w:type="dxa"/>
            <w:shd w:val="clear" w:color="auto" w:fill="EBF1F0"/>
          </w:tcPr>
          <w:p>
            <w:pPr>
              <w:pStyle w:val="TableParagraph"/>
              <w:rPr>
                <w:rFonts w:ascii="Times New Roman"/>
                <w:sz w:val="18"/>
              </w:rPr>
            </w:pPr>
          </w:p>
        </w:tc>
      </w:tr>
      <w:tr>
        <w:trPr>
          <w:trHeight w:val="290" w:hRule="atLeast"/>
        </w:trPr>
        <w:tc>
          <w:tcPr>
            <w:tcW w:w="3399" w:type="dxa"/>
            <w:shd w:val="clear" w:color="auto" w:fill="EBF1F0"/>
          </w:tcPr>
          <w:p>
            <w:pPr>
              <w:pStyle w:val="TableParagraph"/>
              <w:spacing w:before="1"/>
              <w:ind w:left="107"/>
              <w:rPr>
                <w:i/>
                <w:sz w:val="18"/>
              </w:rPr>
            </w:pPr>
            <w:r>
              <w:rPr>
                <w:i/>
                <w:sz w:val="18"/>
              </w:rPr>
              <w:t>Fulica</w:t>
            </w:r>
            <w:r>
              <w:rPr>
                <w:i/>
                <w:spacing w:val="-5"/>
                <w:sz w:val="18"/>
              </w:rPr>
              <w:t> </w:t>
            </w:r>
            <w:r>
              <w:rPr>
                <w:i/>
                <w:spacing w:val="-4"/>
                <w:sz w:val="18"/>
              </w:rPr>
              <w:t>atra</w:t>
            </w:r>
          </w:p>
        </w:tc>
        <w:tc>
          <w:tcPr>
            <w:tcW w:w="2153" w:type="dxa"/>
            <w:shd w:val="clear" w:color="auto" w:fill="EBF1F0"/>
          </w:tcPr>
          <w:p>
            <w:pPr>
              <w:pStyle w:val="TableParagraph"/>
              <w:spacing w:before="1"/>
              <w:ind w:left="105"/>
              <w:rPr>
                <w:sz w:val="18"/>
              </w:rPr>
            </w:pPr>
            <w:r>
              <w:rPr>
                <w:sz w:val="18"/>
              </w:rPr>
              <w:t>Eurasian</w:t>
            </w:r>
            <w:r>
              <w:rPr>
                <w:spacing w:val="-8"/>
                <w:sz w:val="18"/>
              </w:rPr>
              <w:t> </w:t>
            </w:r>
            <w:r>
              <w:rPr>
                <w:spacing w:val="-4"/>
                <w:sz w:val="18"/>
              </w:rPr>
              <w:t>Coot</w:t>
            </w:r>
          </w:p>
        </w:tc>
        <w:tc>
          <w:tcPr>
            <w:tcW w:w="849" w:type="dxa"/>
            <w:shd w:val="clear" w:color="auto" w:fill="EBF1F0"/>
          </w:tcPr>
          <w:p>
            <w:pPr>
              <w:pStyle w:val="TableParagraph"/>
              <w:rPr>
                <w:rFonts w:ascii="Times New Roman"/>
                <w:sz w:val="18"/>
              </w:rPr>
            </w:pPr>
          </w:p>
        </w:tc>
        <w:tc>
          <w:tcPr>
            <w:tcW w:w="748" w:type="dxa"/>
            <w:shd w:val="clear" w:color="auto" w:fill="EBF1F0"/>
          </w:tcPr>
          <w:p>
            <w:pPr>
              <w:pStyle w:val="TableParagraph"/>
              <w:rPr>
                <w:rFonts w:ascii="Times New Roman"/>
                <w:sz w:val="18"/>
              </w:rPr>
            </w:pPr>
          </w:p>
        </w:tc>
      </w:tr>
      <w:tr>
        <w:trPr>
          <w:trHeight w:val="290" w:hRule="atLeast"/>
        </w:trPr>
        <w:tc>
          <w:tcPr>
            <w:tcW w:w="3399" w:type="dxa"/>
            <w:shd w:val="clear" w:color="auto" w:fill="EBF1F0"/>
          </w:tcPr>
          <w:p>
            <w:pPr>
              <w:pStyle w:val="TableParagraph"/>
              <w:spacing w:before="1"/>
              <w:ind w:left="107"/>
              <w:rPr>
                <w:i/>
                <w:sz w:val="18"/>
              </w:rPr>
            </w:pPr>
            <w:r>
              <w:rPr>
                <w:i/>
                <w:sz w:val="18"/>
              </w:rPr>
              <w:t>Himantopus</w:t>
            </w:r>
            <w:r>
              <w:rPr>
                <w:i/>
                <w:spacing w:val="-6"/>
                <w:sz w:val="18"/>
              </w:rPr>
              <w:t> </w:t>
            </w:r>
            <w:r>
              <w:rPr>
                <w:i/>
                <w:spacing w:val="-2"/>
                <w:sz w:val="18"/>
              </w:rPr>
              <w:t>himantopus</w:t>
            </w:r>
          </w:p>
        </w:tc>
        <w:tc>
          <w:tcPr>
            <w:tcW w:w="2153" w:type="dxa"/>
            <w:shd w:val="clear" w:color="auto" w:fill="EBF1F0"/>
          </w:tcPr>
          <w:p>
            <w:pPr>
              <w:pStyle w:val="TableParagraph"/>
              <w:spacing w:before="1"/>
              <w:ind w:left="105"/>
              <w:rPr>
                <w:sz w:val="18"/>
              </w:rPr>
            </w:pPr>
            <w:r>
              <w:rPr>
                <w:sz w:val="18"/>
              </w:rPr>
              <w:t>Pied</w:t>
            </w:r>
            <w:r>
              <w:rPr>
                <w:spacing w:val="-4"/>
                <w:sz w:val="18"/>
              </w:rPr>
              <w:t> </w:t>
            </w:r>
            <w:r>
              <w:rPr>
                <w:spacing w:val="-2"/>
                <w:sz w:val="18"/>
              </w:rPr>
              <w:t>Stilt</w:t>
            </w:r>
          </w:p>
        </w:tc>
        <w:tc>
          <w:tcPr>
            <w:tcW w:w="849" w:type="dxa"/>
            <w:shd w:val="clear" w:color="auto" w:fill="EBF1F0"/>
          </w:tcPr>
          <w:p>
            <w:pPr>
              <w:pStyle w:val="TableParagraph"/>
              <w:rPr>
                <w:rFonts w:ascii="Times New Roman"/>
                <w:sz w:val="18"/>
              </w:rPr>
            </w:pPr>
          </w:p>
        </w:tc>
        <w:tc>
          <w:tcPr>
            <w:tcW w:w="748" w:type="dxa"/>
            <w:shd w:val="clear" w:color="auto" w:fill="EBF1F0"/>
          </w:tcPr>
          <w:p>
            <w:pPr>
              <w:pStyle w:val="TableParagraph"/>
              <w:rPr>
                <w:rFonts w:ascii="Times New Roman"/>
                <w:sz w:val="18"/>
              </w:rPr>
            </w:pPr>
          </w:p>
        </w:tc>
      </w:tr>
      <w:tr>
        <w:trPr>
          <w:trHeight w:val="290" w:hRule="atLeast"/>
        </w:trPr>
        <w:tc>
          <w:tcPr>
            <w:tcW w:w="3399" w:type="dxa"/>
            <w:shd w:val="clear" w:color="auto" w:fill="EBF1F0"/>
          </w:tcPr>
          <w:p>
            <w:pPr>
              <w:pStyle w:val="TableParagraph"/>
              <w:spacing w:before="1"/>
              <w:ind w:left="107"/>
              <w:rPr>
                <w:i/>
                <w:sz w:val="18"/>
              </w:rPr>
            </w:pPr>
            <w:r>
              <w:rPr>
                <w:i/>
                <w:sz w:val="18"/>
              </w:rPr>
              <w:t>Malacorhynchus</w:t>
            </w:r>
            <w:r>
              <w:rPr>
                <w:i/>
                <w:spacing w:val="-9"/>
                <w:sz w:val="18"/>
              </w:rPr>
              <w:t> </w:t>
            </w:r>
            <w:r>
              <w:rPr>
                <w:i/>
                <w:spacing w:val="-2"/>
                <w:sz w:val="18"/>
              </w:rPr>
              <w:t>membranaceus</w:t>
            </w:r>
          </w:p>
        </w:tc>
        <w:tc>
          <w:tcPr>
            <w:tcW w:w="2153" w:type="dxa"/>
            <w:shd w:val="clear" w:color="auto" w:fill="EBF1F0"/>
          </w:tcPr>
          <w:p>
            <w:pPr>
              <w:pStyle w:val="TableParagraph"/>
              <w:spacing w:before="1"/>
              <w:ind w:left="105"/>
              <w:rPr>
                <w:sz w:val="18"/>
              </w:rPr>
            </w:pPr>
            <w:r>
              <w:rPr>
                <w:sz w:val="18"/>
              </w:rPr>
              <w:t>Pink-eared</w:t>
            </w:r>
            <w:r>
              <w:rPr>
                <w:spacing w:val="-4"/>
                <w:sz w:val="18"/>
              </w:rPr>
              <w:t> Duck</w:t>
            </w:r>
          </w:p>
        </w:tc>
        <w:tc>
          <w:tcPr>
            <w:tcW w:w="849" w:type="dxa"/>
            <w:shd w:val="clear" w:color="auto" w:fill="EBF1F0"/>
          </w:tcPr>
          <w:p>
            <w:pPr>
              <w:pStyle w:val="TableParagraph"/>
              <w:rPr>
                <w:rFonts w:ascii="Times New Roman"/>
                <w:sz w:val="18"/>
              </w:rPr>
            </w:pPr>
          </w:p>
        </w:tc>
        <w:tc>
          <w:tcPr>
            <w:tcW w:w="748" w:type="dxa"/>
            <w:shd w:val="clear" w:color="auto" w:fill="EBF1F0"/>
          </w:tcPr>
          <w:p>
            <w:pPr>
              <w:pStyle w:val="TableParagraph"/>
              <w:rPr>
                <w:rFonts w:ascii="Times New Roman"/>
                <w:sz w:val="18"/>
              </w:rPr>
            </w:pPr>
          </w:p>
        </w:tc>
      </w:tr>
      <w:tr>
        <w:trPr>
          <w:trHeight w:val="290" w:hRule="atLeast"/>
        </w:trPr>
        <w:tc>
          <w:tcPr>
            <w:tcW w:w="3399" w:type="dxa"/>
            <w:shd w:val="clear" w:color="auto" w:fill="EBF1F0"/>
          </w:tcPr>
          <w:p>
            <w:pPr>
              <w:pStyle w:val="TableParagraph"/>
              <w:spacing w:before="1"/>
              <w:ind w:left="107"/>
              <w:rPr>
                <w:i/>
                <w:sz w:val="18"/>
              </w:rPr>
            </w:pPr>
            <w:r>
              <w:rPr>
                <w:i/>
                <w:sz w:val="18"/>
              </w:rPr>
              <w:t>Microcarbo</w:t>
            </w:r>
            <w:r>
              <w:rPr>
                <w:i/>
                <w:spacing w:val="-4"/>
                <w:sz w:val="18"/>
              </w:rPr>
              <w:t> </w:t>
            </w:r>
            <w:r>
              <w:rPr>
                <w:i/>
                <w:spacing w:val="-2"/>
                <w:sz w:val="18"/>
              </w:rPr>
              <w:t>melanoleucos</w:t>
            </w:r>
          </w:p>
        </w:tc>
        <w:tc>
          <w:tcPr>
            <w:tcW w:w="2153" w:type="dxa"/>
            <w:shd w:val="clear" w:color="auto" w:fill="EBF1F0"/>
          </w:tcPr>
          <w:p>
            <w:pPr>
              <w:pStyle w:val="TableParagraph"/>
              <w:spacing w:before="1"/>
              <w:ind w:left="105"/>
              <w:rPr>
                <w:sz w:val="18"/>
              </w:rPr>
            </w:pPr>
            <w:r>
              <w:rPr>
                <w:sz w:val="18"/>
              </w:rPr>
              <w:t>Little</w:t>
            </w:r>
            <w:r>
              <w:rPr>
                <w:spacing w:val="-3"/>
                <w:sz w:val="18"/>
              </w:rPr>
              <w:t> </w:t>
            </w:r>
            <w:r>
              <w:rPr>
                <w:sz w:val="18"/>
              </w:rPr>
              <w:t>Pied</w:t>
            </w:r>
            <w:r>
              <w:rPr>
                <w:spacing w:val="-3"/>
                <w:sz w:val="18"/>
              </w:rPr>
              <w:t> </w:t>
            </w:r>
            <w:r>
              <w:rPr>
                <w:spacing w:val="-2"/>
                <w:sz w:val="18"/>
              </w:rPr>
              <w:t>Cormorant</w:t>
            </w:r>
          </w:p>
        </w:tc>
        <w:tc>
          <w:tcPr>
            <w:tcW w:w="849" w:type="dxa"/>
            <w:shd w:val="clear" w:color="auto" w:fill="EBF1F0"/>
          </w:tcPr>
          <w:p>
            <w:pPr>
              <w:pStyle w:val="TableParagraph"/>
              <w:rPr>
                <w:rFonts w:ascii="Times New Roman"/>
                <w:sz w:val="18"/>
              </w:rPr>
            </w:pPr>
          </w:p>
        </w:tc>
        <w:tc>
          <w:tcPr>
            <w:tcW w:w="748" w:type="dxa"/>
            <w:shd w:val="clear" w:color="auto" w:fill="EBF1F0"/>
          </w:tcPr>
          <w:p>
            <w:pPr>
              <w:pStyle w:val="TableParagraph"/>
              <w:rPr>
                <w:rFonts w:ascii="Times New Roman"/>
                <w:sz w:val="18"/>
              </w:rPr>
            </w:pPr>
          </w:p>
        </w:tc>
      </w:tr>
      <w:tr>
        <w:trPr>
          <w:trHeight w:val="290" w:hRule="atLeast"/>
        </w:trPr>
        <w:tc>
          <w:tcPr>
            <w:tcW w:w="3399" w:type="dxa"/>
            <w:shd w:val="clear" w:color="auto" w:fill="EBF1F0"/>
          </w:tcPr>
          <w:p>
            <w:pPr>
              <w:pStyle w:val="TableParagraph"/>
              <w:spacing w:before="1"/>
              <w:ind w:left="107"/>
              <w:rPr>
                <w:i/>
                <w:sz w:val="18"/>
              </w:rPr>
            </w:pPr>
            <w:r>
              <w:rPr>
                <w:i/>
                <w:sz w:val="18"/>
              </w:rPr>
              <w:t>Nycticorax</w:t>
            </w:r>
            <w:r>
              <w:rPr>
                <w:i/>
                <w:spacing w:val="-5"/>
                <w:sz w:val="18"/>
              </w:rPr>
              <w:t> </w:t>
            </w:r>
            <w:r>
              <w:rPr>
                <w:i/>
                <w:spacing w:val="-2"/>
                <w:sz w:val="18"/>
              </w:rPr>
              <w:t>caledonicus</w:t>
            </w:r>
          </w:p>
        </w:tc>
        <w:tc>
          <w:tcPr>
            <w:tcW w:w="2153" w:type="dxa"/>
            <w:shd w:val="clear" w:color="auto" w:fill="EBF1F0"/>
          </w:tcPr>
          <w:p>
            <w:pPr>
              <w:pStyle w:val="TableParagraph"/>
              <w:spacing w:before="1"/>
              <w:ind w:left="105"/>
              <w:rPr>
                <w:sz w:val="18"/>
              </w:rPr>
            </w:pPr>
            <w:r>
              <w:rPr>
                <w:sz w:val="18"/>
              </w:rPr>
              <w:t>Nankeen</w:t>
            </w:r>
            <w:r>
              <w:rPr>
                <w:spacing w:val="-4"/>
                <w:sz w:val="18"/>
              </w:rPr>
              <w:t> </w:t>
            </w:r>
            <w:r>
              <w:rPr>
                <w:sz w:val="18"/>
              </w:rPr>
              <w:t>Night</w:t>
            </w:r>
            <w:r>
              <w:rPr>
                <w:spacing w:val="-2"/>
                <w:sz w:val="18"/>
              </w:rPr>
              <w:t> Heron</w:t>
            </w:r>
          </w:p>
        </w:tc>
        <w:tc>
          <w:tcPr>
            <w:tcW w:w="849" w:type="dxa"/>
            <w:shd w:val="clear" w:color="auto" w:fill="EBF1F0"/>
          </w:tcPr>
          <w:p>
            <w:pPr>
              <w:pStyle w:val="TableParagraph"/>
              <w:rPr>
                <w:rFonts w:ascii="Times New Roman"/>
                <w:sz w:val="18"/>
              </w:rPr>
            </w:pPr>
          </w:p>
        </w:tc>
        <w:tc>
          <w:tcPr>
            <w:tcW w:w="748" w:type="dxa"/>
            <w:shd w:val="clear" w:color="auto" w:fill="EBF1F0"/>
          </w:tcPr>
          <w:p>
            <w:pPr>
              <w:pStyle w:val="TableParagraph"/>
              <w:rPr>
                <w:rFonts w:ascii="Times New Roman"/>
                <w:sz w:val="18"/>
              </w:rPr>
            </w:pPr>
          </w:p>
        </w:tc>
      </w:tr>
      <w:tr>
        <w:trPr>
          <w:trHeight w:val="290" w:hRule="atLeast"/>
        </w:trPr>
        <w:tc>
          <w:tcPr>
            <w:tcW w:w="3399" w:type="dxa"/>
            <w:shd w:val="clear" w:color="auto" w:fill="EBF1F0"/>
          </w:tcPr>
          <w:p>
            <w:pPr>
              <w:pStyle w:val="TableParagraph"/>
              <w:spacing w:before="1"/>
              <w:ind w:left="107"/>
              <w:rPr>
                <w:i/>
                <w:sz w:val="18"/>
              </w:rPr>
            </w:pPr>
            <w:r>
              <w:rPr>
                <w:i/>
                <w:sz w:val="18"/>
              </w:rPr>
              <w:t>Oxyura</w:t>
            </w:r>
            <w:r>
              <w:rPr>
                <w:i/>
                <w:spacing w:val="-5"/>
                <w:sz w:val="18"/>
              </w:rPr>
              <w:t> </w:t>
            </w:r>
            <w:r>
              <w:rPr>
                <w:i/>
                <w:spacing w:val="-2"/>
                <w:sz w:val="18"/>
              </w:rPr>
              <w:t>australis</w:t>
            </w:r>
          </w:p>
        </w:tc>
        <w:tc>
          <w:tcPr>
            <w:tcW w:w="2153" w:type="dxa"/>
            <w:shd w:val="clear" w:color="auto" w:fill="EBF1F0"/>
          </w:tcPr>
          <w:p>
            <w:pPr>
              <w:pStyle w:val="TableParagraph"/>
              <w:spacing w:before="1"/>
              <w:ind w:left="105"/>
              <w:rPr>
                <w:sz w:val="18"/>
              </w:rPr>
            </w:pPr>
            <w:r>
              <w:rPr>
                <w:sz w:val="18"/>
              </w:rPr>
              <w:t>Blue-billed</w:t>
            </w:r>
            <w:r>
              <w:rPr>
                <w:spacing w:val="-7"/>
                <w:sz w:val="18"/>
              </w:rPr>
              <w:t> </w:t>
            </w:r>
            <w:r>
              <w:rPr>
                <w:spacing w:val="-4"/>
                <w:sz w:val="18"/>
              </w:rPr>
              <w:t>Duck</w:t>
            </w:r>
          </w:p>
        </w:tc>
        <w:tc>
          <w:tcPr>
            <w:tcW w:w="849" w:type="dxa"/>
            <w:shd w:val="clear" w:color="auto" w:fill="EBF1F0"/>
          </w:tcPr>
          <w:p>
            <w:pPr>
              <w:pStyle w:val="TableParagraph"/>
              <w:rPr>
                <w:rFonts w:ascii="Times New Roman"/>
                <w:sz w:val="18"/>
              </w:rPr>
            </w:pPr>
          </w:p>
        </w:tc>
        <w:tc>
          <w:tcPr>
            <w:tcW w:w="748" w:type="dxa"/>
            <w:shd w:val="clear" w:color="auto" w:fill="EBF1F0"/>
          </w:tcPr>
          <w:p>
            <w:pPr>
              <w:pStyle w:val="TableParagraph"/>
              <w:rPr>
                <w:rFonts w:ascii="Times New Roman"/>
                <w:sz w:val="18"/>
              </w:rPr>
            </w:pPr>
          </w:p>
        </w:tc>
      </w:tr>
      <w:tr>
        <w:trPr>
          <w:trHeight w:val="290" w:hRule="atLeast"/>
        </w:trPr>
        <w:tc>
          <w:tcPr>
            <w:tcW w:w="3399" w:type="dxa"/>
            <w:shd w:val="clear" w:color="auto" w:fill="EBF1F0"/>
          </w:tcPr>
          <w:p>
            <w:pPr>
              <w:pStyle w:val="TableParagraph"/>
              <w:spacing w:before="1"/>
              <w:ind w:left="107"/>
              <w:rPr>
                <w:i/>
                <w:sz w:val="18"/>
              </w:rPr>
            </w:pPr>
            <w:r>
              <w:rPr>
                <w:i/>
                <w:sz w:val="18"/>
              </w:rPr>
              <w:t>Pelecanus</w:t>
            </w:r>
            <w:r>
              <w:rPr>
                <w:i/>
                <w:spacing w:val="-6"/>
                <w:sz w:val="18"/>
              </w:rPr>
              <w:t> </w:t>
            </w:r>
            <w:r>
              <w:rPr>
                <w:i/>
                <w:spacing w:val="-2"/>
                <w:sz w:val="18"/>
              </w:rPr>
              <w:t>conspicillatus</w:t>
            </w:r>
          </w:p>
        </w:tc>
        <w:tc>
          <w:tcPr>
            <w:tcW w:w="2153" w:type="dxa"/>
            <w:shd w:val="clear" w:color="auto" w:fill="EBF1F0"/>
          </w:tcPr>
          <w:p>
            <w:pPr>
              <w:pStyle w:val="TableParagraph"/>
              <w:spacing w:before="1"/>
              <w:ind w:left="105"/>
              <w:rPr>
                <w:sz w:val="18"/>
              </w:rPr>
            </w:pPr>
            <w:r>
              <w:rPr>
                <w:sz w:val="18"/>
              </w:rPr>
              <w:t>Australian</w:t>
            </w:r>
            <w:r>
              <w:rPr>
                <w:spacing w:val="-7"/>
                <w:sz w:val="18"/>
              </w:rPr>
              <w:t> </w:t>
            </w:r>
            <w:r>
              <w:rPr>
                <w:spacing w:val="-2"/>
                <w:sz w:val="18"/>
              </w:rPr>
              <w:t>Pelican</w:t>
            </w:r>
          </w:p>
        </w:tc>
        <w:tc>
          <w:tcPr>
            <w:tcW w:w="849" w:type="dxa"/>
            <w:shd w:val="clear" w:color="auto" w:fill="EBF1F0"/>
          </w:tcPr>
          <w:p>
            <w:pPr>
              <w:pStyle w:val="TableParagraph"/>
              <w:rPr>
                <w:rFonts w:ascii="Times New Roman"/>
                <w:sz w:val="18"/>
              </w:rPr>
            </w:pPr>
          </w:p>
        </w:tc>
        <w:tc>
          <w:tcPr>
            <w:tcW w:w="748" w:type="dxa"/>
            <w:shd w:val="clear" w:color="auto" w:fill="EBF1F0"/>
          </w:tcPr>
          <w:p>
            <w:pPr>
              <w:pStyle w:val="TableParagraph"/>
              <w:rPr>
                <w:rFonts w:ascii="Times New Roman"/>
                <w:sz w:val="18"/>
              </w:rPr>
            </w:pPr>
          </w:p>
        </w:tc>
      </w:tr>
      <w:tr>
        <w:trPr>
          <w:trHeight w:val="290" w:hRule="atLeast"/>
        </w:trPr>
        <w:tc>
          <w:tcPr>
            <w:tcW w:w="3399" w:type="dxa"/>
            <w:shd w:val="clear" w:color="auto" w:fill="EBF1F0"/>
          </w:tcPr>
          <w:p>
            <w:pPr>
              <w:pStyle w:val="TableParagraph"/>
              <w:spacing w:before="1"/>
              <w:ind w:left="107"/>
              <w:rPr>
                <w:i/>
                <w:sz w:val="18"/>
              </w:rPr>
            </w:pPr>
            <w:r>
              <w:rPr>
                <w:i/>
                <w:sz w:val="18"/>
              </w:rPr>
              <w:t>Phalacrocorax</w:t>
            </w:r>
            <w:r>
              <w:rPr>
                <w:i/>
                <w:spacing w:val="-8"/>
                <w:sz w:val="18"/>
              </w:rPr>
              <w:t> </w:t>
            </w:r>
            <w:r>
              <w:rPr>
                <w:i/>
                <w:spacing w:val="-4"/>
                <w:sz w:val="18"/>
              </w:rPr>
              <w:t>carbo</w:t>
            </w:r>
          </w:p>
        </w:tc>
        <w:tc>
          <w:tcPr>
            <w:tcW w:w="2153" w:type="dxa"/>
            <w:shd w:val="clear" w:color="auto" w:fill="EBF1F0"/>
          </w:tcPr>
          <w:p>
            <w:pPr>
              <w:pStyle w:val="TableParagraph"/>
              <w:spacing w:before="1"/>
              <w:ind w:left="105"/>
              <w:rPr>
                <w:sz w:val="18"/>
              </w:rPr>
            </w:pPr>
            <w:r>
              <w:rPr>
                <w:sz w:val="18"/>
              </w:rPr>
              <w:t>Great</w:t>
            </w:r>
            <w:r>
              <w:rPr>
                <w:spacing w:val="-5"/>
                <w:sz w:val="18"/>
              </w:rPr>
              <w:t> </w:t>
            </w:r>
            <w:r>
              <w:rPr>
                <w:spacing w:val="-2"/>
                <w:sz w:val="18"/>
              </w:rPr>
              <w:t>Cormorant</w:t>
            </w:r>
          </w:p>
        </w:tc>
        <w:tc>
          <w:tcPr>
            <w:tcW w:w="849" w:type="dxa"/>
            <w:shd w:val="clear" w:color="auto" w:fill="EBF1F0"/>
          </w:tcPr>
          <w:p>
            <w:pPr>
              <w:pStyle w:val="TableParagraph"/>
              <w:rPr>
                <w:rFonts w:ascii="Times New Roman"/>
                <w:sz w:val="18"/>
              </w:rPr>
            </w:pPr>
          </w:p>
        </w:tc>
        <w:tc>
          <w:tcPr>
            <w:tcW w:w="748" w:type="dxa"/>
            <w:shd w:val="clear" w:color="auto" w:fill="EBF1F0"/>
          </w:tcPr>
          <w:p>
            <w:pPr>
              <w:pStyle w:val="TableParagraph"/>
              <w:rPr>
                <w:rFonts w:ascii="Times New Roman"/>
                <w:sz w:val="18"/>
              </w:rPr>
            </w:pPr>
          </w:p>
        </w:tc>
      </w:tr>
      <w:tr>
        <w:trPr>
          <w:trHeight w:val="290" w:hRule="atLeast"/>
        </w:trPr>
        <w:tc>
          <w:tcPr>
            <w:tcW w:w="3399" w:type="dxa"/>
            <w:shd w:val="clear" w:color="auto" w:fill="EBF1F0"/>
          </w:tcPr>
          <w:p>
            <w:pPr>
              <w:pStyle w:val="TableParagraph"/>
              <w:spacing w:before="1"/>
              <w:ind w:left="107"/>
              <w:rPr>
                <w:i/>
                <w:sz w:val="18"/>
              </w:rPr>
            </w:pPr>
            <w:r>
              <w:rPr>
                <w:i/>
                <w:sz w:val="18"/>
              </w:rPr>
              <w:t>Phalacrocorax</w:t>
            </w:r>
            <w:r>
              <w:rPr>
                <w:i/>
                <w:spacing w:val="-8"/>
                <w:sz w:val="18"/>
              </w:rPr>
              <w:t> </w:t>
            </w:r>
            <w:r>
              <w:rPr>
                <w:i/>
                <w:spacing w:val="-2"/>
                <w:sz w:val="18"/>
              </w:rPr>
              <w:t>sulcirostris</w:t>
            </w:r>
          </w:p>
        </w:tc>
        <w:tc>
          <w:tcPr>
            <w:tcW w:w="2153" w:type="dxa"/>
            <w:shd w:val="clear" w:color="auto" w:fill="EBF1F0"/>
          </w:tcPr>
          <w:p>
            <w:pPr>
              <w:pStyle w:val="TableParagraph"/>
              <w:spacing w:before="1"/>
              <w:ind w:left="105"/>
              <w:rPr>
                <w:sz w:val="18"/>
              </w:rPr>
            </w:pPr>
            <w:r>
              <w:rPr>
                <w:sz w:val="18"/>
              </w:rPr>
              <w:t>Little</w:t>
            </w:r>
            <w:r>
              <w:rPr>
                <w:spacing w:val="-5"/>
                <w:sz w:val="18"/>
              </w:rPr>
              <w:t> </w:t>
            </w:r>
            <w:r>
              <w:rPr>
                <w:sz w:val="18"/>
              </w:rPr>
              <w:t>Black</w:t>
            </w:r>
            <w:r>
              <w:rPr>
                <w:spacing w:val="-1"/>
                <w:sz w:val="18"/>
              </w:rPr>
              <w:t> </w:t>
            </w:r>
            <w:r>
              <w:rPr>
                <w:spacing w:val="-2"/>
                <w:sz w:val="18"/>
              </w:rPr>
              <w:t>Cormorant**</w:t>
            </w:r>
          </w:p>
        </w:tc>
        <w:tc>
          <w:tcPr>
            <w:tcW w:w="849" w:type="dxa"/>
            <w:shd w:val="clear" w:color="auto" w:fill="EBF1F0"/>
          </w:tcPr>
          <w:p>
            <w:pPr>
              <w:pStyle w:val="TableParagraph"/>
              <w:rPr>
                <w:rFonts w:ascii="Times New Roman"/>
                <w:sz w:val="18"/>
              </w:rPr>
            </w:pPr>
          </w:p>
        </w:tc>
        <w:tc>
          <w:tcPr>
            <w:tcW w:w="748" w:type="dxa"/>
            <w:shd w:val="clear" w:color="auto" w:fill="EBF1F0"/>
          </w:tcPr>
          <w:p>
            <w:pPr>
              <w:pStyle w:val="TableParagraph"/>
              <w:rPr>
                <w:rFonts w:ascii="Times New Roman"/>
                <w:sz w:val="18"/>
              </w:rPr>
            </w:pPr>
          </w:p>
        </w:tc>
      </w:tr>
      <w:tr>
        <w:trPr>
          <w:trHeight w:val="290" w:hRule="atLeast"/>
        </w:trPr>
        <w:tc>
          <w:tcPr>
            <w:tcW w:w="3399" w:type="dxa"/>
            <w:shd w:val="clear" w:color="auto" w:fill="EBF1F0"/>
          </w:tcPr>
          <w:p>
            <w:pPr>
              <w:pStyle w:val="TableParagraph"/>
              <w:spacing w:before="1"/>
              <w:ind w:left="107"/>
              <w:rPr>
                <w:i/>
                <w:sz w:val="18"/>
              </w:rPr>
            </w:pPr>
            <w:r>
              <w:rPr>
                <w:i/>
                <w:sz w:val="18"/>
              </w:rPr>
              <w:t>Poliocephalus</w:t>
            </w:r>
            <w:r>
              <w:rPr>
                <w:i/>
                <w:spacing w:val="-9"/>
                <w:sz w:val="18"/>
              </w:rPr>
              <w:t> </w:t>
            </w:r>
            <w:r>
              <w:rPr>
                <w:i/>
                <w:spacing w:val="-2"/>
                <w:sz w:val="18"/>
              </w:rPr>
              <w:t>poliocephalus</w:t>
            </w:r>
          </w:p>
        </w:tc>
        <w:tc>
          <w:tcPr>
            <w:tcW w:w="2153" w:type="dxa"/>
            <w:shd w:val="clear" w:color="auto" w:fill="EBF1F0"/>
          </w:tcPr>
          <w:p>
            <w:pPr>
              <w:pStyle w:val="TableParagraph"/>
              <w:spacing w:before="1"/>
              <w:ind w:left="105"/>
              <w:rPr>
                <w:sz w:val="18"/>
              </w:rPr>
            </w:pPr>
            <w:r>
              <w:rPr>
                <w:sz w:val="18"/>
              </w:rPr>
              <w:t>Hoary-headed</w:t>
            </w:r>
            <w:r>
              <w:rPr>
                <w:spacing w:val="-6"/>
                <w:sz w:val="18"/>
              </w:rPr>
              <w:t> </w:t>
            </w:r>
            <w:r>
              <w:rPr>
                <w:spacing w:val="-2"/>
                <w:sz w:val="18"/>
              </w:rPr>
              <w:t>Grebe</w:t>
            </w:r>
          </w:p>
        </w:tc>
        <w:tc>
          <w:tcPr>
            <w:tcW w:w="849" w:type="dxa"/>
            <w:shd w:val="clear" w:color="auto" w:fill="EBF1F0"/>
          </w:tcPr>
          <w:p>
            <w:pPr>
              <w:pStyle w:val="TableParagraph"/>
              <w:rPr>
                <w:rFonts w:ascii="Times New Roman"/>
                <w:sz w:val="18"/>
              </w:rPr>
            </w:pPr>
          </w:p>
        </w:tc>
        <w:tc>
          <w:tcPr>
            <w:tcW w:w="748" w:type="dxa"/>
            <w:shd w:val="clear" w:color="auto" w:fill="EBF1F0"/>
          </w:tcPr>
          <w:p>
            <w:pPr>
              <w:pStyle w:val="TableParagraph"/>
              <w:rPr>
                <w:rFonts w:ascii="Times New Roman"/>
                <w:sz w:val="18"/>
              </w:rPr>
            </w:pPr>
          </w:p>
        </w:tc>
      </w:tr>
      <w:tr>
        <w:trPr>
          <w:trHeight w:val="290" w:hRule="atLeast"/>
        </w:trPr>
        <w:tc>
          <w:tcPr>
            <w:tcW w:w="3399" w:type="dxa"/>
            <w:shd w:val="clear" w:color="auto" w:fill="EBF1F0"/>
          </w:tcPr>
          <w:p>
            <w:pPr>
              <w:pStyle w:val="TableParagraph"/>
              <w:spacing w:before="1"/>
              <w:ind w:left="107"/>
              <w:rPr>
                <w:i/>
                <w:sz w:val="18"/>
              </w:rPr>
            </w:pPr>
            <w:r>
              <w:rPr>
                <w:i/>
                <w:sz w:val="18"/>
              </w:rPr>
              <w:t>Porzana</w:t>
            </w:r>
            <w:r>
              <w:rPr>
                <w:i/>
                <w:spacing w:val="-5"/>
                <w:sz w:val="18"/>
              </w:rPr>
              <w:t> </w:t>
            </w:r>
            <w:r>
              <w:rPr>
                <w:i/>
                <w:sz w:val="18"/>
              </w:rPr>
              <w:t>(Porzana)</w:t>
            </w:r>
            <w:r>
              <w:rPr>
                <w:i/>
                <w:spacing w:val="-4"/>
                <w:sz w:val="18"/>
              </w:rPr>
              <w:t> </w:t>
            </w:r>
            <w:r>
              <w:rPr>
                <w:i/>
                <w:spacing w:val="-2"/>
                <w:sz w:val="18"/>
              </w:rPr>
              <w:t>fluminea</w:t>
            </w:r>
          </w:p>
        </w:tc>
        <w:tc>
          <w:tcPr>
            <w:tcW w:w="2153" w:type="dxa"/>
            <w:shd w:val="clear" w:color="auto" w:fill="EBF1F0"/>
          </w:tcPr>
          <w:p>
            <w:pPr>
              <w:pStyle w:val="TableParagraph"/>
              <w:spacing w:before="1"/>
              <w:ind w:left="105"/>
              <w:rPr>
                <w:sz w:val="18"/>
              </w:rPr>
            </w:pPr>
            <w:r>
              <w:rPr>
                <w:sz w:val="18"/>
              </w:rPr>
              <w:t>Spotted</w:t>
            </w:r>
            <w:r>
              <w:rPr>
                <w:spacing w:val="-6"/>
                <w:sz w:val="18"/>
              </w:rPr>
              <w:t> </w:t>
            </w:r>
            <w:r>
              <w:rPr>
                <w:spacing w:val="-2"/>
                <w:sz w:val="18"/>
              </w:rPr>
              <w:t>Crake</w:t>
            </w:r>
          </w:p>
        </w:tc>
        <w:tc>
          <w:tcPr>
            <w:tcW w:w="849" w:type="dxa"/>
            <w:shd w:val="clear" w:color="auto" w:fill="EBF1F0"/>
          </w:tcPr>
          <w:p>
            <w:pPr>
              <w:pStyle w:val="TableParagraph"/>
              <w:rPr>
                <w:rFonts w:ascii="Times New Roman"/>
                <w:sz w:val="18"/>
              </w:rPr>
            </w:pPr>
          </w:p>
        </w:tc>
        <w:tc>
          <w:tcPr>
            <w:tcW w:w="748" w:type="dxa"/>
            <w:shd w:val="clear" w:color="auto" w:fill="EBF1F0"/>
          </w:tcPr>
          <w:p>
            <w:pPr>
              <w:pStyle w:val="TableParagraph"/>
              <w:rPr>
                <w:rFonts w:ascii="Times New Roman"/>
                <w:sz w:val="18"/>
              </w:rPr>
            </w:pPr>
          </w:p>
        </w:tc>
      </w:tr>
      <w:tr>
        <w:trPr>
          <w:trHeight w:val="438" w:hRule="atLeast"/>
        </w:trPr>
        <w:tc>
          <w:tcPr>
            <w:tcW w:w="3399" w:type="dxa"/>
            <w:shd w:val="clear" w:color="auto" w:fill="EBF1F0"/>
          </w:tcPr>
          <w:p>
            <w:pPr>
              <w:pStyle w:val="TableParagraph"/>
              <w:spacing w:before="1"/>
              <w:ind w:left="107"/>
              <w:rPr>
                <w:i/>
                <w:sz w:val="18"/>
              </w:rPr>
            </w:pPr>
            <w:r>
              <w:rPr>
                <w:i/>
                <w:sz w:val="18"/>
              </w:rPr>
              <w:t>Recurvirostra</w:t>
            </w:r>
            <w:r>
              <w:rPr>
                <w:i/>
                <w:spacing w:val="-7"/>
                <w:sz w:val="18"/>
              </w:rPr>
              <w:t> </w:t>
            </w:r>
            <w:r>
              <w:rPr>
                <w:i/>
                <w:spacing w:val="-2"/>
                <w:sz w:val="18"/>
              </w:rPr>
              <w:t>novaehollandiae</w:t>
            </w:r>
          </w:p>
        </w:tc>
        <w:tc>
          <w:tcPr>
            <w:tcW w:w="2153" w:type="dxa"/>
            <w:shd w:val="clear" w:color="auto" w:fill="EBF1F0"/>
          </w:tcPr>
          <w:p>
            <w:pPr>
              <w:pStyle w:val="TableParagraph"/>
              <w:spacing w:line="219" w:lineRule="exact" w:before="1"/>
              <w:ind w:left="105"/>
              <w:rPr>
                <w:sz w:val="18"/>
              </w:rPr>
            </w:pPr>
            <w:r>
              <w:rPr>
                <w:sz w:val="18"/>
              </w:rPr>
              <w:t>Australian</w:t>
            </w:r>
            <w:r>
              <w:rPr>
                <w:spacing w:val="-7"/>
                <w:sz w:val="18"/>
              </w:rPr>
              <w:t> </w:t>
            </w:r>
            <w:r>
              <w:rPr>
                <w:sz w:val="18"/>
              </w:rPr>
              <w:t>Red-</w:t>
            </w:r>
            <w:r>
              <w:rPr>
                <w:spacing w:val="-2"/>
                <w:sz w:val="18"/>
              </w:rPr>
              <w:t>necked</w:t>
            </w:r>
          </w:p>
          <w:p>
            <w:pPr>
              <w:pStyle w:val="TableParagraph"/>
              <w:spacing w:line="199" w:lineRule="exact"/>
              <w:ind w:left="105"/>
              <w:rPr>
                <w:sz w:val="18"/>
              </w:rPr>
            </w:pPr>
            <w:r>
              <w:rPr>
                <w:spacing w:val="-2"/>
                <w:sz w:val="18"/>
              </w:rPr>
              <w:t>Avocet</w:t>
            </w:r>
          </w:p>
        </w:tc>
        <w:tc>
          <w:tcPr>
            <w:tcW w:w="849" w:type="dxa"/>
            <w:shd w:val="clear" w:color="auto" w:fill="EBF1F0"/>
          </w:tcPr>
          <w:p>
            <w:pPr>
              <w:pStyle w:val="TableParagraph"/>
              <w:rPr>
                <w:rFonts w:ascii="Times New Roman"/>
                <w:sz w:val="18"/>
              </w:rPr>
            </w:pPr>
          </w:p>
        </w:tc>
        <w:tc>
          <w:tcPr>
            <w:tcW w:w="748" w:type="dxa"/>
            <w:shd w:val="clear" w:color="auto" w:fill="EBF1F0"/>
          </w:tcPr>
          <w:p>
            <w:pPr>
              <w:pStyle w:val="TableParagraph"/>
              <w:rPr>
                <w:rFonts w:ascii="Times New Roman"/>
                <w:sz w:val="18"/>
              </w:rPr>
            </w:pPr>
          </w:p>
        </w:tc>
      </w:tr>
      <w:tr>
        <w:trPr>
          <w:trHeight w:val="290" w:hRule="atLeast"/>
        </w:trPr>
        <w:tc>
          <w:tcPr>
            <w:tcW w:w="3399" w:type="dxa"/>
            <w:shd w:val="clear" w:color="auto" w:fill="EBF1F0"/>
          </w:tcPr>
          <w:p>
            <w:pPr>
              <w:pStyle w:val="TableParagraph"/>
              <w:spacing w:before="1"/>
              <w:ind w:left="107"/>
              <w:rPr>
                <w:i/>
                <w:sz w:val="18"/>
              </w:rPr>
            </w:pPr>
            <w:r>
              <w:rPr>
                <w:i/>
                <w:sz w:val="18"/>
              </w:rPr>
              <w:t>Spatula</w:t>
            </w:r>
            <w:r>
              <w:rPr>
                <w:i/>
                <w:spacing w:val="-6"/>
                <w:sz w:val="18"/>
              </w:rPr>
              <w:t> </w:t>
            </w:r>
            <w:r>
              <w:rPr>
                <w:i/>
                <w:spacing w:val="-2"/>
                <w:sz w:val="18"/>
              </w:rPr>
              <w:t>rhynchotis</w:t>
            </w:r>
          </w:p>
        </w:tc>
        <w:tc>
          <w:tcPr>
            <w:tcW w:w="2153" w:type="dxa"/>
            <w:shd w:val="clear" w:color="auto" w:fill="EBF1F0"/>
          </w:tcPr>
          <w:p>
            <w:pPr>
              <w:pStyle w:val="TableParagraph"/>
              <w:spacing w:before="1"/>
              <w:ind w:left="105"/>
              <w:rPr>
                <w:sz w:val="18"/>
              </w:rPr>
            </w:pPr>
            <w:r>
              <w:rPr>
                <w:sz w:val="18"/>
              </w:rPr>
              <w:t>Australasian</w:t>
            </w:r>
            <w:r>
              <w:rPr>
                <w:spacing w:val="-7"/>
                <w:sz w:val="18"/>
              </w:rPr>
              <w:t> </w:t>
            </w:r>
            <w:r>
              <w:rPr>
                <w:spacing w:val="-2"/>
                <w:sz w:val="18"/>
              </w:rPr>
              <w:t>Shoveler</w:t>
            </w:r>
          </w:p>
        </w:tc>
        <w:tc>
          <w:tcPr>
            <w:tcW w:w="849" w:type="dxa"/>
            <w:shd w:val="clear" w:color="auto" w:fill="EBF1F0"/>
          </w:tcPr>
          <w:p>
            <w:pPr>
              <w:pStyle w:val="TableParagraph"/>
              <w:rPr>
                <w:rFonts w:ascii="Times New Roman"/>
                <w:sz w:val="18"/>
              </w:rPr>
            </w:pPr>
          </w:p>
        </w:tc>
        <w:tc>
          <w:tcPr>
            <w:tcW w:w="748" w:type="dxa"/>
            <w:shd w:val="clear" w:color="auto" w:fill="EBF1F0"/>
          </w:tcPr>
          <w:p>
            <w:pPr>
              <w:pStyle w:val="TableParagraph"/>
              <w:rPr>
                <w:rFonts w:ascii="Times New Roman"/>
                <w:sz w:val="18"/>
              </w:rPr>
            </w:pPr>
          </w:p>
        </w:tc>
      </w:tr>
      <w:tr>
        <w:trPr>
          <w:trHeight w:val="290" w:hRule="atLeast"/>
        </w:trPr>
        <w:tc>
          <w:tcPr>
            <w:tcW w:w="3399" w:type="dxa"/>
            <w:shd w:val="clear" w:color="auto" w:fill="EBF1F0"/>
          </w:tcPr>
          <w:p>
            <w:pPr>
              <w:pStyle w:val="TableParagraph"/>
              <w:spacing w:before="1"/>
              <w:ind w:left="107"/>
              <w:rPr>
                <w:i/>
                <w:sz w:val="18"/>
              </w:rPr>
            </w:pPr>
            <w:r>
              <w:rPr>
                <w:i/>
                <w:sz w:val="18"/>
              </w:rPr>
              <w:t>Tachybaptus</w:t>
            </w:r>
            <w:r>
              <w:rPr>
                <w:i/>
                <w:spacing w:val="-6"/>
                <w:sz w:val="18"/>
              </w:rPr>
              <w:t> </w:t>
            </w:r>
            <w:r>
              <w:rPr>
                <w:i/>
                <w:spacing w:val="-2"/>
                <w:sz w:val="18"/>
              </w:rPr>
              <w:t>novaehollandiae</w:t>
            </w:r>
          </w:p>
        </w:tc>
        <w:tc>
          <w:tcPr>
            <w:tcW w:w="2153" w:type="dxa"/>
            <w:shd w:val="clear" w:color="auto" w:fill="EBF1F0"/>
          </w:tcPr>
          <w:p>
            <w:pPr>
              <w:pStyle w:val="TableParagraph"/>
              <w:spacing w:before="1"/>
              <w:ind w:left="105"/>
              <w:rPr>
                <w:sz w:val="18"/>
              </w:rPr>
            </w:pPr>
            <w:r>
              <w:rPr>
                <w:sz w:val="18"/>
              </w:rPr>
              <w:t>Australasian</w:t>
            </w:r>
            <w:r>
              <w:rPr>
                <w:spacing w:val="-7"/>
                <w:sz w:val="18"/>
              </w:rPr>
              <w:t> </w:t>
            </w:r>
            <w:r>
              <w:rPr>
                <w:spacing w:val="-4"/>
                <w:sz w:val="18"/>
              </w:rPr>
              <w:t>Grebe</w:t>
            </w:r>
          </w:p>
        </w:tc>
        <w:tc>
          <w:tcPr>
            <w:tcW w:w="849" w:type="dxa"/>
            <w:shd w:val="clear" w:color="auto" w:fill="EBF1F0"/>
          </w:tcPr>
          <w:p>
            <w:pPr>
              <w:pStyle w:val="TableParagraph"/>
              <w:rPr>
                <w:rFonts w:ascii="Times New Roman"/>
                <w:sz w:val="18"/>
              </w:rPr>
            </w:pPr>
          </w:p>
        </w:tc>
        <w:tc>
          <w:tcPr>
            <w:tcW w:w="748" w:type="dxa"/>
            <w:shd w:val="clear" w:color="auto" w:fill="EBF1F0"/>
          </w:tcPr>
          <w:p>
            <w:pPr>
              <w:pStyle w:val="TableParagraph"/>
              <w:rPr>
                <w:rFonts w:ascii="Times New Roman"/>
                <w:sz w:val="18"/>
              </w:rPr>
            </w:pPr>
          </w:p>
        </w:tc>
      </w:tr>
      <w:tr>
        <w:trPr>
          <w:trHeight w:val="290" w:hRule="atLeast"/>
        </w:trPr>
        <w:tc>
          <w:tcPr>
            <w:tcW w:w="3399" w:type="dxa"/>
            <w:shd w:val="clear" w:color="auto" w:fill="EBF1F0"/>
          </w:tcPr>
          <w:p>
            <w:pPr>
              <w:pStyle w:val="TableParagraph"/>
              <w:spacing w:before="1"/>
              <w:ind w:left="107"/>
              <w:rPr>
                <w:i/>
                <w:sz w:val="18"/>
              </w:rPr>
            </w:pPr>
            <w:r>
              <w:rPr>
                <w:i/>
                <w:sz w:val="18"/>
              </w:rPr>
              <w:t>Todiramphus</w:t>
            </w:r>
            <w:r>
              <w:rPr>
                <w:i/>
                <w:spacing w:val="-6"/>
                <w:sz w:val="18"/>
              </w:rPr>
              <w:t> </w:t>
            </w:r>
            <w:r>
              <w:rPr>
                <w:i/>
                <w:spacing w:val="-2"/>
                <w:sz w:val="18"/>
              </w:rPr>
              <w:t>sanctus</w:t>
            </w:r>
          </w:p>
        </w:tc>
        <w:tc>
          <w:tcPr>
            <w:tcW w:w="2153" w:type="dxa"/>
            <w:shd w:val="clear" w:color="auto" w:fill="EBF1F0"/>
          </w:tcPr>
          <w:p>
            <w:pPr>
              <w:pStyle w:val="TableParagraph"/>
              <w:spacing w:before="1"/>
              <w:ind w:left="105"/>
              <w:rPr>
                <w:sz w:val="18"/>
              </w:rPr>
            </w:pPr>
            <w:r>
              <w:rPr>
                <w:sz w:val="18"/>
              </w:rPr>
              <w:t>Sacred</w:t>
            </w:r>
            <w:r>
              <w:rPr>
                <w:spacing w:val="-7"/>
                <w:sz w:val="18"/>
              </w:rPr>
              <w:t> </w:t>
            </w:r>
            <w:r>
              <w:rPr>
                <w:spacing w:val="-2"/>
                <w:sz w:val="18"/>
              </w:rPr>
              <w:t>Kingfisher</w:t>
            </w:r>
          </w:p>
        </w:tc>
        <w:tc>
          <w:tcPr>
            <w:tcW w:w="849" w:type="dxa"/>
            <w:shd w:val="clear" w:color="auto" w:fill="EBF1F0"/>
          </w:tcPr>
          <w:p>
            <w:pPr>
              <w:pStyle w:val="TableParagraph"/>
              <w:rPr>
                <w:rFonts w:ascii="Times New Roman"/>
                <w:sz w:val="18"/>
              </w:rPr>
            </w:pPr>
          </w:p>
        </w:tc>
        <w:tc>
          <w:tcPr>
            <w:tcW w:w="748" w:type="dxa"/>
            <w:shd w:val="clear" w:color="auto" w:fill="EBF1F0"/>
          </w:tcPr>
          <w:p>
            <w:pPr>
              <w:pStyle w:val="TableParagraph"/>
              <w:rPr>
                <w:rFonts w:ascii="Times New Roman"/>
                <w:sz w:val="18"/>
              </w:rPr>
            </w:pPr>
          </w:p>
        </w:tc>
      </w:tr>
      <w:tr>
        <w:trPr>
          <w:trHeight w:val="290" w:hRule="atLeast"/>
        </w:trPr>
        <w:tc>
          <w:tcPr>
            <w:tcW w:w="3399" w:type="dxa"/>
            <w:shd w:val="clear" w:color="auto" w:fill="EBF1F0"/>
          </w:tcPr>
          <w:p>
            <w:pPr>
              <w:pStyle w:val="TableParagraph"/>
              <w:spacing w:before="1"/>
              <w:ind w:left="107"/>
              <w:rPr>
                <w:i/>
                <w:sz w:val="18"/>
              </w:rPr>
            </w:pPr>
            <w:r>
              <w:rPr>
                <w:i/>
                <w:sz w:val="18"/>
              </w:rPr>
              <w:t>Tadorna</w:t>
            </w:r>
            <w:r>
              <w:rPr>
                <w:i/>
                <w:spacing w:val="-5"/>
                <w:sz w:val="18"/>
              </w:rPr>
              <w:t> </w:t>
            </w:r>
            <w:r>
              <w:rPr>
                <w:i/>
                <w:spacing w:val="-2"/>
                <w:sz w:val="18"/>
              </w:rPr>
              <w:t>tadornoides</w:t>
            </w:r>
          </w:p>
        </w:tc>
        <w:tc>
          <w:tcPr>
            <w:tcW w:w="2153" w:type="dxa"/>
            <w:shd w:val="clear" w:color="auto" w:fill="EBF1F0"/>
          </w:tcPr>
          <w:p>
            <w:pPr>
              <w:pStyle w:val="TableParagraph"/>
              <w:spacing w:before="1"/>
              <w:ind w:left="105"/>
              <w:rPr>
                <w:sz w:val="18"/>
              </w:rPr>
            </w:pPr>
            <w:r>
              <w:rPr>
                <w:sz w:val="18"/>
              </w:rPr>
              <w:t>Australian</w:t>
            </w:r>
            <w:r>
              <w:rPr>
                <w:spacing w:val="-5"/>
                <w:sz w:val="18"/>
              </w:rPr>
              <w:t> </w:t>
            </w:r>
            <w:r>
              <w:rPr>
                <w:spacing w:val="-2"/>
                <w:sz w:val="18"/>
              </w:rPr>
              <w:t>Shelduck</w:t>
            </w:r>
          </w:p>
        </w:tc>
        <w:tc>
          <w:tcPr>
            <w:tcW w:w="849" w:type="dxa"/>
            <w:shd w:val="clear" w:color="auto" w:fill="EBF1F0"/>
          </w:tcPr>
          <w:p>
            <w:pPr>
              <w:pStyle w:val="TableParagraph"/>
              <w:rPr>
                <w:rFonts w:ascii="Times New Roman"/>
                <w:sz w:val="18"/>
              </w:rPr>
            </w:pPr>
          </w:p>
        </w:tc>
        <w:tc>
          <w:tcPr>
            <w:tcW w:w="748" w:type="dxa"/>
            <w:shd w:val="clear" w:color="auto" w:fill="EBF1F0"/>
          </w:tcPr>
          <w:p>
            <w:pPr>
              <w:pStyle w:val="TableParagraph"/>
              <w:rPr>
                <w:rFonts w:ascii="Times New Roman"/>
                <w:sz w:val="18"/>
              </w:rPr>
            </w:pPr>
          </w:p>
        </w:tc>
      </w:tr>
      <w:tr>
        <w:trPr>
          <w:trHeight w:val="290" w:hRule="atLeast"/>
        </w:trPr>
        <w:tc>
          <w:tcPr>
            <w:tcW w:w="3399" w:type="dxa"/>
            <w:shd w:val="clear" w:color="auto" w:fill="EBF1F0"/>
          </w:tcPr>
          <w:p>
            <w:pPr>
              <w:pStyle w:val="TableParagraph"/>
              <w:spacing w:before="2"/>
              <w:ind w:left="107"/>
              <w:rPr>
                <w:i/>
                <w:sz w:val="18"/>
              </w:rPr>
            </w:pPr>
            <w:r>
              <w:rPr>
                <w:i/>
                <w:sz w:val="18"/>
              </w:rPr>
              <w:t>Tribonyx</w:t>
            </w:r>
            <w:r>
              <w:rPr>
                <w:i/>
                <w:spacing w:val="-6"/>
                <w:sz w:val="18"/>
              </w:rPr>
              <w:t> </w:t>
            </w:r>
            <w:r>
              <w:rPr>
                <w:i/>
                <w:spacing w:val="-2"/>
                <w:sz w:val="18"/>
              </w:rPr>
              <w:t>ventralis</w:t>
            </w:r>
          </w:p>
        </w:tc>
        <w:tc>
          <w:tcPr>
            <w:tcW w:w="2153" w:type="dxa"/>
            <w:shd w:val="clear" w:color="auto" w:fill="EBF1F0"/>
          </w:tcPr>
          <w:p>
            <w:pPr>
              <w:pStyle w:val="TableParagraph"/>
              <w:spacing w:before="2"/>
              <w:ind w:left="105"/>
              <w:rPr>
                <w:sz w:val="18"/>
              </w:rPr>
            </w:pPr>
            <w:r>
              <w:rPr>
                <w:sz w:val="18"/>
              </w:rPr>
              <w:t>Black-tailed</w:t>
            </w:r>
            <w:r>
              <w:rPr>
                <w:spacing w:val="-6"/>
                <w:sz w:val="18"/>
              </w:rPr>
              <w:t> </w:t>
            </w:r>
            <w:r>
              <w:rPr>
                <w:sz w:val="18"/>
              </w:rPr>
              <w:t>Native-</w:t>
            </w:r>
            <w:r>
              <w:rPr>
                <w:spacing w:val="-5"/>
                <w:sz w:val="18"/>
              </w:rPr>
              <w:t>hen</w:t>
            </w:r>
          </w:p>
        </w:tc>
        <w:tc>
          <w:tcPr>
            <w:tcW w:w="849" w:type="dxa"/>
            <w:shd w:val="clear" w:color="auto" w:fill="EBF1F0"/>
          </w:tcPr>
          <w:p>
            <w:pPr>
              <w:pStyle w:val="TableParagraph"/>
              <w:rPr>
                <w:rFonts w:ascii="Times New Roman"/>
                <w:sz w:val="18"/>
              </w:rPr>
            </w:pPr>
          </w:p>
        </w:tc>
        <w:tc>
          <w:tcPr>
            <w:tcW w:w="748" w:type="dxa"/>
            <w:shd w:val="clear" w:color="auto" w:fill="EBF1F0"/>
          </w:tcPr>
          <w:p>
            <w:pPr>
              <w:pStyle w:val="TableParagraph"/>
              <w:rPr>
                <w:rFonts w:ascii="Times New Roman"/>
                <w:sz w:val="18"/>
              </w:rPr>
            </w:pPr>
          </w:p>
        </w:tc>
      </w:tr>
      <w:tr>
        <w:trPr>
          <w:trHeight w:val="290" w:hRule="atLeast"/>
        </w:trPr>
        <w:tc>
          <w:tcPr>
            <w:tcW w:w="3399" w:type="dxa"/>
            <w:shd w:val="clear" w:color="auto" w:fill="EBF1F0"/>
          </w:tcPr>
          <w:p>
            <w:pPr>
              <w:pStyle w:val="TableParagraph"/>
              <w:spacing w:before="1"/>
              <w:ind w:left="107"/>
              <w:rPr>
                <w:i/>
                <w:sz w:val="18"/>
              </w:rPr>
            </w:pPr>
            <w:r>
              <w:rPr>
                <w:i/>
                <w:sz w:val="18"/>
              </w:rPr>
              <w:t>Tringa</w:t>
            </w:r>
            <w:r>
              <w:rPr>
                <w:i/>
                <w:spacing w:val="-5"/>
                <w:sz w:val="18"/>
              </w:rPr>
              <w:t> </w:t>
            </w:r>
            <w:r>
              <w:rPr>
                <w:i/>
                <w:spacing w:val="-2"/>
                <w:sz w:val="18"/>
              </w:rPr>
              <w:t>nebularia</w:t>
            </w:r>
          </w:p>
        </w:tc>
        <w:tc>
          <w:tcPr>
            <w:tcW w:w="2153" w:type="dxa"/>
            <w:shd w:val="clear" w:color="auto" w:fill="EBF1F0"/>
          </w:tcPr>
          <w:p>
            <w:pPr>
              <w:pStyle w:val="TableParagraph"/>
              <w:spacing w:before="1"/>
              <w:ind w:left="105"/>
              <w:rPr>
                <w:sz w:val="18"/>
              </w:rPr>
            </w:pPr>
            <w:r>
              <w:rPr>
                <w:sz w:val="18"/>
              </w:rPr>
              <w:t>Common</w:t>
            </w:r>
            <w:r>
              <w:rPr>
                <w:spacing w:val="-2"/>
                <w:sz w:val="18"/>
              </w:rPr>
              <w:t> Greenshank</w:t>
            </w:r>
          </w:p>
        </w:tc>
        <w:tc>
          <w:tcPr>
            <w:tcW w:w="849" w:type="dxa"/>
            <w:shd w:val="clear" w:color="auto" w:fill="EBF1F0"/>
          </w:tcPr>
          <w:p>
            <w:pPr>
              <w:pStyle w:val="TableParagraph"/>
              <w:spacing w:before="1"/>
              <w:ind w:left="136" w:right="131"/>
              <w:jc w:val="center"/>
              <w:rPr>
                <w:sz w:val="18"/>
              </w:rPr>
            </w:pPr>
            <w:r>
              <w:rPr>
                <w:spacing w:val="-5"/>
                <w:sz w:val="18"/>
              </w:rPr>
              <w:t>EN</w:t>
            </w:r>
          </w:p>
        </w:tc>
        <w:tc>
          <w:tcPr>
            <w:tcW w:w="748" w:type="dxa"/>
            <w:shd w:val="clear" w:color="auto" w:fill="EBF1F0"/>
          </w:tcPr>
          <w:p>
            <w:pPr>
              <w:pStyle w:val="TableParagraph"/>
              <w:rPr>
                <w:rFonts w:ascii="Times New Roman"/>
                <w:sz w:val="18"/>
              </w:rPr>
            </w:pPr>
          </w:p>
        </w:tc>
      </w:tr>
      <w:tr>
        <w:trPr>
          <w:trHeight w:val="290" w:hRule="atLeast"/>
        </w:trPr>
        <w:tc>
          <w:tcPr>
            <w:tcW w:w="3399" w:type="dxa"/>
            <w:shd w:val="clear" w:color="auto" w:fill="EBF1F0"/>
          </w:tcPr>
          <w:p>
            <w:pPr>
              <w:pStyle w:val="TableParagraph"/>
              <w:spacing w:before="1"/>
              <w:ind w:left="107"/>
              <w:rPr>
                <w:i/>
                <w:sz w:val="18"/>
              </w:rPr>
            </w:pPr>
            <w:r>
              <w:rPr>
                <w:i/>
                <w:sz w:val="18"/>
              </w:rPr>
              <w:t>Vanellus</w:t>
            </w:r>
            <w:r>
              <w:rPr>
                <w:i/>
                <w:spacing w:val="-5"/>
                <w:sz w:val="18"/>
              </w:rPr>
              <w:t> </w:t>
            </w:r>
            <w:r>
              <w:rPr>
                <w:i/>
                <w:spacing w:val="-2"/>
                <w:sz w:val="18"/>
              </w:rPr>
              <w:t>miles</w:t>
            </w:r>
          </w:p>
        </w:tc>
        <w:tc>
          <w:tcPr>
            <w:tcW w:w="2153" w:type="dxa"/>
            <w:shd w:val="clear" w:color="auto" w:fill="EBF1F0"/>
          </w:tcPr>
          <w:p>
            <w:pPr>
              <w:pStyle w:val="TableParagraph"/>
              <w:spacing w:before="1"/>
              <w:ind w:left="105"/>
              <w:rPr>
                <w:sz w:val="18"/>
              </w:rPr>
            </w:pPr>
            <w:r>
              <w:rPr>
                <w:sz w:val="18"/>
              </w:rPr>
              <w:t>Masked</w:t>
            </w:r>
            <w:r>
              <w:rPr>
                <w:spacing w:val="-5"/>
                <w:sz w:val="18"/>
              </w:rPr>
              <w:t> </w:t>
            </w:r>
            <w:r>
              <w:rPr>
                <w:spacing w:val="-2"/>
                <w:sz w:val="18"/>
              </w:rPr>
              <w:t>Lapwing</w:t>
            </w:r>
          </w:p>
        </w:tc>
        <w:tc>
          <w:tcPr>
            <w:tcW w:w="849" w:type="dxa"/>
            <w:shd w:val="clear" w:color="auto" w:fill="EBF1F0"/>
          </w:tcPr>
          <w:p>
            <w:pPr>
              <w:pStyle w:val="TableParagraph"/>
              <w:rPr>
                <w:rFonts w:ascii="Times New Roman"/>
                <w:sz w:val="18"/>
              </w:rPr>
            </w:pPr>
          </w:p>
        </w:tc>
        <w:tc>
          <w:tcPr>
            <w:tcW w:w="748" w:type="dxa"/>
            <w:shd w:val="clear" w:color="auto" w:fill="EBF1F0"/>
          </w:tcPr>
          <w:p>
            <w:pPr>
              <w:pStyle w:val="TableParagraph"/>
              <w:rPr>
                <w:rFonts w:ascii="Times New Roman"/>
                <w:sz w:val="18"/>
              </w:rPr>
            </w:pPr>
          </w:p>
        </w:tc>
      </w:tr>
      <w:tr>
        <w:trPr>
          <w:trHeight w:val="290" w:hRule="atLeast"/>
        </w:trPr>
        <w:tc>
          <w:tcPr>
            <w:tcW w:w="3399" w:type="dxa"/>
            <w:shd w:val="clear" w:color="auto" w:fill="DFDCB7"/>
          </w:tcPr>
          <w:p>
            <w:pPr>
              <w:pStyle w:val="TableParagraph"/>
              <w:spacing w:before="1"/>
              <w:ind w:left="107"/>
              <w:rPr>
                <w:b/>
                <w:sz w:val="18"/>
              </w:rPr>
            </w:pPr>
            <w:r>
              <w:rPr>
                <w:b/>
                <w:sz w:val="18"/>
              </w:rPr>
              <w:t>Woodland</w:t>
            </w:r>
            <w:r>
              <w:rPr>
                <w:b/>
                <w:spacing w:val="-4"/>
                <w:sz w:val="18"/>
              </w:rPr>
              <w:t> </w:t>
            </w:r>
            <w:r>
              <w:rPr>
                <w:b/>
                <w:spacing w:val="-2"/>
                <w:sz w:val="18"/>
              </w:rPr>
              <w:t>birds</w:t>
            </w:r>
          </w:p>
        </w:tc>
        <w:tc>
          <w:tcPr>
            <w:tcW w:w="2153" w:type="dxa"/>
            <w:shd w:val="clear" w:color="auto" w:fill="DFDCB7"/>
          </w:tcPr>
          <w:p>
            <w:pPr>
              <w:pStyle w:val="TableParagraph"/>
              <w:rPr>
                <w:rFonts w:ascii="Times New Roman"/>
                <w:sz w:val="18"/>
              </w:rPr>
            </w:pPr>
          </w:p>
        </w:tc>
        <w:tc>
          <w:tcPr>
            <w:tcW w:w="849" w:type="dxa"/>
            <w:shd w:val="clear" w:color="auto" w:fill="DFDCB7"/>
          </w:tcPr>
          <w:p>
            <w:pPr>
              <w:pStyle w:val="TableParagraph"/>
              <w:rPr>
                <w:rFonts w:ascii="Times New Roman"/>
                <w:sz w:val="18"/>
              </w:rPr>
            </w:pPr>
          </w:p>
        </w:tc>
        <w:tc>
          <w:tcPr>
            <w:tcW w:w="748" w:type="dxa"/>
            <w:shd w:val="clear" w:color="auto" w:fill="DFDCB7"/>
          </w:tcPr>
          <w:p>
            <w:pPr>
              <w:pStyle w:val="TableParagraph"/>
              <w:rPr>
                <w:rFonts w:ascii="Times New Roman"/>
                <w:sz w:val="18"/>
              </w:rPr>
            </w:pPr>
          </w:p>
        </w:tc>
      </w:tr>
      <w:tr>
        <w:trPr>
          <w:trHeight w:val="290" w:hRule="atLeast"/>
        </w:trPr>
        <w:tc>
          <w:tcPr>
            <w:tcW w:w="3399" w:type="dxa"/>
          </w:tcPr>
          <w:p>
            <w:pPr>
              <w:pStyle w:val="TableParagraph"/>
              <w:spacing w:before="1"/>
              <w:ind w:left="107"/>
              <w:rPr>
                <w:i/>
                <w:sz w:val="18"/>
              </w:rPr>
            </w:pPr>
            <w:r>
              <w:rPr>
                <w:i/>
                <w:sz w:val="18"/>
              </w:rPr>
              <w:t>Acanthiza</w:t>
            </w:r>
            <w:r>
              <w:rPr>
                <w:i/>
                <w:spacing w:val="-7"/>
                <w:sz w:val="18"/>
              </w:rPr>
              <w:t> </w:t>
            </w:r>
            <w:r>
              <w:rPr>
                <w:i/>
                <w:spacing w:val="-4"/>
                <w:sz w:val="18"/>
              </w:rPr>
              <w:t>nana</w:t>
            </w:r>
          </w:p>
        </w:tc>
        <w:tc>
          <w:tcPr>
            <w:tcW w:w="2153" w:type="dxa"/>
          </w:tcPr>
          <w:p>
            <w:pPr>
              <w:pStyle w:val="TableParagraph"/>
              <w:spacing w:before="1"/>
              <w:ind w:left="105"/>
              <w:rPr>
                <w:sz w:val="18"/>
              </w:rPr>
            </w:pPr>
            <w:r>
              <w:rPr>
                <w:sz w:val="18"/>
              </w:rPr>
              <w:t>Yellow</w:t>
            </w:r>
            <w:r>
              <w:rPr>
                <w:spacing w:val="-5"/>
                <w:sz w:val="18"/>
              </w:rPr>
              <w:t> </w:t>
            </w:r>
            <w:r>
              <w:rPr>
                <w:spacing w:val="-2"/>
                <w:sz w:val="18"/>
              </w:rPr>
              <w:t>Thornbill</w:t>
            </w:r>
          </w:p>
        </w:tc>
        <w:tc>
          <w:tcPr>
            <w:tcW w:w="849" w:type="dxa"/>
          </w:tcPr>
          <w:p>
            <w:pPr>
              <w:pStyle w:val="TableParagraph"/>
              <w:rPr>
                <w:rFonts w:ascii="Times New Roman"/>
                <w:sz w:val="18"/>
              </w:rPr>
            </w:pPr>
          </w:p>
        </w:tc>
        <w:tc>
          <w:tcPr>
            <w:tcW w:w="748" w:type="dxa"/>
          </w:tcPr>
          <w:p>
            <w:pPr>
              <w:pStyle w:val="TableParagraph"/>
              <w:rPr>
                <w:rFonts w:ascii="Times New Roman"/>
                <w:sz w:val="18"/>
              </w:rPr>
            </w:pPr>
          </w:p>
        </w:tc>
      </w:tr>
      <w:tr>
        <w:trPr>
          <w:trHeight w:val="290" w:hRule="atLeast"/>
        </w:trPr>
        <w:tc>
          <w:tcPr>
            <w:tcW w:w="3399" w:type="dxa"/>
          </w:tcPr>
          <w:p>
            <w:pPr>
              <w:pStyle w:val="TableParagraph"/>
              <w:spacing w:before="1"/>
              <w:ind w:left="107"/>
              <w:rPr>
                <w:i/>
                <w:sz w:val="18"/>
              </w:rPr>
            </w:pPr>
            <w:r>
              <w:rPr>
                <w:i/>
                <w:sz w:val="18"/>
              </w:rPr>
              <w:t>Aegotheles</w:t>
            </w:r>
            <w:r>
              <w:rPr>
                <w:i/>
                <w:spacing w:val="-6"/>
                <w:sz w:val="18"/>
              </w:rPr>
              <w:t> </w:t>
            </w:r>
            <w:r>
              <w:rPr>
                <w:i/>
                <w:spacing w:val="-2"/>
                <w:sz w:val="18"/>
              </w:rPr>
              <w:t>cristatus</w:t>
            </w:r>
          </w:p>
        </w:tc>
        <w:tc>
          <w:tcPr>
            <w:tcW w:w="2153" w:type="dxa"/>
          </w:tcPr>
          <w:p>
            <w:pPr>
              <w:pStyle w:val="TableParagraph"/>
              <w:spacing w:before="1"/>
              <w:ind w:left="105"/>
              <w:rPr>
                <w:sz w:val="18"/>
              </w:rPr>
            </w:pPr>
            <w:r>
              <w:rPr>
                <w:sz w:val="18"/>
              </w:rPr>
              <w:t>Australian</w:t>
            </w:r>
            <w:r>
              <w:rPr>
                <w:spacing w:val="-9"/>
                <w:sz w:val="18"/>
              </w:rPr>
              <w:t> </w:t>
            </w:r>
            <w:r>
              <w:rPr>
                <w:sz w:val="18"/>
              </w:rPr>
              <w:t>Owlet-</w:t>
            </w:r>
            <w:r>
              <w:rPr>
                <w:spacing w:val="-2"/>
                <w:sz w:val="18"/>
              </w:rPr>
              <w:t>nightjar</w:t>
            </w:r>
          </w:p>
        </w:tc>
        <w:tc>
          <w:tcPr>
            <w:tcW w:w="849" w:type="dxa"/>
          </w:tcPr>
          <w:p>
            <w:pPr>
              <w:pStyle w:val="TableParagraph"/>
              <w:rPr>
                <w:rFonts w:ascii="Times New Roman"/>
                <w:sz w:val="18"/>
              </w:rPr>
            </w:pPr>
          </w:p>
        </w:tc>
        <w:tc>
          <w:tcPr>
            <w:tcW w:w="748" w:type="dxa"/>
          </w:tcPr>
          <w:p>
            <w:pPr>
              <w:pStyle w:val="TableParagraph"/>
              <w:rPr>
                <w:rFonts w:ascii="Times New Roman"/>
                <w:sz w:val="18"/>
              </w:rPr>
            </w:pPr>
          </w:p>
        </w:tc>
      </w:tr>
      <w:tr>
        <w:trPr>
          <w:trHeight w:val="289" w:hRule="atLeast"/>
        </w:trPr>
        <w:tc>
          <w:tcPr>
            <w:tcW w:w="3399" w:type="dxa"/>
          </w:tcPr>
          <w:p>
            <w:pPr>
              <w:pStyle w:val="TableParagraph"/>
              <w:spacing w:before="1"/>
              <w:ind w:left="107"/>
              <w:rPr>
                <w:i/>
                <w:sz w:val="18"/>
              </w:rPr>
            </w:pPr>
            <w:r>
              <w:rPr>
                <w:i/>
                <w:sz w:val="18"/>
              </w:rPr>
              <w:t>Artamus</w:t>
            </w:r>
            <w:r>
              <w:rPr>
                <w:i/>
                <w:spacing w:val="-5"/>
                <w:sz w:val="18"/>
              </w:rPr>
              <w:t> </w:t>
            </w:r>
            <w:r>
              <w:rPr>
                <w:i/>
                <w:spacing w:val="-2"/>
                <w:sz w:val="18"/>
              </w:rPr>
              <w:t>personatus</w:t>
            </w:r>
          </w:p>
        </w:tc>
        <w:tc>
          <w:tcPr>
            <w:tcW w:w="2153" w:type="dxa"/>
          </w:tcPr>
          <w:p>
            <w:pPr>
              <w:pStyle w:val="TableParagraph"/>
              <w:spacing w:before="1"/>
              <w:ind w:left="105"/>
              <w:rPr>
                <w:sz w:val="18"/>
              </w:rPr>
            </w:pPr>
            <w:r>
              <w:rPr>
                <w:sz w:val="18"/>
              </w:rPr>
              <w:t>Masked</w:t>
            </w:r>
            <w:r>
              <w:rPr>
                <w:spacing w:val="-5"/>
                <w:sz w:val="18"/>
              </w:rPr>
              <w:t> </w:t>
            </w:r>
            <w:r>
              <w:rPr>
                <w:spacing w:val="-2"/>
                <w:sz w:val="18"/>
              </w:rPr>
              <w:t>Woodswallow</w:t>
            </w:r>
          </w:p>
        </w:tc>
        <w:tc>
          <w:tcPr>
            <w:tcW w:w="849" w:type="dxa"/>
          </w:tcPr>
          <w:p>
            <w:pPr>
              <w:pStyle w:val="TableParagraph"/>
              <w:rPr>
                <w:rFonts w:ascii="Times New Roman"/>
                <w:sz w:val="18"/>
              </w:rPr>
            </w:pPr>
          </w:p>
        </w:tc>
        <w:tc>
          <w:tcPr>
            <w:tcW w:w="748" w:type="dxa"/>
          </w:tcPr>
          <w:p>
            <w:pPr>
              <w:pStyle w:val="TableParagraph"/>
              <w:rPr>
                <w:rFonts w:ascii="Times New Roman"/>
                <w:sz w:val="18"/>
              </w:rPr>
            </w:pPr>
          </w:p>
        </w:tc>
      </w:tr>
      <w:tr>
        <w:trPr>
          <w:trHeight w:val="441" w:hRule="atLeast"/>
        </w:trPr>
        <w:tc>
          <w:tcPr>
            <w:tcW w:w="3399" w:type="dxa"/>
          </w:tcPr>
          <w:p>
            <w:pPr>
              <w:pStyle w:val="TableParagraph"/>
              <w:spacing w:before="1"/>
              <w:ind w:left="107"/>
              <w:rPr>
                <w:i/>
                <w:sz w:val="18"/>
              </w:rPr>
            </w:pPr>
            <w:r>
              <w:rPr>
                <w:i/>
                <w:sz w:val="18"/>
              </w:rPr>
              <w:t>Artamus</w:t>
            </w:r>
            <w:r>
              <w:rPr>
                <w:i/>
                <w:spacing w:val="-5"/>
                <w:sz w:val="18"/>
              </w:rPr>
              <w:t> </w:t>
            </w:r>
            <w:r>
              <w:rPr>
                <w:i/>
                <w:spacing w:val="-2"/>
                <w:sz w:val="18"/>
              </w:rPr>
              <w:t>superciliosus</w:t>
            </w:r>
          </w:p>
        </w:tc>
        <w:tc>
          <w:tcPr>
            <w:tcW w:w="2153" w:type="dxa"/>
          </w:tcPr>
          <w:p>
            <w:pPr>
              <w:pStyle w:val="TableParagraph"/>
              <w:spacing w:line="220" w:lineRule="atLeast"/>
              <w:ind w:left="105" w:right="1"/>
              <w:rPr>
                <w:sz w:val="18"/>
              </w:rPr>
            </w:pPr>
            <w:r>
              <w:rPr>
                <w:spacing w:val="-2"/>
                <w:sz w:val="18"/>
              </w:rPr>
              <w:t>White-</w:t>
            </w:r>
            <w:r>
              <w:rPr>
                <w:spacing w:val="-2"/>
                <w:sz w:val="18"/>
              </w:rPr>
              <w:t>browed</w:t>
            </w:r>
            <w:r>
              <w:rPr>
                <w:sz w:val="18"/>
              </w:rPr>
              <w:t> </w:t>
            </w:r>
            <w:r>
              <w:rPr>
                <w:spacing w:val="-2"/>
                <w:sz w:val="18"/>
              </w:rPr>
              <w:t>Woodswallow</w:t>
            </w:r>
          </w:p>
        </w:tc>
        <w:tc>
          <w:tcPr>
            <w:tcW w:w="849" w:type="dxa"/>
          </w:tcPr>
          <w:p>
            <w:pPr>
              <w:pStyle w:val="TableParagraph"/>
              <w:rPr>
                <w:rFonts w:ascii="Times New Roman"/>
                <w:sz w:val="18"/>
              </w:rPr>
            </w:pPr>
          </w:p>
        </w:tc>
        <w:tc>
          <w:tcPr>
            <w:tcW w:w="748" w:type="dxa"/>
          </w:tcPr>
          <w:p>
            <w:pPr>
              <w:pStyle w:val="TableParagraph"/>
              <w:rPr>
                <w:rFonts w:ascii="Times New Roman"/>
                <w:sz w:val="18"/>
              </w:rPr>
            </w:pPr>
          </w:p>
        </w:tc>
      </w:tr>
    </w:tbl>
    <w:p>
      <w:pPr>
        <w:pStyle w:val="TableParagraph"/>
        <w:spacing w:after="0"/>
        <w:rPr>
          <w:rFonts w:ascii="Times New Roman"/>
          <w:sz w:val="18"/>
        </w:rPr>
        <w:sectPr>
          <w:pgSz w:w="11910" w:h="16840"/>
          <w:pgMar w:header="779" w:footer="688" w:top="1040" w:bottom="880" w:left="1275" w:right="850"/>
        </w:sectPr>
      </w:pPr>
    </w:p>
    <w:p>
      <w:pPr>
        <w:pStyle w:val="BodyText"/>
        <w:spacing w:before="3"/>
        <w:rPr>
          <w:b/>
          <w:sz w:val="7"/>
        </w:rPr>
      </w:pPr>
    </w:p>
    <w:tbl>
      <w:tblPr>
        <w:tblW w:w="0" w:type="auto"/>
        <w:jc w:val="left"/>
        <w:tblInd w:w="1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399"/>
        <w:gridCol w:w="2153"/>
        <w:gridCol w:w="849"/>
        <w:gridCol w:w="748"/>
      </w:tblGrid>
      <w:tr>
        <w:trPr>
          <w:trHeight w:val="441" w:hRule="atLeast"/>
        </w:trPr>
        <w:tc>
          <w:tcPr>
            <w:tcW w:w="3399" w:type="dxa"/>
            <w:shd w:val="clear" w:color="auto" w:fill="456867"/>
          </w:tcPr>
          <w:p>
            <w:pPr>
              <w:pStyle w:val="TableParagraph"/>
              <w:spacing w:before="1"/>
              <w:ind w:left="1118"/>
              <w:rPr>
                <w:b/>
                <w:sz w:val="18"/>
              </w:rPr>
            </w:pPr>
            <w:r>
              <w:rPr>
                <w:b/>
                <w:color w:val="FFFFFF"/>
                <w:sz w:val="18"/>
              </w:rPr>
              <w:t>Scientific</w:t>
            </w:r>
            <w:r>
              <w:rPr>
                <w:b/>
                <w:color w:val="FFFFFF"/>
                <w:spacing w:val="-6"/>
                <w:sz w:val="18"/>
              </w:rPr>
              <w:t> </w:t>
            </w:r>
            <w:r>
              <w:rPr>
                <w:b/>
                <w:color w:val="FFFFFF"/>
                <w:spacing w:val="-4"/>
                <w:sz w:val="18"/>
              </w:rPr>
              <w:t>Name</w:t>
            </w:r>
          </w:p>
        </w:tc>
        <w:tc>
          <w:tcPr>
            <w:tcW w:w="2153" w:type="dxa"/>
            <w:shd w:val="clear" w:color="auto" w:fill="456867"/>
          </w:tcPr>
          <w:p>
            <w:pPr>
              <w:pStyle w:val="TableParagraph"/>
              <w:spacing w:before="1"/>
              <w:ind w:left="491"/>
              <w:rPr>
                <w:b/>
                <w:sz w:val="18"/>
              </w:rPr>
            </w:pPr>
            <w:r>
              <w:rPr>
                <w:b/>
                <w:color w:val="FFFFFF"/>
                <w:sz w:val="18"/>
              </w:rPr>
              <w:t>Common</w:t>
            </w:r>
            <w:r>
              <w:rPr>
                <w:b/>
                <w:color w:val="FFFFFF"/>
                <w:spacing w:val="-3"/>
                <w:sz w:val="18"/>
              </w:rPr>
              <w:t> </w:t>
            </w:r>
            <w:r>
              <w:rPr>
                <w:b/>
                <w:color w:val="FFFFFF"/>
                <w:spacing w:val="-4"/>
                <w:sz w:val="18"/>
              </w:rPr>
              <w:t>Name</w:t>
            </w:r>
          </w:p>
        </w:tc>
        <w:tc>
          <w:tcPr>
            <w:tcW w:w="849" w:type="dxa"/>
            <w:shd w:val="clear" w:color="auto" w:fill="456867"/>
          </w:tcPr>
          <w:p>
            <w:pPr>
              <w:pStyle w:val="TableParagraph"/>
              <w:spacing w:before="1"/>
              <w:ind w:left="283"/>
              <w:rPr>
                <w:b/>
                <w:sz w:val="18"/>
              </w:rPr>
            </w:pPr>
            <w:r>
              <w:rPr>
                <w:b/>
                <w:color w:val="FFFFFF"/>
                <w:spacing w:val="-5"/>
                <w:sz w:val="18"/>
              </w:rPr>
              <w:t>FFG</w:t>
            </w:r>
          </w:p>
          <w:p>
            <w:pPr>
              <w:pStyle w:val="TableParagraph"/>
              <w:spacing w:line="199" w:lineRule="exact" w:before="1"/>
              <w:ind w:left="187"/>
              <w:rPr>
                <w:b/>
                <w:sz w:val="18"/>
              </w:rPr>
            </w:pPr>
            <w:r>
              <w:rPr>
                <w:b/>
                <w:color w:val="FFFFFF"/>
                <w:spacing w:val="-2"/>
                <w:sz w:val="18"/>
              </w:rPr>
              <w:t>Status</w:t>
            </w:r>
          </w:p>
        </w:tc>
        <w:tc>
          <w:tcPr>
            <w:tcW w:w="748" w:type="dxa"/>
            <w:shd w:val="clear" w:color="auto" w:fill="456867"/>
          </w:tcPr>
          <w:p>
            <w:pPr>
              <w:pStyle w:val="TableParagraph"/>
              <w:spacing w:before="1"/>
              <w:ind w:left="182"/>
              <w:rPr>
                <w:b/>
                <w:sz w:val="18"/>
              </w:rPr>
            </w:pPr>
            <w:r>
              <w:rPr>
                <w:b/>
                <w:color w:val="FFFFFF"/>
                <w:spacing w:val="-4"/>
                <w:sz w:val="18"/>
              </w:rPr>
              <w:t>EPBC</w:t>
            </w:r>
          </w:p>
          <w:p>
            <w:pPr>
              <w:pStyle w:val="TableParagraph"/>
              <w:spacing w:line="199" w:lineRule="exact" w:before="1"/>
              <w:ind w:left="139"/>
              <w:rPr>
                <w:b/>
                <w:sz w:val="18"/>
              </w:rPr>
            </w:pPr>
            <w:r>
              <w:rPr>
                <w:b/>
                <w:color w:val="FFFFFF"/>
                <w:spacing w:val="-2"/>
                <w:sz w:val="18"/>
              </w:rPr>
              <w:t>Status</w:t>
            </w:r>
          </w:p>
        </w:tc>
      </w:tr>
      <w:tr>
        <w:trPr>
          <w:trHeight w:val="290" w:hRule="atLeast"/>
        </w:trPr>
        <w:tc>
          <w:tcPr>
            <w:tcW w:w="3399" w:type="dxa"/>
          </w:tcPr>
          <w:p>
            <w:pPr>
              <w:pStyle w:val="TableParagraph"/>
              <w:spacing w:line="219" w:lineRule="exact"/>
              <w:ind w:left="107"/>
              <w:rPr>
                <w:i/>
                <w:sz w:val="18"/>
              </w:rPr>
            </w:pPr>
            <w:r>
              <w:rPr>
                <w:i/>
                <w:sz w:val="18"/>
              </w:rPr>
              <w:t>Barnardius</w:t>
            </w:r>
            <w:r>
              <w:rPr>
                <w:i/>
                <w:spacing w:val="-8"/>
                <w:sz w:val="18"/>
              </w:rPr>
              <w:t> </w:t>
            </w:r>
            <w:r>
              <w:rPr>
                <w:i/>
                <w:spacing w:val="-2"/>
                <w:sz w:val="18"/>
              </w:rPr>
              <w:t>zonarius</w:t>
            </w:r>
          </w:p>
        </w:tc>
        <w:tc>
          <w:tcPr>
            <w:tcW w:w="2153" w:type="dxa"/>
          </w:tcPr>
          <w:p>
            <w:pPr>
              <w:pStyle w:val="TableParagraph"/>
              <w:spacing w:line="219" w:lineRule="exact"/>
              <w:ind w:left="105"/>
              <w:rPr>
                <w:sz w:val="18"/>
              </w:rPr>
            </w:pPr>
            <w:r>
              <w:rPr>
                <w:sz w:val="18"/>
              </w:rPr>
              <w:t>Australian</w:t>
            </w:r>
            <w:r>
              <w:rPr>
                <w:spacing w:val="-7"/>
                <w:sz w:val="18"/>
              </w:rPr>
              <w:t> </w:t>
            </w:r>
            <w:r>
              <w:rPr>
                <w:spacing w:val="-2"/>
                <w:sz w:val="18"/>
              </w:rPr>
              <w:t>Ringneck</w:t>
            </w:r>
          </w:p>
        </w:tc>
        <w:tc>
          <w:tcPr>
            <w:tcW w:w="849" w:type="dxa"/>
          </w:tcPr>
          <w:p>
            <w:pPr>
              <w:pStyle w:val="TableParagraph"/>
              <w:rPr>
                <w:rFonts w:ascii="Times New Roman"/>
                <w:sz w:val="18"/>
              </w:rPr>
            </w:pPr>
          </w:p>
        </w:tc>
        <w:tc>
          <w:tcPr>
            <w:tcW w:w="748" w:type="dxa"/>
          </w:tcPr>
          <w:p>
            <w:pPr>
              <w:pStyle w:val="TableParagraph"/>
              <w:rPr>
                <w:rFonts w:ascii="Times New Roman"/>
                <w:sz w:val="18"/>
              </w:rPr>
            </w:pPr>
          </w:p>
        </w:tc>
      </w:tr>
      <w:tr>
        <w:trPr>
          <w:trHeight w:val="290" w:hRule="atLeast"/>
        </w:trPr>
        <w:tc>
          <w:tcPr>
            <w:tcW w:w="3399" w:type="dxa"/>
          </w:tcPr>
          <w:p>
            <w:pPr>
              <w:pStyle w:val="TableParagraph"/>
              <w:spacing w:line="219" w:lineRule="exact"/>
              <w:ind w:left="107"/>
              <w:rPr>
                <w:i/>
                <w:sz w:val="18"/>
              </w:rPr>
            </w:pPr>
            <w:r>
              <w:rPr>
                <w:i/>
                <w:sz w:val="18"/>
              </w:rPr>
              <w:t>Barnardius</w:t>
            </w:r>
            <w:r>
              <w:rPr>
                <w:i/>
                <w:spacing w:val="-6"/>
                <w:sz w:val="18"/>
              </w:rPr>
              <w:t> </w:t>
            </w:r>
            <w:r>
              <w:rPr>
                <w:i/>
                <w:sz w:val="18"/>
              </w:rPr>
              <w:t>zonarius</w:t>
            </w:r>
            <w:r>
              <w:rPr>
                <w:i/>
                <w:spacing w:val="-6"/>
                <w:sz w:val="18"/>
              </w:rPr>
              <w:t> </w:t>
            </w:r>
            <w:r>
              <w:rPr>
                <w:i/>
                <w:spacing w:val="-2"/>
                <w:sz w:val="18"/>
              </w:rPr>
              <w:t>barnardi</w:t>
            </w:r>
          </w:p>
        </w:tc>
        <w:tc>
          <w:tcPr>
            <w:tcW w:w="2153" w:type="dxa"/>
          </w:tcPr>
          <w:p>
            <w:pPr>
              <w:pStyle w:val="TableParagraph"/>
              <w:spacing w:line="219" w:lineRule="exact"/>
              <w:ind w:left="105"/>
              <w:rPr>
                <w:sz w:val="18"/>
              </w:rPr>
            </w:pPr>
            <w:r>
              <w:rPr>
                <w:sz w:val="18"/>
              </w:rPr>
              <w:t>Mallee</w:t>
            </w:r>
            <w:r>
              <w:rPr>
                <w:spacing w:val="-4"/>
                <w:sz w:val="18"/>
              </w:rPr>
              <w:t> </w:t>
            </w:r>
            <w:r>
              <w:rPr>
                <w:spacing w:val="-2"/>
                <w:sz w:val="18"/>
              </w:rPr>
              <w:t>Ringneck</w:t>
            </w:r>
          </w:p>
        </w:tc>
        <w:tc>
          <w:tcPr>
            <w:tcW w:w="849" w:type="dxa"/>
          </w:tcPr>
          <w:p>
            <w:pPr>
              <w:pStyle w:val="TableParagraph"/>
              <w:rPr>
                <w:rFonts w:ascii="Times New Roman"/>
                <w:sz w:val="18"/>
              </w:rPr>
            </w:pPr>
          </w:p>
        </w:tc>
        <w:tc>
          <w:tcPr>
            <w:tcW w:w="748" w:type="dxa"/>
          </w:tcPr>
          <w:p>
            <w:pPr>
              <w:pStyle w:val="TableParagraph"/>
              <w:rPr>
                <w:rFonts w:ascii="Times New Roman"/>
                <w:sz w:val="18"/>
              </w:rPr>
            </w:pPr>
          </w:p>
        </w:tc>
      </w:tr>
      <w:tr>
        <w:trPr>
          <w:trHeight w:val="290" w:hRule="atLeast"/>
        </w:trPr>
        <w:tc>
          <w:tcPr>
            <w:tcW w:w="3399" w:type="dxa"/>
          </w:tcPr>
          <w:p>
            <w:pPr>
              <w:pStyle w:val="TableParagraph"/>
              <w:spacing w:line="219" w:lineRule="exact"/>
              <w:ind w:left="107"/>
              <w:rPr>
                <w:i/>
                <w:sz w:val="18"/>
              </w:rPr>
            </w:pPr>
            <w:r>
              <w:rPr>
                <w:i/>
                <w:sz w:val="18"/>
              </w:rPr>
              <w:t>Barnardius</w:t>
            </w:r>
            <w:r>
              <w:rPr>
                <w:i/>
                <w:spacing w:val="-6"/>
                <w:sz w:val="18"/>
              </w:rPr>
              <w:t> </w:t>
            </w:r>
            <w:r>
              <w:rPr>
                <w:i/>
                <w:sz w:val="18"/>
              </w:rPr>
              <w:t>zonarius</w:t>
            </w:r>
            <w:r>
              <w:rPr>
                <w:i/>
                <w:spacing w:val="-6"/>
                <w:sz w:val="18"/>
              </w:rPr>
              <w:t> </w:t>
            </w:r>
            <w:r>
              <w:rPr>
                <w:i/>
                <w:spacing w:val="-2"/>
                <w:sz w:val="18"/>
              </w:rPr>
              <w:t>zonarius</w:t>
            </w:r>
          </w:p>
        </w:tc>
        <w:tc>
          <w:tcPr>
            <w:tcW w:w="2153" w:type="dxa"/>
          </w:tcPr>
          <w:p>
            <w:pPr>
              <w:pStyle w:val="TableParagraph"/>
              <w:spacing w:line="219" w:lineRule="exact"/>
              <w:ind w:left="105"/>
              <w:rPr>
                <w:sz w:val="18"/>
              </w:rPr>
            </w:pPr>
            <w:r>
              <w:rPr>
                <w:sz w:val="18"/>
              </w:rPr>
              <w:t>Port</w:t>
            </w:r>
            <w:r>
              <w:rPr>
                <w:spacing w:val="-2"/>
                <w:sz w:val="18"/>
              </w:rPr>
              <w:t> </w:t>
            </w:r>
            <w:r>
              <w:rPr>
                <w:sz w:val="18"/>
              </w:rPr>
              <w:t>Lincoln</w:t>
            </w:r>
            <w:r>
              <w:rPr>
                <w:spacing w:val="-2"/>
                <w:sz w:val="18"/>
              </w:rPr>
              <w:t> Parrot</w:t>
            </w:r>
          </w:p>
        </w:tc>
        <w:tc>
          <w:tcPr>
            <w:tcW w:w="849" w:type="dxa"/>
          </w:tcPr>
          <w:p>
            <w:pPr>
              <w:pStyle w:val="TableParagraph"/>
              <w:rPr>
                <w:rFonts w:ascii="Times New Roman"/>
                <w:sz w:val="18"/>
              </w:rPr>
            </w:pPr>
          </w:p>
        </w:tc>
        <w:tc>
          <w:tcPr>
            <w:tcW w:w="748" w:type="dxa"/>
          </w:tcPr>
          <w:p>
            <w:pPr>
              <w:pStyle w:val="TableParagraph"/>
              <w:rPr>
                <w:rFonts w:ascii="Times New Roman"/>
                <w:sz w:val="18"/>
              </w:rPr>
            </w:pPr>
          </w:p>
        </w:tc>
      </w:tr>
      <w:tr>
        <w:trPr>
          <w:trHeight w:val="290" w:hRule="atLeast"/>
        </w:trPr>
        <w:tc>
          <w:tcPr>
            <w:tcW w:w="3399" w:type="dxa"/>
          </w:tcPr>
          <w:p>
            <w:pPr>
              <w:pStyle w:val="TableParagraph"/>
              <w:spacing w:line="219" w:lineRule="exact"/>
              <w:ind w:left="107"/>
              <w:rPr>
                <w:i/>
                <w:sz w:val="18"/>
              </w:rPr>
            </w:pPr>
            <w:r>
              <w:rPr>
                <w:i/>
                <w:sz w:val="18"/>
              </w:rPr>
              <w:t>Cacatua</w:t>
            </w:r>
            <w:r>
              <w:rPr>
                <w:i/>
                <w:spacing w:val="-5"/>
                <w:sz w:val="18"/>
              </w:rPr>
              <w:t> </w:t>
            </w:r>
            <w:r>
              <w:rPr>
                <w:i/>
                <w:spacing w:val="-2"/>
                <w:sz w:val="18"/>
              </w:rPr>
              <w:t>galerita</w:t>
            </w:r>
          </w:p>
        </w:tc>
        <w:tc>
          <w:tcPr>
            <w:tcW w:w="2153" w:type="dxa"/>
          </w:tcPr>
          <w:p>
            <w:pPr>
              <w:pStyle w:val="TableParagraph"/>
              <w:spacing w:line="219" w:lineRule="exact"/>
              <w:ind w:left="105"/>
              <w:rPr>
                <w:sz w:val="18"/>
              </w:rPr>
            </w:pPr>
            <w:r>
              <w:rPr>
                <w:sz w:val="18"/>
              </w:rPr>
              <w:t>Sulphur-crested</w:t>
            </w:r>
            <w:r>
              <w:rPr>
                <w:spacing w:val="-7"/>
                <w:sz w:val="18"/>
              </w:rPr>
              <w:t> </w:t>
            </w:r>
            <w:r>
              <w:rPr>
                <w:spacing w:val="-2"/>
                <w:sz w:val="18"/>
              </w:rPr>
              <w:t>Cockatoo</w:t>
            </w:r>
          </w:p>
        </w:tc>
        <w:tc>
          <w:tcPr>
            <w:tcW w:w="849" w:type="dxa"/>
          </w:tcPr>
          <w:p>
            <w:pPr>
              <w:pStyle w:val="TableParagraph"/>
              <w:rPr>
                <w:rFonts w:ascii="Times New Roman"/>
                <w:sz w:val="18"/>
              </w:rPr>
            </w:pPr>
          </w:p>
        </w:tc>
        <w:tc>
          <w:tcPr>
            <w:tcW w:w="748" w:type="dxa"/>
          </w:tcPr>
          <w:p>
            <w:pPr>
              <w:pStyle w:val="TableParagraph"/>
              <w:rPr>
                <w:rFonts w:ascii="Times New Roman"/>
                <w:sz w:val="18"/>
              </w:rPr>
            </w:pPr>
          </w:p>
        </w:tc>
      </w:tr>
      <w:tr>
        <w:trPr>
          <w:trHeight w:val="290" w:hRule="atLeast"/>
        </w:trPr>
        <w:tc>
          <w:tcPr>
            <w:tcW w:w="3399" w:type="dxa"/>
          </w:tcPr>
          <w:p>
            <w:pPr>
              <w:pStyle w:val="TableParagraph"/>
              <w:spacing w:line="219" w:lineRule="exact"/>
              <w:ind w:left="107"/>
              <w:rPr>
                <w:i/>
                <w:sz w:val="18"/>
              </w:rPr>
            </w:pPr>
            <w:r>
              <w:rPr>
                <w:i/>
                <w:sz w:val="18"/>
              </w:rPr>
              <w:t>Climacteris</w:t>
            </w:r>
            <w:r>
              <w:rPr>
                <w:i/>
                <w:spacing w:val="-8"/>
                <w:sz w:val="18"/>
              </w:rPr>
              <w:t> </w:t>
            </w:r>
            <w:r>
              <w:rPr>
                <w:i/>
                <w:spacing w:val="-2"/>
                <w:sz w:val="18"/>
              </w:rPr>
              <w:t>picumnus</w:t>
            </w:r>
          </w:p>
        </w:tc>
        <w:tc>
          <w:tcPr>
            <w:tcW w:w="2153" w:type="dxa"/>
          </w:tcPr>
          <w:p>
            <w:pPr>
              <w:pStyle w:val="TableParagraph"/>
              <w:spacing w:line="219" w:lineRule="exact"/>
              <w:ind w:left="105"/>
              <w:rPr>
                <w:sz w:val="18"/>
              </w:rPr>
            </w:pPr>
            <w:r>
              <w:rPr>
                <w:sz w:val="18"/>
              </w:rPr>
              <w:t>Brown</w:t>
            </w:r>
            <w:r>
              <w:rPr>
                <w:spacing w:val="-4"/>
                <w:sz w:val="18"/>
              </w:rPr>
              <w:t> </w:t>
            </w:r>
            <w:r>
              <w:rPr>
                <w:spacing w:val="-2"/>
                <w:sz w:val="18"/>
              </w:rPr>
              <w:t>Treecreeper</w:t>
            </w:r>
          </w:p>
        </w:tc>
        <w:tc>
          <w:tcPr>
            <w:tcW w:w="849" w:type="dxa"/>
          </w:tcPr>
          <w:p>
            <w:pPr>
              <w:pStyle w:val="TableParagraph"/>
              <w:rPr>
                <w:rFonts w:ascii="Times New Roman"/>
                <w:sz w:val="18"/>
              </w:rPr>
            </w:pPr>
          </w:p>
        </w:tc>
        <w:tc>
          <w:tcPr>
            <w:tcW w:w="748" w:type="dxa"/>
          </w:tcPr>
          <w:p>
            <w:pPr>
              <w:pStyle w:val="TableParagraph"/>
              <w:rPr>
                <w:rFonts w:ascii="Times New Roman"/>
                <w:sz w:val="18"/>
              </w:rPr>
            </w:pPr>
          </w:p>
        </w:tc>
      </w:tr>
      <w:tr>
        <w:trPr>
          <w:trHeight w:val="290" w:hRule="atLeast"/>
        </w:trPr>
        <w:tc>
          <w:tcPr>
            <w:tcW w:w="3399" w:type="dxa"/>
          </w:tcPr>
          <w:p>
            <w:pPr>
              <w:pStyle w:val="TableParagraph"/>
              <w:spacing w:line="219" w:lineRule="exact"/>
              <w:ind w:left="107"/>
              <w:rPr>
                <w:i/>
                <w:sz w:val="18"/>
              </w:rPr>
            </w:pPr>
            <w:r>
              <w:rPr>
                <w:i/>
                <w:sz w:val="18"/>
              </w:rPr>
              <w:t>Colluricincla</w:t>
            </w:r>
            <w:r>
              <w:rPr>
                <w:i/>
                <w:spacing w:val="-6"/>
                <w:sz w:val="18"/>
              </w:rPr>
              <w:t> </w:t>
            </w:r>
            <w:r>
              <w:rPr>
                <w:i/>
                <w:spacing w:val="-2"/>
                <w:sz w:val="18"/>
              </w:rPr>
              <w:t>harmonica</w:t>
            </w:r>
          </w:p>
        </w:tc>
        <w:tc>
          <w:tcPr>
            <w:tcW w:w="2153" w:type="dxa"/>
          </w:tcPr>
          <w:p>
            <w:pPr>
              <w:pStyle w:val="TableParagraph"/>
              <w:spacing w:line="219" w:lineRule="exact"/>
              <w:ind w:left="105"/>
              <w:rPr>
                <w:sz w:val="18"/>
              </w:rPr>
            </w:pPr>
            <w:r>
              <w:rPr>
                <w:sz w:val="18"/>
              </w:rPr>
              <w:t>Grey</w:t>
            </w:r>
            <w:r>
              <w:rPr>
                <w:spacing w:val="-5"/>
                <w:sz w:val="18"/>
              </w:rPr>
              <w:t> </w:t>
            </w:r>
            <w:r>
              <w:rPr>
                <w:sz w:val="18"/>
              </w:rPr>
              <w:t>Shrike-</w:t>
            </w:r>
            <w:r>
              <w:rPr>
                <w:spacing w:val="-2"/>
                <w:sz w:val="18"/>
              </w:rPr>
              <w:t>thrush</w:t>
            </w:r>
          </w:p>
        </w:tc>
        <w:tc>
          <w:tcPr>
            <w:tcW w:w="849" w:type="dxa"/>
          </w:tcPr>
          <w:p>
            <w:pPr>
              <w:pStyle w:val="TableParagraph"/>
              <w:rPr>
                <w:rFonts w:ascii="Times New Roman"/>
                <w:sz w:val="18"/>
              </w:rPr>
            </w:pPr>
          </w:p>
        </w:tc>
        <w:tc>
          <w:tcPr>
            <w:tcW w:w="748" w:type="dxa"/>
          </w:tcPr>
          <w:p>
            <w:pPr>
              <w:pStyle w:val="TableParagraph"/>
              <w:rPr>
                <w:rFonts w:ascii="Times New Roman"/>
                <w:sz w:val="18"/>
              </w:rPr>
            </w:pPr>
          </w:p>
        </w:tc>
      </w:tr>
      <w:tr>
        <w:trPr>
          <w:trHeight w:val="290" w:hRule="atLeast"/>
        </w:trPr>
        <w:tc>
          <w:tcPr>
            <w:tcW w:w="3399" w:type="dxa"/>
          </w:tcPr>
          <w:p>
            <w:pPr>
              <w:pStyle w:val="TableParagraph"/>
              <w:spacing w:line="219" w:lineRule="exact"/>
              <w:ind w:left="107"/>
              <w:rPr>
                <w:i/>
                <w:sz w:val="18"/>
              </w:rPr>
            </w:pPr>
            <w:r>
              <w:rPr>
                <w:i/>
                <w:sz w:val="18"/>
              </w:rPr>
              <w:t>Coracina</w:t>
            </w:r>
            <w:r>
              <w:rPr>
                <w:i/>
                <w:spacing w:val="-3"/>
                <w:sz w:val="18"/>
              </w:rPr>
              <w:t> </w:t>
            </w:r>
            <w:r>
              <w:rPr>
                <w:i/>
                <w:spacing w:val="-2"/>
                <w:sz w:val="18"/>
              </w:rPr>
              <w:t>novaehollandiae</w:t>
            </w:r>
          </w:p>
        </w:tc>
        <w:tc>
          <w:tcPr>
            <w:tcW w:w="2153" w:type="dxa"/>
          </w:tcPr>
          <w:p>
            <w:pPr>
              <w:pStyle w:val="TableParagraph"/>
              <w:spacing w:line="219" w:lineRule="exact"/>
              <w:ind w:left="105"/>
              <w:rPr>
                <w:sz w:val="18"/>
              </w:rPr>
            </w:pPr>
            <w:r>
              <w:rPr>
                <w:sz w:val="18"/>
              </w:rPr>
              <w:t>Black-faced</w:t>
            </w:r>
            <w:r>
              <w:rPr>
                <w:spacing w:val="-4"/>
                <w:sz w:val="18"/>
              </w:rPr>
              <w:t> </w:t>
            </w:r>
            <w:r>
              <w:rPr>
                <w:sz w:val="18"/>
              </w:rPr>
              <w:t>Cuckoo-</w:t>
            </w:r>
            <w:r>
              <w:rPr>
                <w:spacing w:val="-2"/>
                <w:sz w:val="18"/>
              </w:rPr>
              <w:t>shrike</w:t>
            </w:r>
          </w:p>
        </w:tc>
        <w:tc>
          <w:tcPr>
            <w:tcW w:w="849" w:type="dxa"/>
          </w:tcPr>
          <w:p>
            <w:pPr>
              <w:pStyle w:val="TableParagraph"/>
              <w:rPr>
                <w:rFonts w:ascii="Times New Roman"/>
                <w:sz w:val="18"/>
              </w:rPr>
            </w:pPr>
          </w:p>
        </w:tc>
        <w:tc>
          <w:tcPr>
            <w:tcW w:w="748" w:type="dxa"/>
          </w:tcPr>
          <w:p>
            <w:pPr>
              <w:pStyle w:val="TableParagraph"/>
              <w:rPr>
                <w:rFonts w:ascii="Times New Roman"/>
                <w:sz w:val="18"/>
              </w:rPr>
            </w:pPr>
          </w:p>
        </w:tc>
      </w:tr>
      <w:tr>
        <w:trPr>
          <w:trHeight w:val="290" w:hRule="atLeast"/>
        </w:trPr>
        <w:tc>
          <w:tcPr>
            <w:tcW w:w="3399" w:type="dxa"/>
          </w:tcPr>
          <w:p>
            <w:pPr>
              <w:pStyle w:val="TableParagraph"/>
              <w:spacing w:line="219" w:lineRule="exact"/>
              <w:ind w:left="107"/>
              <w:rPr>
                <w:i/>
                <w:sz w:val="18"/>
              </w:rPr>
            </w:pPr>
            <w:r>
              <w:rPr>
                <w:i/>
                <w:sz w:val="18"/>
              </w:rPr>
              <w:t>Corcorax</w:t>
            </w:r>
            <w:r>
              <w:rPr>
                <w:i/>
                <w:spacing w:val="-3"/>
                <w:sz w:val="18"/>
              </w:rPr>
              <w:t> </w:t>
            </w:r>
            <w:r>
              <w:rPr>
                <w:i/>
                <w:spacing w:val="-2"/>
                <w:sz w:val="18"/>
              </w:rPr>
              <w:t>melanorhamphos</w:t>
            </w:r>
          </w:p>
        </w:tc>
        <w:tc>
          <w:tcPr>
            <w:tcW w:w="2153" w:type="dxa"/>
          </w:tcPr>
          <w:p>
            <w:pPr>
              <w:pStyle w:val="TableParagraph"/>
              <w:spacing w:line="219" w:lineRule="exact"/>
              <w:ind w:left="105"/>
              <w:rPr>
                <w:sz w:val="18"/>
              </w:rPr>
            </w:pPr>
            <w:r>
              <w:rPr>
                <w:sz w:val="18"/>
              </w:rPr>
              <w:t>White-winged</w:t>
            </w:r>
            <w:r>
              <w:rPr>
                <w:spacing w:val="-6"/>
                <w:sz w:val="18"/>
              </w:rPr>
              <w:t> </w:t>
            </w:r>
            <w:r>
              <w:rPr>
                <w:spacing w:val="-2"/>
                <w:sz w:val="18"/>
              </w:rPr>
              <w:t>Chough</w:t>
            </w:r>
          </w:p>
        </w:tc>
        <w:tc>
          <w:tcPr>
            <w:tcW w:w="849" w:type="dxa"/>
          </w:tcPr>
          <w:p>
            <w:pPr>
              <w:pStyle w:val="TableParagraph"/>
              <w:rPr>
                <w:rFonts w:ascii="Times New Roman"/>
                <w:sz w:val="18"/>
              </w:rPr>
            </w:pPr>
          </w:p>
        </w:tc>
        <w:tc>
          <w:tcPr>
            <w:tcW w:w="748" w:type="dxa"/>
          </w:tcPr>
          <w:p>
            <w:pPr>
              <w:pStyle w:val="TableParagraph"/>
              <w:rPr>
                <w:rFonts w:ascii="Times New Roman"/>
                <w:sz w:val="18"/>
              </w:rPr>
            </w:pPr>
          </w:p>
        </w:tc>
      </w:tr>
      <w:tr>
        <w:trPr>
          <w:trHeight w:val="290" w:hRule="atLeast"/>
        </w:trPr>
        <w:tc>
          <w:tcPr>
            <w:tcW w:w="3399" w:type="dxa"/>
          </w:tcPr>
          <w:p>
            <w:pPr>
              <w:pStyle w:val="TableParagraph"/>
              <w:spacing w:line="219" w:lineRule="exact"/>
              <w:ind w:left="107"/>
              <w:rPr>
                <w:i/>
                <w:sz w:val="18"/>
              </w:rPr>
            </w:pPr>
            <w:r>
              <w:rPr>
                <w:i/>
                <w:sz w:val="18"/>
              </w:rPr>
              <w:t>Corvus</w:t>
            </w:r>
            <w:r>
              <w:rPr>
                <w:i/>
                <w:spacing w:val="-6"/>
                <w:sz w:val="18"/>
              </w:rPr>
              <w:t> </w:t>
            </w:r>
            <w:r>
              <w:rPr>
                <w:i/>
                <w:spacing w:val="-2"/>
                <w:sz w:val="18"/>
              </w:rPr>
              <w:t>coronoides</w:t>
            </w:r>
          </w:p>
        </w:tc>
        <w:tc>
          <w:tcPr>
            <w:tcW w:w="2153" w:type="dxa"/>
          </w:tcPr>
          <w:p>
            <w:pPr>
              <w:pStyle w:val="TableParagraph"/>
              <w:spacing w:line="219" w:lineRule="exact"/>
              <w:ind w:left="105"/>
              <w:rPr>
                <w:sz w:val="18"/>
              </w:rPr>
            </w:pPr>
            <w:r>
              <w:rPr>
                <w:sz w:val="18"/>
              </w:rPr>
              <w:t>Australian</w:t>
            </w:r>
            <w:r>
              <w:rPr>
                <w:spacing w:val="-7"/>
                <w:sz w:val="18"/>
              </w:rPr>
              <w:t> </w:t>
            </w:r>
            <w:r>
              <w:rPr>
                <w:spacing w:val="-2"/>
                <w:sz w:val="18"/>
              </w:rPr>
              <w:t>Raven</w:t>
            </w:r>
          </w:p>
        </w:tc>
        <w:tc>
          <w:tcPr>
            <w:tcW w:w="849" w:type="dxa"/>
          </w:tcPr>
          <w:p>
            <w:pPr>
              <w:pStyle w:val="TableParagraph"/>
              <w:rPr>
                <w:rFonts w:ascii="Times New Roman"/>
                <w:sz w:val="18"/>
              </w:rPr>
            </w:pPr>
          </w:p>
        </w:tc>
        <w:tc>
          <w:tcPr>
            <w:tcW w:w="748" w:type="dxa"/>
          </w:tcPr>
          <w:p>
            <w:pPr>
              <w:pStyle w:val="TableParagraph"/>
              <w:rPr>
                <w:rFonts w:ascii="Times New Roman"/>
                <w:sz w:val="18"/>
              </w:rPr>
            </w:pPr>
          </w:p>
        </w:tc>
      </w:tr>
      <w:tr>
        <w:trPr>
          <w:trHeight w:val="290" w:hRule="atLeast"/>
        </w:trPr>
        <w:tc>
          <w:tcPr>
            <w:tcW w:w="3399" w:type="dxa"/>
          </w:tcPr>
          <w:p>
            <w:pPr>
              <w:pStyle w:val="TableParagraph"/>
              <w:spacing w:line="219" w:lineRule="exact"/>
              <w:ind w:left="107"/>
              <w:rPr>
                <w:i/>
                <w:sz w:val="18"/>
              </w:rPr>
            </w:pPr>
            <w:r>
              <w:rPr>
                <w:i/>
                <w:sz w:val="18"/>
              </w:rPr>
              <w:t>Dacelo</w:t>
            </w:r>
            <w:r>
              <w:rPr>
                <w:i/>
                <w:spacing w:val="-1"/>
                <w:sz w:val="18"/>
              </w:rPr>
              <w:t> </w:t>
            </w:r>
            <w:r>
              <w:rPr>
                <w:i/>
                <w:spacing w:val="-2"/>
                <w:sz w:val="18"/>
              </w:rPr>
              <w:t>novaeguineae</w:t>
            </w:r>
          </w:p>
        </w:tc>
        <w:tc>
          <w:tcPr>
            <w:tcW w:w="2153" w:type="dxa"/>
          </w:tcPr>
          <w:p>
            <w:pPr>
              <w:pStyle w:val="TableParagraph"/>
              <w:spacing w:line="219" w:lineRule="exact"/>
              <w:ind w:left="105"/>
              <w:rPr>
                <w:sz w:val="18"/>
              </w:rPr>
            </w:pPr>
            <w:r>
              <w:rPr>
                <w:sz w:val="18"/>
              </w:rPr>
              <w:t>Laughing</w:t>
            </w:r>
            <w:r>
              <w:rPr>
                <w:spacing w:val="-4"/>
                <w:sz w:val="18"/>
              </w:rPr>
              <w:t> </w:t>
            </w:r>
            <w:r>
              <w:rPr>
                <w:spacing w:val="-2"/>
                <w:sz w:val="18"/>
              </w:rPr>
              <w:t>Kookaburra</w:t>
            </w:r>
          </w:p>
        </w:tc>
        <w:tc>
          <w:tcPr>
            <w:tcW w:w="849" w:type="dxa"/>
          </w:tcPr>
          <w:p>
            <w:pPr>
              <w:pStyle w:val="TableParagraph"/>
              <w:rPr>
                <w:rFonts w:ascii="Times New Roman"/>
                <w:sz w:val="18"/>
              </w:rPr>
            </w:pPr>
          </w:p>
        </w:tc>
        <w:tc>
          <w:tcPr>
            <w:tcW w:w="748" w:type="dxa"/>
          </w:tcPr>
          <w:p>
            <w:pPr>
              <w:pStyle w:val="TableParagraph"/>
              <w:rPr>
                <w:rFonts w:ascii="Times New Roman"/>
                <w:sz w:val="18"/>
              </w:rPr>
            </w:pPr>
          </w:p>
        </w:tc>
      </w:tr>
      <w:tr>
        <w:trPr>
          <w:trHeight w:val="290" w:hRule="atLeast"/>
        </w:trPr>
        <w:tc>
          <w:tcPr>
            <w:tcW w:w="3399" w:type="dxa"/>
          </w:tcPr>
          <w:p>
            <w:pPr>
              <w:pStyle w:val="TableParagraph"/>
              <w:spacing w:line="219" w:lineRule="exact"/>
              <w:ind w:left="107"/>
              <w:rPr>
                <w:i/>
                <w:sz w:val="18"/>
              </w:rPr>
            </w:pPr>
            <w:r>
              <w:rPr>
                <w:i/>
                <w:sz w:val="18"/>
              </w:rPr>
              <w:t>Dicaeum</w:t>
            </w:r>
            <w:r>
              <w:rPr>
                <w:i/>
                <w:spacing w:val="-5"/>
                <w:sz w:val="18"/>
              </w:rPr>
              <w:t> </w:t>
            </w:r>
            <w:r>
              <w:rPr>
                <w:i/>
                <w:spacing w:val="-2"/>
                <w:sz w:val="18"/>
              </w:rPr>
              <w:t>hirundinaceum</w:t>
            </w:r>
          </w:p>
        </w:tc>
        <w:tc>
          <w:tcPr>
            <w:tcW w:w="2153" w:type="dxa"/>
          </w:tcPr>
          <w:p>
            <w:pPr>
              <w:pStyle w:val="TableParagraph"/>
              <w:spacing w:line="219" w:lineRule="exact"/>
              <w:ind w:left="105"/>
              <w:rPr>
                <w:sz w:val="18"/>
              </w:rPr>
            </w:pPr>
            <w:r>
              <w:rPr>
                <w:spacing w:val="-2"/>
                <w:sz w:val="18"/>
              </w:rPr>
              <w:t>Mistletoebird</w:t>
            </w:r>
          </w:p>
        </w:tc>
        <w:tc>
          <w:tcPr>
            <w:tcW w:w="849" w:type="dxa"/>
          </w:tcPr>
          <w:p>
            <w:pPr>
              <w:pStyle w:val="TableParagraph"/>
              <w:rPr>
                <w:rFonts w:ascii="Times New Roman"/>
                <w:sz w:val="18"/>
              </w:rPr>
            </w:pPr>
          </w:p>
        </w:tc>
        <w:tc>
          <w:tcPr>
            <w:tcW w:w="748" w:type="dxa"/>
          </w:tcPr>
          <w:p>
            <w:pPr>
              <w:pStyle w:val="TableParagraph"/>
              <w:rPr>
                <w:rFonts w:ascii="Times New Roman"/>
                <w:sz w:val="18"/>
              </w:rPr>
            </w:pPr>
          </w:p>
        </w:tc>
      </w:tr>
      <w:tr>
        <w:trPr>
          <w:trHeight w:val="289" w:hRule="atLeast"/>
        </w:trPr>
        <w:tc>
          <w:tcPr>
            <w:tcW w:w="3399" w:type="dxa"/>
          </w:tcPr>
          <w:p>
            <w:pPr>
              <w:pStyle w:val="TableParagraph"/>
              <w:spacing w:line="219" w:lineRule="exact"/>
              <w:ind w:left="107"/>
              <w:rPr>
                <w:i/>
                <w:sz w:val="18"/>
              </w:rPr>
            </w:pPr>
            <w:r>
              <w:rPr>
                <w:i/>
                <w:sz w:val="18"/>
              </w:rPr>
              <w:t>Gerygone</w:t>
            </w:r>
            <w:r>
              <w:rPr>
                <w:i/>
                <w:spacing w:val="-2"/>
                <w:sz w:val="18"/>
              </w:rPr>
              <w:t> fusca</w:t>
            </w:r>
          </w:p>
        </w:tc>
        <w:tc>
          <w:tcPr>
            <w:tcW w:w="2153" w:type="dxa"/>
          </w:tcPr>
          <w:p>
            <w:pPr>
              <w:pStyle w:val="TableParagraph"/>
              <w:spacing w:line="219" w:lineRule="exact"/>
              <w:ind w:left="105"/>
              <w:rPr>
                <w:sz w:val="18"/>
              </w:rPr>
            </w:pPr>
            <w:r>
              <w:rPr>
                <w:sz w:val="18"/>
              </w:rPr>
              <w:t>Western</w:t>
            </w:r>
            <w:r>
              <w:rPr>
                <w:spacing w:val="-5"/>
                <w:sz w:val="18"/>
              </w:rPr>
              <w:t> </w:t>
            </w:r>
            <w:r>
              <w:rPr>
                <w:spacing w:val="-2"/>
                <w:sz w:val="18"/>
              </w:rPr>
              <w:t>Gerygone</w:t>
            </w:r>
          </w:p>
        </w:tc>
        <w:tc>
          <w:tcPr>
            <w:tcW w:w="849" w:type="dxa"/>
          </w:tcPr>
          <w:p>
            <w:pPr>
              <w:pStyle w:val="TableParagraph"/>
              <w:rPr>
                <w:rFonts w:ascii="Times New Roman"/>
                <w:sz w:val="18"/>
              </w:rPr>
            </w:pPr>
          </w:p>
        </w:tc>
        <w:tc>
          <w:tcPr>
            <w:tcW w:w="748" w:type="dxa"/>
          </w:tcPr>
          <w:p>
            <w:pPr>
              <w:pStyle w:val="TableParagraph"/>
              <w:rPr>
                <w:rFonts w:ascii="Times New Roman"/>
                <w:sz w:val="18"/>
              </w:rPr>
            </w:pPr>
          </w:p>
        </w:tc>
      </w:tr>
      <w:tr>
        <w:trPr>
          <w:trHeight w:val="290" w:hRule="atLeast"/>
        </w:trPr>
        <w:tc>
          <w:tcPr>
            <w:tcW w:w="3399" w:type="dxa"/>
          </w:tcPr>
          <w:p>
            <w:pPr>
              <w:pStyle w:val="TableParagraph"/>
              <w:spacing w:line="219" w:lineRule="exact"/>
              <w:ind w:left="107"/>
              <w:rPr>
                <w:i/>
                <w:sz w:val="18"/>
              </w:rPr>
            </w:pPr>
            <w:r>
              <w:rPr>
                <w:i/>
                <w:sz w:val="18"/>
              </w:rPr>
              <w:t>Grallina</w:t>
            </w:r>
            <w:r>
              <w:rPr>
                <w:i/>
                <w:spacing w:val="-6"/>
                <w:sz w:val="18"/>
              </w:rPr>
              <w:t> </w:t>
            </w:r>
            <w:r>
              <w:rPr>
                <w:i/>
                <w:spacing w:val="-2"/>
                <w:sz w:val="18"/>
              </w:rPr>
              <w:t>cyanoleuca</w:t>
            </w:r>
          </w:p>
        </w:tc>
        <w:tc>
          <w:tcPr>
            <w:tcW w:w="2153" w:type="dxa"/>
          </w:tcPr>
          <w:p>
            <w:pPr>
              <w:pStyle w:val="TableParagraph"/>
              <w:spacing w:line="219" w:lineRule="exact"/>
              <w:ind w:left="105"/>
              <w:rPr>
                <w:sz w:val="18"/>
              </w:rPr>
            </w:pPr>
            <w:r>
              <w:rPr>
                <w:spacing w:val="-2"/>
                <w:sz w:val="18"/>
              </w:rPr>
              <w:t>Magpie-</w:t>
            </w:r>
            <w:r>
              <w:rPr>
                <w:spacing w:val="-4"/>
                <w:sz w:val="18"/>
              </w:rPr>
              <w:t>lark</w:t>
            </w:r>
          </w:p>
        </w:tc>
        <w:tc>
          <w:tcPr>
            <w:tcW w:w="849" w:type="dxa"/>
          </w:tcPr>
          <w:p>
            <w:pPr>
              <w:pStyle w:val="TableParagraph"/>
              <w:rPr>
                <w:rFonts w:ascii="Times New Roman"/>
                <w:sz w:val="18"/>
              </w:rPr>
            </w:pPr>
          </w:p>
        </w:tc>
        <w:tc>
          <w:tcPr>
            <w:tcW w:w="748" w:type="dxa"/>
          </w:tcPr>
          <w:p>
            <w:pPr>
              <w:pStyle w:val="TableParagraph"/>
              <w:rPr>
                <w:rFonts w:ascii="Times New Roman"/>
                <w:sz w:val="18"/>
              </w:rPr>
            </w:pPr>
          </w:p>
        </w:tc>
      </w:tr>
      <w:tr>
        <w:trPr>
          <w:trHeight w:val="290" w:hRule="atLeast"/>
        </w:trPr>
        <w:tc>
          <w:tcPr>
            <w:tcW w:w="3399" w:type="dxa"/>
          </w:tcPr>
          <w:p>
            <w:pPr>
              <w:pStyle w:val="TableParagraph"/>
              <w:spacing w:line="219" w:lineRule="exact"/>
              <w:ind w:left="107"/>
              <w:rPr>
                <w:i/>
                <w:sz w:val="18"/>
              </w:rPr>
            </w:pPr>
            <w:r>
              <w:rPr>
                <w:i/>
                <w:sz w:val="18"/>
              </w:rPr>
              <w:t>Gymnorhina</w:t>
            </w:r>
            <w:r>
              <w:rPr>
                <w:i/>
                <w:spacing w:val="-4"/>
                <w:sz w:val="18"/>
              </w:rPr>
              <w:t> </w:t>
            </w:r>
            <w:r>
              <w:rPr>
                <w:i/>
                <w:spacing w:val="-2"/>
                <w:sz w:val="18"/>
              </w:rPr>
              <w:t>tibicen</w:t>
            </w:r>
          </w:p>
        </w:tc>
        <w:tc>
          <w:tcPr>
            <w:tcW w:w="2153" w:type="dxa"/>
          </w:tcPr>
          <w:p>
            <w:pPr>
              <w:pStyle w:val="TableParagraph"/>
              <w:spacing w:line="219" w:lineRule="exact"/>
              <w:ind w:left="105"/>
              <w:rPr>
                <w:sz w:val="18"/>
              </w:rPr>
            </w:pPr>
            <w:r>
              <w:rPr>
                <w:sz w:val="18"/>
              </w:rPr>
              <w:t>Australian</w:t>
            </w:r>
            <w:r>
              <w:rPr>
                <w:spacing w:val="-7"/>
                <w:sz w:val="18"/>
              </w:rPr>
              <w:t> </w:t>
            </w:r>
            <w:r>
              <w:rPr>
                <w:spacing w:val="-2"/>
                <w:sz w:val="18"/>
              </w:rPr>
              <w:t>Magpie</w:t>
            </w:r>
          </w:p>
        </w:tc>
        <w:tc>
          <w:tcPr>
            <w:tcW w:w="849" w:type="dxa"/>
          </w:tcPr>
          <w:p>
            <w:pPr>
              <w:pStyle w:val="TableParagraph"/>
              <w:rPr>
                <w:rFonts w:ascii="Times New Roman"/>
                <w:sz w:val="18"/>
              </w:rPr>
            </w:pPr>
          </w:p>
        </w:tc>
        <w:tc>
          <w:tcPr>
            <w:tcW w:w="748" w:type="dxa"/>
          </w:tcPr>
          <w:p>
            <w:pPr>
              <w:pStyle w:val="TableParagraph"/>
              <w:rPr>
                <w:rFonts w:ascii="Times New Roman"/>
                <w:sz w:val="18"/>
              </w:rPr>
            </w:pPr>
          </w:p>
        </w:tc>
      </w:tr>
      <w:tr>
        <w:trPr>
          <w:trHeight w:val="290" w:hRule="atLeast"/>
        </w:trPr>
        <w:tc>
          <w:tcPr>
            <w:tcW w:w="3399" w:type="dxa"/>
          </w:tcPr>
          <w:p>
            <w:pPr>
              <w:pStyle w:val="TableParagraph"/>
              <w:spacing w:line="219" w:lineRule="exact"/>
              <w:ind w:left="107"/>
              <w:rPr>
                <w:i/>
                <w:sz w:val="18"/>
              </w:rPr>
            </w:pPr>
            <w:r>
              <w:rPr>
                <w:i/>
                <w:sz w:val="18"/>
              </w:rPr>
              <w:t>Hirundo</w:t>
            </w:r>
            <w:r>
              <w:rPr>
                <w:i/>
                <w:spacing w:val="-5"/>
                <w:sz w:val="18"/>
              </w:rPr>
              <w:t> </w:t>
            </w:r>
            <w:r>
              <w:rPr>
                <w:i/>
                <w:spacing w:val="-2"/>
                <w:sz w:val="18"/>
              </w:rPr>
              <w:t>neoxena</w:t>
            </w:r>
          </w:p>
        </w:tc>
        <w:tc>
          <w:tcPr>
            <w:tcW w:w="2153" w:type="dxa"/>
          </w:tcPr>
          <w:p>
            <w:pPr>
              <w:pStyle w:val="TableParagraph"/>
              <w:spacing w:line="219" w:lineRule="exact"/>
              <w:ind w:left="105"/>
              <w:rPr>
                <w:sz w:val="18"/>
              </w:rPr>
            </w:pPr>
            <w:r>
              <w:rPr>
                <w:sz w:val="18"/>
              </w:rPr>
              <w:t>Welcome</w:t>
            </w:r>
            <w:r>
              <w:rPr>
                <w:spacing w:val="-3"/>
                <w:sz w:val="18"/>
              </w:rPr>
              <w:t> </w:t>
            </w:r>
            <w:r>
              <w:rPr>
                <w:spacing w:val="-2"/>
                <w:sz w:val="18"/>
              </w:rPr>
              <w:t>Swallow</w:t>
            </w:r>
          </w:p>
        </w:tc>
        <w:tc>
          <w:tcPr>
            <w:tcW w:w="849" w:type="dxa"/>
          </w:tcPr>
          <w:p>
            <w:pPr>
              <w:pStyle w:val="TableParagraph"/>
              <w:rPr>
                <w:rFonts w:ascii="Times New Roman"/>
                <w:sz w:val="18"/>
              </w:rPr>
            </w:pPr>
          </w:p>
        </w:tc>
        <w:tc>
          <w:tcPr>
            <w:tcW w:w="748" w:type="dxa"/>
          </w:tcPr>
          <w:p>
            <w:pPr>
              <w:pStyle w:val="TableParagraph"/>
              <w:rPr>
                <w:rFonts w:ascii="Times New Roman"/>
                <w:sz w:val="18"/>
              </w:rPr>
            </w:pPr>
          </w:p>
        </w:tc>
      </w:tr>
      <w:tr>
        <w:trPr>
          <w:trHeight w:val="290" w:hRule="atLeast"/>
        </w:trPr>
        <w:tc>
          <w:tcPr>
            <w:tcW w:w="3399" w:type="dxa"/>
          </w:tcPr>
          <w:p>
            <w:pPr>
              <w:pStyle w:val="TableParagraph"/>
              <w:spacing w:line="219" w:lineRule="exact"/>
              <w:ind w:left="107"/>
              <w:rPr>
                <w:i/>
                <w:sz w:val="18"/>
              </w:rPr>
            </w:pPr>
            <w:r>
              <w:rPr>
                <w:i/>
                <w:sz w:val="18"/>
              </w:rPr>
              <w:t>Malurus</w:t>
            </w:r>
            <w:r>
              <w:rPr>
                <w:i/>
                <w:spacing w:val="-5"/>
                <w:sz w:val="18"/>
              </w:rPr>
              <w:t> </w:t>
            </w:r>
            <w:r>
              <w:rPr>
                <w:i/>
                <w:spacing w:val="-2"/>
                <w:sz w:val="18"/>
              </w:rPr>
              <w:t>cyaneus</w:t>
            </w:r>
          </w:p>
        </w:tc>
        <w:tc>
          <w:tcPr>
            <w:tcW w:w="2153" w:type="dxa"/>
          </w:tcPr>
          <w:p>
            <w:pPr>
              <w:pStyle w:val="TableParagraph"/>
              <w:spacing w:line="219" w:lineRule="exact"/>
              <w:ind w:left="105"/>
              <w:rPr>
                <w:sz w:val="18"/>
              </w:rPr>
            </w:pPr>
            <w:r>
              <w:rPr>
                <w:sz w:val="18"/>
              </w:rPr>
              <w:t>Superb</w:t>
            </w:r>
            <w:r>
              <w:rPr>
                <w:spacing w:val="-6"/>
                <w:sz w:val="18"/>
              </w:rPr>
              <w:t> </w:t>
            </w:r>
            <w:r>
              <w:rPr>
                <w:sz w:val="18"/>
              </w:rPr>
              <w:t>Fairy-</w:t>
            </w:r>
            <w:r>
              <w:rPr>
                <w:spacing w:val="-4"/>
                <w:sz w:val="18"/>
              </w:rPr>
              <w:t>wren</w:t>
            </w:r>
          </w:p>
        </w:tc>
        <w:tc>
          <w:tcPr>
            <w:tcW w:w="849" w:type="dxa"/>
          </w:tcPr>
          <w:p>
            <w:pPr>
              <w:pStyle w:val="TableParagraph"/>
              <w:rPr>
                <w:rFonts w:ascii="Times New Roman"/>
                <w:sz w:val="18"/>
              </w:rPr>
            </w:pPr>
          </w:p>
        </w:tc>
        <w:tc>
          <w:tcPr>
            <w:tcW w:w="748" w:type="dxa"/>
          </w:tcPr>
          <w:p>
            <w:pPr>
              <w:pStyle w:val="TableParagraph"/>
              <w:rPr>
                <w:rFonts w:ascii="Times New Roman"/>
                <w:sz w:val="18"/>
              </w:rPr>
            </w:pPr>
          </w:p>
        </w:tc>
      </w:tr>
      <w:tr>
        <w:trPr>
          <w:trHeight w:val="290" w:hRule="atLeast"/>
        </w:trPr>
        <w:tc>
          <w:tcPr>
            <w:tcW w:w="3399" w:type="dxa"/>
          </w:tcPr>
          <w:p>
            <w:pPr>
              <w:pStyle w:val="TableParagraph"/>
              <w:spacing w:line="219" w:lineRule="exact"/>
              <w:ind w:left="107"/>
              <w:rPr>
                <w:i/>
                <w:sz w:val="18"/>
              </w:rPr>
            </w:pPr>
            <w:r>
              <w:rPr>
                <w:i/>
                <w:sz w:val="18"/>
              </w:rPr>
              <w:t>Manorina</w:t>
            </w:r>
            <w:r>
              <w:rPr>
                <w:i/>
                <w:spacing w:val="-4"/>
                <w:sz w:val="18"/>
              </w:rPr>
              <w:t> </w:t>
            </w:r>
            <w:r>
              <w:rPr>
                <w:i/>
                <w:spacing w:val="-2"/>
                <w:sz w:val="18"/>
              </w:rPr>
              <w:t>melanocephala</w:t>
            </w:r>
          </w:p>
        </w:tc>
        <w:tc>
          <w:tcPr>
            <w:tcW w:w="2153" w:type="dxa"/>
          </w:tcPr>
          <w:p>
            <w:pPr>
              <w:pStyle w:val="TableParagraph"/>
              <w:spacing w:line="219" w:lineRule="exact"/>
              <w:ind w:left="105"/>
              <w:rPr>
                <w:sz w:val="18"/>
              </w:rPr>
            </w:pPr>
            <w:r>
              <w:rPr>
                <w:sz w:val="18"/>
              </w:rPr>
              <w:t>Noisy</w:t>
            </w:r>
            <w:r>
              <w:rPr>
                <w:spacing w:val="-3"/>
                <w:sz w:val="18"/>
              </w:rPr>
              <w:t> </w:t>
            </w:r>
            <w:r>
              <w:rPr>
                <w:spacing w:val="-2"/>
                <w:sz w:val="18"/>
              </w:rPr>
              <w:t>Miner</w:t>
            </w:r>
          </w:p>
        </w:tc>
        <w:tc>
          <w:tcPr>
            <w:tcW w:w="849" w:type="dxa"/>
          </w:tcPr>
          <w:p>
            <w:pPr>
              <w:pStyle w:val="TableParagraph"/>
              <w:rPr>
                <w:rFonts w:ascii="Times New Roman"/>
                <w:sz w:val="18"/>
              </w:rPr>
            </w:pPr>
          </w:p>
        </w:tc>
        <w:tc>
          <w:tcPr>
            <w:tcW w:w="748" w:type="dxa"/>
          </w:tcPr>
          <w:p>
            <w:pPr>
              <w:pStyle w:val="TableParagraph"/>
              <w:rPr>
                <w:rFonts w:ascii="Times New Roman"/>
                <w:sz w:val="18"/>
              </w:rPr>
            </w:pPr>
          </w:p>
        </w:tc>
      </w:tr>
      <w:tr>
        <w:trPr>
          <w:trHeight w:val="290" w:hRule="atLeast"/>
        </w:trPr>
        <w:tc>
          <w:tcPr>
            <w:tcW w:w="3399" w:type="dxa"/>
          </w:tcPr>
          <w:p>
            <w:pPr>
              <w:pStyle w:val="TableParagraph"/>
              <w:spacing w:line="219" w:lineRule="exact"/>
              <w:ind w:left="107"/>
              <w:rPr>
                <w:i/>
                <w:sz w:val="18"/>
              </w:rPr>
            </w:pPr>
            <w:r>
              <w:rPr>
                <w:i/>
                <w:sz w:val="18"/>
              </w:rPr>
              <w:t>Merops</w:t>
            </w:r>
            <w:r>
              <w:rPr>
                <w:i/>
                <w:spacing w:val="-2"/>
                <w:sz w:val="18"/>
              </w:rPr>
              <w:t> ornatus</w:t>
            </w:r>
          </w:p>
        </w:tc>
        <w:tc>
          <w:tcPr>
            <w:tcW w:w="2153" w:type="dxa"/>
          </w:tcPr>
          <w:p>
            <w:pPr>
              <w:pStyle w:val="TableParagraph"/>
              <w:spacing w:line="219" w:lineRule="exact"/>
              <w:ind w:left="105"/>
              <w:rPr>
                <w:sz w:val="18"/>
              </w:rPr>
            </w:pPr>
            <w:r>
              <w:rPr>
                <w:sz w:val="18"/>
              </w:rPr>
              <w:t>Rainbow</w:t>
            </w:r>
            <w:r>
              <w:rPr>
                <w:spacing w:val="-6"/>
                <w:sz w:val="18"/>
              </w:rPr>
              <w:t> </w:t>
            </w:r>
            <w:r>
              <w:rPr>
                <w:sz w:val="18"/>
              </w:rPr>
              <w:t>Bee-</w:t>
            </w:r>
            <w:r>
              <w:rPr>
                <w:spacing w:val="-4"/>
                <w:sz w:val="18"/>
              </w:rPr>
              <w:t>eater</w:t>
            </w:r>
          </w:p>
        </w:tc>
        <w:tc>
          <w:tcPr>
            <w:tcW w:w="849" w:type="dxa"/>
          </w:tcPr>
          <w:p>
            <w:pPr>
              <w:pStyle w:val="TableParagraph"/>
              <w:rPr>
                <w:rFonts w:ascii="Times New Roman"/>
                <w:sz w:val="18"/>
              </w:rPr>
            </w:pPr>
          </w:p>
        </w:tc>
        <w:tc>
          <w:tcPr>
            <w:tcW w:w="748" w:type="dxa"/>
          </w:tcPr>
          <w:p>
            <w:pPr>
              <w:pStyle w:val="TableParagraph"/>
              <w:rPr>
                <w:rFonts w:ascii="Times New Roman"/>
                <w:sz w:val="18"/>
              </w:rPr>
            </w:pPr>
          </w:p>
        </w:tc>
      </w:tr>
      <w:tr>
        <w:trPr>
          <w:trHeight w:val="290" w:hRule="atLeast"/>
        </w:trPr>
        <w:tc>
          <w:tcPr>
            <w:tcW w:w="3399" w:type="dxa"/>
          </w:tcPr>
          <w:p>
            <w:pPr>
              <w:pStyle w:val="TableParagraph"/>
              <w:spacing w:line="219" w:lineRule="exact"/>
              <w:ind w:left="107"/>
              <w:rPr>
                <w:i/>
                <w:sz w:val="18"/>
              </w:rPr>
            </w:pPr>
            <w:r>
              <w:rPr>
                <w:i/>
                <w:sz w:val="18"/>
              </w:rPr>
              <w:t>Myiagra</w:t>
            </w:r>
            <w:r>
              <w:rPr>
                <w:i/>
                <w:spacing w:val="-6"/>
                <w:sz w:val="18"/>
              </w:rPr>
              <w:t> </w:t>
            </w:r>
            <w:r>
              <w:rPr>
                <w:i/>
                <w:spacing w:val="-2"/>
                <w:sz w:val="18"/>
              </w:rPr>
              <w:t>inquieta</w:t>
            </w:r>
          </w:p>
        </w:tc>
        <w:tc>
          <w:tcPr>
            <w:tcW w:w="2153" w:type="dxa"/>
          </w:tcPr>
          <w:p>
            <w:pPr>
              <w:pStyle w:val="TableParagraph"/>
              <w:spacing w:line="219" w:lineRule="exact"/>
              <w:ind w:left="105"/>
              <w:rPr>
                <w:sz w:val="18"/>
              </w:rPr>
            </w:pPr>
            <w:r>
              <w:rPr>
                <w:sz w:val="18"/>
              </w:rPr>
              <w:t>Restless</w:t>
            </w:r>
            <w:r>
              <w:rPr>
                <w:spacing w:val="-4"/>
                <w:sz w:val="18"/>
              </w:rPr>
              <w:t> </w:t>
            </w:r>
            <w:r>
              <w:rPr>
                <w:spacing w:val="-2"/>
                <w:sz w:val="18"/>
              </w:rPr>
              <w:t>Flycatcher</w:t>
            </w:r>
          </w:p>
        </w:tc>
        <w:tc>
          <w:tcPr>
            <w:tcW w:w="849" w:type="dxa"/>
          </w:tcPr>
          <w:p>
            <w:pPr>
              <w:pStyle w:val="TableParagraph"/>
              <w:rPr>
                <w:rFonts w:ascii="Times New Roman"/>
                <w:sz w:val="18"/>
              </w:rPr>
            </w:pPr>
          </w:p>
        </w:tc>
        <w:tc>
          <w:tcPr>
            <w:tcW w:w="748" w:type="dxa"/>
          </w:tcPr>
          <w:p>
            <w:pPr>
              <w:pStyle w:val="TableParagraph"/>
              <w:rPr>
                <w:rFonts w:ascii="Times New Roman"/>
                <w:sz w:val="18"/>
              </w:rPr>
            </w:pPr>
          </w:p>
        </w:tc>
      </w:tr>
      <w:tr>
        <w:trPr>
          <w:trHeight w:val="290" w:hRule="atLeast"/>
        </w:trPr>
        <w:tc>
          <w:tcPr>
            <w:tcW w:w="3399" w:type="dxa"/>
          </w:tcPr>
          <w:p>
            <w:pPr>
              <w:pStyle w:val="TableParagraph"/>
              <w:spacing w:line="219" w:lineRule="exact"/>
              <w:ind w:left="107"/>
              <w:rPr>
                <w:i/>
                <w:sz w:val="18"/>
              </w:rPr>
            </w:pPr>
            <w:r>
              <w:rPr>
                <w:i/>
                <w:sz w:val="18"/>
              </w:rPr>
              <w:t>Nymphicus</w:t>
            </w:r>
            <w:r>
              <w:rPr>
                <w:i/>
                <w:spacing w:val="-7"/>
                <w:sz w:val="18"/>
              </w:rPr>
              <w:t> </w:t>
            </w:r>
            <w:r>
              <w:rPr>
                <w:i/>
                <w:spacing w:val="-2"/>
                <w:sz w:val="18"/>
              </w:rPr>
              <w:t>hollandicus</w:t>
            </w:r>
          </w:p>
        </w:tc>
        <w:tc>
          <w:tcPr>
            <w:tcW w:w="2153" w:type="dxa"/>
          </w:tcPr>
          <w:p>
            <w:pPr>
              <w:pStyle w:val="TableParagraph"/>
              <w:spacing w:line="219" w:lineRule="exact"/>
              <w:ind w:left="105"/>
              <w:rPr>
                <w:sz w:val="18"/>
              </w:rPr>
            </w:pPr>
            <w:r>
              <w:rPr>
                <w:spacing w:val="-2"/>
                <w:sz w:val="18"/>
              </w:rPr>
              <w:t>Cockatiel</w:t>
            </w:r>
          </w:p>
        </w:tc>
        <w:tc>
          <w:tcPr>
            <w:tcW w:w="849" w:type="dxa"/>
          </w:tcPr>
          <w:p>
            <w:pPr>
              <w:pStyle w:val="TableParagraph"/>
              <w:rPr>
                <w:rFonts w:ascii="Times New Roman"/>
                <w:sz w:val="18"/>
              </w:rPr>
            </w:pPr>
          </w:p>
        </w:tc>
        <w:tc>
          <w:tcPr>
            <w:tcW w:w="748" w:type="dxa"/>
          </w:tcPr>
          <w:p>
            <w:pPr>
              <w:pStyle w:val="TableParagraph"/>
              <w:rPr>
                <w:rFonts w:ascii="Times New Roman"/>
                <w:sz w:val="18"/>
              </w:rPr>
            </w:pPr>
          </w:p>
        </w:tc>
      </w:tr>
      <w:tr>
        <w:trPr>
          <w:trHeight w:val="290" w:hRule="atLeast"/>
        </w:trPr>
        <w:tc>
          <w:tcPr>
            <w:tcW w:w="3399" w:type="dxa"/>
          </w:tcPr>
          <w:p>
            <w:pPr>
              <w:pStyle w:val="TableParagraph"/>
              <w:spacing w:line="219" w:lineRule="exact"/>
              <w:ind w:left="107"/>
              <w:rPr>
                <w:i/>
                <w:sz w:val="18"/>
              </w:rPr>
            </w:pPr>
            <w:r>
              <w:rPr>
                <w:i/>
                <w:sz w:val="18"/>
              </w:rPr>
              <w:t>Pachycephala</w:t>
            </w:r>
            <w:r>
              <w:rPr>
                <w:i/>
                <w:spacing w:val="-7"/>
                <w:sz w:val="18"/>
              </w:rPr>
              <w:t> </w:t>
            </w:r>
            <w:r>
              <w:rPr>
                <w:i/>
                <w:spacing w:val="-2"/>
                <w:sz w:val="18"/>
              </w:rPr>
              <w:t>pectoralis</w:t>
            </w:r>
          </w:p>
        </w:tc>
        <w:tc>
          <w:tcPr>
            <w:tcW w:w="2153" w:type="dxa"/>
          </w:tcPr>
          <w:p>
            <w:pPr>
              <w:pStyle w:val="TableParagraph"/>
              <w:spacing w:line="219" w:lineRule="exact"/>
              <w:ind w:left="105"/>
              <w:rPr>
                <w:sz w:val="18"/>
              </w:rPr>
            </w:pPr>
            <w:r>
              <w:rPr>
                <w:sz w:val="18"/>
              </w:rPr>
              <w:t>Golden</w:t>
            </w:r>
            <w:r>
              <w:rPr>
                <w:spacing w:val="-7"/>
                <w:sz w:val="18"/>
              </w:rPr>
              <w:t> </w:t>
            </w:r>
            <w:r>
              <w:rPr>
                <w:spacing w:val="-2"/>
                <w:sz w:val="18"/>
              </w:rPr>
              <w:t>Whistler</w:t>
            </w:r>
          </w:p>
        </w:tc>
        <w:tc>
          <w:tcPr>
            <w:tcW w:w="849" w:type="dxa"/>
          </w:tcPr>
          <w:p>
            <w:pPr>
              <w:pStyle w:val="TableParagraph"/>
              <w:rPr>
                <w:rFonts w:ascii="Times New Roman"/>
                <w:sz w:val="18"/>
              </w:rPr>
            </w:pPr>
          </w:p>
        </w:tc>
        <w:tc>
          <w:tcPr>
            <w:tcW w:w="748" w:type="dxa"/>
          </w:tcPr>
          <w:p>
            <w:pPr>
              <w:pStyle w:val="TableParagraph"/>
              <w:rPr>
                <w:rFonts w:ascii="Times New Roman"/>
                <w:sz w:val="18"/>
              </w:rPr>
            </w:pPr>
          </w:p>
        </w:tc>
      </w:tr>
      <w:tr>
        <w:trPr>
          <w:trHeight w:val="290" w:hRule="atLeast"/>
        </w:trPr>
        <w:tc>
          <w:tcPr>
            <w:tcW w:w="3399" w:type="dxa"/>
          </w:tcPr>
          <w:p>
            <w:pPr>
              <w:pStyle w:val="TableParagraph"/>
              <w:spacing w:line="219" w:lineRule="exact"/>
              <w:ind w:left="107"/>
              <w:rPr>
                <w:i/>
                <w:sz w:val="18"/>
              </w:rPr>
            </w:pPr>
            <w:r>
              <w:rPr>
                <w:i/>
                <w:sz w:val="18"/>
              </w:rPr>
              <w:t>Pachycephala</w:t>
            </w:r>
            <w:r>
              <w:rPr>
                <w:i/>
                <w:spacing w:val="-7"/>
                <w:sz w:val="18"/>
              </w:rPr>
              <w:t> </w:t>
            </w:r>
            <w:r>
              <w:rPr>
                <w:i/>
                <w:spacing w:val="-2"/>
                <w:sz w:val="18"/>
              </w:rPr>
              <w:t>rufiventris</w:t>
            </w:r>
          </w:p>
        </w:tc>
        <w:tc>
          <w:tcPr>
            <w:tcW w:w="2153" w:type="dxa"/>
          </w:tcPr>
          <w:p>
            <w:pPr>
              <w:pStyle w:val="TableParagraph"/>
              <w:spacing w:line="219" w:lineRule="exact"/>
              <w:ind w:left="105"/>
              <w:rPr>
                <w:sz w:val="18"/>
              </w:rPr>
            </w:pPr>
            <w:r>
              <w:rPr>
                <w:sz w:val="18"/>
              </w:rPr>
              <w:t>Rufous</w:t>
            </w:r>
            <w:r>
              <w:rPr>
                <w:spacing w:val="-3"/>
                <w:sz w:val="18"/>
              </w:rPr>
              <w:t> </w:t>
            </w:r>
            <w:r>
              <w:rPr>
                <w:spacing w:val="-2"/>
                <w:sz w:val="18"/>
              </w:rPr>
              <w:t>Whistler</w:t>
            </w:r>
          </w:p>
        </w:tc>
        <w:tc>
          <w:tcPr>
            <w:tcW w:w="849" w:type="dxa"/>
          </w:tcPr>
          <w:p>
            <w:pPr>
              <w:pStyle w:val="TableParagraph"/>
              <w:rPr>
                <w:rFonts w:ascii="Times New Roman"/>
                <w:sz w:val="18"/>
              </w:rPr>
            </w:pPr>
          </w:p>
        </w:tc>
        <w:tc>
          <w:tcPr>
            <w:tcW w:w="748" w:type="dxa"/>
          </w:tcPr>
          <w:p>
            <w:pPr>
              <w:pStyle w:val="TableParagraph"/>
              <w:rPr>
                <w:rFonts w:ascii="Times New Roman"/>
                <w:sz w:val="18"/>
              </w:rPr>
            </w:pPr>
          </w:p>
        </w:tc>
      </w:tr>
      <w:tr>
        <w:trPr>
          <w:trHeight w:val="290" w:hRule="atLeast"/>
        </w:trPr>
        <w:tc>
          <w:tcPr>
            <w:tcW w:w="3399" w:type="dxa"/>
          </w:tcPr>
          <w:p>
            <w:pPr>
              <w:pStyle w:val="TableParagraph"/>
              <w:spacing w:line="219" w:lineRule="exact"/>
              <w:ind w:left="107"/>
              <w:rPr>
                <w:i/>
                <w:sz w:val="18"/>
              </w:rPr>
            </w:pPr>
            <w:r>
              <w:rPr>
                <w:i/>
                <w:sz w:val="18"/>
              </w:rPr>
              <w:t>Petrochelidon</w:t>
            </w:r>
            <w:r>
              <w:rPr>
                <w:i/>
                <w:spacing w:val="-8"/>
                <w:sz w:val="18"/>
              </w:rPr>
              <w:t> </w:t>
            </w:r>
            <w:r>
              <w:rPr>
                <w:i/>
                <w:spacing w:val="-2"/>
                <w:sz w:val="18"/>
              </w:rPr>
              <w:t>nigricans</w:t>
            </w:r>
          </w:p>
        </w:tc>
        <w:tc>
          <w:tcPr>
            <w:tcW w:w="2153" w:type="dxa"/>
          </w:tcPr>
          <w:p>
            <w:pPr>
              <w:pStyle w:val="TableParagraph"/>
              <w:spacing w:line="219" w:lineRule="exact"/>
              <w:ind w:left="105"/>
              <w:rPr>
                <w:sz w:val="18"/>
              </w:rPr>
            </w:pPr>
            <w:r>
              <w:rPr>
                <w:sz w:val="18"/>
              </w:rPr>
              <w:t>Tree</w:t>
            </w:r>
            <w:r>
              <w:rPr>
                <w:spacing w:val="-3"/>
                <w:sz w:val="18"/>
              </w:rPr>
              <w:t> </w:t>
            </w:r>
            <w:r>
              <w:rPr>
                <w:spacing w:val="-2"/>
                <w:sz w:val="18"/>
              </w:rPr>
              <w:t>Martin</w:t>
            </w:r>
          </w:p>
        </w:tc>
        <w:tc>
          <w:tcPr>
            <w:tcW w:w="849" w:type="dxa"/>
          </w:tcPr>
          <w:p>
            <w:pPr>
              <w:pStyle w:val="TableParagraph"/>
              <w:rPr>
                <w:rFonts w:ascii="Times New Roman"/>
                <w:sz w:val="18"/>
              </w:rPr>
            </w:pPr>
          </w:p>
        </w:tc>
        <w:tc>
          <w:tcPr>
            <w:tcW w:w="748" w:type="dxa"/>
          </w:tcPr>
          <w:p>
            <w:pPr>
              <w:pStyle w:val="TableParagraph"/>
              <w:rPr>
                <w:rFonts w:ascii="Times New Roman"/>
                <w:sz w:val="18"/>
              </w:rPr>
            </w:pPr>
          </w:p>
        </w:tc>
      </w:tr>
      <w:tr>
        <w:trPr>
          <w:trHeight w:val="290" w:hRule="atLeast"/>
        </w:trPr>
        <w:tc>
          <w:tcPr>
            <w:tcW w:w="3399" w:type="dxa"/>
          </w:tcPr>
          <w:p>
            <w:pPr>
              <w:pStyle w:val="TableParagraph"/>
              <w:spacing w:line="219" w:lineRule="exact"/>
              <w:ind w:left="107"/>
              <w:rPr>
                <w:i/>
                <w:sz w:val="18"/>
              </w:rPr>
            </w:pPr>
            <w:r>
              <w:rPr>
                <w:i/>
                <w:sz w:val="18"/>
              </w:rPr>
              <w:t>Petroica</w:t>
            </w:r>
            <w:r>
              <w:rPr>
                <w:i/>
                <w:spacing w:val="-6"/>
                <w:sz w:val="18"/>
              </w:rPr>
              <w:t> </w:t>
            </w:r>
            <w:r>
              <w:rPr>
                <w:i/>
                <w:spacing w:val="-2"/>
                <w:sz w:val="18"/>
              </w:rPr>
              <w:t>goodenovii</w:t>
            </w:r>
          </w:p>
        </w:tc>
        <w:tc>
          <w:tcPr>
            <w:tcW w:w="2153" w:type="dxa"/>
          </w:tcPr>
          <w:p>
            <w:pPr>
              <w:pStyle w:val="TableParagraph"/>
              <w:spacing w:line="219" w:lineRule="exact"/>
              <w:ind w:left="105"/>
              <w:rPr>
                <w:sz w:val="18"/>
              </w:rPr>
            </w:pPr>
            <w:r>
              <w:rPr>
                <w:sz w:val="18"/>
              </w:rPr>
              <w:t>Red-capped</w:t>
            </w:r>
            <w:r>
              <w:rPr>
                <w:spacing w:val="-5"/>
                <w:sz w:val="18"/>
              </w:rPr>
              <w:t> </w:t>
            </w:r>
            <w:r>
              <w:rPr>
                <w:spacing w:val="-2"/>
                <w:sz w:val="18"/>
              </w:rPr>
              <w:t>Robin</w:t>
            </w:r>
          </w:p>
        </w:tc>
        <w:tc>
          <w:tcPr>
            <w:tcW w:w="849" w:type="dxa"/>
          </w:tcPr>
          <w:p>
            <w:pPr>
              <w:pStyle w:val="TableParagraph"/>
              <w:rPr>
                <w:rFonts w:ascii="Times New Roman"/>
                <w:sz w:val="18"/>
              </w:rPr>
            </w:pPr>
          </w:p>
        </w:tc>
        <w:tc>
          <w:tcPr>
            <w:tcW w:w="748" w:type="dxa"/>
          </w:tcPr>
          <w:p>
            <w:pPr>
              <w:pStyle w:val="TableParagraph"/>
              <w:rPr>
                <w:rFonts w:ascii="Times New Roman"/>
                <w:sz w:val="18"/>
              </w:rPr>
            </w:pPr>
          </w:p>
        </w:tc>
      </w:tr>
      <w:tr>
        <w:trPr>
          <w:trHeight w:val="290" w:hRule="atLeast"/>
        </w:trPr>
        <w:tc>
          <w:tcPr>
            <w:tcW w:w="3399" w:type="dxa"/>
          </w:tcPr>
          <w:p>
            <w:pPr>
              <w:pStyle w:val="TableParagraph"/>
              <w:spacing w:line="219" w:lineRule="exact"/>
              <w:ind w:left="107"/>
              <w:rPr>
                <w:i/>
                <w:sz w:val="18"/>
              </w:rPr>
            </w:pPr>
            <w:r>
              <w:rPr>
                <w:i/>
                <w:sz w:val="18"/>
              </w:rPr>
              <w:t>Phaps</w:t>
            </w:r>
            <w:r>
              <w:rPr>
                <w:i/>
                <w:spacing w:val="-3"/>
                <w:sz w:val="18"/>
              </w:rPr>
              <w:t> </w:t>
            </w:r>
            <w:r>
              <w:rPr>
                <w:i/>
                <w:spacing w:val="-2"/>
                <w:sz w:val="18"/>
              </w:rPr>
              <w:t>chalcoptera</w:t>
            </w:r>
          </w:p>
        </w:tc>
        <w:tc>
          <w:tcPr>
            <w:tcW w:w="2153" w:type="dxa"/>
          </w:tcPr>
          <w:p>
            <w:pPr>
              <w:pStyle w:val="TableParagraph"/>
              <w:spacing w:line="219" w:lineRule="exact"/>
              <w:ind w:left="105"/>
              <w:rPr>
                <w:sz w:val="18"/>
              </w:rPr>
            </w:pPr>
            <w:r>
              <w:rPr>
                <w:sz w:val="18"/>
              </w:rPr>
              <w:t>Common</w:t>
            </w:r>
            <w:r>
              <w:rPr>
                <w:spacing w:val="-2"/>
                <w:sz w:val="18"/>
              </w:rPr>
              <w:t> Bronzewing</w:t>
            </w:r>
          </w:p>
        </w:tc>
        <w:tc>
          <w:tcPr>
            <w:tcW w:w="849" w:type="dxa"/>
          </w:tcPr>
          <w:p>
            <w:pPr>
              <w:pStyle w:val="TableParagraph"/>
              <w:rPr>
                <w:rFonts w:ascii="Times New Roman"/>
                <w:sz w:val="18"/>
              </w:rPr>
            </w:pPr>
          </w:p>
        </w:tc>
        <w:tc>
          <w:tcPr>
            <w:tcW w:w="748" w:type="dxa"/>
          </w:tcPr>
          <w:p>
            <w:pPr>
              <w:pStyle w:val="TableParagraph"/>
              <w:rPr>
                <w:rFonts w:ascii="Times New Roman"/>
                <w:sz w:val="18"/>
              </w:rPr>
            </w:pPr>
          </w:p>
        </w:tc>
      </w:tr>
      <w:tr>
        <w:trPr>
          <w:trHeight w:val="290" w:hRule="atLeast"/>
        </w:trPr>
        <w:tc>
          <w:tcPr>
            <w:tcW w:w="3399" w:type="dxa"/>
          </w:tcPr>
          <w:p>
            <w:pPr>
              <w:pStyle w:val="TableParagraph"/>
              <w:spacing w:line="219" w:lineRule="exact"/>
              <w:ind w:left="107"/>
              <w:rPr>
                <w:i/>
                <w:sz w:val="18"/>
              </w:rPr>
            </w:pPr>
            <w:r>
              <w:rPr>
                <w:i/>
                <w:sz w:val="18"/>
              </w:rPr>
              <w:t>Philemon</w:t>
            </w:r>
            <w:r>
              <w:rPr>
                <w:i/>
                <w:spacing w:val="-4"/>
                <w:sz w:val="18"/>
              </w:rPr>
              <w:t> </w:t>
            </w:r>
            <w:r>
              <w:rPr>
                <w:i/>
                <w:spacing w:val="-2"/>
                <w:sz w:val="18"/>
              </w:rPr>
              <w:t>citreogularis</w:t>
            </w:r>
          </w:p>
        </w:tc>
        <w:tc>
          <w:tcPr>
            <w:tcW w:w="2153" w:type="dxa"/>
          </w:tcPr>
          <w:p>
            <w:pPr>
              <w:pStyle w:val="TableParagraph"/>
              <w:spacing w:line="219" w:lineRule="exact"/>
              <w:ind w:left="105"/>
              <w:rPr>
                <w:sz w:val="18"/>
              </w:rPr>
            </w:pPr>
            <w:r>
              <w:rPr>
                <w:sz w:val="18"/>
              </w:rPr>
              <w:t>Little</w:t>
            </w:r>
            <w:r>
              <w:rPr>
                <w:spacing w:val="-5"/>
                <w:sz w:val="18"/>
              </w:rPr>
              <w:t> </w:t>
            </w:r>
            <w:r>
              <w:rPr>
                <w:spacing w:val="-2"/>
                <w:sz w:val="18"/>
              </w:rPr>
              <w:t>Friarbird</w:t>
            </w:r>
          </w:p>
        </w:tc>
        <w:tc>
          <w:tcPr>
            <w:tcW w:w="849" w:type="dxa"/>
          </w:tcPr>
          <w:p>
            <w:pPr>
              <w:pStyle w:val="TableParagraph"/>
              <w:rPr>
                <w:rFonts w:ascii="Times New Roman"/>
                <w:sz w:val="18"/>
              </w:rPr>
            </w:pPr>
          </w:p>
        </w:tc>
        <w:tc>
          <w:tcPr>
            <w:tcW w:w="748" w:type="dxa"/>
          </w:tcPr>
          <w:p>
            <w:pPr>
              <w:pStyle w:val="TableParagraph"/>
              <w:rPr>
                <w:rFonts w:ascii="Times New Roman"/>
                <w:sz w:val="18"/>
              </w:rPr>
            </w:pPr>
          </w:p>
        </w:tc>
      </w:tr>
      <w:tr>
        <w:trPr>
          <w:trHeight w:val="290" w:hRule="atLeast"/>
        </w:trPr>
        <w:tc>
          <w:tcPr>
            <w:tcW w:w="3399" w:type="dxa"/>
          </w:tcPr>
          <w:p>
            <w:pPr>
              <w:pStyle w:val="TableParagraph"/>
              <w:spacing w:line="219" w:lineRule="exact"/>
              <w:ind w:left="107"/>
              <w:rPr>
                <w:i/>
                <w:sz w:val="18"/>
              </w:rPr>
            </w:pPr>
            <w:r>
              <w:rPr>
                <w:i/>
                <w:sz w:val="18"/>
              </w:rPr>
              <w:t>Platycercus</w:t>
            </w:r>
            <w:r>
              <w:rPr>
                <w:i/>
                <w:spacing w:val="-5"/>
                <w:sz w:val="18"/>
              </w:rPr>
              <w:t> </w:t>
            </w:r>
            <w:r>
              <w:rPr>
                <w:i/>
                <w:spacing w:val="-2"/>
                <w:sz w:val="18"/>
              </w:rPr>
              <w:t>eximius</w:t>
            </w:r>
          </w:p>
        </w:tc>
        <w:tc>
          <w:tcPr>
            <w:tcW w:w="2153" w:type="dxa"/>
          </w:tcPr>
          <w:p>
            <w:pPr>
              <w:pStyle w:val="TableParagraph"/>
              <w:spacing w:line="219" w:lineRule="exact"/>
              <w:ind w:left="105"/>
              <w:rPr>
                <w:sz w:val="18"/>
              </w:rPr>
            </w:pPr>
            <w:r>
              <w:rPr>
                <w:sz w:val="18"/>
              </w:rPr>
              <w:t>Eastern</w:t>
            </w:r>
            <w:r>
              <w:rPr>
                <w:spacing w:val="-6"/>
                <w:sz w:val="18"/>
              </w:rPr>
              <w:t> </w:t>
            </w:r>
            <w:r>
              <w:rPr>
                <w:spacing w:val="-2"/>
                <w:sz w:val="18"/>
              </w:rPr>
              <w:t>Rosella</w:t>
            </w:r>
          </w:p>
        </w:tc>
        <w:tc>
          <w:tcPr>
            <w:tcW w:w="849" w:type="dxa"/>
          </w:tcPr>
          <w:p>
            <w:pPr>
              <w:pStyle w:val="TableParagraph"/>
              <w:rPr>
                <w:rFonts w:ascii="Times New Roman"/>
                <w:sz w:val="18"/>
              </w:rPr>
            </w:pPr>
          </w:p>
        </w:tc>
        <w:tc>
          <w:tcPr>
            <w:tcW w:w="748" w:type="dxa"/>
          </w:tcPr>
          <w:p>
            <w:pPr>
              <w:pStyle w:val="TableParagraph"/>
              <w:rPr>
                <w:rFonts w:ascii="Times New Roman"/>
                <w:sz w:val="18"/>
              </w:rPr>
            </w:pPr>
          </w:p>
        </w:tc>
      </w:tr>
      <w:tr>
        <w:trPr>
          <w:trHeight w:val="290" w:hRule="atLeast"/>
        </w:trPr>
        <w:tc>
          <w:tcPr>
            <w:tcW w:w="3399" w:type="dxa"/>
          </w:tcPr>
          <w:p>
            <w:pPr>
              <w:pStyle w:val="TableParagraph"/>
              <w:spacing w:line="219" w:lineRule="exact"/>
              <w:ind w:left="107"/>
              <w:rPr>
                <w:i/>
                <w:sz w:val="18"/>
              </w:rPr>
            </w:pPr>
            <w:r>
              <w:rPr>
                <w:i/>
                <w:sz w:val="18"/>
              </w:rPr>
              <w:t>Plectorhyncha</w:t>
            </w:r>
            <w:r>
              <w:rPr>
                <w:i/>
                <w:spacing w:val="-10"/>
                <w:sz w:val="18"/>
              </w:rPr>
              <w:t> </w:t>
            </w:r>
            <w:r>
              <w:rPr>
                <w:i/>
                <w:spacing w:val="-2"/>
                <w:sz w:val="18"/>
              </w:rPr>
              <w:t>lanceolata</w:t>
            </w:r>
          </w:p>
        </w:tc>
        <w:tc>
          <w:tcPr>
            <w:tcW w:w="2153" w:type="dxa"/>
          </w:tcPr>
          <w:p>
            <w:pPr>
              <w:pStyle w:val="TableParagraph"/>
              <w:spacing w:line="219" w:lineRule="exact"/>
              <w:ind w:left="105"/>
              <w:rPr>
                <w:sz w:val="18"/>
              </w:rPr>
            </w:pPr>
            <w:r>
              <w:rPr>
                <w:sz w:val="18"/>
              </w:rPr>
              <w:t>Striped</w:t>
            </w:r>
            <w:r>
              <w:rPr>
                <w:spacing w:val="-5"/>
                <w:sz w:val="18"/>
              </w:rPr>
              <w:t> </w:t>
            </w:r>
            <w:r>
              <w:rPr>
                <w:spacing w:val="-2"/>
                <w:sz w:val="18"/>
              </w:rPr>
              <w:t>Honeyeater</w:t>
            </w:r>
          </w:p>
        </w:tc>
        <w:tc>
          <w:tcPr>
            <w:tcW w:w="849" w:type="dxa"/>
          </w:tcPr>
          <w:p>
            <w:pPr>
              <w:pStyle w:val="TableParagraph"/>
              <w:rPr>
                <w:rFonts w:ascii="Times New Roman"/>
                <w:sz w:val="18"/>
              </w:rPr>
            </w:pPr>
          </w:p>
        </w:tc>
        <w:tc>
          <w:tcPr>
            <w:tcW w:w="748" w:type="dxa"/>
          </w:tcPr>
          <w:p>
            <w:pPr>
              <w:pStyle w:val="TableParagraph"/>
              <w:rPr>
                <w:rFonts w:ascii="Times New Roman"/>
                <w:sz w:val="18"/>
              </w:rPr>
            </w:pPr>
          </w:p>
        </w:tc>
      </w:tr>
      <w:tr>
        <w:trPr>
          <w:trHeight w:val="290" w:hRule="atLeast"/>
        </w:trPr>
        <w:tc>
          <w:tcPr>
            <w:tcW w:w="3399" w:type="dxa"/>
          </w:tcPr>
          <w:p>
            <w:pPr>
              <w:pStyle w:val="TableParagraph"/>
              <w:spacing w:line="219" w:lineRule="exact"/>
              <w:ind w:left="107"/>
              <w:rPr>
                <w:i/>
                <w:sz w:val="18"/>
              </w:rPr>
            </w:pPr>
            <w:r>
              <w:rPr>
                <w:i/>
                <w:sz w:val="18"/>
              </w:rPr>
              <w:t>Polytelis</w:t>
            </w:r>
            <w:r>
              <w:rPr>
                <w:i/>
                <w:spacing w:val="-6"/>
                <w:sz w:val="18"/>
              </w:rPr>
              <w:t> </w:t>
            </w:r>
            <w:r>
              <w:rPr>
                <w:i/>
                <w:sz w:val="18"/>
              </w:rPr>
              <w:t>anthopeplus</w:t>
            </w:r>
            <w:r>
              <w:rPr>
                <w:i/>
                <w:spacing w:val="-5"/>
                <w:sz w:val="18"/>
              </w:rPr>
              <w:t> </w:t>
            </w:r>
            <w:r>
              <w:rPr>
                <w:i/>
                <w:spacing w:val="-2"/>
                <w:sz w:val="18"/>
              </w:rPr>
              <w:t>monarchoides</w:t>
            </w:r>
          </w:p>
        </w:tc>
        <w:tc>
          <w:tcPr>
            <w:tcW w:w="2153" w:type="dxa"/>
          </w:tcPr>
          <w:p>
            <w:pPr>
              <w:pStyle w:val="TableParagraph"/>
              <w:spacing w:line="219" w:lineRule="exact"/>
              <w:ind w:left="105"/>
              <w:rPr>
                <w:sz w:val="18"/>
              </w:rPr>
            </w:pPr>
            <w:r>
              <w:rPr>
                <w:sz w:val="18"/>
              </w:rPr>
              <w:t>Regent</w:t>
            </w:r>
            <w:r>
              <w:rPr>
                <w:spacing w:val="-4"/>
                <w:sz w:val="18"/>
              </w:rPr>
              <w:t> </w:t>
            </w:r>
            <w:r>
              <w:rPr>
                <w:spacing w:val="-2"/>
                <w:sz w:val="18"/>
              </w:rPr>
              <w:t>Parrot</w:t>
            </w:r>
          </w:p>
        </w:tc>
        <w:tc>
          <w:tcPr>
            <w:tcW w:w="849" w:type="dxa"/>
          </w:tcPr>
          <w:p>
            <w:pPr>
              <w:pStyle w:val="TableParagraph"/>
              <w:spacing w:line="219" w:lineRule="exact"/>
              <w:ind w:left="136" w:right="132"/>
              <w:jc w:val="center"/>
              <w:rPr>
                <w:sz w:val="18"/>
              </w:rPr>
            </w:pPr>
            <w:r>
              <w:rPr>
                <w:spacing w:val="-5"/>
                <w:sz w:val="18"/>
              </w:rPr>
              <w:t>VU</w:t>
            </w:r>
          </w:p>
        </w:tc>
        <w:tc>
          <w:tcPr>
            <w:tcW w:w="748" w:type="dxa"/>
          </w:tcPr>
          <w:p>
            <w:pPr>
              <w:pStyle w:val="TableParagraph"/>
              <w:spacing w:line="219" w:lineRule="exact"/>
              <w:ind w:left="11"/>
              <w:jc w:val="center"/>
              <w:rPr>
                <w:sz w:val="18"/>
              </w:rPr>
            </w:pPr>
            <w:r>
              <w:rPr>
                <w:spacing w:val="-5"/>
                <w:sz w:val="18"/>
              </w:rPr>
              <w:t>VU</w:t>
            </w:r>
          </w:p>
        </w:tc>
      </w:tr>
      <w:tr>
        <w:trPr>
          <w:trHeight w:val="290" w:hRule="atLeast"/>
        </w:trPr>
        <w:tc>
          <w:tcPr>
            <w:tcW w:w="3399" w:type="dxa"/>
          </w:tcPr>
          <w:p>
            <w:pPr>
              <w:pStyle w:val="TableParagraph"/>
              <w:spacing w:line="219" w:lineRule="exact"/>
              <w:ind w:left="107"/>
              <w:rPr>
                <w:i/>
                <w:sz w:val="18"/>
              </w:rPr>
            </w:pPr>
            <w:r>
              <w:rPr>
                <w:i/>
                <w:sz w:val="18"/>
              </w:rPr>
              <w:t>Psephotellus</w:t>
            </w:r>
            <w:r>
              <w:rPr>
                <w:i/>
                <w:spacing w:val="-6"/>
                <w:sz w:val="18"/>
              </w:rPr>
              <w:t> </w:t>
            </w:r>
            <w:r>
              <w:rPr>
                <w:i/>
                <w:spacing w:val="-2"/>
                <w:sz w:val="18"/>
              </w:rPr>
              <w:t>varius</w:t>
            </w:r>
          </w:p>
        </w:tc>
        <w:tc>
          <w:tcPr>
            <w:tcW w:w="2153" w:type="dxa"/>
          </w:tcPr>
          <w:p>
            <w:pPr>
              <w:pStyle w:val="TableParagraph"/>
              <w:spacing w:line="219" w:lineRule="exact"/>
              <w:ind w:left="105"/>
              <w:rPr>
                <w:sz w:val="18"/>
              </w:rPr>
            </w:pPr>
            <w:r>
              <w:rPr>
                <w:sz w:val="18"/>
              </w:rPr>
              <w:t>Mulga</w:t>
            </w:r>
            <w:r>
              <w:rPr>
                <w:spacing w:val="-5"/>
                <w:sz w:val="18"/>
              </w:rPr>
              <w:t> </w:t>
            </w:r>
            <w:r>
              <w:rPr>
                <w:spacing w:val="-2"/>
                <w:sz w:val="18"/>
              </w:rPr>
              <w:t>Parrot</w:t>
            </w:r>
          </w:p>
        </w:tc>
        <w:tc>
          <w:tcPr>
            <w:tcW w:w="849" w:type="dxa"/>
          </w:tcPr>
          <w:p>
            <w:pPr>
              <w:pStyle w:val="TableParagraph"/>
              <w:rPr>
                <w:rFonts w:ascii="Times New Roman"/>
                <w:sz w:val="18"/>
              </w:rPr>
            </w:pPr>
          </w:p>
        </w:tc>
        <w:tc>
          <w:tcPr>
            <w:tcW w:w="748" w:type="dxa"/>
          </w:tcPr>
          <w:p>
            <w:pPr>
              <w:pStyle w:val="TableParagraph"/>
              <w:rPr>
                <w:rFonts w:ascii="Times New Roman"/>
                <w:sz w:val="18"/>
              </w:rPr>
            </w:pPr>
          </w:p>
        </w:tc>
      </w:tr>
      <w:tr>
        <w:trPr>
          <w:trHeight w:val="290" w:hRule="atLeast"/>
        </w:trPr>
        <w:tc>
          <w:tcPr>
            <w:tcW w:w="3399" w:type="dxa"/>
          </w:tcPr>
          <w:p>
            <w:pPr>
              <w:pStyle w:val="TableParagraph"/>
              <w:spacing w:line="219" w:lineRule="exact"/>
              <w:ind w:left="107"/>
              <w:rPr>
                <w:i/>
                <w:sz w:val="18"/>
              </w:rPr>
            </w:pPr>
            <w:r>
              <w:rPr>
                <w:i/>
                <w:sz w:val="18"/>
              </w:rPr>
              <w:t>Psephotus</w:t>
            </w:r>
            <w:r>
              <w:rPr>
                <w:i/>
                <w:spacing w:val="-5"/>
                <w:sz w:val="18"/>
              </w:rPr>
              <w:t> </w:t>
            </w:r>
            <w:r>
              <w:rPr>
                <w:i/>
                <w:spacing w:val="-2"/>
                <w:sz w:val="18"/>
              </w:rPr>
              <w:t>haematonotus</w:t>
            </w:r>
          </w:p>
        </w:tc>
        <w:tc>
          <w:tcPr>
            <w:tcW w:w="2153" w:type="dxa"/>
          </w:tcPr>
          <w:p>
            <w:pPr>
              <w:pStyle w:val="TableParagraph"/>
              <w:spacing w:line="219" w:lineRule="exact"/>
              <w:ind w:left="105"/>
              <w:rPr>
                <w:sz w:val="18"/>
              </w:rPr>
            </w:pPr>
            <w:r>
              <w:rPr>
                <w:sz w:val="18"/>
              </w:rPr>
              <w:t>Red-rumped</w:t>
            </w:r>
            <w:r>
              <w:rPr>
                <w:spacing w:val="-7"/>
                <w:sz w:val="18"/>
              </w:rPr>
              <w:t> </w:t>
            </w:r>
            <w:r>
              <w:rPr>
                <w:spacing w:val="-2"/>
                <w:sz w:val="18"/>
              </w:rPr>
              <w:t>Parrot</w:t>
            </w:r>
          </w:p>
        </w:tc>
        <w:tc>
          <w:tcPr>
            <w:tcW w:w="849" w:type="dxa"/>
          </w:tcPr>
          <w:p>
            <w:pPr>
              <w:pStyle w:val="TableParagraph"/>
              <w:rPr>
                <w:rFonts w:ascii="Times New Roman"/>
                <w:sz w:val="18"/>
              </w:rPr>
            </w:pPr>
          </w:p>
        </w:tc>
        <w:tc>
          <w:tcPr>
            <w:tcW w:w="748" w:type="dxa"/>
          </w:tcPr>
          <w:p>
            <w:pPr>
              <w:pStyle w:val="TableParagraph"/>
              <w:rPr>
                <w:rFonts w:ascii="Times New Roman"/>
                <w:sz w:val="18"/>
              </w:rPr>
            </w:pPr>
          </w:p>
        </w:tc>
      </w:tr>
      <w:tr>
        <w:trPr>
          <w:trHeight w:val="438" w:hRule="atLeast"/>
        </w:trPr>
        <w:tc>
          <w:tcPr>
            <w:tcW w:w="3399" w:type="dxa"/>
          </w:tcPr>
          <w:p>
            <w:pPr>
              <w:pStyle w:val="TableParagraph"/>
              <w:spacing w:line="219" w:lineRule="exact"/>
              <w:ind w:left="107"/>
              <w:rPr>
                <w:i/>
                <w:sz w:val="18"/>
              </w:rPr>
            </w:pPr>
            <w:r>
              <w:rPr>
                <w:i/>
                <w:sz w:val="18"/>
              </w:rPr>
              <w:t>Ptilotula</w:t>
            </w:r>
            <w:r>
              <w:rPr>
                <w:i/>
                <w:spacing w:val="-2"/>
                <w:sz w:val="18"/>
              </w:rPr>
              <w:t> ornata</w:t>
            </w:r>
          </w:p>
        </w:tc>
        <w:tc>
          <w:tcPr>
            <w:tcW w:w="2153" w:type="dxa"/>
          </w:tcPr>
          <w:p>
            <w:pPr>
              <w:pStyle w:val="TableParagraph"/>
              <w:spacing w:line="219" w:lineRule="exact"/>
              <w:ind w:left="105"/>
              <w:rPr>
                <w:sz w:val="18"/>
              </w:rPr>
            </w:pPr>
            <w:r>
              <w:rPr>
                <w:spacing w:val="-2"/>
                <w:sz w:val="18"/>
              </w:rPr>
              <w:t>Yellow-plumed</w:t>
            </w:r>
          </w:p>
          <w:p>
            <w:pPr>
              <w:pStyle w:val="TableParagraph"/>
              <w:spacing w:line="199" w:lineRule="exact" w:before="1"/>
              <w:ind w:left="105"/>
              <w:rPr>
                <w:sz w:val="18"/>
              </w:rPr>
            </w:pPr>
            <w:r>
              <w:rPr>
                <w:spacing w:val="-2"/>
                <w:sz w:val="18"/>
              </w:rPr>
              <w:t>Honeyeater</w:t>
            </w:r>
          </w:p>
        </w:tc>
        <w:tc>
          <w:tcPr>
            <w:tcW w:w="849" w:type="dxa"/>
          </w:tcPr>
          <w:p>
            <w:pPr>
              <w:pStyle w:val="TableParagraph"/>
              <w:rPr>
                <w:rFonts w:ascii="Times New Roman"/>
                <w:sz w:val="18"/>
              </w:rPr>
            </w:pPr>
          </w:p>
        </w:tc>
        <w:tc>
          <w:tcPr>
            <w:tcW w:w="748" w:type="dxa"/>
          </w:tcPr>
          <w:p>
            <w:pPr>
              <w:pStyle w:val="TableParagraph"/>
              <w:rPr>
                <w:rFonts w:ascii="Times New Roman"/>
                <w:sz w:val="18"/>
              </w:rPr>
            </w:pPr>
          </w:p>
        </w:tc>
      </w:tr>
      <w:tr>
        <w:trPr>
          <w:trHeight w:val="438" w:hRule="atLeast"/>
        </w:trPr>
        <w:tc>
          <w:tcPr>
            <w:tcW w:w="3399" w:type="dxa"/>
          </w:tcPr>
          <w:p>
            <w:pPr>
              <w:pStyle w:val="TableParagraph"/>
              <w:spacing w:before="1"/>
              <w:ind w:left="107"/>
              <w:rPr>
                <w:i/>
                <w:sz w:val="18"/>
              </w:rPr>
            </w:pPr>
            <w:r>
              <w:rPr>
                <w:i/>
                <w:sz w:val="18"/>
              </w:rPr>
              <w:t>Ptilotula</w:t>
            </w:r>
            <w:r>
              <w:rPr>
                <w:i/>
                <w:spacing w:val="-4"/>
                <w:sz w:val="18"/>
              </w:rPr>
              <w:t> </w:t>
            </w:r>
            <w:r>
              <w:rPr>
                <w:i/>
                <w:spacing w:val="-2"/>
                <w:sz w:val="18"/>
              </w:rPr>
              <w:t>penicillata</w:t>
            </w:r>
          </w:p>
        </w:tc>
        <w:tc>
          <w:tcPr>
            <w:tcW w:w="2153" w:type="dxa"/>
          </w:tcPr>
          <w:p>
            <w:pPr>
              <w:pStyle w:val="TableParagraph"/>
              <w:spacing w:line="219" w:lineRule="exact" w:before="1"/>
              <w:ind w:left="105"/>
              <w:rPr>
                <w:sz w:val="18"/>
              </w:rPr>
            </w:pPr>
            <w:r>
              <w:rPr>
                <w:spacing w:val="-2"/>
                <w:sz w:val="18"/>
              </w:rPr>
              <w:t>White-plumed</w:t>
            </w:r>
          </w:p>
          <w:p>
            <w:pPr>
              <w:pStyle w:val="TableParagraph"/>
              <w:spacing w:line="199" w:lineRule="exact"/>
              <w:ind w:left="105"/>
              <w:rPr>
                <w:sz w:val="18"/>
              </w:rPr>
            </w:pPr>
            <w:r>
              <w:rPr>
                <w:spacing w:val="-2"/>
                <w:sz w:val="18"/>
              </w:rPr>
              <w:t>Honeyeater</w:t>
            </w:r>
          </w:p>
        </w:tc>
        <w:tc>
          <w:tcPr>
            <w:tcW w:w="849" w:type="dxa"/>
          </w:tcPr>
          <w:p>
            <w:pPr>
              <w:pStyle w:val="TableParagraph"/>
              <w:rPr>
                <w:rFonts w:ascii="Times New Roman"/>
                <w:sz w:val="18"/>
              </w:rPr>
            </w:pPr>
          </w:p>
        </w:tc>
        <w:tc>
          <w:tcPr>
            <w:tcW w:w="748" w:type="dxa"/>
          </w:tcPr>
          <w:p>
            <w:pPr>
              <w:pStyle w:val="TableParagraph"/>
              <w:rPr>
                <w:rFonts w:ascii="Times New Roman"/>
                <w:sz w:val="18"/>
              </w:rPr>
            </w:pPr>
          </w:p>
        </w:tc>
      </w:tr>
      <w:tr>
        <w:trPr>
          <w:trHeight w:val="290" w:hRule="atLeast"/>
        </w:trPr>
        <w:tc>
          <w:tcPr>
            <w:tcW w:w="3399" w:type="dxa"/>
          </w:tcPr>
          <w:p>
            <w:pPr>
              <w:pStyle w:val="TableParagraph"/>
              <w:spacing w:before="1"/>
              <w:ind w:left="107"/>
              <w:rPr>
                <w:i/>
                <w:sz w:val="18"/>
              </w:rPr>
            </w:pPr>
            <w:r>
              <w:rPr>
                <w:i/>
                <w:sz w:val="18"/>
              </w:rPr>
              <w:t>Rhipidura</w:t>
            </w:r>
            <w:r>
              <w:rPr>
                <w:i/>
                <w:spacing w:val="-4"/>
                <w:sz w:val="18"/>
              </w:rPr>
              <w:t> </w:t>
            </w:r>
            <w:r>
              <w:rPr>
                <w:i/>
                <w:spacing w:val="-2"/>
                <w:sz w:val="18"/>
              </w:rPr>
              <w:t>leucophrys</w:t>
            </w:r>
          </w:p>
        </w:tc>
        <w:tc>
          <w:tcPr>
            <w:tcW w:w="2153" w:type="dxa"/>
          </w:tcPr>
          <w:p>
            <w:pPr>
              <w:pStyle w:val="TableParagraph"/>
              <w:spacing w:before="1"/>
              <w:ind w:left="105"/>
              <w:rPr>
                <w:sz w:val="18"/>
              </w:rPr>
            </w:pPr>
            <w:r>
              <w:rPr>
                <w:sz w:val="18"/>
              </w:rPr>
              <w:t>Willie</w:t>
            </w:r>
            <w:r>
              <w:rPr>
                <w:spacing w:val="-5"/>
                <w:sz w:val="18"/>
              </w:rPr>
              <w:t> </w:t>
            </w:r>
            <w:r>
              <w:rPr>
                <w:spacing w:val="-2"/>
                <w:sz w:val="18"/>
              </w:rPr>
              <w:t>Wagtail</w:t>
            </w:r>
          </w:p>
        </w:tc>
        <w:tc>
          <w:tcPr>
            <w:tcW w:w="849" w:type="dxa"/>
          </w:tcPr>
          <w:p>
            <w:pPr>
              <w:pStyle w:val="TableParagraph"/>
              <w:rPr>
                <w:rFonts w:ascii="Times New Roman"/>
                <w:sz w:val="18"/>
              </w:rPr>
            </w:pPr>
          </w:p>
        </w:tc>
        <w:tc>
          <w:tcPr>
            <w:tcW w:w="748" w:type="dxa"/>
          </w:tcPr>
          <w:p>
            <w:pPr>
              <w:pStyle w:val="TableParagraph"/>
              <w:rPr>
                <w:rFonts w:ascii="Times New Roman"/>
                <w:sz w:val="18"/>
              </w:rPr>
            </w:pPr>
          </w:p>
        </w:tc>
      </w:tr>
      <w:tr>
        <w:trPr>
          <w:trHeight w:val="290" w:hRule="atLeast"/>
        </w:trPr>
        <w:tc>
          <w:tcPr>
            <w:tcW w:w="3399" w:type="dxa"/>
            <w:shd w:val="clear" w:color="auto" w:fill="DFDCB7"/>
          </w:tcPr>
          <w:p>
            <w:pPr>
              <w:pStyle w:val="TableParagraph"/>
              <w:spacing w:line="199" w:lineRule="exact" w:before="71"/>
              <w:ind w:left="107"/>
              <w:rPr>
                <w:b/>
                <w:sz w:val="18"/>
              </w:rPr>
            </w:pPr>
            <w:r>
              <w:rPr>
                <w:b/>
                <w:spacing w:val="-2"/>
                <w:sz w:val="18"/>
              </w:rPr>
              <w:t>Vegetation</w:t>
            </w:r>
          </w:p>
        </w:tc>
        <w:tc>
          <w:tcPr>
            <w:tcW w:w="2153" w:type="dxa"/>
            <w:shd w:val="clear" w:color="auto" w:fill="DFDCB7"/>
          </w:tcPr>
          <w:p>
            <w:pPr>
              <w:pStyle w:val="TableParagraph"/>
              <w:rPr>
                <w:rFonts w:ascii="Times New Roman"/>
                <w:sz w:val="18"/>
              </w:rPr>
            </w:pPr>
          </w:p>
        </w:tc>
        <w:tc>
          <w:tcPr>
            <w:tcW w:w="849" w:type="dxa"/>
            <w:shd w:val="clear" w:color="auto" w:fill="DFDCB7"/>
          </w:tcPr>
          <w:p>
            <w:pPr>
              <w:pStyle w:val="TableParagraph"/>
              <w:rPr>
                <w:rFonts w:ascii="Times New Roman"/>
                <w:sz w:val="18"/>
              </w:rPr>
            </w:pPr>
          </w:p>
        </w:tc>
        <w:tc>
          <w:tcPr>
            <w:tcW w:w="748" w:type="dxa"/>
            <w:shd w:val="clear" w:color="auto" w:fill="DFDCB7"/>
          </w:tcPr>
          <w:p>
            <w:pPr>
              <w:pStyle w:val="TableParagraph"/>
              <w:rPr>
                <w:rFonts w:ascii="Times New Roman"/>
                <w:sz w:val="18"/>
              </w:rPr>
            </w:pPr>
          </w:p>
        </w:tc>
      </w:tr>
      <w:tr>
        <w:trPr>
          <w:trHeight w:val="290" w:hRule="atLeast"/>
        </w:trPr>
        <w:tc>
          <w:tcPr>
            <w:tcW w:w="3399" w:type="dxa"/>
            <w:shd w:val="clear" w:color="auto" w:fill="EBF1F0"/>
          </w:tcPr>
          <w:p>
            <w:pPr>
              <w:pStyle w:val="TableParagraph"/>
              <w:spacing w:before="1"/>
              <w:ind w:left="107"/>
              <w:rPr>
                <w:i/>
                <w:sz w:val="18"/>
              </w:rPr>
            </w:pPr>
            <w:r>
              <w:rPr>
                <w:i/>
                <w:sz w:val="18"/>
              </w:rPr>
              <w:t>Carex</w:t>
            </w:r>
            <w:r>
              <w:rPr>
                <w:i/>
                <w:spacing w:val="-3"/>
                <w:sz w:val="18"/>
              </w:rPr>
              <w:t> </w:t>
            </w:r>
            <w:r>
              <w:rPr>
                <w:i/>
                <w:spacing w:val="-2"/>
                <w:sz w:val="18"/>
              </w:rPr>
              <w:t>bichenoviana</w:t>
            </w:r>
          </w:p>
        </w:tc>
        <w:tc>
          <w:tcPr>
            <w:tcW w:w="2153" w:type="dxa"/>
            <w:shd w:val="clear" w:color="auto" w:fill="EBF1F0"/>
          </w:tcPr>
          <w:p>
            <w:pPr>
              <w:pStyle w:val="TableParagraph"/>
              <w:spacing w:before="1"/>
              <w:ind w:left="105"/>
              <w:rPr>
                <w:sz w:val="18"/>
              </w:rPr>
            </w:pPr>
            <w:r>
              <w:rPr>
                <w:sz w:val="18"/>
              </w:rPr>
              <w:t>Plains</w:t>
            </w:r>
            <w:r>
              <w:rPr>
                <w:spacing w:val="-7"/>
                <w:sz w:val="18"/>
              </w:rPr>
              <w:t> </w:t>
            </w:r>
            <w:r>
              <w:rPr>
                <w:spacing w:val="-2"/>
                <w:sz w:val="18"/>
              </w:rPr>
              <w:t>Sedge</w:t>
            </w:r>
          </w:p>
        </w:tc>
        <w:tc>
          <w:tcPr>
            <w:tcW w:w="849" w:type="dxa"/>
            <w:shd w:val="clear" w:color="auto" w:fill="EBF1F0"/>
          </w:tcPr>
          <w:p>
            <w:pPr>
              <w:pStyle w:val="TableParagraph"/>
              <w:rPr>
                <w:rFonts w:ascii="Times New Roman"/>
                <w:sz w:val="18"/>
              </w:rPr>
            </w:pPr>
          </w:p>
        </w:tc>
        <w:tc>
          <w:tcPr>
            <w:tcW w:w="748" w:type="dxa"/>
            <w:shd w:val="clear" w:color="auto" w:fill="EBF1F0"/>
          </w:tcPr>
          <w:p>
            <w:pPr>
              <w:pStyle w:val="TableParagraph"/>
              <w:rPr>
                <w:rFonts w:ascii="Times New Roman"/>
                <w:sz w:val="18"/>
              </w:rPr>
            </w:pPr>
          </w:p>
        </w:tc>
      </w:tr>
      <w:tr>
        <w:trPr>
          <w:trHeight w:val="290" w:hRule="atLeast"/>
        </w:trPr>
        <w:tc>
          <w:tcPr>
            <w:tcW w:w="3399" w:type="dxa"/>
            <w:shd w:val="clear" w:color="auto" w:fill="EBF1F0"/>
          </w:tcPr>
          <w:p>
            <w:pPr>
              <w:pStyle w:val="TableParagraph"/>
              <w:spacing w:before="1"/>
              <w:ind w:left="107"/>
              <w:rPr>
                <w:i/>
                <w:sz w:val="18"/>
              </w:rPr>
            </w:pPr>
            <w:r>
              <w:rPr>
                <w:i/>
                <w:sz w:val="18"/>
              </w:rPr>
              <w:t>Duma</w:t>
            </w:r>
            <w:r>
              <w:rPr>
                <w:i/>
                <w:spacing w:val="-1"/>
                <w:sz w:val="18"/>
              </w:rPr>
              <w:t> </w:t>
            </w:r>
            <w:r>
              <w:rPr>
                <w:i/>
                <w:spacing w:val="-2"/>
                <w:sz w:val="18"/>
              </w:rPr>
              <w:t>florulenta</w:t>
            </w:r>
          </w:p>
        </w:tc>
        <w:tc>
          <w:tcPr>
            <w:tcW w:w="2153" w:type="dxa"/>
            <w:shd w:val="clear" w:color="auto" w:fill="EBF1F0"/>
          </w:tcPr>
          <w:p>
            <w:pPr>
              <w:pStyle w:val="TableParagraph"/>
              <w:spacing w:before="1"/>
              <w:ind w:left="105"/>
              <w:rPr>
                <w:sz w:val="18"/>
              </w:rPr>
            </w:pPr>
            <w:r>
              <w:rPr>
                <w:sz w:val="18"/>
              </w:rPr>
              <w:t>Tangled</w:t>
            </w:r>
            <w:r>
              <w:rPr>
                <w:spacing w:val="-6"/>
                <w:sz w:val="18"/>
              </w:rPr>
              <w:t> </w:t>
            </w:r>
            <w:r>
              <w:rPr>
                <w:spacing w:val="-2"/>
                <w:sz w:val="18"/>
              </w:rPr>
              <w:t>Lignum</w:t>
            </w:r>
          </w:p>
        </w:tc>
        <w:tc>
          <w:tcPr>
            <w:tcW w:w="849" w:type="dxa"/>
            <w:shd w:val="clear" w:color="auto" w:fill="EBF1F0"/>
          </w:tcPr>
          <w:p>
            <w:pPr>
              <w:pStyle w:val="TableParagraph"/>
              <w:rPr>
                <w:rFonts w:ascii="Times New Roman"/>
                <w:sz w:val="18"/>
              </w:rPr>
            </w:pPr>
          </w:p>
        </w:tc>
        <w:tc>
          <w:tcPr>
            <w:tcW w:w="748" w:type="dxa"/>
            <w:shd w:val="clear" w:color="auto" w:fill="EBF1F0"/>
          </w:tcPr>
          <w:p>
            <w:pPr>
              <w:pStyle w:val="TableParagraph"/>
              <w:rPr>
                <w:rFonts w:ascii="Times New Roman"/>
                <w:sz w:val="18"/>
              </w:rPr>
            </w:pPr>
          </w:p>
        </w:tc>
      </w:tr>
      <w:tr>
        <w:trPr>
          <w:trHeight w:val="290" w:hRule="atLeast"/>
        </w:trPr>
        <w:tc>
          <w:tcPr>
            <w:tcW w:w="3399" w:type="dxa"/>
            <w:shd w:val="clear" w:color="auto" w:fill="EBF1F0"/>
          </w:tcPr>
          <w:p>
            <w:pPr>
              <w:pStyle w:val="TableParagraph"/>
              <w:spacing w:before="1"/>
              <w:ind w:left="107"/>
              <w:rPr>
                <w:i/>
                <w:sz w:val="18"/>
              </w:rPr>
            </w:pPr>
            <w:r>
              <w:rPr>
                <w:i/>
                <w:sz w:val="18"/>
              </w:rPr>
              <w:t>Eleocharis</w:t>
            </w:r>
            <w:r>
              <w:rPr>
                <w:i/>
                <w:spacing w:val="-6"/>
                <w:sz w:val="18"/>
              </w:rPr>
              <w:t> </w:t>
            </w:r>
            <w:r>
              <w:rPr>
                <w:i/>
                <w:spacing w:val="-2"/>
                <w:sz w:val="18"/>
              </w:rPr>
              <w:t>acuta</w:t>
            </w:r>
          </w:p>
        </w:tc>
        <w:tc>
          <w:tcPr>
            <w:tcW w:w="2153" w:type="dxa"/>
            <w:shd w:val="clear" w:color="auto" w:fill="EBF1F0"/>
          </w:tcPr>
          <w:p>
            <w:pPr>
              <w:pStyle w:val="TableParagraph"/>
              <w:spacing w:before="1"/>
              <w:ind w:left="105"/>
              <w:rPr>
                <w:sz w:val="18"/>
              </w:rPr>
            </w:pPr>
            <w:r>
              <w:rPr>
                <w:sz w:val="18"/>
              </w:rPr>
              <w:t>Common</w:t>
            </w:r>
            <w:r>
              <w:rPr>
                <w:spacing w:val="-6"/>
                <w:sz w:val="18"/>
              </w:rPr>
              <w:t> </w:t>
            </w:r>
            <w:r>
              <w:rPr>
                <w:sz w:val="18"/>
              </w:rPr>
              <w:t>Spike-</w:t>
            </w:r>
            <w:r>
              <w:rPr>
                <w:spacing w:val="-2"/>
                <w:sz w:val="18"/>
              </w:rPr>
              <w:t>sedge</w:t>
            </w:r>
          </w:p>
        </w:tc>
        <w:tc>
          <w:tcPr>
            <w:tcW w:w="849" w:type="dxa"/>
            <w:shd w:val="clear" w:color="auto" w:fill="EBF1F0"/>
          </w:tcPr>
          <w:p>
            <w:pPr>
              <w:pStyle w:val="TableParagraph"/>
              <w:rPr>
                <w:rFonts w:ascii="Times New Roman"/>
                <w:sz w:val="18"/>
              </w:rPr>
            </w:pPr>
          </w:p>
        </w:tc>
        <w:tc>
          <w:tcPr>
            <w:tcW w:w="748" w:type="dxa"/>
            <w:shd w:val="clear" w:color="auto" w:fill="EBF1F0"/>
          </w:tcPr>
          <w:p>
            <w:pPr>
              <w:pStyle w:val="TableParagraph"/>
              <w:rPr>
                <w:rFonts w:ascii="Times New Roman"/>
                <w:sz w:val="18"/>
              </w:rPr>
            </w:pPr>
          </w:p>
        </w:tc>
      </w:tr>
      <w:tr>
        <w:trPr>
          <w:trHeight w:val="290" w:hRule="atLeast"/>
        </w:trPr>
        <w:tc>
          <w:tcPr>
            <w:tcW w:w="3399" w:type="dxa"/>
            <w:shd w:val="clear" w:color="auto" w:fill="EBF1F0"/>
          </w:tcPr>
          <w:p>
            <w:pPr>
              <w:pStyle w:val="TableParagraph"/>
              <w:spacing w:before="1"/>
              <w:ind w:left="107"/>
              <w:rPr>
                <w:i/>
                <w:sz w:val="18"/>
              </w:rPr>
            </w:pPr>
            <w:r>
              <w:rPr>
                <w:i/>
                <w:sz w:val="18"/>
              </w:rPr>
              <w:t>Eucalyptus</w:t>
            </w:r>
            <w:r>
              <w:rPr>
                <w:i/>
                <w:spacing w:val="-6"/>
                <w:sz w:val="18"/>
              </w:rPr>
              <w:t> </w:t>
            </w:r>
            <w:r>
              <w:rPr>
                <w:i/>
                <w:spacing w:val="-2"/>
                <w:sz w:val="18"/>
              </w:rPr>
              <w:t>largiflorens</w:t>
            </w:r>
          </w:p>
        </w:tc>
        <w:tc>
          <w:tcPr>
            <w:tcW w:w="2153" w:type="dxa"/>
            <w:shd w:val="clear" w:color="auto" w:fill="EBF1F0"/>
          </w:tcPr>
          <w:p>
            <w:pPr>
              <w:pStyle w:val="TableParagraph"/>
              <w:spacing w:before="1"/>
              <w:ind w:left="105"/>
              <w:rPr>
                <w:sz w:val="18"/>
              </w:rPr>
            </w:pPr>
            <w:r>
              <w:rPr>
                <w:sz w:val="18"/>
              </w:rPr>
              <w:t>Black </w:t>
            </w:r>
            <w:r>
              <w:rPr>
                <w:spacing w:val="-5"/>
                <w:sz w:val="18"/>
              </w:rPr>
              <w:t>Box</w:t>
            </w:r>
          </w:p>
        </w:tc>
        <w:tc>
          <w:tcPr>
            <w:tcW w:w="849" w:type="dxa"/>
            <w:shd w:val="clear" w:color="auto" w:fill="EBF1F0"/>
          </w:tcPr>
          <w:p>
            <w:pPr>
              <w:pStyle w:val="TableParagraph"/>
              <w:rPr>
                <w:rFonts w:ascii="Times New Roman"/>
                <w:sz w:val="18"/>
              </w:rPr>
            </w:pPr>
          </w:p>
        </w:tc>
        <w:tc>
          <w:tcPr>
            <w:tcW w:w="748" w:type="dxa"/>
            <w:shd w:val="clear" w:color="auto" w:fill="EBF1F0"/>
          </w:tcPr>
          <w:p>
            <w:pPr>
              <w:pStyle w:val="TableParagraph"/>
              <w:rPr>
                <w:rFonts w:ascii="Times New Roman"/>
                <w:sz w:val="18"/>
              </w:rPr>
            </w:pPr>
          </w:p>
        </w:tc>
      </w:tr>
      <w:tr>
        <w:trPr>
          <w:trHeight w:val="290" w:hRule="atLeast"/>
        </w:trPr>
        <w:tc>
          <w:tcPr>
            <w:tcW w:w="3399" w:type="dxa"/>
            <w:shd w:val="clear" w:color="auto" w:fill="EBF1F0"/>
          </w:tcPr>
          <w:p>
            <w:pPr>
              <w:pStyle w:val="TableParagraph"/>
              <w:spacing w:before="1"/>
              <w:ind w:left="107"/>
              <w:rPr>
                <w:i/>
                <w:sz w:val="18"/>
              </w:rPr>
            </w:pPr>
            <w:r>
              <w:rPr>
                <w:i/>
                <w:sz w:val="18"/>
              </w:rPr>
              <w:t>Juncus</w:t>
            </w:r>
            <w:r>
              <w:rPr>
                <w:i/>
                <w:spacing w:val="-4"/>
                <w:sz w:val="18"/>
              </w:rPr>
              <w:t> </w:t>
            </w:r>
            <w:r>
              <w:rPr>
                <w:i/>
                <w:spacing w:val="-2"/>
                <w:sz w:val="18"/>
              </w:rPr>
              <w:t>bufonius</w:t>
            </w:r>
          </w:p>
        </w:tc>
        <w:tc>
          <w:tcPr>
            <w:tcW w:w="2153" w:type="dxa"/>
            <w:shd w:val="clear" w:color="auto" w:fill="EBF1F0"/>
          </w:tcPr>
          <w:p>
            <w:pPr>
              <w:pStyle w:val="TableParagraph"/>
              <w:spacing w:before="1"/>
              <w:ind w:left="105"/>
              <w:rPr>
                <w:sz w:val="18"/>
              </w:rPr>
            </w:pPr>
            <w:r>
              <w:rPr>
                <w:sz w:val="18"/>
              </w:rPr>
              <w:t>Toad</w:t>
            </w:r>
            <w:r>
              <w:rPr>
                <w:spacing w:val="-2"/>
                <w:sz w:val="18"/>
              </w:rPr>
              <w:t> </w:t>
            </w:r>
            <w:r>
              <w:rPr>
                <w:spacing w:val="-4"/>
                <w:sz w:val="18"/>
              </w:rPr>
              <w:t>Rush</w:t>
            </w:r>
          </w:p>
        </w:tc>
        <w:tc>
          <w:tcPr>
            <w:tcW w:w="849" w:type="dxa"/>
            <w:shd w:val="clear" w:color="auto" w:fill="EBF1F0"/>
          </w:tcPr>
          <w:p>
            <w:pPr>
              <w:pStyle w:val="TableParagraph"/>
              <w:rPr>
                <w:rFonts w:ascii="Times New Roman"/>
                <w:sz w:val="18"/>
              </w:rPr>
            </w:pPr>
          </w:p>
        </w:tc>
        <w:tc>
          <w:tcPr>
            <w:tcW w:w="748" w:type="dxa"/>
            <w:shd w:val="clear" w:color="auto" w:fill="EBF1F0"/>
          </w:tcPr>
          <w:p>
            <w:pPr>
              <w:pStyle w:val="TableParagraph"/>
              <w:rPr>
                <w:rFonts w:ascii="Times New Roman"/>
                <w:sz w:val="18"/>
              </w:rPr>
            </w:pPr>
          </w:p>
        </w:tc>
      </w:tr>
      <w:tr>
        <w:trPr>
          <w:trHeight w:val="290" w:hRule="atLeast"/>
        </w:trPr>
        <w:tc>
          <w:tcPr>
            <w:tcW w:w="3399" w:type="dxa"/>
          </w:tcPr>
          <w:p>
            <w:pPr>
              <w:pStyle w:val="TableParagraph"/>
              <w:spacing w:before="1"/>
              <w:ind w:left="107"/>
              <w:rPr>
                <w:i/>
                <w:sz w:val="18"/>
              </w:rPr>
            </w:pPr>
            <w:r>
              <w:rPr>
                <w:i/>
                <w:sz w:val="18"/>
              </w:rPr>
              <w:t>Acacia</w:t>
            </w:r>
            <w:r>
              <w:rPr>
                <w:i/>
                <w:spacing w:val="-4"/>
                <w:sz w:val="18"/>
              </w:rPr>
              <w:t> </w:t>
            </w:r>
            <w:r>
              <w:rPr>
                <w:i/>
                <w:spacing w:val="-2"/>
                <w:sz w:val="18"/>
              </w:rPr>
              <w:t>oswaldii</w:t>
            </w:r>
          </w:p>
        </w:tc>
        <w:tc>
          <w:tcPr>
            <w:tcW w:w="2153" w:type="dxa"/>
          </w:tcPr>
          <w:p>
            <w:pPr>
              <w:pStyle w:val="TableParagraph"/>
              <w:spacing w:before="1"/>
              <w:ind w:left="105"/>
              <w:rPr>
                <w:sz w:val="18"/>
              </w:rPr>
            </w:pPr>
            <w:r>
              <w:rPr>
                <w:sz w:val="18"/>
              </w:rPr>
              <w:t>Umbrella</w:t>
            </w:r>
            <w:r>
              <w:rPr>
                <w:spacing w:val="-9"/>
                <w:sz w:val="18"/>
              </w:rPr>
              <w:t> </w:t>
            </w:r>
            <w:r>
              <w:rPr>
                <w:spacing w:val="-2"/>
                <w:sz w:val="18"/>
              </w:rPr>
              <w:t>Wattle</w:t>
            </w:r>
          </w:p>
        </w:tc>
        <w:tc>
          <w:tcPr>
            <w:tcW w:w="849" w:type="dxa"/>
          </w:tcPr>
          <w:p>
            <w:pPr>
              <w:pStyle w:val="TableParagraph"/>
              <w:spacing w:before="1"/>
              <w:ind w:left="136" w:right="134"/>
              <w:jc w:val="center"/>
              <w:rPr>
                <w:sz w:val="18"/>
              </w:rPr>
            </w:pPr>
            <w:r>
              <w:rPr>
                <w:spacing w:val="-5"/>
                <w:sz w:val="18"/>
              </w:rPr>
              <w:t>CR</w:t>
            </w:r>
          </w:p>
        </w:tc>
        <w:tc>
          <w:tcPr>
            <w:tcW w:w="748" w:type="dxa"/>
          </w:tcPr>
          <w:p>
            <w:pPr>
              <w:pStyle w:val="TableParagraph"/>
              <w:rPr>
                <w:rFonts w:ascii="Times New Roman"/>
                <w:sz w:val="18"/>
              </w:rPr>
            </w:pPr>
          </w:p>
        </w:tc>
      </w:tr>
      <w:tr>
        <w:trPr>
          <w:trHeight w:val="290" w:hRule="atLeast"/>
        </w:trPr>
        <w:tc>
          <w:tcPr>
            <w:tcW w:w="3399" w:type="dxa"/>
          </w:tcPr>
          <w:p>
            <w:pPr>
              <w:pStyle w:val="TableParagraph"/>
              <w:spacing w:before="1"/>
              <w:ind w:left="107"/>
              <w:rPr>
                <w:i/>
                <w:sz w:val="18"/>
              </w:rPr>
            </w:pPr>
            <w:r>
              <w:rPr>
                <w:i/>
                <w:sz w:val="18"/>
              </w:rPr>
              <w:t>Alectryon</w:t>
            </w:r>
            <w:r>
              <w:rPr>
                <w:i/>
                <w:spacing w:val="-6"/>
                <w:sz w:val="18"/>
              </w:rPr>
              <w:t> </w:t>
            </w:r>
            <w:r>
              <w:rPr>
                <w:i/>
                <w:sz w:val="18"/>
              </w:rPr>
              <w:t>oleifolius</w:t>
            </w:r>
            <w:r>
              <w:rPr>
                <w:i/>
                <w:spacing w:val="-6"/>
                <w:sz w:val="18"/>
              </w:rPr>
              <w:t> </w:t>
            </w:r>
            <w:r>
              <w:rPr>
                <w:i/>
                <w:sz w:val="18"/>
              </w:rPr>
              <w:t>subsp.</w:t>
            </w:r>
            <w:r>
              <w:rPr>
                <w:i/>
                <w:spacing w:val="-5"/>
                <w:sz w:val="18"/>
              </w:rPr>
              <w:t> </w:t>
            </w:r>
            <w:r>
              <w:rPr>
                <w:i/>
                <w:spacing w:val="-2"/>
                <w:sz w:val="18"/>
              </w:rPr>
              <w:t>canescens</w:t>
            </w:r>
          </w:p>
        </w:tc>
        <w:tc>
          <w:tcPr>
            <w:tcW w:w="2153" w:type="dxa"/>
          </w:tcPr>
          <w:p>
            <w:pPr>
              <w:pStyle w:val="TableParagraph"/>
              <w:spacing w:before="1"/>
              <w:ind w:left="105"/>
              <w:rPr>
                <w:sz w:val="18"/>
              </w:rPr>
            </w:pPr>
            <w:r>
              <w:rPr>
                <w:sz w:val="18"/>
              </w:rPr>
              <w:t>Cattle</w:t>
            </w:r>
            <w:r>
              <w:rPr>
                <w:spacing w:val="-2"/>
                <w:sz w:val="18"/>
              </w:rPr>
              <w:t> </w:t>
            </w:r>
            <w:r>
              <w:rPr>
                <w:spacing w:val="-4"/>
                <w:sz w:val="18"/>
              </w:rPr>
              <w:t>Bush</w:t>
            </w:r>
          </w:p>
        </w:tc>
        <w:tc>
          <w:tcPr>
            <w:tcW w:w="849" w:type="dxa"/>
          </w:tcPr>
          <w:p>
            <w:pPr>
              <w:pStyle w:val="TableParagraph"/>
              <w:rPr>
                <w:rFonts w:ascii="Times New Roman"/>
                <w:sz w:val="18"/>
              </w:rPr>
            </w:pPr>
          </w:p>
        </w:tc>
        <w:tc>
          <w:tcPr>
            <w:tcW w:w="748" w:type="dxa"/>
          </w:tcPr>
          <w:p>
            <w:pPr>
              <w:pStyle w:val="TableParagraph"/>
              <w:rPr>
                <w:rFonts w:ascii="Times New Roman"/>
                <w:sz w:val="18"/>
              </w:rPr>
            </w:pPr>
          </w:p>
        </w:tc>
      </w:tr>
      <w:tr>
        <w:trPr>
          <w:trHeight w:val="290" w:hRule="atLeast"/>
        </w:trPr>
        <w:tc>
          <w:tcPr>
            <w:tcW w:w="3399" w:type="dxa"/>
          </w:tcPr>
          <w:p>
            <w:pPr>
              <w:pStyle w:val="TableParagraph"/>
              <w:spacing w:before="1"/>
              <w:ind w:left="107"/>
              <w:rPr>
                <w:i/>
                <w:sz w:val="18"/>
              </w:rPr>
            </w:pPr>
            <w:r>
              <w:rPr>
                <w:i/>
                <w:sz w:val="18"/>
              </w:rPr>
              <w:t>Arctotheca</w:t>
            </w:r>
            <w:r>
              <w:rPr>
                <w:i/>
                <w:spacing w:val="-4"/>
                <w:sz w:val="18"/>
              </w:rPr>
              <w:t> </w:t>
            </w:r>
            <w:r>
              <w:rPr>
                <w:i/>
                <w:spacing w:val="-2"/>
                <w:sz w:val="18"/>
              </w:rPr>
              <w:t>calendula</w:t>
            </w:r>
          </w:p>
        </w:tc>
        <w:tc>
          <w:tcPr>
            <w:tcW w:w="2153" w:type="dxa"/>
          </w:tcPr>
          <w:p>
            <w:pPr>
              <w:pStyle w:val="TableParagraph"/>
              <w:spacing w:before="1"/>
              <w:ind w:left="105"/>
              <w:rPr>
                <w:sz w:val="18"/>
              </w:rPr>
            </w:pPr>
            <w:r>
              <w:rPr>
                <w:sz w:val="18"/>
              </w:rPr>
              <w:t>Cape</w:t>
            </w:r>
            <w:r>
              <w:rPr>
                <w:spacing w:val="-4"/>
                <w:sz w:val="18"/>
              </w:rPr>
              <w:t> Weed</w:t>
            </w:r>
          </w:p>
        </w:tc>
        <w:tc>
          <w:tcPr>
            <w:tcW w:w="849" w:type="dxa"/>
          </w:tcPr>
          <w:p>
            <w:pPr>
              <w:pStyle w:val="TableParagraph"/>
              <w:rPr>
                <w:rFonts w:ascii="Times New Roman"/>
                <w:sz w:val="18"/>
              </w:rPr>
            </w:pPr>
          </w:p>
        </w:tc>
        <w:tc>
          <w:tcPr>
            <w:tcW w:w="748" w:type="dxa"/>
          </w:tcPr>
          <w:p>
            <w:pPr>
              <w:pStyle w:val="TableParagraph"/>
              <w:rPr>
                <w:rFonts w:ascii="Times New Roman"/>
                <w:sz w:val="18"/>
              </w:rPr>
            </w:pPr>
          </w:p>
        </w:tc>
      </w:tr>
      <w:tr>
        <w:trPr>
          <w:trHeight w:val="289" w:hRule="atLeast"/>
        </w:trPr>
        <w:tc>
          <w:tcPr>
            <w:tcW w:w="3399" w:type="dxa"/>
          </w:tcPr>
          <w:p>
            <w:pPr>
              <w:pStyle w:val="TableParagraph"/>
              <w:spacing w:before="1"/>
              <w:ind w:left="107"/>
              <w:rPr>
                <w:i/>
                <w:sz w:val="18"/>
              </w:rPr>
            </w:pPr>
            <w:r>
              <w:rPr>
                <w:i/>
                <w:sz w:val="18"/>
              </w:rPr>
              <w:t>Asphodelus</w:t>
            </w:r>
            <w:r>
              <w:rPr>
                <w:i/>
                <w:spacing w:val="-6"/>
                <w:sz w:val="18"/>
              </w:rPr>
              <w:t> </w:t>
            </w:r>
            <w:r>
              <w:rPr>
                <w:i/>
                <w:spacing w:val="-2"/>
                <w:sz w:val="18"/>
              </w:rPr>
              <w:t>fistulosus</w:t>
            </w:r>
          </w:p>
        </w:tc>
        <w:tc>
          <w:tcPr>
            <w:tcW w:w="2153" w:type="dxa"/>
          </w:tcPr>
          <w:p>
            <w:pPr>
              <w:pStyle w:val="TableParagraph"/>
              <w:spacing w:before="1"/>
              <w:ind w:left="105"/>
              <w:rPr>
                <w:sz w:val="18"/>
              </w:rPr>
            </w:pPr>
            <w:r>
              <w:rPr>
                <w:sz w:val="18"/>
              </w:rPr>
              <w:t>Onion</w:t>
            </w:r>
            <w:r>
              <w:rPr>
                <w:spacing w:val="-3"/>
                <w:sz w:val="18"/>
              </w:rPr>
              <w:t> </w:t>
            </w:r>
            <w:r>
              <w:rPr>
                <w:spacing w:val="-4"/>
                <w:sz w:val="18"/>
              </w:rPr>
              <w:t>Weed</w:t>
            </w:r>
          </w:p>
        </w:tc>
        <w:tc>
          <w:tcPr>
            <w:tcW w:w="849" w:type="dxa"/>
          </w:tcPr>
          <w:p>
            <w:pPr>
              <w:pStyle w:val="TableParagraph"/>
              <w:rPr>
                <w:rFonts w:ascii="Times New Roman"/>
                <w:sz w:val="18"/>
              </w:rPr>
            </w:pPr>
          </w:p>
        </w:tc>
        <w:tc>
          <w:tcPr>
            <w:tcW w:w="748" w:type="dxa"/>
          </w:tcPr>
          <w:p>
            <w:pPr>
              <w:pStyle w:val="TableParagraph"/>
              <w:rPr>
                <w:rFonts w:ascii="Times New Roman"/>
                <w:sz w:val="18"/>
              </w:rPr>
            </w:pPr>
          </w:p>
        </w:tc>
      </w:tr>
      <w:tr>
        <w:trPr>
          <w:trHeight w:val="290" w:hRule="atLeast"/>
        </w:trPr>
        <w:tc>
          <w:tcPr>
            <w:tcW w:w="3399" w:type="dxa"/>
          </w:tcPr>
          <w:p>
            <w:pPr>
              <w:pStyle w:val="TableParagraph"/>
              <w:spacing w:before="1"/>
              <w:ind w:left="107"/>
              <w:rPr>
                <w:i/>
                <w:sz w:val="18"/>
              </w:rPr>
            </w:pPr>
            <w:r>
              <w:rPr>
                <w:i/>
                <w:sz w:val="18"/>
              </w:rPr>
              <w:t>Austrostipa</w:t>
            </w:r>
            <w:r>
              <w:rPr>
                <w:i/>
                <w:spacing w:val="-6"/>
                <w:sz w:val="18"/>
              </w:rPr>
              <w:t> </w:t>
            </w:r>
            <w:r>
              <w:rPr>
                <w:i/>
                <w:spacing w:val="-2"/>
                <w:sz w:val="18"/>
              </w:rPr>
              <w:t>acrociliata</w:t>
            </w:r>
          </w:p>
        </w:tc>
        <w:tc>
          <w:tcPr>
            <w:tcW w:w="2153" w:type="dxa"/>
          </w:tcPr>
          <w:p>
            <w:pPr>
              <w:pStyle w:val="TableParagraph"/>
              <w:spacing w:before="1"/>
              <w:ind w:left="105"/>
              <w:rPr>
                <w:sz w:val="18"/>
              </w:rPr>
            </w:pPr>
            <w:r>
              <w:rPr>
                <w:sz w:val="18"/>
              </w:rPr>
              <w:t>Graceful</w:t>
            </w:r>
            <w:r>
              <w:rPr>
                <w:spacing w:val="-12"/>
                <w:sz w:val="18"/>
              </w:rPr>
              <w:t> </w:t>
            </w:r>
            <w:r>
              <w:rPr>
                <w:sz w:val="18"/>
              </w:rPr>
              <w:t>Spear-</w:t>
            </w:r>
            <w:r>
              <w:rPr>
                <w:spacing w:val="-4"/>
                <w:sz w:val="18"/>
              </w:rPr>
              <w:t>grass</w:t>
            </w:r>
          </w:p>
        </w:tc>
        <w:tc>
          <w:tcPr>
            <w:tcW w:w="849" w:type="dxa"/>
          </w:tcPr>
          <w:p>
            <w:pPr>
              <w:pStyle w:val="TableParagraph"/>
              <w:rPr>
                <w:rFonts w:ascii="Times New Roman"/>
                <w:sz w:val="18"/>
              </w:rPr>
            </w:pPr>
          </w:p>
        </w:tc>
        <w:tc>
          <w:tcPr>
            <w:tcW w:w="748" w:type="dxa"/>
          </w:tcPr>
          <w:p>
            <w:pPr>
              <w:pStyle w:val="TableParagraph"/>
              <w:rPr>
                <w:rFonts w:ascii="Times New Roman"/>
                <w:sz w:val="18"/>
              </w:rPr>
            </w:pPr>
          </w:p>
        </w:tc>
      </w:tr>
      <w:tr>
        <w:trPr>
          <w:trHeight w:val="289" w:hRule="atLeast"/>
        </w:trPr>
        <w:tc>
          <w:tcPr>
            <w:tcW w:w="3399" w:type="dxa"/>
          </w:tcPr>
          <w:p>
            <w:pPr>
              <w:pStyle w:val="TableParagraph"/>
              <w:spacing w:before="1"/>
              <w:ind w:left="107"/>
              <w:rPr>
                <w:i/>
                <w:sz w:val="18"/>
              </w:rPr>
            </w:pPr>
            <w:r>
              <w:rPr>
                <w:i/>
                <w:sz w:val="18"/>
              </w:rPr>
              <w:t>Austrostipa</w:t>
            </w:r>
            <w:r>
              <w:rPr>
                <w:i/>
                <w:spacing w:val="-4"/>
                <w:sz w:val="18"/>
              </w:rPr>
              <w:t> </w:t>
            </w:r>
            <w:r>
              <w:rPr>
                <w:i/>
                <w:spacing w:val="-2"/>
                <w:sz w:val="18"/>
              </w:rPr>
              <w:t>elegantissima</w:t>
            </w:r>
          </w:p>
        </w:tc>
        <w:tc>
          <w:tcPr>
            <w:tcW w:w="2153" w:type="dxa"/>
          </w:tcPr>
          <w:p>
            <w:pPr>
              <w:pStyle w:val="TableParagraph"/>
              <w:spacing w:before="1"/>
              <w:ind w:left="105"/>
              <w:rPr>
                <w:sz w:val="18"/>
              </w:rPr>
            </w:pPr>
            <w:r>
              <w:rPr>
                <w:sz w:val="18"/>
              </w:rPr>
              <w:t>Feather</w:t>
            </w:r>
            <w:r>
              <w:rPr>
                <w:spacing w:val="-7"/>
                <w:sz w:val="18"/>
              </w:rPr>
              <w:t> </w:t>
            </w:r>
            <w:r>
              <w:rPr>
                <w:sz w:val="18"/>
              </w:rPr>
              <w:t>Spear-</w:t>
            </w:r>
            <w:r>
              <w:rPr>
                <w:spacing w:val="-2"/>
                <w:sz w:val="18"/>
              </w:rPr>
              <w:t>grass</w:t>
            </w:r>
          </w:p>
        </w:tc>
        <w:tc>
          <w:tcPr>
            <w:tcW w:w="849" w:type="dxa"/>
          </w:tcPr>
          <w:p>
            <w:pPr>
              <w:pStyle w:val="TableParagraph"/>
              <w:rPr>
                <w:rFonts w:ascii="Times New Roman"/>
                <w:sz w:val="18"/>
              </w:rPr>
            </w:pPr>
          </w:p>
        </w:tc>
        <w:tc>
          <w:tcPr>
            <w:tcW w:w="748" w:type="dxa"/>
          </w:tcPr>
          <w:p>
            <w:pPr>
              <w:pStyle w:val="TableParagraph"/>
              <w:rPr>
                <w:rFonts w:ascii="Times New Roman"/>
                <w:sz w:val="18"/>
              </w:rPr>
            </w:pPr>
          </w:p>
        </w:tc>
      </w:tr>
    </w:tbl>
    <w:p>
      <w:pPr>
        <w:pStyle w:val="TableParagraph"/>
        <w:spacing w:after="0"/>
        <w:rPr>
          <w:rFonts w:ascii="Times New Roman"/>
          <w:sz w:val="18"/>
        </w:rPr>
        <w:sectPr>
          <w:pgSz w:w="11910" w:h="16840"/>
          <w:pgMar w:header="779" w:footer="688" w:top="1040" w:bottom="880" w:left="1275" w:right="850"/>
        </w:sectPr>
      </w:pPr>
    </w:p>
    <w:p>
      <w:pPr>
        <w:pStyle w:val="BodyText"/>
        <w:spacing w:before="3"/>
        <w:rPr>
          <w:b/>
          <w:sz w:val="7"/>
        </w:rPr>
      </w:pPr>
    </w:p>
    <w:tbl>
      <w:tblPr>
        <w:tblW w:w="0" w:type="auto"/>
        <w:jc w:val="left"/>
        <w:tblInd w:w="1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399"/>
        <w:gridCol w:w="2153"/>
        <w:gridCol w:w="849"/>
        <w:gridCol w:w="748"/>
      </w:tblGrid>
      <w:tr>
        <w:trPr>
          <w:trHeight w:val="441" w:hRule="atLeast"/>
        </w:trPr>
        <w:tc>
          <w:tcPr>
            <w:tcW w:w="3399" w:type="dxa"/>
            <w:shd w:val="clear" w:color="auto" w:fill="456867"/>
          </w:tcPr>
          <w:p>
            <w:pPr>
              <w:pStyle w:val="TableParagraph"/>
              <w:spacing w:before="1"/>
              <w:ind w:left="1118"/>
              <w:rPr>
                <w:b/>
                <w:sz w:val="18"/>
              </w:rPr>
            </w:pPr>
            <w:r>
              <w:rPr>
                <w:b/>
                <w:color w:val="FFFFFF"/>
                <w:sz w:val="18"/>
              </w:rPr>
              <w:t>Scientific</w:t>
            </w:r>
            <w:r>
              <w:rPr>
                <w:b/>
                <w:color w:val="FFFFFF"/>
                <w:spacing w:val="-6"/>
                <w:sz w:val="18"/>
              </w:rPr>
              <w:t> </w:t>
            </w:r>
            <w:r>
              <w:rPr>
                <w:b/>
                <w:color w:val="FFFFFF"/>
                <w:spacing w:val="-4"/>
                <w:sz w:val="18"/>
              </w:rPr>
              <w:t>Name</w:t>
            </w:r>
          </w:p>
        </w:tc>
        <w:tc>
          <w:tcPr>
            <w:tcW w:w="2153" w:type="dxa"/>
            <w:shd w:val="clear" w:color="auto" w:fill="456867"/>
          </w:tcPr>
          <w:p>
            <w:pPr>
              <w:pStyle w:val="TableParagraph"/>
              <w:spacing w:before="1"/>
              <w:ind w:left="491"/>
              <w:rPr>
                <w:b/>
                <w:sz w:val="18"/>
              </w:rPr>
            </w:pPr>
            <w:r>
              <w:rPr>
                <w:b/>
                <w:color w:val="FFFFFF"/>
                <w:sz w:val="18"/>
              </w:rPr>
              <w:t>Common</w:t>
            </w:r>
            <w:r>
              <w:rPr>
                <w:b/>
                <w:color w:val="FFFFFF"/>
                <w:spacing w:val="-3"/>
                <w:sz w:val="18"/>
              </w:rPr>
              <w:t> </w:t>
            </w:r>
            <w:r>
              <w:rPr>
                <w:b/>
                <w:color w:val="FFFFFF"/>
                <w:spacing w:val="-4"/>
                <w:sz w:val="18"/>
              </w:rPr>
              <w:t>Name</w:t>
            </w:r>
          </w:p>
        </w:tc>
        <w:tc>
          <w:tcPr>
            <w:tcW w:w="849" w:type="dxa"/>
            <w:shd w:val="clear" w:color="auto" w:fill="456867"/>
          </w:tcPr>
          <w:p>
            <w:pPr>
              <w:pStyle w:val="TableParagraph"/>
              <w:spacing w:before="1"/>
              <w:ind w:left="283"/>
              <w:rPr>
                <w:b/>
                <w:sz w:val="18"/>
              </w:rPr>
            </w:pPr>
            <w:r>
              <w:rPr>
                <w:b/>
                <w:color w:val="FFFFFF"/>
                <w:spacing w:val="-5"/>
                <w:sz w:val="18"/>
              </w:rPr>
              <w:t>FFG</w:t>
            </w:r>
          </w:p>
          <w:p>
            <w:pPr>
              <w:pStyle w:val="TableParagraph"/>
              <w:spacing w:line="199" w:lineRule="exact" w:before="1"/>
              <w:ind w:left="187"/>
              <w:rPr>
                <w:b/>
                <w:sz w:val="18"/>
              </w:rPr>
            </w:pPr>
            <w:r>
              <w:rPr>
                <w:b/>
                <w:color w:val="FFFFFF"/>
                <w:spacing w:val="-2"/>
                <w:sz w:val="18"/>
              </w:rPr>
              <w:t>Status</w:t>
            </w:r>
          </w:p>
        </w:tc>
        <w:tc>
          <w:tcPr>
            <w:tcW w:w="748" w:type="dxa"/>
            <w:shd w:val="clear" w:color="auto" w:fill="456867"/>
          </w:tcPr>
          <w:p>
            <w:pPr>
              <w:pStyle w:val="TableParagraph"/>
              <w:spacing w:before="1"/>
              <w:ind w:left="182"/>
              <w:rPr>
                <w:b/>
                <w:sz w:val="18"/>
              </w:rPr>
            </w:pPr>
            <w:r>
              <w:rPr>
                <w:b/>
                <w:color w:val="FFFFFF"/>
                <w:spacing w:val="-4"/>
                <w:sz w:val="18"/>
              </w:rPr>
              <w:t>EPBC</w:t>
            </w:r>
          </w:p>
          <w:p>
            <w:pPr>
              <w:pStyle w:val="TableParagraph"/>
              <w:spacing w:line="199" w:lineRule="exact" w:before="1"/>
              <w:ind w:left="139"/>
              <w:rPr>
                <w:b/>
                <w:sz w:val="18"/>
              </w:rPr>
            </w:pPr>
            <w:r>
              <w:rPr>
                <w:b/>
                <w:color w:val="FFFFFF"/>
                <w:spacing w:val="-2"/>
                <w:sz w:val="18"/>
              </w:rPr>
              <w:t>Status</w:t>
            </w:r>
          </w:p>
        </w:tc>
      </w:tr>
      <w:tr>
        <w:trPr>
          <w:trHeight w:val="290" w:hRule="atLeast"/>
        </w:trPr>
        <w:tc>
          <w:tcPr>
            <w:tcW w:w="3399" w:type="dxa"/>
          </w:tcPr>
          <w:p>
            <w:pPr>
              <w:pStyle w:val="TableParagraph"/>
              <w:spacing w:line="219" w:lineRule="exact"/>
              <w:ind w:left="107"/>
              <w:rPr>
                <w:i/>
                <w:sz w:val="18"/>
              </w:rPr>
            </w:pPr>
            <w:r>
              <w:rPr>
                <w:i/>
                <w:sz w:val="18"/>
              </w:rPr>
              <w:t>Austrostipa</w:t>
            </w:r>
            <w:r>
              <w:rPr>
                <w:i/>
                <w:spacing w:val="-4"/>
                <w:sz w:val="18"/>
              </w:rPr>
              <w:t> spp.</w:t>
            </w:r>
          </w:p>
        </w:tc>
        <w:tc>
          <w:tcPr>
            <w:tcW w:w="2153" w:type="dxa"/>
          </w:tcPr>
          <w:p>
            <w:pPr>
              <w:pStyle w:val="TableParagraph"/>
              <w:spacing w:line="219" w:lineRule="exact"/>
              <w:ind w:left="105"/>
              <w:rPr>
                <w:sz w:val="18"/>
              </w:rPr>
            </w:pPr>
            <w:r>
              <w:rPr>
                <w:sz w:val="18"/>
              </w:rPr>
              <w:t>Spear</w:t>
            </w:r>
            <w:r>
              <w:rPr>
                <w:spacing w:val="-2"/>
                <w:sz w:val="18"/>
              </w:rPr>
              <w:t> Grass</w:t>
            </w:r>
          </w:p>
        </w:tc>
        <w:tc>
          <w:tcPr>
            <w:tcW w:w="849" w:type="dxa"/>
          </w:tcPr>
          <w:p>
            <w:pPr>
              <w:pStyle w:val="TableParagraph"/>
              <w:rPr>
                <w:rFonts w:ascii="Times New Roman"/>
                <w:sz w:val="18"/>
              </w:rPr>
            </w:pPr>
          </w:p>
        </w:tc>
        <w:tc>
          <w:tcPr>
            <w:tcW w:w="748" w:type="dxa"/>
          </w:tcPr>
          <w:p>
            <w:pPr>
              <w:pStyle w:val="TableParagraph"/>
              <w:rPr>
                <w:rFonts w:ascii="Times New Roman"/>
                <w:sz w:val="18"/>
              </w:rPr>
            </w:pPr>
          </w:p>
        </w:tc>
      </w:tr>
      <w:tr>
        <w:trPr>
          <w:trHeight w:val="290" w:hRule="atLeast"/>
        </w:trPr>
        <w:tc>
          <w:tcPr>
            <w:tcW w:w="3399" w:type="dxa"/>
          </w:tcPr>
          <w:p>
            <w:pPr>
              <w:pStyle w:val="TableParagraph"/>
              <w:spacing w:line="219" w:lineRule="exact"/>
              <w:ind w:left="107"/>
              <w:rPr>
                <w:i/>
                <w:sz w:val="18"/>
              </w:rPr>
            </w:pPr>
            <w:r>
              <w:rPr>
                <w:i/>
                <w:sz w:val="18"/>
              </w:rPr>
              <w:t>Avena</w:t>
            </w:r>
            <w:r>
              <w:rPr>
                <w:i/>
                <w:spacing w:val="-4"/>
                <w:sz w:val="18"/>
              </w:rPr>
              <w:t> </w:t>
            </w:r>
            <w:r>
              <w:rPr>
                <w:i/>
                <w:spacing w:val="-2"/>
                <w:sz w:val="18"/>
              </w:rPr>
              <w:t>ludoviciana</w:t>
            </w:r>
          </w:p>
        </w:tc>
        <w:tc>
          <w:tcPr>
            <w:tcW w:w="2153" w:type="dxa"/>
          </w:tcPr>
          <w:p>
            <w:pPr>
              <w:pStyle w:val="TableParagraph"/>
              <w:spacing w:line="219" w:lineRule="exact"/>
              <w:ind w:left="105"/>
              <w:rPr>
                <w:sz w:val="18"/>
              </w:rPr>
            </w:pPr>
            <w:r>
              <w:rPr>
                <w:sz w:val="18"/>
              </w:rPr>
              <w:t>Winter</w:t>
            </w:r>
            <w:r>
              <w:rPr>
                <w:spacing w:val="-7"/>
                <w:sz w:val="18"/>
              </w:rPr>
              <w:t> </w:t>
            </w:r>
            <w:r>
              <w:rPr>
                <w:sz w:val="18"/>
              </w:rPr>
              <w:t>Wild-</w:t>
            </w:r>
            <w:r>
              <w:rPr>
                <w:spacing w:val="-5"/>
                <w:sz w:val="18"/>
              </w:rPr>
              <w:t>oat</w:t>
            </w:r>
          </w:p>
        </w:tc>
        <w:tc>
          <w:tcPr>
            <w:tcW w:w="849" w:type="dxa"/>
          </w:tcPr>
          <w:p>
            <w:pPr>
              <w:pStyle w:val="TableParagraph"/>
              <w:rPr>
                <w:rFonts w:ascii="Times New Roman"/>
                <w:sz w:val="18"/>
              </w:rPr>
            </w:pPr>
          </w:p>
        </w:tc>
        <w:tc>
          <w:tcPr>
            <w:tcW w:w="748" w:type="dxa"/>
          </w:tcPr>
          <w:p>
            <w:pPr>
              <w:pStyle w:val="TableParagraph"/>
              <w:rPr>
                <w:rFonts w:ascii="Times New Roman"/>
                <w:sz w:val="18"/>
              </w:rPr>
            </w:pPr>
          </w:p>
        </w:tc>
      </w:tr>
      <w:tr>
        <w:trPr>
          <w:trHeight w:val="290" w:hRule="atLeast"/>
        </w:trPr>
        <w:tc>
          <w:tcPr>
            <w:tcW w:w="3399" w:type="dxa"/>
          </w:tcPr>
          <w:p>
            <w:pPr>
              <w:pStyle w:val="TableParagraph"/>
              <w:spacing w:line="219" w:lineRule="exact"/>
              <w:ind w:left="107"/>
              <w:rPr>
                <w:i/>
                <w:sz w:val="18"/>
              </w:rPr>
            </w:pPr>
            <w:r>
              <w:rPr>
                <w:i/>
                <w:sz w:val="18"/>
              </w:rPr>
              <w:t>Beyeria</w:t>
            </w:r>
            <w:r>
              <w:rPr>
                <w:i/>
                <w:spacing w:val="-2"/>
                <w:sz w:val="18"/>
              </w:rPr>
              <w:t> lechenaultii</w:t>
            </w:r>
          </w:p>
        </w:tc>
        <w:tc>
          <w:tcPr>
            <w:tcW w:w="2153" w:type="dxa"/>
          </w:tcPr>
          <w:p>
            <w:pPr>
              <w:pStyle w:val="TableParagraph"/>
              <w:spacing w:line="219" w:lineRule="exact"/>
              <w:ind w:left="105"/>
              <w:rPr>
                <w:sz w:val="18"/>
              </w:rPr>
            </w:pPr>
            <w:r>
              <w:rPr>
                <w:sz w:val="18"/>
              </w:rPr>
              <w:t>Pale</w:t>
            </w:r>
            <w:r>
              <w:rPr>
                <w:spacing w:val="-8"/>
                <w:sz w:val="18"/>
              </w:rPr>
              <w:t> </w:t>
            </w:r>
            <w:r>
              <w:rPr>
                <w:sz w:val="18"/>
              </w:rPr>
              <w:t>Turpentine-</w:t>
            </w:r>
            <w:r>
              <w:rPr>
                <w:spacing w:val="-4"/>
                <w:sz w:val="18"/>
              </w:rPr>
              <w:t>bush</w:t>
            </w:r>
          </w:p>
        </w:tc>
        <w:tc>
          <w:tcPr>
            <w:tcW w:w="849" w:type="dxa"/>
          </w:tcPr>
          <w:p>
            <w:pPr>
              <w:pStyle w:val="TableParagraph"/>
              <w:rPr>
                <w:rFonts w:ascii="Times New Roman"/>
                <w:sz w:val="18"/>
              </w:rPr>
            </w:pPr>
          </w:p>
        </w:tc>
        <w:tc>
          <w:tcPr>
            <w:tcW w:w="748" w:type="dxa"/>
          </w:tcPr>
          <w:p>
            <w:pPr>
              <w:pStyle w:val="TableParagraph"/>
              <w:rPr>
                <w:rFonts w:ascii="Times New Roman"/>
                <w:sz w:val="18"/>
              </w:rPr>
            </w:pPr>
          </w:p>
        </w:tc>
      </w:tr>
      <w:tr>
        <w:trPr>
          <w:trHeight w:val="290" w:hRule="atLeast"/>
        </w:trPr>
        <w:tc>
          <w:tcPr>
            <w:tcW w:w="3399" w:type="dxa"/>
          </w:tcPr>
          <w:p>
            <w:pPr>
              <w:pStyle w:val="TableParagraph"/>
              <w:spacing w:line="219" w:lineRule="exact"/>
              <w:ind w:left="107"/>
              <w:rPr>
                <w:i/>
                <w:sz w:val="18"/>
              </w:rPr>
            </w:pPr>
            <w:r>
              <w:rPr>
                <w:i/>
                <w:sz w:val="18"/>
              </w:rPr>
              <w:t>Brachyscome</w:t>
            </w:r>
            <w:r>
              <w:rPr>
                <w:i/>
                <w:spacing w:val="-4"/>
                <w:sz w:val="18"/>
              </w:rPr>
              <w:t> </w:t>
            </w:r>
            <w:r>
              <w:rPr>
                <w:i/>
                <w:spacing w:val="-2"/>
                <w:sz w:val="18"/>
              </w:rPr>
              <w:t>dentata</w:t>
            </w:r>
          </w:p>
        </w:tc>
        <w:tc>
          <w:tcPr>
            <w:tcW w:w="2153" w:type="dxa"/>
          </w:tcPr>
          <w:p>
            <w:pPr>
              <w:pStyle w:val="TableParagraph"/>
              <w:spacing w:line="219" w:lineRule="exact"/>
              <w:ind w:left="105"/>
              <w:rPr>
                <w:sz w:val="18"/>
              </w:rPr>
            </w:pPr>
            <w:r>
              <w:rPr>
                <w:sz w:val="18"/>
              </w:rPr>
              <w:t>Lobe-seed</w:t>
            </w:r>
            <w:r>
              <w:rPr>
                <w:spacing w:val="-5"/>
                <w:sz w:val="18"/>
              </w:rPr>
              <w:t> </w:t>
            </w:r>
            <w:r>
              <w:rPr>
                <w:spacing w:val="-2"/>
                <w:sz w:val="18"/>
              </w:rPr>
              <w:t>Daisy</w:t>
            </w:r>
          </w:p>
        </w:tc>
        <w:tc>
          <w:tcPr>
            <w:tcW w:w="849" w:type="dxa"/>
          </w:tcPr>
          <w:p>
            <w:pPr>
              <w:pStyle w:val="TableParagraph"/>
              <w:rPr>
                <w:rFonts w:ascii="Times New Roman"/>
                <w:sz w:val="18"/>
              </w:rPr>
            </w:pPr>
          </w:p>
        </w:tc>
        <w:tc>
          <w:tcPr>
            <w:tcW w:w="748" w:type="dxa"/>
          </w:tcPr>
          <w:p>
            <w:pPr>
              <w:pStyle w:val="TableParagraph"/>
              <w:rPr>
                <w:rFonts w:ascii="Times New Roman"/>
                <w:sz w:val="18"/>
              </w:rPr>
            </w:pPr>
          </w:p>
        </w:tc>
      </w:tr>
      <w:tr>
        <w:trPr>
          <w:trHeight w:val="290" w:hRule="atLeast"/>
        </w:trPr>
        <w:tc>
          <w:tcPr>
            <w:tcW w:w="3399" w:type="dxa"/>
          </w:tcPr>
          <w:p>
            <w:pPr>
              <w:pStyle w:val="TableParagraph"/>
              <w:spacing w:line="219" w:lineRule="exact"/>
              <w:ind w:left="107"/>
              <w:rPr>
                <w:i/>
                <w:sz w:val="18"/>
              </w:rPr>
            </w:pPr>
            <w:r>
              <w:rPr>
                <w:i/>
                <w:sz w:val="18"/>
              </w:rPr>
              <w:t>Brachyscome</w:t>
            </w:r>
            <w:r>
              <w:rPr>
                <w:i/>
                <w:spacing w:val="-4"/>
                <w:sz w:val="18"/>
              </w:rPr>
              <w:t> </w:t>
            </w:r>
            <w:r>
              <w:rPr>
                <w:i/>
                <w:spacing w:val="-2"/>
                <w:sz w:val="18"/>
              </w:rPr>
              <w:t>lineariloba</w:t>
            </w:r>
          </w:p>
        </w:tc>
        <w:tc>
          <w:tcPr>
            <w:tcW w:w="2153" w:type="dxa"/>
          </w:tcPr>
          <w:p>
            <w:pPr>
              <w:pStyle w:val="TableParagraph"/>
              <w:spacing w:line="219" w:lineRule="exact"/>
              <w:ind w:left="105"/>
              <w:rPr>
                <w:sz w:val="18"/>
              </w:rPr>
            </w:pPr>
            <w:r>
              <w:rPr>
                <w:sz w:val="18"/>
              </w:rPr>
              <w:t>Hard-head</w:t>
            </w:r>
            <w:r>
              <w:rPr>
                <w:spacing w:val="-7"/>
                <w:sz w:val="18"/>
              </w:rPr>
              <w:t> </w:t>
            </w:r>
            <w:r>
              <w:rPr>
                <w:spacing w:val="-2"/>
                <w:sz w:val="18"/>
              </w:rPr>
              <w:t>Daisy</w:t>
            </w:r>
          </w:p>
        </w:tc>
        <w:tc>
          <w:tcPr>
            <w:tcW w:w="849" w:type="dxa"/>
          </w:tcPr>
          <w:p>
            <w:pPr>
              <w:pStyle w:val="TableParagraph"/>
              <w:rPr>
                <w:rFonts w:ascii="Times New Roman"/>
                <w:sz w:val="18"/>
              </w:rPr>
            </w:pPr>
          </w:p>
        </w:tc>
        <w:tc>
          <w:tcPr>
            <w:tcW w:w="748" w:type="dxa"/>
          </w:tcPr>
          <w:p>
            <w:pPr>
              <w:pStyle w:val="TableParagraph"/>
              <w:rPr>
                <w:rFonts w:ascii="Times New Roman"/>
                <w:sz w:val="18"/>
              </w:rPr>
            </w:pPr>
          </w:p>
        </w:tc>
      </w:tr>
      <w:tr>
        <w:trPr>
          <w:trHeight w:val="290" w:hRule="atLeast"/>
        </w:trPr>
        <w:tc>
          <w:tcPr>
            <w:tcW w:w="3399" w:type="dxa"/>
          </w:tcPr>
          <w:p>
            <w:pPr>
              <w:pStyle w:val="TableParagraph"/>
              <w:spacing w:line="219" w:lineRule="exact"/>
              <w:ind w:left="107"/>
              <w:rPr>
                <w:i/>
                <w:sz w:val="18"/>
              </w:rPr>
            </w:pPr>
            <w:r>
              <w:rPr>
                <w:i/>
                <w:sz w:val="18"/>
              </w:rPr>
              <w:t>Brassica</w:t>
            </w:r>
            <w:r>
              <w:rPr>
                <w:i/>
                <w:spacing w:val="-4"/>
                <w:sz w:val="18"/>
              </w:rPr>
              <w:t> </w:t>
            </w:r>
            <w:r>
              <w:rPr>
                <w:i/>
                <w:spacing w:val="-2"/>
                <w:sz w:val="18"/>
              </w:rPr>
              <w:t>tournefortii</w:t>
            </w:r>
          </w:p>
        </w:tc>
        <w:tc>
          <w:tcPr>
            <w:tcW w:w="2153" w:type="dxa"/>
          </w:tcPr>
          <w:p>
            <w:pPr>
              <w:pStyle w:val="TableParagraph"/>
              <w:spacing w:line="219" w:lineRule="exact"/>
              <w:ind w:left="105"/>
              <w:rPr>
                <w:sz w:val="18"/>
              </w:rPr>
            </w:pPr>
            <w:r>
              <w:rPr>
                <w:sz w:val="18"/>
              </w:rPr>
              <w:t>Mediterranean</w:t>
            </w:r>
            <w:r>
              <w:rPr>
                <w:spacing w:val="-6"/>
                <w:sz w:val="18"/>
              </w:rPr>
              <w:t> </w:t>
            </w:r>
            <w:r>
              <w:rPr>
                <w:spacing w:val="-2"/>
                <w:sz w:val="18"/>
              </w:rPr>
              <w:t>Turnip</w:t>
            </w:r>
          </w:p>
        </w:tc>
        <w:tc>
          <w:tcPr>
            <w:tcW w:w="849" w:type="dxa"/>
          </w:tcPr>
          <w:p>
            <w:pPr>
              <w:pStyle w:val="TableParagraph"/>
              <w:rPr>
                <w:rFonts w:ascii="Times New Roman"/>
                <w:sz w:val="18"/>
              </w:rPr>
            </w:pPr>
          </w:p>
        </w:tc>
        <w:tc>
          <w:tcPr>
            <w:tcW w:w="748" w:type="dxa"/>
          </w:tcPr>
          <w:p>
            <w:pPr>
              <w:pStyle w:val="TableParagraph"/>
              <w:rPr>
                <w:rFonts w:ascii="Times New Roman"/>
                <w:sz w:val="18"/>
              </w:rPr>
            </w:pPr>
          </w:p>
        </w:tc>
      </w:tr>
      <w:tr>
        <w:trPr>
          <w:trHeight w:val="290" w:hRule="atLeast"/>
        </w:trPr>
        <w:tc>
          <w:tcPr>
            <w:tcW w:w="3399" w:type="dxa"/>
          </w:tcPr>
          <w:p>
            <w:pPr>
              <w:pStyle w:val="TableParagraph"/>
              <w:spacing w:line="219" w:lineRule="exact"/>
              <w:ind w:left="107"/>
              <w:rPr>
                <w:i/>
                <w:sz w:val="18"/>
              </w:rPr>
            </w:pPr>
            <w:r>
              <w:rPr>
                <w:i/>
                <w:sz w:val="18"/>
              </w:rPr>
              <w:t>Bromus</w:t>
            </w:r>
            <w:r>
              <w:rPr>
                <w:i/>
                <w:spacing w:val="-3"/>
                <w:sz w:val="18"/>
              </w:rPr>
              <w:t> </w:t>
            </w:r>
            <w:r>
              <w:rPr>
                <w:i/>
                <w:spacing w:val="-2"/>
                <w:sz w:val="18"/>
              </w:rPr>
              <w:t>diandrus</w:t>
            </w:r>
          </w:p>
        </w:tc>
        <w:tc>
          <w:tcPr>
            <w:tcW w:w="2153" w:type="dxa"/>
          </w:tcPr>
          <w:p>
            <w:pPr>
              <w:pStyle w:val="TableParagraph"/>
              <w:spacing w:line="219" w:lineRule="exact"/>
              <w:ind w:left="105"/>
              <w:rPr>
                <w:sz w:val="18"/>
              </w:rPr>
            </w:pPr>
            <w:r>
              <w:rPr>
                <w:sz w:val="18"/>
              </w:rPr>
              <w:t>Great</w:t>
            </w:r>
            <w:r>
              <w:rPr>
                <w:spacing w:val="-3"/>
                <w:sz w:val="18"/>
              </w:rPr>
              <w:t> </w:t>
            </w:r>
            <w:r>
              <w:rPr>
                <w:spacing w:val="-2"/>
                <w:sz w:val="18"/>
              </w:rPr>
              <w:t>Brome</w:t>
            </w:r>
          </w:p>
        </w:tc>
        <w:tc>
          <w:tcPr>
            <w:tcW w:w="849" w:type="dxa"/>
          </w:tcPr>
          <w:p>
            <w:pPr>
              <w:pStyle w:val="TableParagraph"/>
              <w:rPr>
                <w:rFonts w:ascii="Times New Roman"/>
                <w:sz w:val="18"/>
              </w:rPr>
            </w:pPr>
          </w:p>
        </w:tc>
        <w:tc>
          <w:tcPr>
            <w:tcW w:w="748" w:type="dxa"/>
          </w:tcPr>
          <w:p>
            <w:pPr>
              <w:pStyle w:val="TableParagraph"/>
              <w:rPr>
                <w:rFonts w:ascii="Times New Roman"/>
                <w:sz w:val="18"/>
              </w:rPr>
            </w:pPr>
          </w:p>
        </w:tc>
      </w:tr>
      <w:tr>
        <w:trPr>
          <w:trHeight w:val="290" w:hRule="atLeast"/>
        </w:trPr>
        <w:tc>
          <w:tcPr>
            <w:tcW w:w="3399" w:type="dxa"/>
          </w:tcPr>
          <w:p>
            <w:pPr>
              <w:pStyle w:val="TableParagraph"/>
              <w:spacing w:line="219" w:lineRule="exact"/>
              <w:ind w:left="107"/>
              <w:rPr>
                <w:i/>
                <w:sz w:val="18"/>
              </w:rPr>
            </w:pPr>
            <w:r>
              <w:rPr>
                <w:i/>
                <w:sz w:val="18"/>
              </w:rPr>
              <w:t>Bromus</w:t>
            </w:r>
            <w:r>
              <w:rPr>
                <w:i/>
                <w:spacing w:val="-1"/>
                <w:sz w:val="18"/>
              </w:rPr>
              <w:t> </w:t>
            </w:r>
            <w:r>
              <w:rPr>
                <w:i/>
                <w:spacing w:val="-2"/>
                <w:sz w:val="18"/>
              </w:rPr>
              <w:t>rubens</w:t>
            </w:r>
          </w:p>
        </w:tc>
        <w:tc>
          <w:tcPr>
            <w:tcW w:w="2153" w:type="dxa"/>
          </w:tcPr>
          <w:p>
            <w:pPr>
              <w:pStyle w:val="TableParagraph"/>
              <w:spacing w:line="219" w:lineRule="exact"/>
              <w:ind w:left="105"/>
              <w:rPr>
                <w:sz w:val="18"/>
              </w:rPr>
            </w:pPr>
            <w:r>
              <w:rPr>
                <w:sz w:val="18"/>
              </w:rPr>
              <w:t>Red</w:t>
            </w:r>
            <w:r>
              <w:rPr>
                <w:spacing w:val="-4"/>
                <w:sz w:val="18"/>
              </w:rPr>
              <w:t> </w:t>
            </w:r>
            <w:r>
              <w:rPr>
                <w:spacing w:val="-2"/>
                <w:sz w:val="18"/>
              </w:rPr>
              <w:t>Brome</w:t>
            </w:r>
          </w:p>
        </w:tc>
        <w:tc>
          <w:tcPr>
            <w:tcW w:w="849" w:type="dxa"/>
          </w:tcPr>
          <w:p>
            <w:pPr>
              <w:pStyle w:val="TableParagraph"/>
              <w:rPr>
                <w:rFonts w:ascii="Times New Roman"/>
                <w:sz w:val="18"/>
              </w:rPr>
            </w:pPr>
          </w:p>
        </w:tc>
        <w:tc>
          <w:tcPr>
            <w:tcW w:w="748" w:type="dxa"/>
          </w:tcPr>
          <w:p>
            <w:pPr>
              <w:pStyle w:val="TableParagraph"/>
              <w:rPr>
                <w:rFonts w:ascii="Times New Roman"/>
                <w:sz w:val="18"/>
              </w:rPr>
            </w:pPr>
          </w:p>
        </w:tc>
      </w:tr>
      <w:tr>
        <w:trPr>
          <w:trHeight w:val="290" w:hRule="atLeast"/>
        </w:trPr>
        <w:tc>
          <w:tcPr>
            <w:tcW w:w="3399" w:type="dxa"/>
          </w:tcPr>
          <w:p>
            <w:pPr>
              <w:pStyle w:val="TableParagraph"/>
              <w:spacing w:line="219" w:lineRule="exact"/>
              <w:ind w:left="107"/>
              <w:rPr>
                <w:i/>
                <w:sz w:val="18"/>
              </w:rPr>
            </w:pPr>
            <w:r>
              <w:rPr>
                <w:i/>
                <w:sz w:val="18"/>
              </w:rPr>
              <w:t>Bulbine</w:t>
            </w:r>
            <w:r>
              <w:rPr>
                <w:i/>
                <w:spacing w:val="-4"/>
                <w:sz w:val="18"/>
              </w:rPr>
              <w:t> </w:t>
            </w:r>
            <w:r>
              <w:rPr>
                <w:i/>
                <w:spacing w:val="-2"/>
                <w:sz w:val="18"/>
              </w:rPr>
              <w:t>semibarbata</w:t>
            </w:r>
          </w:p>
        </w:tc>
        <w:tc>
          <w:tcPr>
            <w:tcW w:w="2153" w:type="dxa"/>
          </w:tcPr>
          <w:p>
            <w:pPr>
              <w:pStyle w:val="TableParagraph"/>
              <w:spacing w:line="219" w:lineRule="exact"/>
              <w:ind w:left="105"/>
              <w:rPr>
                <w:sz w:val="18"/>
              </w:rPr>
            </w:pPr>
            <w:r>
              <w:rPr>
                <w:sz w:val="18"/>
              </w:rPr>
              <w:t>Leek</w:t>
            </w:r>
            <w:r>
              <w:rPr>
                <w:spacing w:val="-1"/>
                <w:sz w:val="18"/>
              </w:rPr>
              <w:t> </w:t>
            </w:r>
            <w:r>
              <w:rPr>
                <w:spacing w:val="-4"/>
                <w:sz w:val="18"/>
              </w:rPr>
              <w:t>Lily</w:t>
            </w:r>
          </w:p>
        </w:tc>
        <w:tc>
          <w:tcPr>
            <w:tcW w:w="849" w:type="dxa"/>
          </w:tcPr>
          <w:p>
            <w:pPr>
              <w:pStyle w:val="TableParagraph"/>
              <w:rPr>
                <w:rFonts w:ascii="Times New Roman"/>
                <w:sz w:val="18"/>
              </w:rPr>
            </w:pPr>
          </w:p>
        </w:tc>
        <w:tc>
          <w:tcPr>
            <w:tcW w:w="748" w:type="dxa"/>
          </w:tcPr>
          <w:p>
            <w:pPr>
              <w:pStyle w:val="TableParagraph"/>
              <w:rPr>
                <w:rFonts w:ascii="Times New Roman"/>
                <w:sz w:val="18"/>
              </w:rPr>
            </w:pPr>
          </w:p>
        </w:tc>
      </w:tr>
      <w:tr>
        <w:trPr>
          <w:trHeight w:val="290" w:hRule="atLeast"/>
        </w:trPr>
        <w:tc>
          <w:tcPr>
            <w:tcW w:w="3399" w:type="dxa"/>
          </w:tcPr>
          <w:p>
            <w:pPr>
              <w:pStyle w:val="TableParagraph"/>
              <w:spacing w:line="219" w:lineRule="exact"/>
              <w:ind w:left="107"/>
              <w:rPr>
                <w:i/>
                <w:sz w:val="18"/>
              </w:rPr>
            </w:pPr>
            <w:r>
              <w:rPr>
                <w:i/>
                <w:sz w:val="18"/>
              </w:rPr>
              <w:t>Calandrinia</w:t>
            </w:r>
            <w:r>
              <w:rPr>
                <w:i/>
                <w:spacing w:val="-6"/>
                <w:sz w:val="18"/>
              </w:rPr>
              <w:t> </w:t>
            </w:r>
            <w:r>
              <w:rPr>
                <w:i/>
                <w:spacing w:val="-2"/>
                <w:sz w:val="18"/>
              </w:rPr>
              <w:t>eremaea</w:t>
            </w:r>
          </w:p>
        </w:tc>
        <w:tc>
          <w:tcPr>
            <w:tcW w:w="2153" w:type="dxa"/>
          </w:tcPr>
          <w:p>
            <w:pPr>
              <w:pStyle w:val="TableParagraph"/>
              <w:spacing w:line="219" w:lineRule="exact"/>
              <w:ind w:left="105"/>
              <w:rPr>
                <w:sz w:val="18"/>
              </w:rPr>
            </w:pPr>
            <w:r>
              <w:rPr>
                <w:sz w:val="18"/>
              </w:rPr>
              <w:t>Small</w:t>
            </w:r>
            <w:r>
              <w:rPr>
                <w:spacing w:val="-5"/>
                <w:sz w:val="18"/>
              </w:rPr>
              <w:t> </w:t>
            </w:r>
            <w:r>
              <w:rPr>
                <w:spacing w:val="-2"/>
                <w:sz w:val="18"/>
              </w:rPr>
              <w:t>Purslane</w:t>
            </w:r>
          </w:p>
        </w:tc>
        <w:tc>
          <w:tcPr>
            <w:tcW w:w="849" w:type="dxa"/>
          </w:tcPr>
          <w:p>
            <w:pPr>
              <w:pStyle w:val="TableParagraph"/>
              <w:rPr>
                <w:rFonts w:ascii="Times New Roman"/>
                <w:sz w:val="18"/>
              </w:rPr>
            </w:pPr>
          </w:p>
        </w:tc>
        <w:tc>
          <w:tcPr>
            <w:tcW w:w="748" w:type="dxa"/>
          </w:tcPr>
          <w:p>
            <w:pPr>
              <w:pStyle w:val="TableParagraph"/>
              <w:rPr>
                <w:rFonts w:ascii="Times New Roman"/>
                <w:sz w:val="18"/>
              </w:rPr>
            </w:pPr>
          </w:p>
        </w:tc>
      </w:tr>
      <w:tr>
        <w:trPr>
          <w:trHeight w:val="290" w:hRule="atLeast"/>
        </w:trPr>
        <w:tc>
          <w:tcPr>
            <w:tcW w:w="3399" w:type="dxa"/>
          </w:tcPr>
          <w:p>
            <w:pPr>
              <w:pStyle w:val="TableParagraph"/>
              <w:spacing w:line="219" w:lineRule="exact"/>
              <w:ind w:left="107"/>
              <w:rPr>
                <w:i/>
                <w:sz w:val="18"/>
              </w:rPr>
            </w:pPr>
            <w:r>
              <w:rPr>
                <w:i/>
                <w:sz w:val="18"/>
              </w:rPr>
              <w:t>Callitris</w:t>
            </w:r>
            <w:r>
              <w:rPr>
                <w:i/>
                <w:spacing w:val="-8"/>
                <w:sz w:val="18"/>
              </w:rPr>
              <w:t> </w:t>
            </w:r>
            <w:r>
              <w:rPr>
                <w:i/>
                <w:spacing w:val="-2"/>
                <w:sz w:val="18"/>
              </w:rPr>
              <w:t>gracilis</w:t>
            </w:r>
          </w:p>
        </w:tc>
        <w:tc>
          <w:tcPr>
            <w:tcW w:w="2153" w:type="dxa"/>
          </w:tcPr>
          <w:p>
            <w:pPr>
              <w:pStyle w:val="TableParagraph"/>
              <w:spacing w:line="219" w:lineRule="exact"/>
              <w:ind w:left="105"/>
              <w:rPr>
                <w:sz w:val="18"/>
              </w:rPr>
            </w:pPr>
            <w:r>
              <w:rPr>
                <w:sz w:val="18"/>
              </w:rPr>
              <w:t>Slender</w:t>
            </w:r>
            <w:r>
              <w:rPr>
                <w:spacing w:val="-8"/>
                <w:sz w:val="18"/>
              </w:rPr>
              <w:t> </w:t>
            </w:r>
            <w:r>
              <w:rPr>
                <w:sz w:val="18"/>
              </w:rPr>
              <w:t>Cypress-</w:t>
            </w:r>
            <w:r>
              <w:rPr>
                <w:spacing w:val="-4"/>
                <w:sz w:val="18"/>
              </w:rPr>
              <w:t>pine</w:t>
            </w:r>
          </w:p>
        </w:tc>
        <w:tc>
          <w:tcPr>
            <w:tcW w:w="849" w:type="dxa"/>
          </w:tcPr>
          <w:p>
            <w:pPr>
              <w:pStyle w:val="TableParagraph"/>
              <w:rPr>
                <w:rFonts w:ascii="Times New Roman"/>
                <w:sz w:val="18"/>
              </w:rPr>
            </w:pPr>
          </w:p>
        </w:tc>
        <w:tc>
          <w:tcPr>
            <w:tcW w:w="748" w:type="dxa"/>
          </w:tcPr>
          <w:p>
            <w:pPr>
              <w:pStyle w:val="TableParagraph"/>
              <w:rPr>
                <w:rFonts w:ascii="Times New Roman"/>
                <w:sz w:val="18"/>
              </w:rPr>
            </w:pPr>
          </w:p>
        </w:tc>
      </w:tr>
      <w:tr>
        <w:trPr>
          <w:trHeight w:val="289" w:hRule="atLeast"/>
        </w:trPr>
        <w:tc>
          <w:tcPr>
            <w:tcW w:w="3399" w:type="dxa"/>
          </w:tcPr>
          <w:p>
            <w:pPr>
              <w:pStyle w:val="TableParagraph"/>
              <w:spacing w:line="219" w:lineRule="exact"/>
              <w:ind w:left="107"/>
              <w:rPr>
                <w:i/>
                <w:sz w:val="18"/>
              </w:rPr>
            </w:pPr>
            <w:r>
              <w:rPr>
                <w:i/>
                <w:sz w:val="18"/>
              </w:rPr>
              <w:t>Cassytha</w:t>
            </w:r>
            <w:r>
              <w:rPr>
                <w:i/>
                <w:spacing w:val="-4"/>
                <w:sz w:val="18"/>
              </w:rPr>
              <w:t> </w:t>
            </w:r>
            <w:r>
              <w:rPr>
                <w:i/>
                <w:spacing w:val="-2"/>
                <w:sz w:val="18"/>
              </w:rPr>
              <w:t>melantha</w:t>
            </w:r>
          </w:p>
        </w:tc>
        <w:tc>
          <w:tcPr>
            <w:tcW w:w="2153" w:type="dxa"/>
          </w:tcPr>
          <w:p>
            <w:pPr>
              <w:pStyle w:val="TableParagraph"/>
              <w:spacing w:line="219" w:lineRule="exact"/>
              <w:ind w:left="105"/>
              <w:rPr>
                <w:sz w:val="18"/>
              </w:rPr>
            </w:pPr>
            <w:r>
              <w:rPr>
                <w:sz w:val="18"/>
              </w:rPr>
              <w:t>Coarse</w:t>
            </w:r>
            <w:r>
              <w:rPr>
                <w:spacing w:val="-9"/>
                <w:sz w:val="18"/>
              </w:rPr>
              <w:t> </w:t>
            </w:r>
            <w:r>
              <w:rPr>
                <w:sz w:val="18"/>
              </w:rPr>
              <w:t>Dodder-</w:t>
            </w:r>
            <w:r>
              <w:rPr>
                <w:spacing w:val="-2"/>
                <w:sz w:val="18"/>
              </w:rPr>
              <w:t>laurel</w:t>
            </w:r>
          </w:p>
        </w:tc>
        <w:tc>
          <w:tcPr>
            <w:tcW w:w="849" w:type="dxa"/>
          </w:tcPr>
          <w:p>
            <w:pPr>
              <w:pStyle w:val="TableParagraph"/>
              <w:rPr>
                <w:rFonts w:ascii="Times New Roman"/>
                <w:sz w:val="18"/>
              </w:rPr>
            </w:pPr>
          </w:p>
        </w:tc>
        <w:tc>
          <w:tcPr>
            <w:tcW w:w="748" w:type="dxa"/>
          </w:tcPr>
          <w:p>
            <w:pPr>
              <w:pStyle w:val="TableParagraph"/>
              <w:rPr>
                <w:rFonts w:ascii="Times New Roman"/>
                <w:sz w:val="18"/>
              </w:rPr>
            </w:pPr>
          </w:p>
        </w:tc>
      </w:tr>
      <w:tr>
        <w:trPr>
          <w:trHeight w:val="290" w:hRule="atLeast"/>
        </w:trPr>
        <w:tc>
          <w:tcPr>
            <w:tcW w:w="3399" w:type="dxa"/>
          </w:tcPr>
          <w:p>
            <w:pPr>
              <w:pStyle w:val="TableParagraph"/>
              <w:spacing w:line="219" w:lineRule="exact"/>
              <w:ind w:left="107"/>
              <w:rPr>
                <w:i/>
                <w:sz w:val="18"/>
              </w:rPr>
            </w:pPr>
            <w:r>
              <w:rPr>
                <w:i/>
                <w:sz w:val="18"/>
              </w:rPr>
              <w:t>Chenopodium</w:t>
            </w:r>
            <w:r>
              <w:rPr>
                <w:i/>
                <w:spacing w:val="-7"/>
                <w:sz w:val="18"/>
              </w:rPr>
              <w:t> </w:t>
            </w:r>
            <w:r>
              <w:rPr>
                <w:i/>
                <w:spacing w:val="-2"/>
                <w:sz w:val="18"/>
              </w:rPr>
              <w:t>curvispicatum</w:t>
            </w:r>
          </w:p>
        </w:tc>
        <w:tc>
          <w:tcPr>
            <w:tcW w:w="2153" w:type="dxa"/>
          </w:tcPr>
          <w:p>
            <w:pPr>
              <w:pStyle w:val="TableParagraph"/>
              <w:spacing w:line="219" w:lineRule="exact"/>
              <w:ind w:left="105"/>
              <w:rPr>
                <w:sz w:val="18"/>
              </w:rPr>
            </w:pPr>
            <w:r>
              <w:rPr>
                <w:sz w:val="18"/>
              </w:rPr>
              <w:t>Cottony</w:t>
            </w:r>
            <w:r>
              <w:rPr>
                <w:spacing w:val="-2"/>
                <w:sz w:val="18"/>
              </w:rPr>
              <w:t> Saltbush</w:t>
            </w:r>
          </w:p>
        </w:tc>
        <w:tc>
          <w:tcPr>
            <w:tcW w:w="849" w:type="dxa"/>
          </w:tcPr>
          <w:p>
            <w:pPr>
              <w:pStyle w:val="TableParagraph"/>
              <w:rPr>
                <w:rFonts w:ascii="Times New Roman"/>
                <w:sz w:val="18"/>
              </w:rPr>
            </w:pPr>
          </w:p>
        </w:tc>
        <w:tc>
          <w:tcPr>
            <w:tcW w:w="748" w:type="dxa"/>
          </w:tcPr>
          <w:p>
            <w:pPr>
              <w:pStyle w:val="TableParagraph"/>
              <w:rPr>
                <w:rFonts w:ascii="Times New Roman"/>
                <w:sz w:val="18"/>
              </w:rPr>
            </w:pPr>
          </w:p>
        </w:tc>
      </w:tr>
      <w:tr>
        <w:trPr>
          <w:trHeight w:val="438" w:hRule="atLeast"/>
        </w:trPr>
        <w:tc>
          <w:tcPr>
            <w:tcW w:w="3399" w:type="dxa"/>
          </w:tcPr>
          <w:p>
            <w:pPr>
              <w:pStyle w:val="TableParagraph"/>
              <w:spacing w:line="219" w:lineRule="exact"/>
              <w:ind w:left="107"/>
              <w:rPr>
                <w:i/>
                <w:sz w:val="18"/>
              </w:rPr>
            </w:pPr>
            <w:r>
              <w:rPr>
                <w:i/>
                <w:sz w:val="18"/>
              </w:rPr>
              <w:t>Chenopodium</w:t>
            </w:r>
            <w:r>
              <w:rPr>
                <w:i/>
                <w:spacing w:val="-7"/>
                <w:sz w:val="18"/>
              </w:rPr>
              <w:t> </w:t>
            </w:r>
            <w:r>
              <w:rPr>
                <w:i/>
                <w:sz w:val="18"/>
              </w:rPr>
              <w:t>desertorum</w:t>
            </w:r>
            <w:r>
              <w:rPr>
                <w:i/>
                <w:spacing w:val="-6"/>
                <w:sz w:val="18"/>
              </w:rPr>
              <w:t> </w:t>
            </w:r>
            <w:r>
              <w:rPr>
                <w:i/>
                <w:spacing w:val="-2"/>
                <w:sz w:val="18"/>
              </w:rPr>
              <w:t>subsp.</w:t>
            </w:r>
          </w:p>
          <w:p>
            <w:pPr>
              <w:pStyle w:val="TableParagraph"/>
              <w:spacing w:line="199" w:lineRule="exact" w:before="1"/>
              <w:ind w:left="107"/>
              <w:rPr>
                <w:i/>
                <w:sz w:val="18"/>
              </w:rPr>
            </w:pPr>
            <w:r>
              <w:rPr>
                <w:i/>
                <w:spacing w:val="-2"/>
                <w:sz w:val="18"/>
              </w:rPr>
              <w:t>microphyllum</w:t>
            </w:r>
          </w:p>
        </w:tc>
        <w:tc>
          <w:tcPr>
            <w:tcW w:w="2153" w:type="dxa"/>
          </w:tcPr>
          <w:p>
            <w:pPr>
              <w:pStyle w:val="TableParagraph"/>
              <w:spacing w:line="219" w:lineRule="exact"/>
              <w:ind w:left="105"/>
              <w:rPr>
                <w:sz w:val="18"/>
              </w:rPr>
            </w:pPr>
            <w:r>
              <w:rPr>
                <w:sz w:val="18"/>
              </w:rPr>
              <w:t>Small-leaf</w:t>
            </w:r>
            <w:r>
              <w:rPr>
                <w:spacing w:val="-6"/>
                <w:sz w:val="18"/>
              </w:rPr>
              <w:t> </w:t>
            </w:r>
            <w:r>
              <w:rPr>
                <w:spacing w:val="-2"/>
                <w:sz w:val="18"/>
              </w:rPr>
              <w:t>Goosefoot</w:t>
            </w:r>
          </w:p>
        </w:tc>
        <w:tc>
          <w:tcPr>
            <w:tcW w:w="849" w:type="dxa"/>
          </w:tcPr>
          <w:p>
            <w:pPr>
              <w:pStyle w:val="TableParagraph"/>
              <w:rPr>
                <w:rFonts w:ascii="Times New Roman"/>
                <w:sz w:val="18"/>
              </w:rPr>
            </w:pPr>
          </w:p>
        </w:tc>
        <w:tc>
          <w:tcPr>
            <w:tcW w:w="748" w:type="dxa"/>
          </w:tcPr>
          <w:p>
            <w:pPr>
              <w:pStyle w:val="TableParagraph"/>
              <w:rPr>
                <w:rFonts w:ascii="Times New Roman"/>
                <w:sz w:val="18"/>
              </w:rPr>
            </w:pPr>
          </w:p>
        </w:tc>
      </w:tr>
      <w:tr>
        <w:trPr>
          <w:trHeight w:val="290" w:hRule="atLeast"/>
        </w:trPr>
        <w:tc>
          <w:tcPr>
            <w:tcW w:w="3399" w:type="dxa"/>
          </w:tcPr>
          <w:p>
            <w:pPr>
              <w:pStyle w:val="TableParagraph"/>
              <w:spacing w:before="1"/>
              <w:ind w:left="107"/>
              <w:rPr>
                <w:i/>
                <w:sz w:val="18"/>
              </w:rPr>
            </w:pPr>
            <w:r>
              <w:rPr>
                <w:i/>
                <w:sz w:val="18"/>
              </w:rPr>
              <w:t>Cirsium</w:t>
            </w:r>
            <w:r>
              <w:rPr>
                <w:i/>
                <w:spacing w:val="-5"/>
                <w:sz w:val="18"/>
              </w:rPr>
              <w:t> </w:t>
            </w:r>
            <w:r>
              <w:rPr>
                <w:i/>
                <w:spacing w:val="-2"/>
                <w:sz w:val="18"/>
              </w:rPr>
              <w:t>vulgare</w:t>
            </w:r>
          </w:p>
        </w:tc>
        <w:tc>
          <w:tcPr>
            <w:tcW w:w="2153" w:type="dxa"/>
          </w:tcPr>
          <w:p>
            <w:pPr>
              <w:pStyle w:val="TableParagraph"/>
              <w:spacing w:before="1"/>
              <w:ind w:left="105"/>
              <w:rPr>
                <w:sz w:val="18"/>
              </w:rPr>
            </w:pPr>
            <w:r>
              <w:rPr>
                <w:sz w:val="18"/>
              </w:rPr>
              <w:t>Spear</w:t>
            </w:r>
            <w:r>
              <w:rPr>
                <w:spacing w:val="-6"/>
                <w:sz w:val="18"/>
              </w:rPr>
              <w:t> </w:t>
            </w:r>
            <w:r>
              <w:rPr>
                <w:spacing w:val="-2"/>
                <w:sz w:val="18"/>
              </w:rPr>
              <w:t>Thistle*</w:t>
            </w:r>
          </w:p>
        </w:tc>
        <w:tc>
          <w:tcPr>
            <w:tcW w:w="849" w:type="dxa"/>
          </w:tcPr>
          <w:p>
            <w:pPr>
              <w:pStyle w:val="TableParagraph"/>
              <w:rPr>
                <w:rFonts w:ascii="Times New Roman"/>
                <w:sz w:val="18"/>
              </w:rPr>
            </w:pPr>
          </w:p>
        </w:tc>
        <w:tc>
          <w:tcPr>
            <w:tcW w:w="748" w:type="dxa"/>
          </w:tcPr>
          <w:p>
            <w:pPr>
              <w:pStyle w:val="TableParagraph"/>
              <w:rPr>
                <w:rFonts w:ascii="Times New Roman"/>
                <w:sz w:val="18"/>
              </w:rPr>
            </w:pPr>
          </w:p>
        </w:tc>
      </w:tr>
      <w:tr>
        <w:trPr>
          <w:trHeight w:val="290" w:hRule="atLeast"/>
        </w:trPr>
        <w:tc>
          <w:tcPr>
            <w:tcW w:w="3399" w:type="dxa"/>
          </w:tcPr>
          <w:p>
            <w:pPr>
              <w:pStyle w:val="TableParagraph"/>
              <w:spacing w:before="1"/>
              <w:ind w:left="107"/>
              <w:rPr>
                <w:i/>
                <w:sz w:val="18"/>
              </w:rPr>
            </w:pPr>
            <w:r>
              <w:rPr>
                <w:i/>
                <w:sz w:val="18"/>
              </w:rPr>
              <w:t>Convolvulus</w:t>
            </w:r>
            <w:r>
              <w:rPr>
                <w:i/>
                <w:spacing w:val="-6"/>
                <w:sz w:val="18"/>
              </w:rPr>
              <w:t> </w:t>
            </w:r>
            <w:r>
              <w:rPr>
                <w:i/>
                <w:sz w:val="18"/>
              </w:rPr>
              <w:t>erubescens</w:t>
            </w:r>
            <w:r>
              <w:rPr>
                <w:i/>
                <w:spacing w:val="-5"/>
                <w:sz w:val="18"/>
              </w:rPr>
              <w:t> </w:t>
            </w:r>
            <w:r>
              <w:rPr>
                <w:i/>
                <w:spacing w:val="-4"/>
                <w:sz w:val="18"/>
              </w:rPr>
              <w:t>s.l.</w:t>
            </w:r>
          </w:p>
        </w:tc>
        <w:tc>
          <w:tcPr>
            <w:tcW w:w="2153" w:type="dxa"/>
          </w:tcPr>
          <w:p>
            <w:pPr>
              <w:pStyle w:val="TableParagraph"/>
              <w:spacing w:before="1"/>
              <w:ind w:left="105"/>
              <w:rPr>
                <w:sz w:val="18"/>
              </w:rPr>
            </w:pPr>
            <w:r>
              <w:rPr>
                <w:sz w:val="18"/>
              </w:rPr>
              <w:t>Pink</w:t>
            </w:r>
            <w:r>
              <w:rPr>
                <w:spacing w:val="-3"/>
                <w:sz w:val="18"/>
              </w:rPr>
              <w:t> </w:t>
            </w:r>
            <w:r>
              <w:rPr>
                <w:spacing w:val="-2"/>
                <w:sz w:val="18"/>
              </w:rPr>
              <w:t>Bindweed</w:t>
            </w:r>
          </w:p>
        </w:tc>
        <w:tc>
          <w:tcPr>
            <w:tcW w:w="849" w:type="dxa"/>
          </w:tcPr>
          <w:p>
            <w:pPr>
              <w:pStyle w:val="TableParagraph"/>
              <w:rPr>
                <w:rFonts w:ascii="Times New Roman"/>
                <w:sz w:val="18"/>
              </w:rPr>
            </w:pPr>
          </w:p>
        </w:tc>
        <w:tc>
          <w:tcPr>
            <w:tcW w:w="748" w:type="dxa"/>
          </w:tcPr>
          <w:p>
            <w:pPr>
              <w:pStyle w:val="TableParagraph"/>
              <w:rPr>
                <w:rFonts w:ascii="Times New Roman"/>
                <w:sz w:val="18"/>
              </w:rPr>
            </w:pPr>
          </w:p>
        </w:tc>
      </w:tr>
      <w:tr>
        <w:trPr>
          <w:trHeight w:val="290" w:hRule="atLeast"/>
        </w:trPr>
        <w:tc>
          <w:tcPr>
            <w:tcW w:w="3399" w:type="dxa"/>
          </w:tcPr>
          <w:p>
            <w:pPr>
              <w:pStyle w:val="TableParagraph"/>
              <w:spacing w:before="1"/>
              <w:ind w:left="107"/>
              <w:rPr>
                <w:i/>
                <w:sz w:val="18"/>
              </w:rPr>
            </w:pPr>
            <w:r>
              <w:rPr>
                <w:i/>
                <w:sz w:val="18"/>
              </w:rPr>
              <w:t>Crassula</w:t>
            </w:r>
            <w:r>
              <w:rPr>
                <w:i/>
                <w:spacing w:val="-6"/>
                <w:sz w:val="18"/>
              </w:rPr>
              <w:t> </w:t>
            </w:r>
            <w:r>
              <w:rPr>
                <w:i/>
                <w:spacing w:val="-2"/>
                <w:sz w:val="18"/>
              </w:rPr>
              <w:t>colorata</w:t>
            </w:r>
          </w:p>
        </w:tc>
        <w:tc>
          <w:tcPr>
            <w:tcW w:w="2153" w:type="dxa"/>
          </w:tcPr>
          <w:p>
            <w:pPr>
              <w:pStyle w:val="TableParagraph"/>
              <w:spacing w:before="1"/>
              <w:ind w:left="105"/>
              <w:rPr>
                <w:sz w:val="18"/>
              </w:rPr>
            </w:pPr>
            <w:r>
              <w:rPr>
                <w:sz w:val="18"/>
              </w:rPr>
              <w:t>Dense</w:t>
            </w:r>
            <w:r>
              <w:rPr>
                <w:spacing w:val="-4"/>
                <w:sz w:val="18"/>
              </w:rPr>
              <w:t> </w:t>
            </w:r>
            <w:r>
              <w:rPr>
                <w:spacing w:val="-2"/>
                <w:sz w:val="18"/>
              </w:rPr>
              <w:t>Crassula</w:t>
            </w:r>
          </w:p>
        </w:tc>
        <w:tc>
          <w:tcPr>
            <w:tcW w:w="849" w:type="dxa"/>
          </w:tcPr>
          <w:p>
            <w:pPr>
              <w:pStyle w:val="TableParagraph"/>
              <w:rPr>
                <w:rFonts w:ascii="Times New Roman"/>
                <w:sz w:val="18"/>
              </w:rPr>
            </w:pPr>
          </w:p>
        </w:tc>
        <w:tc>
          <w:tcPr>
            <w:tcW w:w="748" w:type="dxa"/>
          </w:tcPr>
          <w:p>
            <w:pPr>
              <w:pStyle w:val="TableParagraph"/>
              <w:rPr>
                <w:rFonts w:ascii="Times New Roman"/>
                <w:sz w:val="18"/>
              </w:rPr>
            </w:pPr>
          </w:p>
        </w:tc>
      </w:tr>
      <w:tr>
        <w:trPr>
          <w:trHeight w:val="290" w:hRule="atLeast"/>
        </w:trPr>
        <w:tc>
          <w:tcPr>
            <w:tcW w:w="3399" w:type="dxa"/>
          </w:tcPr>
          <w:p>
            <w:pPr>
              <w:pStyle w:val="TableParagraph"/>
              <w:spacing w:before="1"/>
              <w:ind w:left="107"/>
              <w:rPr>
                <w:i/>
                <w:sz w:val="18"/>
              </w:rPr>
            </w:pPr>
            <w:r>
              <w:rPr>
                <w:i/>
                <w:sz w:val="18"/>
              </w:rPr>
              <w:t>Cynodon</w:t>
            </w:r>
            <w:r>
              <w:rPr>
                <w:i/>
                <w:spacing w:val="-5"/>
                <w:sz w:val="18"/>
              </w:rPr>
              <w:t> </w:t>
            </w:r>
            <w:r>
              <w:rPr>
                <w:i/>
                <w:spacing w:val="-2"/>
                <w:sz w:val="18"/>
              </w:rPr>
              <w:t>dactylon</w:t>
            </w:r>
          </w:p>
        </w:tc>
        <w:tc>
          <w:tcPr>
            <w:tcW w:w="2153" w:type="dxa"/>
          </w:tcPr>
          <w:p>
            <w:pPr>
              <w:pStyle w:val="TableParagraph"/>
              <w:spacing w:before="1"/>
              <w:ind w:left="105"/>
              <w:rPr>
                <w:sz w:val="18"/>
              </w:rPr>
            </w:pPr>
            <w:r>
              <w:rPr>
                <w:spacing w:val="-2"/>
                <w:sz w:val="18"/>
              </w:rPr>
              <w:t>Couch</w:t>
            </w:r>
          </w:p>
        </w:tc>
        <w:tc>
          <w:tcPr>
            <w:tcW w:w="849" w:type="dxa"/>
          </w:tcPr>
          <w:p>
            <w:pPr>
              <w:pStyle w:val="TableParagraph"/>
              <w:rPr>
                <w:rFonts w:ascii="Times New Roman"/>
                <w:sz w:val="18"/>
              </w:rPr>
            </w:pPr>
          </w:p>
        </w:tc>
        <w:tc>
          <w:tcPr>
            <w:tcW w:w="748" w:type="dxa"/>
          </w:tcPr>
          <w:p>
            <w:pPr>
              <w:pStyle w:val="TableParagraph"/>
              <w:rPr>
                <w:rFonts w:ascii="Times New Roman"/>
                <w:sz w:val="18"/>
              </w:rPr>
            </w:pPr>
          </w:p>
        </w:tc>
      </w:tr>
      <w:tr>
        <w:trPr>
          <w:trHeight w:val="290" w:hRule="atLeast"/>
        </w:trPr>
        <w:tc>
          <w:tcPr>
            <w:tcW w:w="3399" w:type="dxa"/>
          </w:tcPr>
          <w:p>
            <w:pPr>
              <w:pStyle w:val="TableParagraph"/>
              <w:spacing w:before="1"/>
              <w:ind w:left="107"/>
              <w:rPr>
                <w:i/>
                <w:sz w:val="18"/>
              </w:rPr>
            </w:pPr>
            <w:r>
              <w:rPr>
                <w:i/>
                <w:sz w:val="18"/>
              </w:rPr>
              <w:t>Ehrharta</w:t>
            </w:r>
            <w:r>
              <w:rPr>
                <w:i/>
                <w:spacing w:val="-5"/>
                <w:sz w:val="18"/>
              </w:rPr>
              <w:t> </w:t>
            </w:r>
            <w:r>
              <w:rPr>
                <w:i/>
                <w:spacing w:val="-2"/>
                <w:sz w:val="18"/>
              </w:rPr>
              <w:t>longiflora</w:t>
            </w:r>
          </w:p>
        </w:tc>
        <w:tc>
          <w:tcPr>
            <w:tcW w:w="2153" w:type="dxa"/>
          </w:tcPr>
          <w:p>
            <w:pPr>
              <w:pStyle w:val="TableParagraph"/>
              <w:spacing w:before="1"/>
              <w:ind w:left="105"/>
              <w:rPr>
                <w:sz w:val="18"/>
              </w:rPr>
            </w:pPr>
            <w:r>
              <w:rPr>
                <w:sz w:val="18"/>
              </w:rPr>
              <w:t>Annual</w:t>
            </w:r>
            <w:r>
              <w:rPr>
                <w:spacing w:val="-4"/>
                <w:sz w:val="18"/>
              </w:rPr>
              <w:t> </w:t>
            </w:r>
            <w:r>
              <w:rPr>
                <w:sz w:val="18"/>
              </w:rPr>
              <w:t>Veldt-</w:t>
            </w:r>
            <w:r>
              <w:rPr>
                <w:spacing w:val="-2"/>
                <w:sz w:val="18"/>
              </w:rPr>
              <w:t>grass</w:t>
            </w:r>
          </w:p>
        </w:tc>
        <w:tc>
          <w:tcPr>
            <w:tcW w:w="849" w:type="dxa"/>
          </w:tcPr>
          <w:p>
            <w:pPr>
              <w:pStyle w:val="TableParagraph"/>
              <w:rPr>
                <w:rFonts w:ascii="Times New Roman"/>
                <w:sz w:val="18"/>
              </w:rPr>
            </w:pPr>
          </w:p>
        </w:tc>
        <w:tc>
          <w:tcPr>
            <w:tcW w:w="748" w:type="dxa"/>
          </w:tcPr>
          <w:p>
            <w:pPr>
              <w:pStyle w:val="TableParagraph"/>
              <w:rPr>
                <w:rFonts w:ascii="Times New Roman"/>
                <w:sz w:val="18"/>
              </w:rPr>
            </w:pPr>
          </w:p>
        </w:tc>
      </w:tr>
      <w:tr>
        <w:trPr>
          <w:trHeight w:val="290" w:hRule="atLeast"/>
        </w:trPr>
        <w:tc>
          <w:tcPr>
            <w:tcW w:w="3399" w:type="dxa"/>
          </w:tcPr>
          <w:p>
            <w:pPr>
              <w:pStyle w:val="TableParagraph"/>
              <w:spacing w:before="1"/>
              <w:ind w:left="107"/>
              <w:rPr>
                <w:i/>
                <w:sz w:val="18"/>
              </w:rPr>
            </w:pPr>
            <w:r>
              <w:rPr>
                <w:i/>
                <w:sz w:val="18"/>
              </w:rPr>
              <w:t>Eremophila</w:t>
            </w:r>
            <w:r>
              <w:rPr>
                <w:i/>
                <w:spacing w:val="-8"/>
                <w:sz w:val="18"/>
              </w:rPr>
              <w:t> </w:t>
            </w:r>
            <w:r>
              <w:rPr>
                <w:i/>
                <w:spacing w:val="-2"/>
                <w:sz w:val="18"/>
              </w:rPr>
              <w:t>longifolia</w:t>
            </w:r>
          </w:p>
        </w:tc>
        <w:tc>
          <w:tcPr>
            <w:tcW w:w="2153" w:type="dxa"/>
          </w:tcPr>
          <w:p>
            <w:pPr>
              <w:pStyle w:val="TableParagraph"/>
              <w:spacing w:before="1"/>
              <w:ind w:left="105"/>
              <w:rPr>
                <w:sz w:val="18"/>
              </w:rPr>
            </w:pPr>
            <w:r>
              <w:rPr>
                <w:spacing w:val="-2"/>
                <w:sz w:val="18"/>
              </w:rPr>
              <w:t>Berrigan</w:t>
            </w:r>
          </w:p>
        </w:tc>
        <w:tc>
          <w:tcPr>
            <w:tcW w:w="849" w:type="dxa"/>
          </w:tcPr>
          <w:p>
            <w:pPr>
              <w:pStyle w:val="TableParagraph"/>
              <w:rPr>
                <w:rFonts w:ascii="Times New Roman"/>
                <w:sz w:val="18"/>
              </w:rPr>
            </w:pPr>
          </w:p>
        </w:tc>
        <w:tc>
          <w:tcPr>
            <w:tcW w:w="748" w:type="dxa"/>
          </w:tcPr>
          <w:p>
            <w:pPr>
              <w:pStyle w:val="TableParagraph"/>
              <w:rPr>
                <w:rFonts w:ascii="Times New Roman"/>
                <w:sz w:val="18"/>
              </w:rPr>
            </w:pPr>
          </w:p>
        </w:tc>
      </w:tr>
      <w:tr>
        <w:trPr>
          <w:trHeight w:val="290" w:hRule="atLeast"/>
        </w:trPr>
        <w:tc>
          <w:tcPr>
            <w:tcW w:w="3399" w:type="dxa"/>
          </w:tcPr>
          <w:p>
            <w:pPr>
              <w:pStyle w:val="TableParagraph"/>
              <w:spacing w:before="1"/>
              <w:ind w:left="107"/>
              <w:rPr>
                <w:i/>
                <w:sz w:val="18"/>
              </w:rPr>
            </w:pPr>
            <w:r>
              <w:rPr>
                <w:i/>
                <w:sz w:val="18"/>
              </w:rPr>
              <w:t>Erodium</w:t>
            </w:r>
            <w:r>
              <w:rPr>
                <w:i/>
                <w:spacing w:val="-4"/>
                <w:sz w:val="18"/>
              </w:rPr>
              <w:t> </w:t>
            </w:r>
            <w:r>
              <w:rPr>
                <w:i/>
                <w:spacing w:val="-2"/>
                <w:sz w:val="18"/>
              </w:rPr>
              <w:t>crinitum</w:t>
            </w:r>
          </w:p>
        </w:tc>
        <w:tc>
          <w:tcPr>
            <w:tcW w:w="2153" w:type="dxa"/>
          </w:tcPr>
          <w:p>
            <w:pPr>
              <w:pStyle w:val="TableParagraph"/>
              <w:spacing w:before="1"/>
              <w:ind w:left="105"/>
              <w:rPr>
                <w:sz w:val="18"/>
              </w:rPr>
            </w:pPr>
            <w:r>
              <w:rPr>
                <w:sz w:val="18"/>
              </w:rPr>
              <w:t>Blue</w:t>
            </w:r>
            <w:r>
              <w:rPr>
                <w:spacing w:val="-10"/>
                <w:sz w:val="18"/>
              </w:rPr>
              <w:t> </w:t>
            </w:r>
            <w:r>
              <w:rPr>
                <w:sz w:val="18"/>
              </w:rPr>
              <w:t>Heron's-</w:t>
            </w:r>
            <w:r>
              <w:rPr>
                <w:spacing w:val="-4"/>
                <w:sz w:val="18"/>
              </w:rPr>
              <w:t>bill</w:t>
            </w:r>
          </w:p>
        </w:tc>
        <w:tc>
          <w:tcPr>
            <w:tcW w:w="849" w:type="dxa"/>
          </w:tcPr>
          <w:p>
            <w:pPr>
              <w:pStyle w:val="TableParagraph"/>
              <w:rPr>
                <w:rFonts w:ascii="Times New Roman"/>
                <w:sz w:val="18"/>
              </w:rPr>
            </w:pPr>
          </w:p>
        </w:tc>
        <w:tc>
          <w:tcPr>
            <w:tcW w:w="748" w:type="dxa"/>
          </w:tcPr>
          <w:p>
            <w:pPr>
              <w:pStyle w:val="TableParagraph"/>
              <w:rPr>
                <w:rFonts w:ascii="Times New Roman"/>
                <w:sz w:val="18"/>
              </w:rPr>
            </w:pPr>
          </w:p>
        </w:tc>
      </w:tr>
      <w:tr>
        <w:trPr>
          <w:trHeight w:val="290" w:hRule="atLeast"/>
        </w:trPr>
        <w:tc>
          <w:tcPr>
            <w:tcW w:w="3399" w:type="dxa"/>
          </w:tcPr>
          <w:p>
            <w:pPr>
              <w:pStyle w:val="TableParagraph"/>
              <w:spacing w:before="1"/>
              <w:ind w:left="107"/>
              <w:rPr>
                <w:i/>
                <w:sz w:val="18"/>
              </w:rPr>
            </w:pPr>
            <w:r>
              <w:rPr>
                <w:i/>
                <w:sz w:val="18"/>
              </w:rPr>
              <w:t>Eucalyptus</w:t>
            </w:r>
            <w:r>
              <w:rPr>
                <w:i/>
                <w:spacing w:val="-8"/>
                <w:sz w:val="18"/>
              </w:rPr>
              <w:t> </w:t>
            </w:r>
            <w:r>
              <w:rPr>
                <w:i/>
                <w:spacing w:val="-2"/>
                <w:sz w:val="18"/>
              </w:rPr>
              <w:t>dumosa</w:t>
            </w:r>
          </w:p>
        </w:tc>
        <w:tc>
          <w:tcPr>
            <w:tcW w:w="2153" w:type="dxa"/>
          </w:tcPr>
          <w:p>
            <w:pPr>
              <w:pStyle w:val="TableParagraph"/>
              <w:spacing w:before="1"/>
              <w:ind w:left="105"/>
              <w:rPr>
                <w:sz w:val="18"/>
              </w:rPr>
            </w:pPr>
            <w:r>
              <w:rPr>
                <w:sz w:val="18"/>
              </w:rPr>
              <w:t>Dumosa</w:t>
            </w:r>
            <w:r>
              <w:rPr>
                <w:spacing w:val="-5"/>
                <w:sz w:val="18"/>
              </w:rPr>
              <w:t> </w:t>
            </w:r>
            <w:r>
              <w:rPr>
                <w:spacing w:val="-2"/>
                <w:sz w:val="18"/>
              </w:rPr>
              <w:t>Mallee</w:t>
            </w:r>
          </w:p>
        </w:tc>
        <w:tc>
          <w:tcPr>
            <w:tcW w:w="849" w:type="dxa"/>
          </w:tcPr>
          <w:p>
            <w:pPr>
              <w:pStyle w:val="TableParagraph"/>
              <w:rPr>
                <w:rFonts w:ascii="Times New Roman"/>
                <w:sz w:val="18"/>
              </w:rPr>
            </w:pPr>
          </w:p>
        </w:tc>
        <w:tc>
          <w:tcPr>
            <w:tcW w:w="748" w:type="dxa"/>
          </w:tcPr>
          <w:p>
            <w:pPr>
              <w:pStyle w:val="TableParagraph"/>
              <w:rPr>
                <w:rFonts w:ascii="Times New Roman"/>
                <w:sz w:val="18"/>
              </w:rPr>
            </w:pPr>
          </w:p>
        </w:tc>
      </w:tr>
      <w:tr>
        <w:trPr>
          <w:trHeight w:val="290" w:hRule="atLeast"/>
        </w:trPr>
        <w:tc>
          <w:tcPr>
            <w:tcW w:w="3399" w:type="dxa"/>
          </w:tcPr>
          <w:p>
            <w:pPr>
              <w:pStyle w:val="TableParagraph"/>
              <w:spacing w:before="1"/>
              <w:ind w:left="107"/>
              <w:rPr>
                <w:i/>
                <w:sz w:val="18"/>
              </w:rPr>
            </w:pPr>
            <w:r>
              <w:rPr>
                <w:i/>
                <w:sz w:val="18"/>
              </w:rPr>
              <w:t>Euchiton</w:t>
            </w:r>
            <w:r>
              <w:rPr>
                <w:i/>
                <w:spacing w:val="-7"/>
                <w:sz w:val="18"/>
              </w:rPr>
              <w:t> </w:t>
            </w:r>
            <w:r>
              <w:rPr>
                <w:i/>
                <w:sz w:val="18"/>
              </w:rPr>
              <w:t>involucratus</w:t>
            </w:r>
            <w:r>
              <w:rPr>
                <w:i/>
                <w:spacing w:val="-6"/>
                <w:sz w:val="18"/>
              </w:rPr>
              <w:t> </w:t>
            </w:r>
            <w:r>
              <w:rPr>
                <w:i/>
                <w:spacing w:val="-4"/>
                <w:sz w:val="18"/>
              </w:rPr>
              <w:t>s.l.</w:t>
            </w:r>
          </w:p>
        </w:tc>
        <w:tc>
          <w:tcPr>
            <w:tcW w:w="2153" w:type="dxa"/>
          </w:tcPr>
          <w:p>
            <w:pPr>
              <w:pStyle w:val="TableParagraph"/>
              <w:spacing w:before="1"/>
              <w:ind w:left="105"/>
              <w:rPr>
                <w:sz w:val="18"/>
              </w:rPr>
            </w:pPr>
            <w:r>
              <w:rPr>
                <w:sz w:val="18"/>
              </w:rPr>
              <w:t>Common</w:t>
            </w:r>
            <w:r>
              <w:rPr>
                <w:spacing w:val="-2"/>
                <w:sz w:val="18"/>
              </w:rPr>
              <w:t> Cudweed</w:t>
            </w:r>
          </w:p>
        </w:tc>
        <w:tc>
          <w:tcPr>
            <w:tcW w:w="849" w:type="dxa"/>
          </w:tcPr>
          <w:p>
            <w:pPr>
              <w:pStyle w:val="TableParagraph"/>
              <w:rPr>
                <w:rFonts w:ascii="Times New Roman"/>
                <w:sz w:val="18"/>
              </w:rPr>
            </w:pPr>
          </w:p>
        </w:tc>
        <w:tc>
          <w:tcPr>
            <w:tcW w:w="748" w:type="dxa"/>
          </w:tcPr>
          <w:p>
            <w:pPr>
              <w:pStyle w:val="TableParagraph"/>
              <w:rPr>
                <w:rFonts w:ascii="Times New Roman"/>
                <w:sz w:val="18"/>
              </w:rPr>
            </w:pPr>
          </w:p>
        </w:tc>
      </w:tr>
      <w:tr>
        <w:trPr>
          <w:trHeight w:val="290" w:hRule="atLeast"/>
        </w:trPr>
        <w:tc>
          <w:tcPr>
            <w:tcW w:w="3399" w:type="dxa"/>
          </w:tcPr>
          <w:p>
            <w:pPr>
              <w:pStyle w:val="TableParagraph"/>
              <w:spacing w:before="1"/>
              <w:ind w:left="107"/>
              <w:rPr>
                <w:i/>
                <w:sz w:val="18"/>
              </w:rPr>
            </w:pPr>
            <w:r>
              <w:rPr>
                <w:i/>
                <w:sz w:val="18"/>
              </w:rPr>
              <w:t>Euphorbia</w:t>
            </w:r>
            <w:r>
              <w:rPr>
                <w:i/>
                <w:spacing w:val="-9"/>
                <w:sz w:val="18"/>
              </w:rPr>
              <w:t> </w:t>
            </w:r>
            <w:r>
              <w:rPr>
                <w:i/>
                <w:sz w:val="18"/>
              </w:rPr>
              <w:t>drummondii</w:t>
            </w:r>
            <w:r>
              <w:rPr>
                <w:i/>
                <w:spacing w:val="-5"/>
                <w:sz w:val="18"/>
              </w:rPr>
              <w:t> </w:t>
            </w:r>
            <w:r>
              <w:rPr>
                <w:i/>
                <w:spacing w:val="-4"/>
                <w:sz w:val="18"/>
              </w:rPr>
              <w:t>s.l.</w:t>
            </w:r>
          </w:p>
        </w:tc>
        <w:tc>
          <w:tcPr>
            <w:tcW w:w="2153" w:type="dxa"/>
          </w:tcPr>
          <w:p>
            <w:pPr>
              <w:pStyle w:val="TableParagraph"/>
              <w:spacing w:before="1"/>
              <w:ind w:left="105"/>
              <w:rPr>
                <w:sz w:val="18"/>
              </w:rPr>
            </w:pPr>
            <w:r>
              <w:rPr>
                <w:sz w:val="18"/>
              </w:rPr>
              <w:t>Flat</w:t>
            </w:r>
            <w:r>
              <w:rPr>
                <w:spacing w:val="-3"/>
                <w:sz w:val="18"/>
              </w:rPr>
              <w:t> </w:t>
            </w:r>
            <w:r>
              <w:rPr>
                <w:spacing w:val="-2"/>
                <w:sz w:val="18"/>
              </w:rPr>
              <w:t>Spurge</w:t>
            </w:r>
          </w:p>
        </w:tc>
        <w:tc>
          <w:tcPr>
            <w:tcW w:w="849" w:type="dxa"/>
          </w:tcPr>
          <w:p>
            <w:pPr>
              <w:pStyle w:val="TableParagraph"/>
              <w:rPr>
                <w:rFonts w:ascii="Times New Roman"/>
                <w:sz w:val="18"/>
              </w:rPr>
            </w:pPr>
          </w:p>
        </w:tc>
        <w:tc>
          <w:tcPr>
            <w:tcW w:w="748" w:type="dxa"/>
          </w:tcPr>
          <w:p>
            <w:pPr>
              <w:pStyle w:val="TableParagraph"/>
              <w:rPr>
                <w:rFonts w:ascii="Times New Roman"/>
                <w:sz w:val="18"/>
              </w:rPr>
            </w:pPr>
          </w:p>
        </w:tc>
      </w:tr>
      <w:tr>
        <w:trPr>
          <w:trHeight w:val="290" w:hRule="atLeast"/>
        </w:trPr>
        <w:tc>
          <w:tcPr>
            <w:tcW w:w="3399" w:type="dxa"/>
          </w:tcPr>
          <w:p>
            <w:pPr>
              <w:pStyle w:val="TableParagraph"/>
              <w:spacing w:before="1"/>
              <w:ind w:left="107"/>
              <w:rPr>
                <w:i/>
                <w:sz w:val="18"/>
              </w:rPr>
            </w:pPr>
            <w:r>
              <w:rPr>
                <w:i/>
                <w:sz w:val="18"/>
              </w:rPr>
              <w:t>Glycyrrhiza</w:t>
            </w:r>
            <w:r>
              <w:rPr>
                <w:i/>
                <w:spacing w:val="-6"/>
                <w:sz w:val="18"/>
              </w:rPr>
              <w:t> </w:t>
            </w:r>
            <w:r>
              <w:rPr>
                <w:i/>
                <w:spacing w:val="-2"/>
                <w:sz w:val="18"/>
              </w:rPr>
              <w:t>acanthocarpa</w:t>
            </w:r>
          </w:p>
        </w:tc>
        <w:tc>
          <w:tcPr>
            <w:tcW w:w="2153" w:type="dxa"/>
          </w:tcPr>
          <w:p>
            <w:pPr>
              <w:pStyle w:val="TableParagraph"/>
              <w:spacing w:before="1"/>
              <w:ind w:left="105"/>
              <w:rPr>
                <w:sz w:val="18"/>
              </w:rPr>
            </w:pPr>
            <w:r>
              <w:rPr>
                <w:sz w:val="18"/>
              </w:rPr>
              <w:t>Southern</w:t>
            </w:r>
            <w:r>
              <w:rPr>
                <w:spacing w:val="-7"/>
                <w:sz w:val="18"/>
              </w:rPr>
              <w:t> </w:t>
            </w:r>
            <w:r>
              <w:rPr>
                <w:spacing w:val="-2"/>
                <w:sz w:val="18"/>
              </w:rPr>
              <w:t>Liquorice</w:t>
            </w:r>
          </w:p>
        </w:tc>
        <w:tc>
          <w:tcPr>
            <w:tcW w:w="849" w:type="dxa"/>
          </w:tcPr>
          <w:p>
            <w:pPr>
              <w:pStyle w:val="TableParagraph"/>
              <w:rPr>
                <w:rFonts w:ascii="Times New Roman"/>
                <w:sz w:val="18"/>
              </w:rPr>
            </w:pPr>
          </w:p>
        </w:tc>
        <w:tc>
          <w:tcPr>
            <w:tcW w:w="748" w:type="dxa"/>
          </w:tcPr>
          <w:p>
            <w:pPr>
              <w:pStyle w:val="TableParagraph"/>
              <w:rPr>
                <w:rFonts w:ascii="Times New Roman"/>
                <w:sz w:val="18"/>
              </w:rPr>
            </w:pPr>
          </w:p>
        </w:tc>
      </w:tr>
      <w:tr>
        <w:trPr>
          <w:trHeight w:val="290" w:hRule="atLeast"/>
        </w:trPr>
        <w:tc>
          <w:tcPr>
            <w:tcW w:w="3399" w:type="dxa"/>
          </w:tcPr>
          <w:p>
            <w:pPr>
              <w:pStyle w:val="TableParagraph"/>
              <w:spacing w:before="1"/>
              <w:ind w:left="107"/>
              <w:rPr>
                <w:i/>
                <w:sz w:val="18"/>
              </w:rPr>
            </w:pPr>
            <w:r>
              <w:rPr>
                <w:i/>
                <w:sz w:val="18"/>
              </w:rPr>
              <w:t>Goodenia</w:t>
            </w:r>
            <w:r>
              <w:rPr>
                <w:i/>
                <w:spacing w:val="-2"/>
                <w:sz w:val="18"/>
              </w:rPr>
              <w:t> fascicularis</w:t>
            </w:r>
          </w:p>
        </w:tc>
        <w:tc>
          <w:tcPr>
            <w:tcW w:w="2153" w:type="dxa"/>
          </w:tcPr>
          <w:p>
            <w:pPr>
              <w:pStyle w:val="TableParagraph"/>
              <w:spacing w:before="1"/>
              <w:ind w:left="105"/>
              <w:rPr>
                <w:sz w:val="18"/>
              </w:rPr>
            </w:pPr>
            <w:r>
              <w:rPr>
                <w:sz w:val="18"/>
              </w:rPr>
              <w:t>Silky</w:t>
            </w:r>
            <w:r>
              <w:rPr>
                <w:spacing w:val="-4"/>
                <w:sz w:val="18"/>
              </w:rPr>
              <w:t> </w:t>
            </w:r>
            <w:r>
              <w:rPr>
                <w:spacing w:val="-2"/>
                <w:sz w:val="18"/>
              </w:rPr>
              <w:t>Goodenia</w:t>
            </w:r>
          </w:p>
        </w:tc>
        <w:tc>
          <w:tcPr>
            <w:tcW w:w="849" w:type="dxa"/>
          </w:tcPr>
          <w:p>
            <w:pPr>
              <w:pStyle w:val="TableParagraph"/>
              <w:rPr>
                <w:rFonts w:ascii="Times New Roman"/>
                <w:sz w:val="18"/>
              </w:rPr>
            </w:pPr>
          </w:p>
        </w:tc>
        <w:tc>
          <w:tcPr>
            <w:tcW w:w="748" w:type="dxa"/>
          </w:tcPr>
          <w:p>
            <w:pPr>
              <w:pStyle w:val="TableParagraph"/>
              <w:rPr>
                <w:rFonts w:ascii="Times New Roman"/>
                <w:sz w:val="18"/>
              </w:rPr>
            </w:pPr>
          </w:p>
        </w:tc>
      </w:tr>
      <w:tr>
        <w:trPr>
          <w:trHeight w:val="290" w:hRule="atLeast"/>
        </w:trPr>
        <w:tc>
          <w:tcPr>
            <w:tcW w:w="3399" w:type="dxa"/>
          </w:tcPr>
          <w:p>
            <w:pPr>
              <w:pStyle w:val="TableParagraph"/>
              <w:spacing w:before="1"/>
              <w:ind w:left="107"/>
              <w:rPr>
                <w:i/>
                <w:sz w:val="18"/>
              </w:rPr>
            </w:pPr>
            <w:r>
              <w:rPr>
                <w:i/>
                <w:sz w:val="18"/>
              </w:rPr>
              <w:t>Goodenia</w:t>
            </w:r>
            <w:r>
              <w:rPr>
                <w:i/>
                <w:spacing w:val="-4"/>
                <w:sz w:val="18"/>
              </w:rPr>
              <w:t> </w:t>
            </w:r>
            <w:r>
              <w:rPr>
                <w:i/>
                <w:spacing w:val="-2"/>
                <w:sz w:val="18"/>
              </w:rPr>
              <w:t>pinnatifida</w:t>
            </w:r>
          </w:p>
        </w:tc>
        <w:tc>
          <w:tcPr>
            <w:tcW w:w="2153" w:type="dxa"/>
          </w:tcPr>
          <w:p>
            <w:pPr>
              <w:pStyle w:val="TableParagraph"/>
              <w:spacing w:before="1"/>
              <w:ind w:left="105"/>
              <w:rPr>
                <w:sz w:val="18"/>
              </w:rPr>
            </w:pPr>
            <w:r>
              <w:rPr>
                <w:sz w:val="18"/>
              </w:rPr>
              <w:t>Cut-leaf</w:t>
            </w:r>
            <w:r>
              <w:rPr>
                <w:spacing w:val="-6"/>
                <w:sz w:val="18"/>
              </w:rPr>
              <w:t> </w:t>
            </w:r>
            <w:r>
              <w:rPr>
                <w:spacing w:val="-2"/>
                <w:sz w:val="18"/>
              </w:rPr>
              <w:t>Goodenia</w:t>
            </w:r>
          </w:p>
        </w:tc>
        <w:tc>
          <w:tcPr>
            <w:tcW w:w="849" w:type="dxa"/>
          </w:tcPr>
          <w:p>
            <w:pPr>
              <w:pStyle w:val="TableParagraph"/>
              <w:rPr>
                <w:rFonts w:ascii="Times New Roman"/>
                <w:sz w:val="18"/>
              </w:rPr>
            </w:pPr>
          </w:p>
        </w:tc>
        <w:tc>
          <w:tcPr>
            <w:tcW w:w="748" w:type="dxa"/>
          </w:tcPr>
          <w:p>
            <w:pPr>
              <w:pStyle w:val="TableParagraph"/>
              <w:rPr>
                <w:rFonts w:ascii="Times New Roman"/>
                <w:sz w:val="18"/>
              </w:rPr>
            </w:pPr>
          </w:p>
        </w:tc>
      </w:tr>
      <w:tr>
        <w:trPr>
          <w:trHeight w:val="290" w:hRule="atLeast"/>
        </w:trPr>
        <w:tc>
          <w:tcPr>
            <w:tcW w:w="3399" w:type="dxa"/>
          </w:tcPr>
          <w:p>
            <w:pPr>
              <w:pStyle w:val="TableParagraph"/>
              <w:spacing w:before="1"/>
              <w:ind w:left="107"/>
              <w:rPr>
                <w:i/>
                <w:sz w:val="18"/>
              </w:rPr>
            </w:pPr>
            <w:r>
              <w:rPr>
                <w:i/>
                <w:sz w:val="18"/>
              </w:rPr>
              <w:t>Hakea</w:t>
            </w:r>
            <w:r>
              <w:rPr>
                <w:i/>
                <w:spacing w:val="-5"/>
                <w:sz w:val="18"/>
              </w:rPr>
              <w:t> </w:t>
            </w:r>
            <w:r>
              <w:rPr>
                <w:i/>
                <w:sz w:val="18"/>
              </w:rPr>
              <w:t>leucoptera</w:t>
            </w:r>
            <w:r>
              <w:rPr>
                <w:i/>
                <w:spacing w:val="-4"/>
                <w:sz w:val="18"/>
              </w:rPr>
              <w:t> </w:t>
            </w:r>
            <w:r>
              <w:rPr>
                <w:i/>
                <w:sz w:val="18"/>
              </w:rPr>
              <w:t>subsp.</w:t>
            </w:r>
            <w:r>
              <w:rPr>
                <w:i/>
                <w:spacing w:val="-5"/>
                <w:sz w:val="18"/>
              </w:rPr>
              <w:t> </w:t>
            </w:r>
            <w:r>
              <w:rPr>
                <w:i/>
                <w:spacing w:val="-2"/>
                <w:sz w:val="18"/>
              </w:rPr>
              <w:t>leucoptera</w:t>
            </w:r>
          </w:p>
        </w:tc>
        <w:tc>
          <w:tcPr>
            <w:tcW w:w="2153" w:type="dxa"/>
          </w:tcPr>
          <w:p>
            <w:pPr>
              <w:pStyle w:val="TableParagraph"/>
              <w:spacing w:before="1"/>
              <w:ind w:left="105"/>
              <w:rPr>
                <w:sz w:val="18"/>
              </w:rPr>
            </w:pPr>
            <w:r>
              <w:rPr>
                <w:sz w:val="18"/>
              </w:rPr>
              <w:t>Silver</w:t>
            </w:r>
            <w:r>
              <w:rPr>
                <w:spacing w:val="-3"/>
                <w:sz w:val="18"/>
              </w:rPr>
              <w:t> </w:t>
            </w:r>
            <w:r>
              <w:rPr>
                <w:spacing w:val="-2"/>
                <w:sz w:val="18"/>
              </w:rPr>
              <w:t>Needlewood</w:t>
            </w:r>
          </w:p>
        </w:tc>
        <w:tc>
          <w:tcPr>
            <w:tcW w:w="849" w:type="dxa"/>
          </w:tcPr>
          <w:p>
            <w:pPr>
              <w:pStyle w:val="TableParagraph"/>
              <w:rPr>
                <w:rFonts w:ascii="Times New Roman"/>
                <w:sz w:val="18"/>
              </w:rPr>
            </w:pPr>
          </w:p>
        </w:tc>
        <w:tc>
          <w:tcPr>
            <w:tcW w:w="748" w:type="dxa"/>
          </w:tcPr>
          <w:p>
            <w:pPr>
              <w:pStyle w:val="TableParagraph"/>
              <w:rPr>
                <w:rFonts w:ascii="Times New Roman"/>
                <w:sz w:val="18"/>
              </w:rPr>
            </w:pPr>
          </w:p>
        </w:tc>
      </w:tr>
      <w:tr>
        <w:trPr>
          <w:trHeight w:val="289" w:hRule="atLeast"/>
        </w:trPr>
        <w:tc>
          <w:tcPr>
            <w:tcW w:w="3399" w:type="dxa"/>
          </w:tcPr>
          <w:p>
            <w:pPr>
              <w:pStyle w:val="TableParagraph"/>
              <w:spacing w:before="1"/>
              <w:ind w:left="107"/>
              <w:rPr>
                <w:i/>
                <w:sz w:val="18"/>
              </w:rPr>
            </w:pPr>
            <w:r>
              <w:rPr>
                <w:i/>
                <w:sz w:val="18"/>
              </w:rPr>
              <w:t>Helichrysum</w:t>
            </w:r>
            <w:r>
              <w:rPr>
                <w:i/>
                <w:spacing w:val="-4"/>
                <w:sz w:val="18"/>
              </w:rPr>
              <w:t> </w:t>
            </w:r>
            <w:r>
              <w:rPr>
                <w:i/>
                <w:spacing w:val="-2"/>
                <w:sz w:val="18"/>
              </w:rPr>
              <w:t>leucopsideum</w:t>
            </w:r>
          </w:p>
        </w:tc>
        <w:tc>
          <w:tcPr>
            <w:tcW w:w="2153" w:type="dxa"/>
          </w:tcPr>
          <w:p>
            <w:pPr>
              <w:pStyle w:val="TableParagraph"/>
              <w:spacing w:before="1"/>
              <w:ind w:left="105"/>
              <w:rPr>
                <w:sz w:val="18"/>
              </w:rPr>
            </w:pPr>
            <w:r>
              <w:rPr>
                <w:sz w:val="18"/>
              </w:rPr>
              <w:t>Satin</w:t>
            </w:r>
            <w:r>
              <w:rPr>
                <w:spacing w:val="-4"/>
                <w:sz w:val="18"/>
              </w:rPr>
              <w:t> </w:t>
            </w:r>
            <w:r>
              <w:rPr>
                <w:spacing w:val="-2"/>
                <w:sz w:val="18"/>
              </w:rPr>
              <w:t>Everlasting</w:t>
            </w:r>
          </w:p>
        </w:tc>
        <w:tc>
          <w:tcPr>
            <w:tcW w:w="849" w:type="dxa"/>
          </w:tcPr>
          <w:p>
            <w:pPr>
              <w:pStyle w:val="TableParagraph"/>
              <w:rPr>
                <w:rFonts w:ascii="Times New Roman"/>
                <w:sz w:val="18"/>
              </w:rPr>
            </w:pPr>
          </w:p>
        </w:tc>
        <w:tc>
          <w:tcPr>
            <w:tcW w:w="748" w:type="dxa"/>
          </w:tcPr>
          <w:p>
            <w:pPr>
              <w:pStyle w:val="TableParagraph"/>
              <w:rPr>
                <w:rFonts w:ascii="Times New Roman"/>
                <w:sz w:val="18"/>
              </w:rPr>
            </w:pPr>
          </w:p>
        </w:tc>
      </w:tr>
      <w:tr>
        <w:trPr>
          <w:trHeight w:val="290" w:hRule="atLeast"/>
        </w:trPr>
        <w:tc>
          <w:tcPr>
            <w:tcW w:w="3399" w:type="dxa"/>
          </w:tcPr>
          <w:p>
            <w:pPr>
              <w:pStyle w:val="TableParagraph"/>
              <w:spacing w:before="1"/>
              <w:ind w:left="107"/>
              <w:rPr>
                <w:i/>
                <w:sz w:val="18"/>
              </w:rPr>
            </w:pPr>
            <w:r>
              <w:rPr>
                <w:i/>
                <w:sz w:val="18"/>
              </w:rPr>
              <w:t>Heliotropium</w:t>
            </w:r>
            <w:r>
              <w:rPr>
                <w:i/>
                <w:spacing w:val="-5"/>
                <w:sz w:val="18"/>
              </w:rPr>
              <w:t> </w:t>
            </w:r>
            <w:r>
              <w:rPr>
                <w:i/>
                <w:spacing w:val="-2"/>
                <w:sz w:val="18"/>
              </w:rPr>
              <w:t>europaeum</w:t>
            </w:r>
          </w:p>
        </w:tc>
        <w:tc>
          <w:tcPr>
            <w:tcW w:w="2153" w:type="dxa"/>
          </w:tcPr>
          <w:p>
            <w:pPr>
              <w:pStyle w:val="TableParagraph"/>
              <w:spacing w:before="1"/>
              <w:ind w:left="105"/>
              <w:rPr>
                <w:sz w:val="18"/>
              </w:rPr>
            </w:pPr>
            <w:r>
              <w:rPr>
                <w:sz w:val="18"/>
              </w:rPr>
              <w:t>Common</w:t>
            </w:r>
            <w:r>
              <w:rPr>
                <w:spacing w:val="-2"/>
                <w:sz w:val="18"/>
              </w:rPr>
              <w:t> Heliotrope</w:t>
            </w:r>
          </w:p>
        </w:tc>
        <w:tc>
          <w:tcPr>
            <w:tcW w:w="849" w:type="dxa"/>
          </w:tcPr>
          <w:p>
            <w:pPr>
              <w:pStyle w:val="TableParagraph"/>
              <w:rPr>
                <w:rFonts w:ascii="Times New Roman"/>
                <w:sz w:val="18"/>
              </w:rPr>
            </w:pPr>
          </w:p>
        </w:tc>
        <w:tc>
          <w:tcPr>
            <w:tcW w:w="748" w:type="dxa"/>
          </w:tcPr>
          <w:p>
            <w:pPr>
              <w:pStyle w:val="TableParagraph"/>
              <w:rPr>
                <w:rFonts w:ascii="Times New Roman"/>
                <w:sz w:val="18"/>
              </w:rPr>
            </w:pPr>
          </w:p>
        </w:tc>
      </w:tr>
      <w:tr>
        <w:trPr>
          <w:trHeight w:val="290" w:hRule="atLeast"/>
        </w:trPr>
        <w:tc>
          <w:tcPr>
            <w:tcW w:w="3399" w:type="dxa"/>
          </w:tcPr>
          <w:p>
            <w:pPr>
              <w:pStyle w:val="TableParagraph"/>
              <w:spacing w:before="1"/>
              <w:ind w:left="107"/>
              <w:rPr>
                <w:i/>
                <w:sz w:val="18"/>
              </w:rPr>
            </w:pPr>
            <w:r>
              <w:rPr>
                <w:i/>
                <w:sz w:val="18"/>
              </w:rPr>
              <w:t>Helminthotheca</w:t>
            </w:r>
            <w:r>
              <w:rPr>
                <w:i/>
                <w:spacing w:val="-7"/>
                <w:sz w:val="18"/>
              </w:rPr>
              <w:t> </w:t>
            </w:r>
            <w:r>
              <w:rPr>
                <w:i/>
                <w:spacing w:val="-2"/>
                <w:sz w:val="18"/>
              </w:rPr>
              <w:t>echioides</w:t>
            </w:r>
          </w:p>
        </w:tc>
        <w:tc>
          <w:tcPr>
            <w:tcW w:w="2153" w:type="dxa"/>
          </w:tcPr>
          <w:p>
            <w:pPr>
              <w:pStyle w:val="TableParagraph"/>
              <w:spacing w:before="1"/>
              <w:ind w:left="105"/>
              <w:rPr>
                <w:sz w:val="18"/>
              </w:rPr>
            </w:pPr>
            <w:r>
              <w:rPr>
                <w:sz w:val="18"/>
              </w:rPr>
              <w:t>Ox-</w:t>
            </w:r>
            <w:r>
              <w:rPr>
                <w:spacing w:val="-2"/>
                <w:sz w:val="18"/>
              </w:rPr>
              <w:t>tongue</w:t>
            </w:r>
          </w:p>
        </w:tc>
        <w:tc>
          <w:tcPr>
            <w:tcW w:w="849" w:type="dxa"/>
          </w:tcPr>
          <w:p>
            <w:pPr>
              <w:pStyle w:val="TableParagraph"/>
              <w:rPr>
                <w:rFonts w:ascii="Times New Roman"/>
                <w:sz w:val="18"/>
              </w:rPr>
            </w:pPr>
          </w:p>
        </w:tc>
        <w:tc>
          <w:tcPr>
            <w:tcW w:w="748" w:type="dxa"/>
          </w:tcPr>
          <w:p>
            <w:pPr>
              <w:pStyle w:val="TableParagraph"/>
              <w:rPr>
                <w:rFonts w:ascii="Times New Roman"/>
                <w:sz w:val="18"/>
              </w:rPr>
            </w:pPr>
          </w:p>
        </w:tc>
      </w:tr>
      <w:tr>
        <w:trPr>
          <w:trHeight w:val="290" w:hRule="atLeast"/>
        </w:trPr>
        <w:tc>
          <w:tcPr>
            <w:tcW w:w="3399" w:type="dxa"/>
          </w:tcPr>
          <w:p>
            <w:pPr>
              <w:pStyle w:val="TableParagraph"/>
              <w:spacing w:before="1"/>
              <w:ind w:left="107"/>
              <w:rPr>
                <w:i/>
                <w:sz w:val="18"/>
              </w:rPr>
            </w:pPr>
            <w:r>
              <w:rPr>
                <w:i/>
                <w:sz w:val="18"/>
              </w:rPr>
              <w:t>Hordeum</w:t>
            </w:r>
            <w:r>
              <w:rPr>
                <w:i/>
                <w:spacing w:val="-2"/>
                <w:sz w:val="18"/>
              </w:rPr>
              <w:t> glaucum</w:t>
            </w:r>
          </w:p>
        </w:tc>
        <w:tc>
          <w:tcPr>
            <w:tcW w:w="2153" w:type="dxa"/>
          </w:tcPr>
          <w:p>
            <w:pPr>
              <w:pStyle w:val="TableParagraph"/>
              <w:spacing w:before="1"/>
              <w:ind w:left="105"/>
              <w:rPr>
                <w:sz w:val="18"/>
              </w:rPr>
            </w:pPr>
            <w:r>
              <w:rPr>
                <w:sz w:val="18"/>
              </w:rPr>
              <w:t>Northern</w:t>
            </w:r>
            <w:r>
              <w:rPr>
                <w:spacing w:val="-8"/>
                <w:sz w:val="18"/>
              </w:rPr>
              <w:t> </w:t>
            </w:r>
            <w:r>
              <w:rPr>
                <w:sz w:val="18"/>
              </w:rPr>
              <w:t>Barley-</w:t>
            </w:r>
            <w:r>
              <w:rPr>
                <w:spacing w:val="-4"/>
                <w:sz w:val="18"/>
              </w:rPr>
              <w:t>grass</w:t>
            </w:r>
          </w:p>
        </w:tc>
        <w:tc>
          <w:tcPr>
            <w:tcW w:w="849" w:type="dxa"/>
          </w:tcPr>
          <w:p>
            <w:pPr>
              <w:pStyle w:val="TableParagraph"/>
              <w:rPr>
                <w:rFonts w:ascii="Times New Roman"/>
                <w:sz w:val="18"/>
              </w:rPr>
            </w:pPr>
          </w:p>
        </w:tc>
        <w:tc>
          <w:tcPr>
            <w:tcW w:w="748" w:type="dxa"/>
          </w:tcPr>
          <w:p>
            <w:pPr>
              <w:pStyle w:val="TableParagraph"/>
              <w:rPr>
                <w:rFonts w:ascii="Times New Roman"/>
                <w:sz w:val="18"/>
              </w:rPr>
            </w:pPr>
          </w:p>
        </w:tc>
      </w:tr>
      <w:tr>
        <w:trPr>
          <w:trHeight w:val="290" w:hRule="atLeast"/>
        </w:trPr>
        <w:tc>
          <w:tcPr>
            <w:tcW w:w="3399" w:type="dxa"/>
          </w:tcPr>
          <w:p>
            <w:pPr>
              <w:pStyle w:val="TableParagraph"/>
              <w:spacing w:before="1"/>
              <w:ind w:left="107"/>
              <w:rPr>
                <w:i/>
                <w:sz w:val="18"/>
              </w:rPr>
            </w:pPr>
            <w:r>
              <w:rPr>
                <w:i/>
                <w:sz w:val="18"/>
              </w:rPr>
              <w:t>Hordeum</w:t>
            </w:r>
            <w:r>
              <w:rPr>
                <w:i/>
                <w:spacing w:val="-2"/>
                <w:sz w:val="18"/>
              </w:rPr>
              <w:t> leporinum</w:t>
            </w:r>
          </w:p>
        </w:tc>
        <w:tc>
          <w:tcPr>
            <w:tcW w:w="2153" w:type="dxa"/>
          </w:tcPr>
          <w:p>
            <w:pPr>
              <w:pStyle w:val="TableParagraph"/>
              <w:spacing w:before="1"/>
              <w:ind w:left="105"/>
              <w:rPr>
                <w:sz w:val="18"/>
              </w:rPr>
            </w:pPr>
            <w:r>
              <w:rPr>
                <w:sz w:val="18"/>
              </w:rPr>
              <w:t>Barley</w:t>
            </w:r>
            <w:r>
              <w:rPr>
                <w:spacing w:val="-2"/>
                <w:sz w:val="18"/>
              </w:rPr>
              <w:t> Grass</w:t>
            </w:r>
          </w:p>
        </w:tc>
        <w:tc>
          <w:tcPr>
            <w:tcW w:w="849" w:type="dxa"/>
          </w:tcPr>
          <w:p>
            <w:pPr>
              <w:pStyle w:val="TableParagraph"/>
              <w:rPr>
                <w:rFonts w:ascii="Times New Roman"/>
                <w:sz w:val="18"/>
              </w:rPr>
            </w:pPr>
          </w:p>
        </w:tc>
        <w:tc>
          <w:tcPr>
            <w:tcW w:w="748" w:type="dxa"/>
          </w:tcPr>
          <w:p>
            <w:pPr>
              <w:pStyle w:val="TableParagraph"/>
              <w:rPr>
                <w:rFonts w:ascii="Times New Roman"/>
                <w:sz w:val="18"/>
              </w:rPr>
            </w:pPr>
          </w:p>
        </w:tc>
      </w:tr>
      <w:tr>
        <w:trPr>
          <w:trHeight w:val="290" w:hRule="atLeast"/>
        </w:trPr>
        <w:tc>
          <w:tcPr>
            <w:tcW w:w="3399" w:type="dxa"/>
          </w:tcPr>
          <w:p>
            <w:pPr>
              <w:pStyle w:val="TableParagraph"/>
              <w:spacing w:before="1"/>
              <w:ind w:left="107"/>
              <w:rPr>
                <w:i/>
                <w:sz w:val="18"/>
              </w:rPr>
            </w:pPr>
            <w:r>
              <w:rPr>
                <w:i/>
                <w:sz w:val="18"/>
              </w:rPr>
              <w:t>Hyalosperma</w:t>
            </w:r>
            <w:r>
              <w:rPr>
                <w:i/>
                <w:spacing w:val="-4"/>
                <w:sz w:val="18"/>
              </w:rPr>
              <w:t> </w:t>
            </w:r>
            <w:r>
              <w:rPr>
                <w:i/>
                <w:spacing w:val="-2"/>
                <w:sz w:val="18"/>
              </w:rPr>
              <w:t>semisterile</w:t>
            </w:r>
          </w:p>
        </w:tc>
        <w:tc>
          <w:tcPr>
            <w:tcW w:w="2153" w:type="dxa"/>
          </w:tcPr>
          <w:p>
            <w:pPr>
              <w:pStyle w:val="TableParagraph"/>
              <w:spacing w:before="1"/>
              <w:ind w:left="105"/>
              <w:rPr>
                <w:sz w:val="18"/>
              </w:rPr>
            </w:pPr>
            <w:r>
              <w:rPr>
                <w:sz w:val="18"/>
              </w:rPr>
              <w:t>Orange</w:t>
            </w:r>
            <w:r>
              <w:rPr>
                <w:spacing w:val="-6"/>
                <w:sz w:val="18"/>
              </w:rPr>
              <w:t> </w:t>
            </w:r>
            <w:r>
              <w:rPr>
                <w:spacing w:val="-2"/>
                <w:sz w:val="18"/>
              </w:rPr>
              <w:t>Sunray</w:t>
            </w:r>
          </w:p>
        </w:tc>
        <w:tc>
          <w:tcPr>
            <w:tcW w:w="849" w:type="dxa"/>
          </w:tcPr>
          <w:p>
            <w:pPr>
              <w:pStyle w:val="TableParagraph"/>
              <w:rPr>
                <w:rFonts w:ascii="Times New Roman"/>
                <w:sz w:val="18"/>
              </w:rPr>
            </w:pPr>
          </w:p>
        </w:tc>
        <w:tc>
          <w:tcPr>
            <w:tcW w:w="748" w:type="dxa"/>
          </w:tcPr>
          <w:p>
            <w:pPr>
              <w:pStyle w:val="TableParagraph"/>
              <w:rPr>
                <w:rFonts w:ascii="Times New Roman"/>
                <w:sz w:val="18"/>
              </w:rPr>
            </w:pPr>
          </w:p>
        </w:tc>
      </w:tr>
      <w:tr>
        <w:trPr>
          <w:trHeight w:val="290" w:hRule="atLeast"/>
        </w:trPr>
        <w:tc>
          <w:tcPr>
            <w:tcW w:w="3399" w:type="dxa"/>
          </w:tcPr>
          <w:p>
            <w:pPr>
              <w:pStyle w:val="TableParagraph"/>
              <w:spacing w:before="1"/>
              <w:ind w:left="107"/>
              <w:rPr>
                <w:i/>
                <w:sz w:val="18"/>
              </w:rPr>
            </w:pPr>
            <w:r>
              <w:rPr>
                <w:i/>
                <w:sz w:val="18"/>
              </w:rPr>
              <w:t>Hypochaeris</w:t>
            </w:r>
            <w:r>
              <w:rPr>
                <w:i/>
                <w:spacing w:val="-8"/>
                <w:sz w:val="18"/>
              </w:rPr>
              <w:t> </w:t>
            </w:r>
            <w:r>
              <w:rPr>
                <w:i/>
                <w:spacing w:val="-2"/>
                <w:sz w:val="18"/>
              </w:rPr>
              <w:t>glabra</w:t>
            </w:r>
          </w:p>
        </w:tc>
        <w:tc>
          <w:tcPr>
            <w:tcW w:w="2153" w:type="dxa"/>
          </w:tcPr>
          <w:p>
            <w:pPr>
              <w:pStyle w:val="TableParagraph"/>
              <w:spacing w:before="1"/>
              <w:ind w:left="105"/>
              <w:rPr>
                <w:sz w:val="18"/>
              </w:rPr>
            </w:pPr>
            <w:r>
              <w:rPr>
                <w:sz w:val="18"/>
              </w:rPr>
              <w:t>Smooth</w:t>
            </w:r>
            <w:r>
              <w:rPr>
                <w:spacing w:val="-6"/>
                <w:sz w:val="18"/>
              </w:rPr>
              <w:t> </w:t>
            </w:r>
            <w:r>
              <w:rPr>
                <w:sz w:val="18"/>
              </w:rPr>
              <w:t>Cat's-</w:t>
            </w:r>
            <w:r>
              <w:rPr>
                <w:spacing w:val="-5"/>
                <w:sz w:val="18"/>
              </w:rPr>
              <w:t>ear</w:t>
            </w:r>
          </w:p>
        </w:tc>
        <w:tc>
          <w:tcPr>
            <w:tcW w:w="849" w:type="dxa"/>
          </w:tcPr>
          <w:p>
            <w:pPr>
              <w:pStyle w:val="TableParagraph"/>
              <w:rPr>
                <w:rFonts w:ascii="Times New Roman"/>
                <w:sz w:val="18"/>
              </w:rPr>
            </w:pPr>
          </w:p>
        </w:tc>
        <w:tc>
          <w:tcPr>
            <w:tcW w:w="748" w:type="dxa"/>
          </w:tcPr>
          <w:p>
            <w:pPr>
              <w:pStyle w:val="TableParagraph"/>
              <w:rPr>
                <w:rFonts w:ascii="Times New Roman"/>
                <w:sz w:val="18"/>
              </w:rPr>
            </w:pPr>
          </w:p>
        </w:tc>
      </w:tr>
      <w:tr>
        <w:trPr>
          <w:trHeight w:val="290" w:hRule="atLeast"/>
        </w:trPr>
        <w:tc>
          <w:tcPr>
            <w:tcW w:w="3399" w:type="dxa"/>
          </w:tcPr>
          <w:p>
            <w:pPr>
              <w:pStyle w:val="TableParagraph"/>
              <w:spacing w:before="1"/>
              <w:ind w:left="107"/>
              <w:rPr>
                <w:i/>
                <w:sz w:val="18"/>
              </w:rPr>
            </w:pPr>
            <w:r>
              <w:rPr>
                <w:i/>
                <w:sz w:val="18"/>
              </w:rPr>
              <w:t>Lactuca</w:t>
            </w:r>
            <w:r>
              <w:rPr>
                <w:i/>
                <w:spacing w:val="-3"/>
                <w:sz w:val="18"/>
              </w:rPr>
              <w:t> </w:t>
            </w:r>
            <w:r>
              <w:rPr>
                <w:i/>
                <w:spacing w:val="-2"/>
                <w:sz w:val="18"/>
              </w:rPr>
              <w:t>serriola</w:t>
            </w:r>
          </w:p>
        </w:tc>
        <w:tc>
          <w:tcPr>
            <w:tcW w:w="2153" w:type="dxa"/>
          </w:tcPr>
          <w:p>
            <w:pPr>
              <w:pStyle w:val="TableParagraph"/>
              <w:spacing w:before="1"/>
              <w:ind w:left="105"/>
              <w:rPr>
                <w:sz w:val="18"/>
              </w:rPr>
            </w:pPr>
            <w:r>
              <w:rPr>
                <w:sz w:val="18"/>
              </w:rPr>
              <w:t>Prickly</w:t>
            </w:r>
            <w:r>
              <w:rPr>
                <w:spacing w:val="-1"/>
                <w:sz w:val="18"/>
              </w:rPr>
              <w:t> </w:t>
            </w:r>
            <w:r>
              <w:rPr>
                <w:spacing w:val="-2"/>
                <w:sz w:val="18"/>
              </w:rPr>
              <w:t>Lettuce</w:t>
            </w:r>
          </w:p>
        </w:tc>
        <w:tc>
          <w:tcPr>
            <w:tcW w:w="849" w:type="dxa"/>
          </w:tcPr>
          <w:p>
            <w:pPr>
              <w:pStyle w:val="TableParagraph"/>
              <w:rPr>
                <w:rFonts w:ascii="Times New Roman"/>
                <w:sz w:val="18"/>
              </w:rPr>
            </w:pPr>
          </w:p>
        </w:tc>
        <w:tc>
          <w:tcPr>
            <w:tcW w:w="748" w:type="dxa"/>
          </w:tcPr>
          <w:p>
            <w:pPr>
              <w:pStyle w:val="TableParagraph"/>
              <w:rPr>
                <w:rFonts w:ascii="Times New Roman"/>
                <w:sz w:val="18"/>
              </w:rPr>
            </w:pPr>
          </w:p>
        </w:tc>
      </w:tr>
      <w:tr>
        <w:trPr>
          <w:trHeight w:val="290" w:hRule="atLeast"/>
        </w:trPr>
        <w:tc>
          <w:tcPr>
            <w:tcW w:w="3399" w:type="dxa"/>
          </w:tcPr>
          <w:p>
            <w:pPr>
              <w:pStyle w:val="TableParagraph"/>
              <w:spacing w:before="1"/>
              <w:ind w:left="107"/>
              <w:rPr>
                <w:i/>
                <w:sz w:val="18"/>
              </w:rPr>
            </w:pPr>
            <w:r>
              <w:rPr>
                <w:i/>
                <w:sz w:val="18"/>
              </w:rPr>
              <w:t>Lamarckia</w:t>
            </w:r>
            <w:r>
              <w:rPr>
                <w:i/>
                <w:spacing w:val="-4"/>
                <w:sz w:val="18"/>
              </w:rPr>
              <w:t> </w:t>
            </w:r>
            <w:r>
              <w:rPr>
                <w:i/>
                <w:spacing w:val="-2"/>
                <w:sz w:val="18"/>
              </w:rPr>
              <w:t>aurea</w:t>
            </w:r>
          </w:p>
        </w:tc>
        <w:tc>
          <w:tcPr>
            <w:tcW w:w="2153" w:type="dxa"/>
          </w:tcPr>
          <w:p>
            <w:pPr>
              <w:pStyle w:val="TableParagraph"/>
              <w:spacing w:before="1"/>
              <w:ind w:left="105"/>
              <w:rPr>
                <w:sz w:val="18"/>
              </w:rPr>
            </w:pPr>
            <w:r>
              <w:rPr>
                <w:spacing w:val="-2"/>
                <w:sz w:val="18"/>
              </w:rPr>
              <w:t>Golden-</w:t>
            </w:r>
            <w:r>
              <w:rPr>
                <w:spacing w:val="-5"/>
                <w:sz w:val="18"/>
              </w:rPr>
              <w:t>top</w:t>
            </w:r>
          </w:p>
        </w:tc>
        <w:tc>
          <w:tcPr>
            <w:tcW w:w="849" w:type="dxa"/>
          </w:tcPr>
          <w:p>
            <w:pPr>
              <w:pStyle w:val="TableParagraph"/>
              <w:rPr>
                <w:rFonts w:ascii="Times New Roman"/>
                <w:sz w:val="18"/>
              </w:rPr>
            </w:pPr>
          </w:p>
        </w:tc>
        <w:tc>
          <w:tcPr>
            <w:tcW w:w="748" w:type="dxa"/>
          </w:tcPr>
          <w:p>
            <w:pPr>
              <w:pStyle w:val="TableParagraph"/>
              <w:rPr>
                <w:rFonts w:ascii="Times New Roman"/>
                <w:sz w:val="18"/>
              </w:rPr>
            </w:pPr>
          </w:p>
        </w:tc>
      </w:tr>
      <w:tr>
        <w:trPr>
          <w:trHeight w:val="290" w:hRule="atLeast"/>
        </w:trPr>
        <w:tc>
          <w:tcPr>
            <w:tcW w:w="3399" w:type="dxa"/>
          </w:tcPr>
          <w:p>
            <w:pPr>
              <w:pStyle w:val="TableParagraph"/>
              <w:spacing w:before="2"/>
              <w:ind w:left="107"/>
              <w:rPr>
                <w:i/>
                <w:sz w:val="18"/>
              </w:rPr>
            </w:pPr>
            <w:r>
              <w:rPr>
                <w:i/>
                <w:sz w:val="18"/>
              </w:rPr>
              <w:t>Linum</w:t>
            </w:r>
            <w:r>
              <w:rPr>
                <w:i/>
                <w:spacing w:val="-1"/>
                <w:sz w:val="18"/>
              </w:rPr>
              <w:t> </w:t>
            </w:r>
            <w:r>
              <w:rPr>
                <w:i/>
                <w:spacing w:val="-2"/>
                <w:sz w:val="18"/>
              </w:rPr>
              <w:t>marginale</w:t>
            </w:r>
          </w:p>
        </w:tc>
        <w:tc>
          <w:tcPr>
            <w:tcW w:w="2153" w:type="dxa"/>
          </w:tcPr>
          <w:p>
            <w:pPr>
              <w:pStyle w:val="TableParagraph"/>
              <w:spacing w:before="2"/>
              <w:ind w:left="105"/>
              <w:rPr>
                <w:sz w:val="18"/>
              </w:rPr>
            </w:pPr>
            <w:r>
              <w:rPr>
                <w:sz w:val="18"/>
              </w:rPr>
              <w:t>Native</w:t>
            </w:r>
            <w:r>
              <w:rPr>
                <w:spacing w:val="-3"/>
                <w:sz w:val="18"/>
              </w:rPr>
              <w:t> </w:t>
            </w:r>
            <w:r>
              <w:rPr>
                <w:spacing w:val="-4"/>
                <w:sz w:val="18"/>
              </w:rPr>
              <w:t>Flax</w:t>
            </w:r>
          </w:p>
        </w:tc>
        <w:tc>
          <w:tcPr>
            <w:tcW w:w="849" w:type="dxa"/>
          </w:tcPr>
          <w:p>
            <w:pPr>
              <w:pStyle w:val="TableParagraph"/>
              <w:rPr>
                <w:rFonts w:ascii="Times New Roman"/>
                <w:sz w:val="18"/>
              </w:rPr>
            </w:pPr>
          </w:p>
        </w:tc>
        <w:tc>
          <w:tcPr>
            <w:tcW w:w="748" w:type="dxa"/>
          </w:tcPr>
          <w:p>
            <w:pPr>
              <w:pStyle w:val="TableParagraph"/>
              <w:rPr>
                <w:rFonts w:ascii="Times New Roman"/>
                <w:sz w:val="18"/>
              </w:rPr>
            </w:pPr>
          </w:p>
        </w:tc>
      </w:tr>
      <w:tr>
        <w:trPr>
          <w:trHeight w:val="290" w:hRule="atLeast"/>
        </w:trPr>
        <w:tc>
          <w:tcPr>
            <w:tcW w:w="3399" w:type="dxa"/>
          </w:tcPr>
          <w:p>
            <w:pPr>
              <w:pStyle w:val="TableParagraph"/>
              <w:spacing w:before="1"/>
              <w:ind w:left="107"/>
              <w:rPr>
                <w:i/>
                <w:sz w:val="18"/>
              </w:rPr>
            </w:pPr>
            <w:r>
              <w:rPr>
                <w:i/>
                <w:sz w:val="18"/>
              </w:rPr>
              <w:t>Lolium</w:t>
            </w:r>
            <w:r>
              <w:rPr>
                <w:i/>
                <w:spacing w:val="-1"/>
                <w:sz w:val="18"/>
              </w:rPr>
              <w:t> </w:t>
            </w:r>
            <w:r>
              <w:rPr>
                <w:i/>
                <w:spacing w:val="-2"/>
                <w:sz w:val="18"/>
              </w:rPr>
              <w:t>rigidum</w:t>
            </w:r>
          </w:p>
        </w:tc>
        <w:tc>
          <w:tcPr>
            <w:tcW w:w="2153" w:type="dxa"/>
          </w:tcPr>
          <w:p>
            <w:pPr>
              <w:pStyle w:val="TableParagraph"/>
              <w:spacing w:before="1"/>
              <w:ind w:left="105"/>
              <w:rPr>
                <w:sz w:val="18"/>
              </w:rPr>
            </w:pPr>
            <w:r>
              <w:rPr>
                <w:sz w:val="18"/>
              </w:rPr>
              <w:t>Wimmera</w:t>
            </w:r>
            <w:r>
              <w:rPr>
                <w:spacing w:val="-4"/>
                <w:sz w:val="18"/>
              </w:rPr>
              <w:t> </w:t>
            </w:r>
            <w:r>
              <w:rPr>
                <w:sz w:val="18"/>
              </w:rPr>
              <w:t>Rye-</w:t>
            </w:r>
            <w:r>
              <w:rPr>
                <w:spacing w:val="-2"/>
                <w:sz w:val="18"/>
              </w:rPr>
              <w:t>grass</w:t>
            </w:r>
          </w:p>
        </w:tc>
        <w:tc>
          <w:tcPr>
            <w:tcW w:w="849" w:type="dxa"/>
          </w:tcPr>
          <w:p>
            <w:pPr>
              <w:pStyle w:val="TableParagraph"/>
              <w:rPr>
                <w:rFonts w:ascii="Times New Roman"/>
                <w:sz w:val="18"/>
              </w:rPr>
            </w:pPr>
          </w:p>
        </w:tc>
        <w:tc>
          <w:tcPr>
            <w:tcW w:w="748" w:type="dxa"/>
          </w:tcPr>
          <w:p>
            <w:pPr>
              <w:pStyle w:val="TableParagraph"/>
              <w:rPr>
                <w:rFonts w:ascii="Times New Roman"/>
                <w:sz w:val="18"/>
              </w:rPr>
            </w:pPr>
          </w:p>
        </w:tc>
      </w:tr>
      <w:tr>
        <w:trPr>
          <w:trHeight w:val="290" w:hRule="atLeast"/>
        </w:trPr>
        <w:tc>
          <w:tcPr>
            <w:tcW w:w="3399" w:type="dxa"/>
          </w:tcPr>
          <w:p>
            <w:pPr>
              <w:pStyle w:val="TableParagraph"/>
              <w:spacing w:before="1"/>
              <w:ind w:left="107"/>
              <w:rPr>
                <w:i/>
                <w:sz w:val="18"/>
              </w:rPr>
            </w:pPr>
            <w:r>
              <w:rPr>
                <w:i/>
                <w:sz w:val="18"/>
              </w:rPr>
              <w:t>Maireana</w:t>
            </w:r>
            <w:r>
              <w:rPr>
                <w:i/>
                <w:spacing w:val="-8"/>
                <w:sz w:val="18"/>
              </w:rPr>
              <w:t> </w:t>
            </w:r>
            <w:r>
              <w:rPr>
                <w:i/>
                <w:sz w:val="18"/>
              </w:rPr>
              <w:t>decalvans</w:t>
            </w:r>
            <w:r>
              <w:rPr>
                <w:i/>
                <w:spacing w:val="-6"/>
                <w:sz w:val="18"/>
              </w:rPr>
              <w:t> </w:t>
            </w:r>
            <w:r>
              <w:rPr>
                <w:i/>
                <w:spacing w:val="-4"/>
                <w:sz w:val="18"/>
              </w:rPr>
              <w:t>s.l.</w:t>
            </w:r>
          </w:p>
        </w:tc>
        <w:tc>
          <w:tcPr>
            <w:tcW w:w="2153" w:type="dxa"/>
          </w:tcPr>
          <w:p>
            <w:pPr>
              <w:pStyle w:val="TableParagraph"/>
              <w:spacing w:before="1"/>
              <w:ind w:left="105"/>
              <w:rPr>
                <w:sz w:val="18"/>
              </w:rPr>
            </w:pPr>
            <w:r>
              <w:rPr>
                <w:sz w:val="18"/>
              </w:rPr>
              <w:t>Black</w:t>
            </w:r>
            <w:r>
              <w:rPr>
                <w:spacing w:val="-3"/>
                <w:sz w:val="18"/>
              </w:rPr>
              <w:t> </w:t>
            </w:r>
            <w:r>
              <w:rPr>
                <w:sz w:val="18"/>
              </w:rPr>
              <w:t>Cotton-</w:t>
            </w:r>
            <w:r>
              <w:rPr>
                <w:spacing w:val="-4"/>
                <w:sz w:val="18"/>
              </w:rPr>
              <w:t>bush</w:t>
            </w:r>
          </w:p>
        </w:tc>
        <w:tc>
          <w:tcPr>
            <w:tcW w:w="849" w:type="dxa"/>
          </w:tcPr>
          <w:p>
            <w:pPr>
              <w:pStyle w:val="TableParagraph"/>
              <w:rPr>
                <w:rFonts w:ascii="Times New Roman"/>
                <w:sz w:val="18"/>
              </w:rPr>
            </w:pPr>
          </w:p>
        </w:tc>
        <w:tc>
          <w:tcPr>
            <w:tcW w:w="748" w:type="dxa"/>
          </w:tcPr>
          <w:p>
            <w:pPr>
              <w:pStyle w:val="TableParagraph"/>
              <w:rPr>
                <w:rFonts w:ascii="Times New Roman"/>
                <w:sz w:val="18"/>
              </w:rPr>
            </w:pPr>
          </w:p>
        </w:tc>
      </w:tr>
      <w:tr>
        <w:trPr>
          <w:trHeight w:val="290" w:hRule="atLeast"/>
        </w:trPr>
        <w:tc>
          <w:tcPr>
            <w:tcW w:w="3399" w:type="dxa"/>
          </w:tcPr>
          <w:p>
            <w:pPr>
              <w:pStyle w:val="TableParagraph"/>
              <w:spacing w:before="1"/>
              <w:ind w:left="107"/>
              <w:rPr>
                <w:i/>
                <w:sz w:val="18"/>
              </w:rPr>
            </w:pPr>
            <w:r>
              <w:rPr>
                <w:i/>
                <w:sz w:val="18"/>
              </w:rPr>
              <w:t>Marsilea</w:t>
            </w:r>
            <w:r>
              <w:rPr>
                <w:i/>
                <w:spacing w:val="-3"/>
                <w:sz w:val="18"/>
              </w:rPr>
              <w:t> </w:t>
            </w:r>
            <w:r>
              <w:rPr>
                <w:i/>
                <w:spacing w:val="-2"/>
                <w:sz w:val="18"/>
              </w:rPr>
              <w:t>drummondii</w:t>
            </w:r>
          </w:p>
        </w:tc>
        <w:tc>
          <w:tcPr>
            <w:tcW w:w="2153" w:type="dxa"/>
          </w:tcPr>
          <w:p>
            <w:pPr>
              <w:pStyle w:val="TableParagraph"/>
              <w:spacing w:before="1"/>
              <w:ind w:left="105"/>
              <w:rPr>
                <w:sz w:val="18"/>
              </w:rPr>
            </w:pPr>
            <w:r>
              <w:rPr>
                <w:sz w:val="18"/>
              </w:rPr>
              <w:t>Common</w:t>
            </w:r>
            <w:r>
              <w:rPr>
                <w:spacing w:val="-2"/>
                <w:sz w:val="18"/>
              </w:rPr>
              <w:t> Nardoo</w:t>
            </w:r>
          </w:p>
        </w:tc>
        <w:tc>
          <w:tcPr>
            <w:tcW w:w="849" w:type="dxa"/>
          </w:tcPr>
          <w:p>
            <w:pPr>
              <w:pStyle w:val="TableParagraph"/>
              <w:rPr>
                <w:rFonts w:ascii="Times New Roman"/>
                <w:sz w:val="18"/>
              </w:rPr>
            </w:pPr>
          </w:p>
        </w:tc>
        <w:tc>
          <w:tcPr>
            <w:tcW w:w="748" w:type="dxa"/>
          </w:tcPr>
          <w:p>
            <w:pPr>
              <w:pStyle w:val="TableParagraph"/>
              <w:rPr>
                <w:rFonts w:ascii="Times New Roman"/>
                <w:sz w:val="18"/>
              </w:rPr>
            </w:pPr>
          </w:p>
        </w:tc>
      </w:tr>
      <w:tr>
        <w:trPr>
          <w:trHeight w:val="290" w:hRule="atLeast"/>
        </w:trPr>
        <w:tc>
          <w:tcPr>
            <w:tcW w:w="3399" w:type="dxa"/>
          </w:tcPr>
          <w:p>
            <w:pPr>
              <w:pStyle w:val="TableParagraph"/>
              <w:spacing w:before="1"/>
              <w:ind w:left="107"/>
              <w:rPr>
                <w:i/>
                <w:sz w:val="18"/>
              </w:rPr>
            </w:pPr>
            <w:r>
              <w:rPr>
                <w:i/>
                <w:sz w:val="18"/>
              </w:rPr>
              <w:t>Medicago</w:t>
            </w:r>
            <w:r>
              <w:rPr>
                <w:i/>
                <w:spacing w:val="-3"/>
                <w:sz w:val="18"/>
              </w:rPr>
              <w:t> </w:t>
            </w:r>
            <w:r>
              <w:rPr>
                <w:i/>
                <w:spacing w:val="-2"/>
                <w:sz w:val="18"/>
              </w:rPr>
              <w:t>minima</w:t>
            </w:r>
          </w:p>
        </w:tc>
        <w:tc>
          <w:tcPr>
            <w:tcW w:w="2153" w:type="dxa"/>
          </w:tcPr>
          <w:p>
            <w:pPr>
              <w:pStyle w:val="TableParagraph"/>
              <w:spacing w:before="1"/>
              <w:ind w:left="105"/>
              <w:rPr>
                <w:sz w:val="18"/>
              </w:rPr>
            </w:pPr>
            <w:r>
              <w:rPr>
                <w:sz w:val="18"/>
              </w:rPr>
              <w:t>Little</w:t>
            </w:r>
            <w:r>
              <w:rPr>
                <w:spacing w:val="-5"/>
                <w:sz w:val="18"/>
              </w:rPr>
              <w:t> </w:t>
            </w:r>
            <w:r>
              <w:rPr>
                <w:spacing w:val="-2"/>
                <w:sz w:val="18"/>
              </w:rPr>
              <w:t>Medic</w:t>
            </w:r>
          </w:p>
        </w:tc>
        <w:tc>
          <w:tcPr>
            <w:tcW w:w="849" w:type="dxa"/>
          </w:tcPr>
          <w:p>
            <w:pPr>
              <w:pStyle w:val="TableParagraph"/>
              <w:rPr>
                <w:rFonts w:ascii="Times New Roman"/>
                <w:sz w:val="18"/>
              </w:rPr>
            </w:pPr>
          </w:p>
        </w:tc>
        <w:tc>
          <w:tcPr>
            <w:tcW w:w="748" w:type="dxa"/>
          </w:tcPr>
          <w:p>
            <w:pPr>
              <w:pStyle w:val="TableParagraph"/>
              <w:rPr>
                <w:rFonts w:ascii="Times New Roman"/>
                <w:sz w:val="18"/>
              </w:rPr>
            </w:pPr>
          </w:p>
        </w:tc>
      </w:tr>
      <w:tr>
        <w:trPr>
          <w:trHeight w:val="290" w:hRule="atLeast"/>
        </w:trPr>
        <w:tc>
          <w:tcPr>
            <w:tcW w:w="3399" w:type="dxa"/>
          </w:tcPr>
          <w:p>
            <w:pPr>
              <w:pStyle w:val="TableParagraph"/>
              <w:spacing w:before="1"/>
              <w:ind w:left="107"/>
              <w:rPr>
                <w:i/>
                <w:sz w:val="18"/>
              </w:rPr>
            </w:pPr>
            <w:r>
              <w:rPr>
                <w:i/>
                <w:sz w:val="18"/>
              </w:rPr>
              <w:t>Millotia</w:t>
            </w:r>
            <w:r>
              <w:rPr>
                <w:i/>
                <w:spacing w:val="-3"/>
                <w:sz w:val="18"/>
              </w:rPr>
              <w:t> </w:t>
            </w:r>
            <w:r>
              <w:rPr>
                <w:i/>
                <w:spacing w:val="-2"/>
                <w:sz w:val="18"/>
              </w:rPr>
              <w:t>myosotidifolia</w:t>
            </w:r>
          </w:p>
        </w:tc>
        <w:tc>
          <w:tcPr>
            <w:tcW w:w="2153" w:type="dxa"/>
          </w:tcPr>
          <w:p>
            <w:pPr>
              <w:pStyle w:val="TableParagraph"/>
              <w:spacing w:before="1"/>
              <w:ind w:left="105"/>
              <w:rPr>
                <w:sz w:val="18"/>
              </w:rPr>
            </w:pPr>
            <w:r>
              <w:rPr>
                <w:sz w:val="18"/>
              </w:rPr>
              <w:t>Broad-leaf</w:t>
            </w:r>
            <w:r>
              <w:rPr>
                <w:spacing w:val="-8"/>
                <w:sz w:val="18"/>
              </w:rPr>
              <w:t> </w:t>
            </w:r>
            <w:r>
              <w:rPr>
                <w:spacing w:val="-2"/>
                <w:sz w:val="18"/>
              </w:rPr>
              <w:t>Millotia</w:t>
            </w:r>
          </w:p>
        </w:tc>
        <w:tc>
          <w:tcPr>
            <w:tcW w:w="849" w:type="dxa"/>
          </w:tcPr>
          <w:p>
            <w:pPr>
              <w:pStyle w:val="TableParagraph"/>
              <w:rPr>
                <w:rFonts w:ascii="Times New Roman"/>
                <w:sz w:val="18"/>
              </w:rPr>
            </w:pPr>
          </w:p>
        </w:tc>
        <w:tc>
          <w:tcPr>
            <w:tcW w:w="748" w:type="dxa"/>
          </w:tcPr>
          <w:p>
            <w:pPr>
              <w:pStyle w:val="TableParagraph"/>
              <w:rPr>
                <w:rFonts w:ascii="Times New Roman"/>
                <w:sz w:val="18"/>
              </w:rPr>
            </w:pPr>
          </w:p>
        </w:tc>
      </w:tr>
      <w:tr>
        <w:trPr>
          <w:trHeight w:val="289" w:hRule="atLeast"/>
        </w:trPr>
        <w:tc>
          <w:tcPr>
            <w:tcW w:w="3399" w:type="dxa"/>
          </w:tcPr>
          <w:p>
            <w:pPr>
              <w:pStyle w:val="TableParagraph"/>
              <w:spacing w:before="1"/>
              <w:ind w:left="107"/>
              <w:rPr>
                <w:i/>
                <w:sz w:val="18"/>
              </w:rPr>
            </w:pPr>
            <w:r>
              <w:rPr>
                <w:i/>
                <w:sz w:val="18"/>
              </w:rPr>
              <w:t>Olearia</w:t>
            </w:r>
            <w:r>
              <w:rPr>
                <w:i/>
                <w:spacing w:val="-2"/>
                <w:sz w:val="18"/>
              </w:rPr>
              <w:t> passerinoides</w:t>
            </w:r>
          </w:p>
        </w:tc>
        <w:tc>
          <w:tcPr>
            <w:tcW w:w="2153" w:type="dxa"/>
          </w:tcPr>
          <w:p>
            <w:pPr>
              <w:pStyle w:val="TableParagraph"/>
              <w:spacing w:before="1"/>
              <w:ind w:left="105"/>
              <w:rPr>
                <w:sz w:val="18"/>
              </w:rPr>
            </w:pPr>
            <w:r>
              <w:rPr>
                <w:sz w:val="18"/>
              </w:rPr>
              <w:t>Slender</w:t>
            </w:r>
            <w:r>
              <w:rPr>
                <w:spacing w:val="-6"/>
                <w:sz w:val="18"/>
              </w:rPr>
              <w:t> </w:t>
            </w:r>
            <w:r>
              <w:rPr>
                <w:sz w:val="18"/>
              </w:rPr>
              <w:t>Daisy-</w:t>
            </w:r>
            <w:r>
              <w:rPr>
                <w:spacing w:val="-4"/>
                <w:sz w:val="18"/>
              </w:rPr>
              <w:t>bush</w:t>
            </w:r>
          </w:p>
        </w:tc>
        <w:tc>
          <w:tcPr>
            <w:tcW w:w="849" w:type="dxa"/>
          </w:tcPr>
          <w:p>
            <w:pPr>
              <w:pStyle w:val="TableParagraph"/>
              <w:rPr>
                <w:rFonts w:ascii="Times New Roman"/>
                <w:sz w:val="18"/>
              </w:rPr>
            </w:pPr>
          </w:p>
        </w:tc>
        <w:tc>
          <w:tcPr>
            <w:tcW w:w="748" w:type="dxa"/>
          </w:tcPr>
          <w:p>
            <w:pPr>
              <w:pStyle w:val="TableParagraph"/>
              <w:rPr>
                <w:rFonts w:ascii="Times New Roman"/>
                <w:sz w:val="18"/>
              </w:rPr>
            </w:pPr>
          </w:p>
        </w:tc>
      </w:tr>
      <w:tr>
        <w:trPr>
          <w:trHeight w:val="290" w:hRule="atLeast"/>
        </w:trPr>
        <w:tc>
          <w:tcPr>
            <w:tcW w:w="3399" w:type="dxa"/>
          </w:tcPr>
          <w:p>
            <w:pPr>
              <w:pStyle w:val="TableParagraph"/>
              <w:spacing w:before="1"/>
              <w:ind w:left="107"/>
              <w:rPr>
                <w:i/>
                <w:sz w:val="18"/>
              </w:rPr>
            </w:pPr>
            <w:r>
              <w:rPr>
                <w:i/>
                <w:sz w:val="18"/>
              </w:rPr>
              <w:t>Onopordum</w:t>
            </w:r>
            <w:r>
              <w:rPr>
                <w:i/>
                <w:spacing w:val="-4"/>
                <w:sz w:val="18"/>
              </w:rPr>
              <w:t> </w:t>
            </w:r>
            <w:r>
              <w:rPr>
                <w:i/>
                <w:spacing w:val="-2"/>
                <w:sz w:val="18"/>
              </w:rPr>
              <w:t>acaulon</w:t>
            </w:r>
          </w:p>
        </w:tc>
        <w:tc>
          <w:tcPr>
            <w:tcW w:w="2153" w:type="dxa"/>
          </w:tcPr>
          <w:p>
            <w:pPr>
              <w:pStyle w:val="TableParagraph"/>
              <w:spacing w:before="1"/>
              <w:ind w:left="105"/>
              <w:rPr>
                <w:sz w:val="18"/>
              </w:rPr>
            </w:pPr>
            <w:r>
              <w:rPr>
                <w:sz w:val="18"/>
              </w:rPr>
              <w:t>Stemless</w:t>
            </w:r>
            <w:r>
              <w:rPr>
                <w:spacing w:val="-5"/>
                <w:sz w:val="18"/>
              </w:rPr>
              <w:t> </w:t>
            </w:r>
            <w:r>
              <w:rPr>
                <w:spacing w:val="-2"/>
                <w:sz w:val="18"/>
              </w:rPr>
              <w:t>Thistle</w:t>
            </w:r>
          </w:p>
        </w:tc>
        <w:tc>
          <w:tcPr>
            <w:tcW w:w="849" w:type="dxa"/>
          </w:tcPr>
          <w:p>
            <w:pPr>
              <w:pStyle w:val="TableParagraph"/>
              <w:rPr>
                <w:rFonts w:ascii="Times New Roman"/>
                <w:sz w:val="18"/>
              </w:rPr>
            </w:pPr>
          </w:p>
        </w:tc>
        <w:tc>
          <w:tcPr>
            <w:tcW w:w="748" w:type="dxa"/>
          </w:tcPr>
          <w:p>
            <w:pPr>
              <w:pStyle w:val="TableParagraph"/>
              <w:rPr>
                <w:rFonts w:ascii="Times New Roman"/>
                <w:sz w:val="18"/>
              </w:rPr>
            </w:pPr>
          </w:p>
        </w:tc>
      </w:tr>
      <w:tr>
        <w:trPr>
          <w:trHeight w:val="290" w:hRule="atLeast"/>
        </w:trPr>
        <w:tc>
          <w:tcPr>
            <w:tcW w:w="3399" w:type="dxa"/>
          </w:tcPr>
          <w:p>
            <w:pPr>
              <w:pStyle w:val="TableParagraph"/>
              <w:spacing w:before="1"/>
              <w:ind w:left="107"/>
              <w:rPr>
                <w:i/>
                <w:sz w:val="18"/>
              </w:rPr>
            </w:pPr>
            <w:r>
              <w:rPr>
                <w:i/>
                <w:sz w:val="18"/>
              </w:rPr>
              <w:t>Oxalis</w:t>
            </w:r>
            <w:r>
              <w:rPr>
                <w:i/>
                <w:spacing w:val="-4"/>
                <w:sz w:val="18"/>
              </w:rPr>
              <w:t> </w:t>
            </w:r>
            <w:r>
              <w:rPr>
                <w:i/>
                <w:spacing w:val="-2"/>
                <w:sz w:val="18"/>
              </w:rPr>
              <w:t>perennans</w:t>
            </w:r>
          </w:p>
        </w:tc>
        <w:tc>
          <w:tcPr>
            <w:tcW w:w="2153" w:type="dxa"/>
          </w:tcPr>
          <w:p>
            <w:pPr>
              <w:pStyle w:val="TableParagraph"/>
              <w:spacing w:before="1"/>
              <w:ind w:left="105"/>
              <w:rPr>
                <w:sz w:val="18"/>
              </w:rPr>
            </w:pPr>
            <w:r>
              <w:rPr>
                <w:sz w:val="18"/>
              </w:rPr>
              <w:t>Grassland</w:t>
            </w:r>
            <w:r>
              <w:rPr>
                <w:spacing w:val="-7"/>
                <w:sz w:val="18"/>
              </w:rPr>
              <w:t> </w:t>
            </w:r>
            <w:r>
              <w:rPr>
                <w:sz w:val="18"/>
              </w:rPr>
              <w:t>Wood-</w:t>
            </w:r>
            <w:r>
              <w:rPr>
                <w:spacing w:val="-2"/>
                <w:sz w:val="18"/>
              </w:rPr>
              <w:t>sorrel</w:t>
            </w:r>
          </w:p>
        </w:tc>
        <w:tc>
          <w:tcPr>
            <w:tcW w:w="849" w:type="dxa"/>
          </w:tcPr>
          <w:p>
            <w:pPr>
              <w:pStyle w:val="TableParagraph"/>
              <w:rPr>
                <w:rFonts w:ascii="Times New Roman"/>
                <w:sz w:val="18"/>
              </w:rPr>
            </w:pPr>
          </w:p>
        </w:tc>
        <w:tc>
          <w:tcPr>
            <w:tcW w:w="748" w:type="dxa"/>
          </w:tcPr>
          <w:p>
            <w:pPr>
              <w:pStyle w:val="TableParagraph"/>
              <w:rPr>
                <w:rFonts w:ascii="Times New Roman"/>
                <w:sz w:val="18"/>
              </w:rPr>
            </w:pPr>
          </w:p>
        </w:tc>
      </w:tr>
    </w:tbl>
    <w:p>
      <w:pPr>
        <w:pStyle w:val="TableParagraph"/>
        <w:spacing w:after="0"/>
        <w:rPr>
          <w:rFonts w:ascii="Times New Roman"/>
          <w:sz w:val="18"/>
        </w:rPr>
        <w:sectPr>
          <w:pgSz w:w="11910" w:h="16840"/>
          <w:pgMar w:header="779" w:footer="688" w:top="1040" w:bottom="880" w:left="1275" w:right="850"/>
        </w:sectPr>
      </w:pPr>
    </w:p>
    <w:p>
      <w:pPr>
        <w:pStyle w:val="BodyText"/>
        <w:spacing w:before="3"/>
        <w:rPr>
          <w:b/>
          <w:sz w:val="7"/>
        </w:rPr>
      </w:pPr>
    </w:p>
    <w:tbl>
      <w:tblPr>
        <w:tblW w:w="0" w:type="auto"/>
        <w:jc w:val="left"/>
        <w:tblInd w:w="1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399"/>
        <w:gridCol w:w="2153"/>
        <w:gridCol w:w="849"/>
        <w:gridCol w:w="748"/>
      </w:tblGrid>
      <w:tr>
        <w:trPr>
          <w:trHeight w:val="441" w:hRule="atLeast"/>
        </w:trPr>
        <w:tc>
          <w:tcPr>
            <w:tcW w:w="3399" w:type="dxa"/>
            <w:shd w:val="clear" w:color="auto" w:fill="456867"/>
          </w:tcPr>
          <w:p>
            <w:pPr>
              <w:pStyle w:val="TableParagraph"/>
              <w:spacing w:before="1"/>
              <w:ind w:left="1118"/>
              <w:rPr>
                <w:b/>
                <w:sz w:val="18"/>
              </w:rPr>
            </w:pPr>
            <w:r>
              <w:rPr>
                <w:b/>
                <w:color w:val="FFFFFF"/>
                <w:sz w:val="18"/>
              </w:rPr>
              <w:t>Scientific</w:t>
            </w:r>
            <w:r>
              <w:rPr>
                <w:b/>
                <w:color w:val="FFFFFF"/>
                <w:spacing w:val="-6"/>
                <w:sz w:val="18"/>
              </w:rPr>
              <w:t> </w:t>
            </w:r>
            <w:r>
              <w:rPr>
                <w:b/>
                <w:color w:val="FFFFFF"/>
                <w:spacing w:val="-4"/>
                <w:sz w:val="18"/>
              </w:rPr>
              <w:t>Name</w:t>
            </w:r>
          </w:p>
        </w:tc>
        <w:tc>
          <w:tcPr>
            <w:tcW w:w="2153" w:type="dxa"/>
            <w:shd w:val="clear" w:color="auto" w:fill="456867"/>
          </w:tcPr>
          <w:p>
            <w:pPr>
              <w:pStyle w:val="TableParagraph"/>
              <w:spacing w:before="1"/>
              <w:ind w:left="491"/>
              <w:rPr>
                <w:b/>
                <w:sz w:val="18"/>
              </w:rPr>
            </w:pPr>
            <w:r>
              <w:rPr>
                <w:b/>
                <w:color w:val="FFFFFF"/>
                <w:sz w:val="18"/>
              </w:rPr>
              <w:t>Common</w:t>
            </w:r>
            <w:r>
              <w:rPr>
                <w:b/>
                <w:color w:val="FFFFFF"/>
                <w:spacing w:val="-3"/>
                <w:sz w:val="18"/>
              </w:rPr>
              <w:t> </w:t>
            </w:r>
            <w:r>
              <w:rPr>
                <w:b/>
                <w:color w:val="FFFFFF"/>
                <w:spacing w:val="-4"/>
                <w:sz w:val="18"/>
              </w:rPr>
              <w:t>Name</w:t>
            </w:r>
          </w:p>
        </w:tc>
        <w:tc>
          <w:tcPr>
            <w:tcW w:w="849" w:type="dxa"/>
            <w:shd w:val="clear" w:color="auto" w:fill="456867"/>
          </w:tcPr>
          <w:p>
            <w:pPr>
              <w:pStyle w:val="TableParagraph"/>
              <w:spacing w:before="1"/>
              <w:ind w:left="283"/>
              <w:rPr>
                <w:b/>
                <w:sz w:val="18"/>
              </w:rPr>
            </w:pPr>
            <w:r>
              <w:rPr>
                <w:b/>
                <w:color w:val="FFFFFF"/>
                <w:spacing w:val="-5"/>
                <w:sz w:val="18"/>
              </w:rPr>
              <w:t>FFG</w:t>
            </w:r>
          </w:p>
          <w:p>
            <w:pPr>
              <w:pStyle w:val="TableParagraph"/>
              <w:spacing w:line="199" w:lineRule="exact" w:before="1"/>
              <w:ind w:left="187"/>
              <w:rPr>
                <w:b/>
                <w:sz w:val="18"/>
              </w:rPr>
            </w:pPr>
            <w:r>
              <w:rPr>
                <w:b/>
                <w:color w:val="FFFFFF"/>
                <w:spacing w:val="-2"/>
                <w:sz w:val="18"/>
              </w:rPr>
              <w:t>Status</w:t>
            </w:r>
          </w:p>
        </w:tc>
        <w:tc>
          <w:tcPr>
            <w:tcW w:w="748" w:type="dxa"/>
            <w:shd w:val="clear" w:color="auto" w:fill="456867"/>
          </w:tcPr>
          <w:p>
            <w:pPr>
              <w:pStyle w:val="TableParagraph"/>
              <w:spacing w:before="1"/>
              <w:ind w:left="182"/>
              <w:rPr>
                <w:b/>
                <w:sz w:val="18"/>
              </w:rPr>
            </w:pPr>
            <w:r>
              <w:rPr>
                <w:b/>
                <w:color w:val="FFFFFF"/>
                <w:spacing w:val="-4"/>
                <w:sz w:val="18"/>
              </w:rPr>
              <w:t>EPBC</w:t>
            </w:r>
          </w:p>
          <w:p>
            <w:pPr>
              <w:pStyle w:val="TableParagraph"/>
              <w:spacing w:line="199" w:lineRule="exact" w:before="1"/>
              <w:ind w:left="139"/>
              <w:rPr>
                <w:b/>
                <w:sz w:val="18"/>
              </w:rPr>
            </w:pPr>
            <w:r>
              <w:rPr>
                <w:b/>
                <w:color w:val="FFFFFF"/>
                <w:spacing w:val="-2"/>
                <w:sz w:val="18"/>
              </w:rPr>
              <w:t>Status</w:t>
            </w:r>
          </w:p>
        </w:tc>
      </w:tr>
      <w:tr>
        <w:trPr>
          <w:trHeight w:val="290" w:hRule="atLeast"/>
        </w:trPr>
        <w:tc>
          <w:tcPr>
            <w:tcW w:w="3399" w:type="dxa"/>
          </w:tcPr>
          <w:p>
            <w:pPr>
              <w:pStyle w:val="TableParagraph"/>
              <w:spacing w:line="219" w:lineRule="exact"/>
              <w:ind w:left="107"/>
              <w:rPr>
                <w:i/>
                <w:sz w:val="18"/>
              </w:rPr>
            </w:pPr>
            <w:r>
              <w:rPr>
                <w:i/>
                <w:sz w:val="18"/>
              </w:rPr>
              <w:t>Parapholis</w:t>
            </w:r>
            <w:r>
              <w:rPr>
                <w:i/>
                <w:spacing w:val="-6"/>
                <w:sz w:val="18"/>
              </w:rPr>
              <w:t> </w:t>
            </w:r>
            <w:r>
              <w:rPr>
                <w:i/>
                <w:spacing w:val="-2"/>
                <w:sz w:val="18"/>
              </w:rPr>
              <w:t>incurva</w:t>
            </w:r>
          </w:p>
        </w:tc>
        <w:tc>
          <w:tcPr>
            <w:tcW w:w="2153" w:type="dxa"/>
          </w:tcPr>
          <w:p>
            <w:pPr>
              <w:pStyle w:val="TableParagraph"/>
              <w:spacing w:line="219" w:lineRule="exact"/>
              <w:ind w:left="105"/>
              <w:rPr>
                <w:sz w:val="18"/>
              </w:rPr>
            </w:pPr>
            <w:r>
              <w:rPr>
                <w:sz w:val="18"/>
              </w:rPr>
              <w:t>Coast</w:t>
            </w:r>
            <w:r>
              <w:rPr>
                <w:spacing w:val="-6"/>
                <w:sz w:val="18"/>
              </w:rPr>
              <w:t> </w:t>
            </w:r>
            <w:r>
              <w:rPr>
                <w:sz w:val="18"/>
              </w:rPr>
              <w:t>Barb-</w:t>
            </w:r>
            <w:r>
              <w:rPr>
                <w:spacing w:val="-2"/>
                <w:sz w:val="18"/>
              </w:rPr>
              <w:t>grass</w:t>
            </w:r>
          </w:p>
        </w:tc>
        <w:tc>
          <w:tcPr>
            <w:tcW w:w="849" w:type="dxa"/>
          </w:tcPr>
          <w:p>
            <w:pPr>
              <w:pStyle w:val="TableParagraph"/>
              <w:rPr>
                <w:rFonts w:ascii="Times New Roman"/>
                <w:sz w:val="16"/>
              </w:rPr>
            </w:pPr>
          </w:p>
        </w:tc>
        <w:tc>
          <w:tcPr>
            <w:tcW w:w="748" w:type="dxa"/>
          </w:tcPr>
          <w:p>
            <w:pPr>
              <w:pStyle w:val="TableParagraph"/>
              <w:rPr>
                <w:rFonts w:ascii="Times New Roman"/>
                <w:sz w:val="16"/>
              </w:rPr>
            </w:pPr>
          </w:p>
        </w:tc>
      </w:tr>
      <w:tr>
        <w:trPr>
          <w:trHeight w:val="290" w:hRule="atLeast"/>
        </w:trPr>
        <w:tc>
          <w:tcPr>
            <w:tcW w:w="3399" w:type="dxa"/>
          </w:tcPr>
          <w:p>
            <w:pPr>
              <w:pStyle w:val="TableParagraph"/>
              <w:spacing w:line="219" w:lineRule="exact"/>
              <w:ind w:left="107"/>
              <w:rPr>
                <w:i/>
                <w:sz w:val="18"/>
              </w:rPr>
            </w:pPr>
            <w:r>
              <w:rPr>
                <w:i/>
                <w:sz w:val="18"/>
              </w:rPr>
              <w:t>Parietaria</w:t>
            </w:r>
            <w:r>
              <w:rPr>
                <w:i/>
                <w:spacing w:val="-6"/>
                <w:sz w:val="18"/>
              </w:rPr>
              <w:t> </w:t>
            </w:r>
            <w:r>
              <w:rPr>
                <w:i/>
                <w:sz w:val="18"/>
              </w:rPr>
              <w:t>debilis</w:t>
            </w:r>
            <w:r>
              <w:rPr>
                <w:i/>
                <w:spacing w:val="-5"/>
                <w:sz w:val="18"/>
              </w:rPr>
              <w:t> </w:t>
            </w:r>
            <w:r>
              <w:rPr>
                <w:i/>
                <w:spacing w:val="-4"/>
                <w:sz w:val="18"/>
              </w:rPr>
              <w:t>s.l.</w:t>
            </w:r>
          </w:p>
        </w:tc>
        <w:tc>
          <w:tcPr>
            <w:tcW w:w="2153" w:type="dxa"/>
          </w:tcPr>
          <w:p>
            <w:pPr>
              <w:pStyle w:val="TableParagraph"/>
              <w:spacing w:line="219" w:lineRule="exact"/>
              <w:ind w:left="105"/>
              <w:rPr>
                <w:sz w:val="18"/>
              </w:rPr>
            </w:pPr>
            <w:r>
              <w:rPr>
                <w:sz w:val="18"/>
              </w:rPr>
              <w:t>Shade</w:t>
            </w:r>
            <w:r>
              <w:rPr>
                <w:spacing w:val="-4"/>
                <w:sz w:val="18"/>
              </w:rPr>
              <w:t> </w:t>
            </w:r>
            <w:r>
              <w:rPr>
                <w:spacing w:val="-2"/>
                <w:sz w:val="18"/>
              </w:rPr>
              <w:t>Pellitory</w:t>
            </w:r>
          </w:p>
        </w:tc>
        <w:tc>
          <w:tcPr>
            <w:tcW w:w="849" w:type="dxa"/>
          </w:tcPr>
          <w:p>
            <w:pPr>
              <w:pStyle w:val="TableParagraph"/>
              <w:rPr>
                <w:rFonts w:ascii="Times New Roman"/>
                <w:sz w:val="16"/>
              </w:rPr>
            </w:pPr>
          </w:p>
        </w:tc>
        <w:tc>
          <w:tcPr>
            <w:tcW w:w="748" w:type="dxa"/>
          </w:tcPr>
          <w:p>
            <w:pPr>
              <w:pStyle w:val="TableParagraph"/>
              <w:rPr>
                <w:rFonts w:ascii="Times New Roman"/>
                <w:sz w:val="16"/>
              </w:rPr>
            </w:pPr>
          </w:p>
        </w:tc>
      </w:tr>
      <w:tr>
        <w:trPr>
          <w:trHeight w:val="290" w:hRule="atLeast"/>
        </w:trPr>
        <w:tc>
          <w:tcPr>
            <w:tcW w:w="3399" w:type="dxa"/>
          </w:tcPr>
          <w:p>
            <w:pPr>
              <w:pStyle w:val="TableParagraph"/>
              <w:spacing w:line="219" w:lineRule="exact"/>
              <w:ind w:left="107"/>
              <w:rPr>
                <w:i/>
                <w:sz w:val="18"/>
              </w:rPr>
            </w:pPr>
            <w:r>
              <w:rPr>
                <w:i/>
                <w:sz w:val="18"/>
              </w:rPr>
              <w:t>Pauridia</w:t>
            </w:r>
            <w:r>
              <w:rPr>
                <w:i/>
                <w:spacing w:val="-4"/>
                <w:sz w:val="18"/>
              </w:rPr>
              <w:t> </w:t>
            </w:r>
            <w:r>
              <w:rPr>
                <w:i/>
                <w:sz w:val="18"/>
              </w:rPr>
              <w:t>glabella</w:t>
            </w:r>
            <w:r>
              <w:rPr>
                <w:i/>
                <w:spacing w:val="-3"/>
                <w:sz w:val="18"/>
              </w:rPr>
              <w:t> </w:t>
            </w:r>
            <w:r>
              <w:rPr>
                <w:i/>
                <w:sz w:val="18"/>
              </w:rPr>
              <w:t>var.</w:t>
            </w:r>
            <w:r>
              <w:rPr>
                <w:i/>
                <w:spacing w:val="-4"/>
                <w:sz w:val="18"/>
              </w:rPr>
              <w:t> </w:t>
            </w:r>
            <w:r>
              <w:rPr>
                <w:i/>
                <w:spacing w:val="-2"/>
                <w:sz w:val="18"/>
              </w:rPr>
              <w:t>glabella</w:t>
            </w:r>
          </w:p>
        </w:tc>
        <w:tc>
          <w:tcPr>
            <w:tcW w:w="2153" w:type="dxa"/>
          </w:tcPr>
          <w:p>
            <w:pPr>
              <w:pStyle w:val="TableParagraph"/>
              <w:spacing w:line="219" w:lineRule="exact"/>
              <w:ind w:left="105"/>
              <w:rPr>
                <w:sz w:val="18"/>
              </w:rPr>
            </w:pPr>
            <w:r>
              <w:rPr>
                <w:sz w:val="18"/>
              </w:rPr>
              <w:t>Tiny</w:t>
            </w:r>
            <w:r>
              <w:rPr>
                <w:spacing w:val="-2"/>
                <w:sz w:val="18"/>
              </w:rPr>
              <w:t> </w:t>
            </w:r>
            <w:r>
              <w:rPr>
                <w:spacing w:val="-4"/>
                <w:sz w:val="18"/>
              </w:rPr>
              <w:t>Star</w:t>
            </w:r>
          </w:p>
        </w:tc>
        <w:tc>
          <w:tcPr>
            <w:tcW w:w="849" w:type="dxa"/>
          </w:tcPr>
          <w:p>
            <w:pPr>
              <w:pStyle w:val="TableParagraph"/>
              <w:rPr>
                <w:rFonts w:ascii="Times New Roman"/>
                <w:sz w:val="16"/>
              </w:rPr>
            </w:pPr>
          </w:p>
        </w:tc>
        <w:tc>
          <w:tcPr>
            <w:tcW w:w="748" w:type="dxa"/>
          </w:tcPr>
          <w:p>
            <w:pPr>
              <w:pStyle w:val="TableParagraph"/>
              <w:rPr>
                <w:rFonts w:ascii="Times New Roman"/>
                <w:sz w:val="16"/>
              </w:rPr>
            </w:pPr>
          </w:p>
        </w:tc>
      </w:tr>
      <w:tr>
        <w:trPr>
          <w:trHeight w:val="438" w:hRule="atLeast"/>
        </w:trPr>
        <w:tc>
          <w:tcPr>
            <w:tcW w:w="3399" w:type="dxa"/>
          </w:tcPr>
          <w:p>
            <w:pPr>
              <w:pStyle w:val="TableParagraph"/>
              <w:spacing w:line="219" w:lineRule="exact"/>
              <w:ind w:left="107"/>
              <w:rPr>
                <w:i/>
                <w:sz w:val="18"/>
              </w:rPr>
            </w:pPr>
            <w:r>
              <w:rPr>
                <w:i/>
                <w:sz w:val="18"/>
              </w:rPr>
              <w:t>Pauridia</w:t>
            </w:r>
            <w:r>
              <w:rPr>
                <w:i/>
                <w:spacing w:val="-6"/>
                <w:sz w:val="18"/>
              </w:rPr>
              <w:t> </w:t>
            </w:r>
            <w:r>
              <w:rPr>
                <w:i/>
                <w:sz w:val="18"/>
              </w:rPr>
              <w:t>glabella/vaginata</w:t>
            </w:r>
            <w:r>
              <w:rPr>
                <w:i/>
                <w:spacing w:val="-5"/>
                <w:sz w:val="18"/>
              </w:rPr>
              <w:t> </w:t>
            </w:r>
            <w:r>
              <w:rPr>
                <w:i/>
                <w:sz w:val="18"/>
              </w:rPr>
              <w:t>spp.</w:t>
            </w:r>
            <w:r>
              <w:rPr>
                <w:i/>
                <w:spacing w:val="-8"/>
                <w:sz w:val="18"/>
              </w:rPr>
              <w:t> </w:t>
            </w:r>
            <w:r>
              <w:rPr>
                <w:i/>
                <w:spacing w:val="-4"/>
                <w:sz w:val="18"/>
              </w:rPr>
              <w:t>agg.</w:t>
            </w:r>
          </w:p>
        </w:tc>
        <w:tc>
          <w:tcPr>
            <w:tcW w:w="2153" w:type="dxa"/>
          </w:tcPr>
          <w:p>
            <w:pPr>
              <w:pStyle w:val="TableParagraph"/>
              <w:spacing w:line="219" w:lineRule="exact"/>
              <w:ind w:left="105"/>
              <w:rPr>
                <w:sz w:val="18"/>
              </w:rPr>
            </w:pPr>
            <w:r>
              <w:rPr>
                <w:sz w:val="18"/>
              </w:rPr>
              <w:t>Tiny/Yellow</w:t>
            </w:r>
            <w:r>
              <w:rPr>
                <w:spacing w:val="-4"/>
                <w:sz w:val="18"/>
              </w:rPr>
              <w:t> </w:t>
            </w:r>
            <w:r>
              <w:rPr>
                <w:sz w:val="18"/>
              </w:rPr>
              <w:t>Star</w:t>
            </w:r>
            <w:r>
              <w:rPr>
                <w:spacing w:val="-4"/>
                <w:sz w:val="18"/>
              </w:rPr>
              <w:t> </w:t>
            </w:r>
            <w:r>
              <w:rPr>
                <w:spacing w:val="-2"/>
                <w:sz w:val="18"/>
              </w:rPr>
              <w:t>species</w:t>
            </w:r>
          </w:p>
          <w:p>
            <w:pPr>
              <w:pStyle w:val="TableParagraph"/>
              <w:spacing w:line="199" w:lineRule="exact" w:before="1"/>
              <w:ind w:left="105"/>
              <w:rPr>
                <w:sz w:val="18"/>
              </w:rPr>
            </w:pPr>
            <w:r>
              <w:rPr>
                <w:spacing w:val="-2"/>
                <w:sz w:val="18"/>
              </w:rPr>
              <w:t>aggregate</w:t>
            </w:r>
          </w:p>
        </w:tc>
        <w:tc>
          <w:tcPr>
            <w:tcW w:w="849" w:type="dxa"/>
          </w:tcPr>
          <w:p>
            <w:pPr>
              <w:pStyle w:val="TableParagraph"/>
              <w:rPr>
                <w:rFonts w:ascii="Times New Roman"/>
                <w:sz w:val="16"/>
              </w:rPr>
            </w:pPr>
          </w:p>
        </w:tc>
        <w:tc>
          <w:tcPr>
            <w:tcW w:w="748" w:type="dxa"/>
          </w:tcPr>
          <w:p>
            <w:pPr>
              <w:pStyle w:val="TableParagraph"/>
              <w:rPr>
                <w:rFonts w:ascii="Times New Roman"/>
                <w:sz w:val="16"/>
              </w:rPr>
            </w:pPr>
          </w:p>
        </w:tc>
      </w:tr>
      <w:tr>
        <w:trPr>
          <w:trHeight w:val="290" w:hRule="atLeast"/>
        </w:trPr>
        <w:tc>
          <w:tcPr>
            <w:tcW w:w="3399" w:type="dxa"/>
          </w:tcPr>
          <w:p>
            <w:pPr>
              <w:pStyle w:val="TableParagraph"/>
              <w:spacing w:before="1"/>
              <w:ind w:left="107"/>
              <w:rPr>
                <w:i/>
                <w:sz w:val="18"/>
              </w:rPr>
            </w:pPr>
            <w:r>
              <w:rPr>
                <w:i/>
                <w:sz w:val="18"/>
              </w:rPr>
              <w:t>Pittosporum</w:t>
            </w:r>
            <w:r>
              <w:rPr>
                <w:i/>
                <w:spacing w:val="-3"/>
                <w:sz w:val="18"/>
              </w:rPr>
              <w:t> </w:t>
            </w:r>
            <w:r>
              <w:rPr>
                <w:i/>
                <w:spacing w:val="-2"/>
                <w:sz w:val="18"/>
              </w:rPr>
              <w:t>angustifolium</w:t>
            </w:r>
          </w:p>
        </w:tc>
        <w:tc>
          <w:tcPr>
            <w:tcW w:w="2153" w:type="dxa"/>
          </w:tcPr>
          <w:p>
            <w:pPr>
              <w:pStyle w:val="TableParagraph"/>
              <w:spacing w:before="1"/>
              <w:ind w:left="105"/>
              <w:rPr>
                <w:sz w:val="18"/>
              </w:rPr>
            </w:pPr>
            <w:r>
              <w:rPr>
                <w:sz w:val="18"/>
              </w:rPr>
              <w:t>Weeping</w:t>
            </w:r>
            <w:r>
              <w:rPr>
                <w:spacing w:val="-4"/>
                <w:sz w:val="18"/>
              </w:rPr>
              <w:t> </w:t>
            </w:r>
            <w:r>
              <w:rPr>
                <w:spacing w:val="-2"/>
                <w:sz w:val="18"/>
              </w:rPr>
              <w:t>Pittosporum</w:t>
            </w:r>
          </w:p>
        </w:tc>
        <w:tc>
          <w:tcPr>
            <w:tcW w:w="849" w:type="dxa"/>
          </w:tcPr>
          <w:p>
            <w:pPr>
              <w:pStyle w:val="TableParagraph"/>
              <w:rPr>
                <w:rFonts w:ascii="Times New Roman"/>
                <w:sz w:val="16"/>
              </w:rPr>
            </w:pPr>
          </w:p>
        </w:tc>
        <w:tc>
          <w:tcPr>
            <w:tcW w:w="748" w:type="dxa"/>
          </w:tcPr>
          <w:p>
            <w:pPr>
              <w:pStyle w:val="TableParagraph"/>
              <w:rPr>
                <w:rFonts w:ascii="Times New Roman"/>
                <w:sz w:val="16"/>
              </w:rPr>
            </w:pPr>
          </w:p>
        </w:tc>
      </w:tr>
      <w:tr>
        <w:trPr>
          <w:trHeight w:val="290" w:hRule="atLeast"/>
        </w:trPr>
        <w:tc>
          <w:tcPr>
            <w:tcW w:w="3399" w:type="dxa"/>
          </w:tcPr>
          <w:p>
            <w:pPr>
              <w:pStyle w:val="TableParagraph"/>
              <w:spacing w:before="1"/>
              <w:ind w:left="107"/>
              <w:rPr>
                <w:i/>
                <w:sz w:val="18"/>
              </w:rPr>
            </w:pPr>
            <w:r>
              <w:rPr>
                <w:i/>
                <w:sz w:val="18"/>
              </w:rPr>
              <w:t>Plantago</w:t>
            </w:r>
            <w:r>
              <w:rPr>
                <w:i/>
                <w:spacing w:val="-9"/>
                <w:sz w:val="18"/>
              </w:rPr>
              <w:t> </w:t>
            </w:r>
            <w:r>
              <w:rPr>
                <w:i/>
                <w:spacing w:val="-2"/>
                <w:sz w:val="18"/>
              </w:rPr>
              <w:t>hispida</w:t>
            </w:r>
          </w:p>
        </w:tc>
        <w:tc>
          <w:tcPr>
            <w:tcW w:w="2153" w:type="dxa"/>
          </w:tcPr>
          <w:p>
            <w:pPr>
              <w:pStyle w:val="TableParagraph"/>
              <w:spacing w:before="1"/>
              <w:ind w:left="105"/>
              <w:rPr>
                <w:sz w:val="18"/>
              </w:rPr>
            </w:pPr>
            <w:r>
              <w:rPr>
                <w:sz w:val="18"/>
              </w:rPr>
              <w:t>Hairy</w:t>
            </w:r>
            <w:r>
              <w:rPr>
                <w:spacing w:val="-1"/>
                <w:sz w:val="18"/>
              </w:rPr>
              <w:t> </w:t>
            </w:r>
            <w:r>
              <w:rPr>
                <w:spacing w:val="-2"/>
                <w:sz w:val="18"/>
              </w:rPr>
              <w:t>Plantain</w:t>
            </w:r>
          </w:p>
        </w:tc>
        <w:tc>
          <w:tcPr>
            <w:tcW w:w="849" w:type="dxa"/>
          </w:tcPr>
          <w:p>
            <w:pPr>
              <w:pStyle w:val="TableParagraph"/>
              <w:rPr>
                <w:rFonts w:ascii="Times New Roman"/>
                <w:sz w:val="16"/>
              </w:rPr>
            </w:pPr>
          </w:p>
        </w:tc>
        <w:tc>
          <w:tcPr>
            <w:tcW w:w="748" w:type="dxa"/>
          </w:tcPr>
          <w:p>
            <w:pPr>
              <w:pStyle w:val="TableParagraph"/>
              <w:rPr>
                <w:rFonts w:ascii="Times New Roman"/>
                <w:sz w:val="16"/>
              </w:rPr>
            </w:pPr>
          </w:p>
        </w:tc>
      </w:tr>
      <w:tr>
        <w:trPr>
          <w:trHeight w:val="290" w:hRule="atLeast"/>
        </w:trPr>
        <w:tc>
          <w:tcPr>
            <w:tcW w:w="3399" w:type="dxa"/>
          </w:tcPr>
          <w:p>
            <w:pPr>
              <w:pStyle w:val="TableParagraph"/>
              <w:spacing w:before="1"/>
              <w:ind w:left="107"/>
              <w:rPr>
                <w:i/>
                <w:sz w:val="18"/>
              </w:rPr>
            </w:pPr>
            <w:r>
              <w:rPr>
                <w:i/>
                <w:sz w:val="18"/>
              </w:rPr>
              <w:t>Poa</w:t>
            </w:r>
            <w:r>
              <w:rPr>
                <w:i/>
                <w:spacing w:val="-5"/>
                <w:sz w:val="18"/>
              </w:rPr>
              <w:t> </w:t>
            </w:r>
            <w:r>
              <w:rPr>
                <w:i/>
                <w:sz w:val="18"/>
              </w:rPr>
              <w:t>annua</w:t>
            </w:r>
            <w:r>
              <w:rPr>
                <w:i/>
                <w:spacing w:val="-1"/>
                <w:sz w:val="18"/>
              </w:rPr>
              <w:t> </w:t>
            </w:r>
            <w:r>
              <w:rPr>
                <w:i/>
                <w:spacing w:val="-4"/>
                <w:sz w:val="18"/>
              </w:rPr>
              <w:t>s.l.</w:t>
            </w:r>
          </w:p>
        </w:tc>
        <w:tc>
          <w:tcPr>
            <w:tcW w:w="2153" w:type="dxa"/>
          </w:tcPr>
          <w:p>
            <w:pPr>
              <w:pStyle w:val="TableParagraph"/>
              <w:spacing w:before="1"/>
              <w:ind w:left="105"/>
              <w:rPr>
                <w:sz w:val="18"/>
              </w:rPr>
            </w:pPr>
            <w:r>
              <w:rPr>
                <w:sz w:val="18"/>
              </w:rPr>
              <w:t>Annual</w:t>
            </w:r>
            <w:r>
              <w:rPr>
                <w:spacing w:val="-2"/>
                <w:sz w:val="18"/>
              </w:rPr>
              <w:t> </w:t>
            </w:r>
            <w:r>
              <w:rPr>
                <w:sz w:val="18"/>
              </w:rPr>
              <w:t>Meadow-</w:t>
            </w:r>
            <w:r>
              <w:rPr>
                <w:spacing w:val="-4"/>
                <w:sz w:val="18"/>
              </w:rPr>
              <w:t>grass</w:t>
            </w:r>
          </w:p>
        </w:tc>
        <w:tc>
          <w:tcPr>
            <w:tcW w:w="849" w:type="dxa"/>
          </w:tcPr>
          <w:p>
            <w:pPr>
              <w:pStyle w:val="TableParagraph"/>
              <w:rPr>
                <w:rFonts w:ascii="Times New Roman"/>
                <w:sz w:val="16"/>
              </w:rPr>
            </w:pPr>
          </w:p>
        </w:tc>
        <w:tc>
          <w:tcPr>
            <w:tcW w:w="748" w:type="dxa"/>
          </w:tcPr>
          <w:p>
            <w:pPr>
              <w:pStyle w:val="TableParagraph"/>
              <w:rPr>
                <w:rFonts w:ascii="Times New Roman"/>
                <w:sz w:val="16"/>
              </w:rPr>
            </w:pPr>
          </w:p>
        </w:tc>
      </w:tr>
      <w:tr>
        <w:trPr>
          <w:trHeight w:val="290" w:hRule="atLeast"/>
        </w:trPr>
        <w:tc>
          <w:tcPr>
            <w:tcW w:w="3399" w:type="dxa"/>
          </w:tcPr>
          <w:p>
            <w:pPr>
              <w:pStyle w:val="TableParagraph"/>
              <w:spacing w:before="1"/>
              <w:ind w:left="107"/>
              <w:rPr>
                <w:i/>
                <w:sz w:val="18"/>
              </w:rPr>
            </w:pPr>
            <w:r>
              <w:rPr>
                <w:i/>
                <w:sz w:val="18"/>
              </w:rPr>
              <w:t>Ptilotus</w:t>
            </w:r>
            <w:r>
              <w:rPr>
                <w:i/>
                <w:spacing w:val="-2"/>
                <w:sz w:val="18"/>
              </w:rPr>
              <w:t> seminudus</w:t>
            </w:r>
          </w:p>
        </w:tc>
        <w:tc>
          <w:tcPr>
            <w:tcW w:w="2153" w:type="dxa"/>
          </w:tcPr>
          <w:p>
            <w:pPr>
              <w:pStyle w:val="TableParagraph"/>
              <w:spacing w:before="1"/>
              <w:ind w:left="105"/>
              <w:rPr>
                <w:sz w:val="18"/>
              </w:rPr>
            </w:pPr>
            <w:r>
              <w:rPr>
                <w:sz w:val="18"/>
              </w:rPr>
              <w:t>Rabbit</w:t>
            </w:r>
            <w:r>
              <w:rPr>
                <w:spacing w:val="-6"/>
                <w:sz w:val="18"/>
              </w:rPr>
              <w:t> </w:t>
            </w:r>
            <w:r>
              <w:rPr>
                <w:spacing w:val="-2"/>
                <w:sz w:val="18"/>
              </w:rPr>
              <w:t>Tails</w:t>
            </w:r>
          </w:p>
        </w:tc>
        <w:tc>
          <w:tcPr>
            <w:tcW w:w="849" w:type="dxa"/>
          </w:tcPr>
          <w:p>
            <w:pPr>
              <w:pStyle w:val="TableParagraph"/>
              <w:rPr>
                <w:rFonts w:ascii="Times New Roman"/>
                <w:sz w:val="16"/>
              </w:rPr>
            </w:pPr>
          </w:p>
        </w:tc>
        <w:tc>
          <w:tcPr>
            <w:tcW w:w="748" w:type="dxa"/>
          </w:tcPr>
          <w:p>
            <w:pPr>
              <w:pStyle w:val="TableParagraph"/>
              <w:rPr>
                <w:rFonts w:ascii="Times New Roman"/>
                <w:sz w:val="16"/>
              </w:rPr>
            </w:pPr>
          </w:p>
        </w:tc>
      </w:tr>
      <w:tr>
        <w:trPr>
          <w:trHeight w:val="290" w:hRule="atLeast"/>
        </w:trPr>
        <w:tc>
          <w:tcPr>
            <w:tcW w:w="3399" w:type="dxa"/>
          </w:tcPr>
          <w:p>
            <w:pPr>
              <w:pStyle w:val="TableParagraph"/>
              <w:spacing w:before="1"/>
              <w:ind w:left="107"/>
              <w:rPr>
                <w:i/>
                <w:sz w:val="18"/>
              </w:rPr>
            </w:pPr>
            <w:r>
              <w:rPr>
                <w:i/>
                <w:sz w:val="18"/>
              </w:rPr>
              <w:t>Rhodanthe</w:t>
            </w:r>
            <w:r>
              <w:rPr>
                <w:i/>
                <w:spacing w:val="-5"/>
                <w:sz w:val="18"/>
              </w:rPr>
              <w:t> </w:t>
            </w:r>
            <w:r>
              <w:rPr>
                <w:i/>
                <w:spacing w:val="-2"/>
                <w:sz w:val="18"/>
              </w:rPr>
              <w:t>corymbiflora</w:t>
            </w:r>
          </w:p>
        </w:tc>
        <w:tc>
          <w:tcPr>
            <w:tcW w:w="2153" w:type="dxa"/>
          </w:tcPr>
          <w:p>
            <w:pPr>
              <w:pStyle w:val="TableParagraph"/>
              <w:spacing w:before="1"/>
              <w:ind w:left="105"/>
              <w:rPr>
                <w:sz w:val="18"/>
              </w:rPr>
            </w:pPr>
            <w:r>
              <w:rPr>
                <w:sz w:val="18"/>
              </w:rPr>
              <w:t>Paper</w:t>
            </w:r>
            <w:r>
              <w:rPr>
                <w:spacing w:val="-2"/>
                <w:sz w:val="18"/>
              </w:rPr>
              <w:t> Sunray</w:t>
            </w:r>
          </w:p>
        </w:tc>
        <w:tc>
          <w:tcPr>
            <w:tcW w:w="849" w:type="dxa"/>
          </w:tcPr>
          <w:p>
            <w:pPr>
              <w:pStyle w:val="TableParagraph"/>
              <w:rPr>
                <w:rFonts w:ascii="Times New Roman"/>
                <w:sz w:val="16"/>
              </w:rPr>
            </w:pPr>
          </w:p>
        </w:tc>
        <w:tc>
          <w:tcPr>
            <w:tcW w:w="748" w:type="dxa"/>
          </w:tcPr>
          <w:p>
            <w:pPr>
              <w:pStyle w:val="TableParagraph"/>
              <w:rPr>
                <w:rFonts w:ascii="Times New Roman"/>
                <w:sz w:val="16"/>
              </w:rPr>
            </w:pPr>
          </w:p>
        </w:tc>
      </w:tr>
      <w:tr>
        <w:trPr>
          <w:trHeight w:val="290" w:hRule="atLeast"/>
        </w:trPr>
        <w:tc>
          <w:tcPr>
            <w:tcW w:w="3399" w:type="dxa"/>
          </w:tcPr>
          <w:p>
            <w:pPr>
              <w:pStyle w:val="TableParagraph"/>
              <w:spacing w:before="1"/>
              <w:ind w:left="107"/>
              <w:rPr>
                <w:i/>
                <w:sz w:val="18"/>
              </w:rPr>
            </w:pPr>
            <w:r>
              <w:rPr>
                <w:i/>
                <w:sz w:val="18"/>
              </w:rPr>
              <w:t>Rhodanthe</w:t>
            </w:r>
            <w:r>
              <w:rPr>
                <w:i/>
                <w:spacing w:val="-5"/>
                <w:sz w:val="18"/>
              </w:rPr>
              <w:t> </w:t>
            </w:r>
            <w:r>
              <w:rPr>
                <w:i/>
                <w:spacing w:val="-2"/>
                <w:sz w:val="18"/>
              </w:rPr>
              <w:t>pygmaea</w:t>
            </w:r>
          </w:p>
        </w:tc>
        <w:tc>
          <w:tcPr>
            <w:tcW w:w="2153" w:type="dxa"/>
          </w:tcPr>
          <w:p>
            <w:pPr>
              <w:pStyle w:val="TableParagraph"/>
              <w:spacing w:before="1"/>
              <w:ind w:left="105"/>
              <w:rPr>
                <w:sz w:val="18"/>
              </w:rPr>
            </w:pPr>
            <w:r>
              <w:rPr>
                <w:sz w:val="18"/>
              </w:rPr>
              <w:t>Pygmy</w:t>
            </w:r>
            <w:r>
              <w:rPr>
                <w:spacing w:val="-1"/>
                <w:sz w:val="18"/>
              </w:rPr>
              <w:t> </w:t>
            </w:r>
            <w:r>
              <w:rPr>
                <w:spacing w:val="-2"/>
                <w:sz w:val="18"/>
              </w:rPr>
              <w:t>Sunray</w:t>
            </w:r>
          </w:p>
        </w:tc>
        <w:tc>
          <w:tcPr>
            <w:tcW w:w="849" w:type="dxa"/>
          </w:tcPr>
          <w:p>
            <w:pPr>
              <w:pStyle w:val="TableParagraph"/>
              <w:rPr>
                <w:rFonts w:ascii="Times New Roman"/>
                <w:sz w:val="16"/>
              </w:rPr>
            </w:pPr>
          </w:p>
        </w:tc>
        <w:tc>
          <w:tcPr>
            <w:tcW w:w="748" w:type="dxa"/>
          </w:tcPr>
          <w:p>
            <w:pPr>
              <w:pStyle w:val="TableParagraph"/>
              <w:rPr>
                <w:rFonts w:ascii="Times New Roman"/>
                <w:sz w:val="16"/>
              </w:rPr>
            </w:pPr>
          </w:p>
        </w:tc>
      </w:tr>
      <w:tr>
        <w:trPr>
          <w:trHeight w:val="290" w:hRule="atLeast"/>
        </w:trPr>
        <w:tc>
          <w:tcPr>
            <w:tcW w:w="3399" w:type="dxa"/>
          </w:tcPr>
          <w:p>
            <w:pPr>
              <w:pStyle w:val="TableParagraph"/>
              <w:spacing w:before="1"/>
              <w:ind w:left="107"/>
              <w:rPr>
                <w:i/>
                <w:sz w:val="18"/>
              </w:rPr>
            </w:pPr>
            <w:r>
              <w:rPr>
                <w:i/>
                <w:sz w:val="18"/>
              </w:rPr>
              <w:t>Rytidosperma</w:t>
            </w:r>
            <w:r>
              <w:rPr>
                <w:i/>
                <w:spacing w:val="-6"/>
                <w:sz w:val="18"/>
              </w:rPr>
              <w:t> </w:t>
            </w:r>
            <w:r>
              <w:rPr>
                <w:i/>
                <w:spacing w:val="-2"/>
                <w:sz w:val="18"/>
              </w:rPr>
              <w:t>pilosum</w:t>
            </w:r>
          </w:p>
        </w:tc>
        <w:tc>
          <w:tcPr>
            <w:tcW w:w="2153" w:type="dxa"/>
          </w:tcPr>
          <w:p>
            <w:pPr>
              <w:pStyle w:val="TableParagraph"/>
              <w:spacing w:before="1"/>
              <w:ind w:left="105"/>
              <w:rPr>
                <w:sz w:val="18"/>
              </w:rPr>
            </w:pPr>
            <w:r>
              <w:rPr>
                <w:sz w:val="18"/>
              </w:rPr>
              <w:t>Velvet</w:t>
            </w:r>
            <w:r>
              <w:rPr>
                <w:spacing w:val="-7"/>
                <w:sz w:val="18"/>
              </w:rPr>
              <w:t> </w:t>
            </w:r>
            <w:r>
              <w:rPr>
                <w:sz w:val="18"/>
              </w:rPr>
              <w:t>Wallaby-</w:t>
            </w:r>
            <w:r>
              <w:rPr>
                <w:spacing w:val="-4"/>
                <w:sz w:val="18"/>
              </w:rPr>
              <w:t>grass</w:t>
            </w:r>
          </w:p>
        </w:tc>
        <w:tc>
          <w:tcPr>
            <w:tcW w:w="849" w:type="dxa"/>
          </w:tcPr>
          <w:p>
            <w:pPr>
              <w:pStyle w:val="TableParagraph"/>
              <w:rPr>
                <w:rFonts w:ascii="Times New Roman"/>
                <w:sz w:val="16"/>
              </w:rPr>
            </w:pPr>
          </w:p>
        </w:tc>
        <w:tc>
          <w:tcPr>
            <w:tcW w:w="748" w:type="dxa"/>
          </w:tcPr>
          <w:p>
            <w:pPr>
              <w:pStyle w:val="TableParagraph"/>
              <w:rPr>
                <w:rFonts w:ascii="Times New Roman"/>
                <w:sz w:val="16"/>
              </w:rPr>
            </w:pPr>
          </w:p>
        </w:tc>
      </w:tr>
      <w:tr>
        <w:trPr>
          <w:trHeight w:val="289" w:hRule="atLeast"/>
        </w:trPr>
        <w:tc>
          <w:tcPr>
            <w:tcW w:w="3399" w:type="dxa"/>
          </w:tcPr>
          <w:p>
            <w:pPr>
              <w:pStyle w:val="TableParagraph"/>
              <w:spacing w:before="1"/>
              <w:ind w:left="107"/>
              <w:rPr>
                <w:i/>
                <w:sz w:val="18"/>
              </w:rPr>
            </w:pPr>
            <w:r>
              <w:rPr>
                <w:i/>
                <w:sz w:val="18"/>
              </w:rPr>
              <w:t>Rytidosperma</w:t>
            </w:r>
            <w:r>
              <w:rPr>
                <w:i/>
                <w:spacing w:val="-4"/>
                <w:sz w:val="18"/>
              </w:rPr>
              <w:t> </w:t>
            </w:r>
            <w:r>
              <w:rPr>
                <w:i/>
                <w:spacing w:val="-2"/>
                <w:sz w:val="18"/>
              </w:rPr>
              <w:t>setaceum</w:t>
            </w:r>
          </w:p>
        </w:tc>
        <w:tc>
          <w:tcPr>
            <w:tcW w:w="2153" w:type="dxa"/>
          </w:tcPr>
          <w:p>
            <w:pPr>
              <w:pStyle w:val="TableParagraph"/>
              <w:spacing w:before="1"/>
              <w:ind w:left="105"/>
              <w:rPr>
                <w:sz w:val="18"/>
              </w:rPr>
            </w:pPr>
            <w:r>
              <w:rPr>
                <w:sz w:val="18"/>
              </w:rPr>
              <w:t>Bristly</w:t>
            </w:r>
            <w:r>
              <w:rPr>
                <w:spacing w:val="-8"/>
                <w:sz w:val="18"/>
              </w:rPr>
              <w:t> </w:t>
            </w:r>
            <w:r>
              <w:rPr>
                <w:sz w:val="18"/>
              </w:rPr>
              <w:t>Wallaby-</w:t>
            </w:r>
            <w:r>
              <w:rPr>
                <w:spacing w:val="-4"/>
                <w:sz w:val="18"/>
              </w:rPr>
              <w:t>grass</w:t>
            </w:r>
          </w:p>
        </w:tc>
        <w:tc>
          <w:tcPr>
            <w:tcW w:w="849" w:type="dxa"/>
          </w:tcPr>
          <w:p>
            <w:pPr>
              <w:pStyle w:val="TableParagraph"/>
              <w:rPr>
                <w:rFonts w:ascii="Times New Roman"/>
                <w:sz w:val="16"/>
              </w:rPr>
            </w:pPr>
          </w:p>
        </w:tc>
        <w:tc>
          <w:tcPr>
            <w:tcW w:w="748" w:type="dxa"/>
          </w:tcPr>
          <w:p>
            <w:pPr>
              <w:pStyle w:val="TableParagraph"/>
              <w:rPr>
                <w:rFonts w:ascii="Times New Roman"/>
                <w:sz w:val="16"/>
              </w:rPr>
            </w:pPr>
          </w:p>
        </w:tc>
      </w:tr>
      <w:tr>
        <w:trPr>
          <w:trHeight w:val="290" w:hRule="atLeast"/>
        </w:trPr>
        <w:tc>
          <w:tcPr>
            <w:tcW w:w="3399" w:type="dxa"/>
          </w:tcPr>
          <w:p>
            <w:pPr>
              <w:pStyle w:val="TableParagraph"/>
              <w:spacing w:before="2"/>
              <w:ind w:left="107"/>
              <w:rPr>
                <w:i/>
                <w:sz w:val="18"/>
              </w:rPr>
            </w:pPr>
            <w:r>
              <w:rPr>
                <w:i/>
                <w:sz w:val="18"/>
              </w:rPr>
              <w:t>Rytidosperma</w:t>
            </w:r>
            <w:r>
              <w:rPr>
                <w:i/>
                <w:spacing w:val="-4"/>
                <w:sz w:val="18"/>
              </w:rPr>
              <w:t> </w:t>
            </w:r>
            <w:r>
              <w:rPr>
                <w:i/>
                <w:sz w:val="18"/>
              </w:rPr>
              <w:t>setaceum</w:t>
            </w:r>
            <w:r>
              <w:rPr>
                <w:i/>
                <w:spacing w:val="-4"/>
                <w:sz w:val="18"/>
              </w:rPr>
              <w:t> </w:t>
            </w:r>
            <w:r>
              <w:rPr>
                <w:i/>
                <w:sz w:val="18"/>
              </w:rPr>
              <w:t>var.</w:t>
            </w:r>
            <w:r>
              <w:rPr>
                <w:i/>
                <w:spacing w:val="-4"/>
                <w:sz w:val="18"/>
              </w:rPr>
              <w:t> </w:t>
            </w:r>
            <w:r>
              <w:rPr>
                <w:i/>
                <w:spacing w:val="-2"/>
                <w:sz w:val="18"/>
              </w:rPr>
              <w:t>setaceum</w:t>
            </w:r>
          </w:p>
        </w:tc>
        <w:tc>
          <w:tcPr>
            <w:tcW w:w="2153" w:type="dxa"/>
          </w:tcPr>
          <w:p>
            <w:pPr>
              <w:pStyle w:val="TableParagraph"/>
              <w:spacing w:before="2"/>
              <w:ind w:left="105"/>
              <w:rPr>
                <w:sz w:val="18"/>
              </w:rPr>
            </w:pPr>
            <w:r>
              <w:rPr>
                <w:sz w:val="18"/>
              </w:rPr>
              <w:t>Bristly</w:t>
            </w:r>
            <w:r>
              <w:rPr>
                <w:spacing w:val="-8"/>
                <w:sz w:val="18"/>
              </w:rPr>
              <w:t> </w:t>
            </w:r>
            <w:r>
              <w:rPr>
                <w:sz w:val="18"/>
              </w:rPr>
              <w:t>Wallaby-</w:t>
            </w:r>
            <w:r>
              <w:rPr>
                <w:spacing w:val="-4"/>
                <w:sz w:val="18"/>
              </w:rPr>
              <w:t>grass</w:t>
            </w:r>
          </w:p>
        </w:tc>
        <w:tc>
          <w:tcPr>
            <w:tcW w:w="849" w:type="dxa"/>
          </w:tcPr>
          <w:p>
            <w:pPr>
              <w:pStyle w:val="TableParagraph"/>
              <w:rPr>
                <w:rFonts w:ascii="Times New Roman"/>
                <w:sz w:val="16"/>
              </w:rPr>
            </w:pPr>
          </w:p>
        </w:tc>
        <w:tc>
          <w:tcPr>
            <w:tcW w:w="748" w:type="dxa"/>
          </w:tcPr>
          <w:p>
            <w:pPr>
              <w:pStyle w:val="TableParagraph"/>
              <w:rPr>
                <w:rFonts w:ascii="Times New Roman"/>
                <w:sz w:val="16"/>
              </w:rPr>
            </w:pPr>
          </w:p>
        </w:tc>
      </w:tr>
      <w:tr>
        <w:trPr>
          <w:trHeight w:val="290" w:hRule="atLeast"/>
        </w:trPr>
        <w:tc>
          <w:tcPr>
            <w:tcW w:w="3399" w:type="dxa"/>
          </w:tcPr>
          <w:p>
            <w:pPr>
              <w:pStyle w:val="TableParagraph"/>
              <w:spacing w:before="1"/>
              <w:ind w:left="107"/>
              <w:rPr>
                <w:i/>
                <w:sz w:val="18"/>
              </w:rPr>
            </w:pPr>
            <w:r>
              <w:rPr>
                <w:i/>
                <w:sz w:val="18"/>
              </w:rPr>
              <w:t>Rytidosperma</w:t>
            </w:r>
            <w:r>
              <w:rPr>
                <w:i/>
                <w:spacing w:val="-4"/>
                <w:sz w:val="18"/>
              </w:rPr>
              <w:t> </w:t>
            </w:r>
            <w:r>
              <w:rPr>
                <w:i/>
                <w:sz w:val="18"/>
              </w:rPr>
              <w:t>setaceum</w:t>
            </w:r>
            <w:r>
              <w:rPr>
                <w:i/>
                <w:spacing w:val="-4"/>
                <w:sz w:val="18"/>
              </w:rPr>
              <w:t> </w:t>
            </w:r>
            <w:r>
              <w:rPr>
                <w:i/>
                <w:sz w:val="18"/>
              </w:rPr>
              <w:t>var.</w:t>
            </w:r>
            <w:r>
              <w:rPr>
                <w:i/>
                <w:spacing w:val="-4"/>
                <w:sz w:val="18"/>
              </w:rPr>
              <w:t> </w:t>
            </w:r>
            <w:r>
              <w:rPr>
                <w:i/>
                <w:spacing w:val="-2"/>
                <w:sz w:val="18"/>
              </w:rPr>
              <w:t>setaceum</w:t>
            </w:r>
          </w:p>
        </w:tc>
        <w:tc>
          <w:tcPr>
            <w:tcW w:w="2153" w:type="dxa"/>
          </w:tcPr>
          <w:p>
            <w:pPr>
              <w:pStyle w:val="TableParagraph"/>
              <w:spacing w:before="1"/>
              <w:ind w:left="105"/>
              <w:rPr>
                <w:sz w:val="18"/>
              </w:rPr>
            </w:pPr>
            <w:r>
              <w:rPr>
                <w:sz w:val="18"/>
              </w:rPr>
              <w:t>Bristly</w:t>
            </w:r>
            <w:r>
              <w:rPr>
                <w:spacing w:val="-7"/>
                <w:sz w:val="18"/>
              </w:rPr>
              <w:t> </w:t>
            </w:r>
            <w:r>
              <w:rPr>
                <w:sz w:val="18"/>
              </w:rPr>
              <w:t>Wallaby-</w:t>
            </w:r>
            <w:r>
              <w:rPr>
                <w:spacing w:val="-2"/>
                <w:sz w:val="18"/>
              </w:rPr>
              <w:t>grass</w:t>
            </w:r>
          </w:p>
        </w:tc>
        <w:tc>
          <w:tcPr>
            <w:tcW w:w="849" w:type="dxa"/>
          </w:tcPr>
          <w:p>
            <w:pPr>
              <w:pStyle w:val="TableParagraph"/>
              <w:rPr>
                <w:rFonts w:ascii="Times New Roman"/>
                <w:sz w:val="16"/>
              </w:rPr>
            </w:pPr>
          </w:p>
        </w:tc>
        <w:tc>
          <w:tcPr>
            <w:tcW w:w="748" w:type="dxa"/>
          </w:tcPr>
          <w:p>
            <w:pPr>
              <w:pStyle w:val="TableParagraph"/>
              <w:rPr>
                <w:rFonts w:ascii="Times New Roman"/>
                <w:sz w:val="16"/>
              </w:rPr>
            </w:pPr>
          </w:p>
        </w:tc>
      </w:tr>
      <w:tr>
        <w:trPr>
          <w:trHeight w:val="290" w:hRule="atLeast"/>
        </w:trPr>
        <w:tc>
          <w:tcPr>
            <w:tcW w:w="3399" w:type="dxa"/>
          </w:tcPr>
          <w:p>
            <w:pPr>
              <w:pStyle w:val="TableParagraph"/>
              <w:spacing w:before="1"/>
              <w:ind w:left="107"/>
              <w:rPr>
                <w:i/>
                <w:sz w:val="18"/>
              </w:rPr>
            </w:pPr>
            <w:r>
              <w:rPr>
                <w:i/>
                <w:sz w:val="18"/>
              </w:rPr>
              <w:t>Santalum</w:t>
            </w:r>
            <w:r>
              <w:rPr>
                <w:i/>
                <w:spacing w:val="-8"/>
                <w:sz w:val="18"/>
              </w:rPr>
              <w:t> </w:t>
            </w:r>
            <w:r>
              <w:rPr>
                <w:i/>
                <w:spacing w:val="-2"/>
                <w:sz w:val="18"/>
              </w:rPr>
              <w:t>acuminatum</w:t>
            </w:r>
          </w:p>
        </w:tc>
        <w:tc>
          <w:tcPr>
            <w:tcW w:w="2153" w:type="dxa"/>
          </w:tcPr>
          <w:p>
            <w:pPr>
              <w:pStyle w:val="TableParagraph"/>
              <w:spacing w:before="1"/>
              <w:ind w:left="105"/>
              <w:rPr>
                <w:sz w:val="18"/>
              </w:rPr>
            </w:pPr>
            <w:r>
              <w:rPr>
                <w:sz w:val="18"/>
              </w:rPr>
              <w:t>Sweet</w:t>
            </w:r>
            <w:r>
              <w:rPr>
                <w:spacing w:val="-4"/>
                <w:sz w:val="18"/>
              </w:rPr>
              <w:t> </w:t>
            </w:r>
            <w:r>
              <w:rPr>
                <w:spacing w:val="-2"/>
                <w:sz w:val="18"/>
              </w:rPr>
              <w:t>Quandong</w:t>
            </w:r>
          </w:p>
        </w:tc>
        <w:tc>
          <w:tcPr>
            <w:tcW w:w="849" w:type="dxa"/>
          </w:tcPr>
          <w:p>
            <w:pPr>
              <w:pStyle w:val="TableParagraph"/>
              <w:rPr>
                <w:rFonts w:ascii="Times New Roman"/>
                <w:sz w:val="16"/>
              </w:rPr>
            </w:pPr>
          </w:p>
        </w:tc>
        <w:tc>
          <w:tcPr>
            <w:tcW w:w="748" w:type="dxa"/>
          </w:tcPr>
          <w:p>
            <w:pPr>
              <w:pStyle w:val="TableParagraph"/>
              <w:rPr>
                <w:rFonts w:ascii="Times New Roman"/>
                <w:sz w:val="16"/>
              </w:rPr>
            </w:pPr>
          </w:p>
        </w:tc>
      </w:tr>
      <w:tr>
        <w:trPr>
          <w:trHeight w:val="290" w:hRule="atLeast"/>
        </w:trPr>
        <w:tc>
          <w:tcPr>
            <w:tcW w:w="3399" w:type="dxa"/>
          </w:tcPr>
          <w:p>
            <w:pPr>
              <w:pStyle w:val="TableParagraph"/>
              <w:spacing w:before="1"/>
              <w:ind w:left="107"/>
              <w:rPr>
                <w:i/>
                <w:sz w:val="18"/>
              </w:rPr>
            </w:pPr>
            <w:r>
              <w:rPr>
                <w:i/>
                <w:sz w:val="18"/>
              </w:rPr>
              <w:t>Schismus</w:t>
            </w:r>
            <w:r>
              <w:rPr>
                <w:i/>
                <w:spacing w:val="-6"/>
                <w:sz w:val="18"/>
              </w:rPr>
              <w:t> </w:t>
            </w:r>
            <w:r>
              <w:rPr>
                <w:i/>
                <w:spacing w:val="-2"/>
                <w:sz w:val="18"/>
              </w:rPr>
              <w:t>barbatus</w:t>
            </w:r>
          </w:p>
        </w:tc>
        <w:tc>
          <w:tcPr>
            <w:tcW w:w="2153" w:type="dxa"/>
          </w:tcPr>
          <w:p>
            <w:pPr>
              <w:pStyle w:val="TableParagraph"/>
              <w:spacing w:before="1"/>
              <w:ind w:left="105"/>
              <w:rPr>
                <w:sz w:val="18"/>
              </w:rPr>
            </w:pPr>
            <w:r>
              <w:rPr>
                <w:sz w:val="18"/>
              </w:rPr>
              <w:t>Arabian</w:t>
            </w:r>
            <w:r>
              <w:rPr>
                <w:spacing w:val="-7"/>
                <w:sz w:val="18"/>
              </w:rPr>
              <w:t> </w:t>
            </w:r>
            <w:r>
              <w:rPr>
                <w:spacing w:val="-2"/>
                <w:sz w:val="18"/>
              </w:rPr>
              <w:t>Grass</w:t>
            </w:r>
          </w:p>
        </w:tc>
        <w:tc>
          <w:tcPr>
            <w:tcW w:w="849" w:type="dxa"/>
          </w:tcPr>
          <w:p>
            <w:pPr>
              <w:pStyle w:val="TableParagraph"/>
              <w:rPr>
                <w:rFonts w:ascii="Times New Roman"/>
                <w:sz w:val="16"/>
              </w:rPr>
            </w:pPr>
          </w:p>
        </w:tc>
        <w:tc>
          <w:tcPr>
            <w:tcW w:w="748" w:type="dxa"/>
          </w:tcPr>
          <w:p>
            <w:pPr>
              <w:pStyle w:val="TableParagraph"/>
              <w:rPr>
                <w:rFonts w:ascii="Times New Roman"/>
                <w:sz w:val="16"/>
              </w:rPr>
            </w:pPr>
          </w:p>
        </w:tc>
      </w:tr>
      <w:tr>
        <w:trPr>
          <w:trHeight w:val="290" w:hRule="atLeast"/>
        </w:trPr>
        <w:tc>
          <w:tcPr>
            <w:tcW w:w="3399" w:type="dxa"/>
          </w:tcPr>
          <w:p>
            <w:pPr>
              <w:pStyle w:val="TableParagraph"/>
              <w:spacing w:before="1"/>
              <w:ind w:left="107"/>
              <w:rPr>
                <w:i/>
                <w:sz w:val="18"/>
              </w:rPr>
            </w:pPr>
            <w:r>
              <w:rPr>
                <w:i/>
                <w:sz w:val="18"/>
              </w:rPr>
              <w:t>Scorzonera</w:t>
            </w:r>
            <w:r>
              <w:rPr>
                <w:i/>
                <w:spacing w:val="-5"/>
                <w:sz w:val="18"/>
              </w:rPr>
              <w:t> </w:t>
            </w:r>
            <w:r>
              <w:rPr>
                <w:i/>
                <w:spacing w:val="-2"/>
                <w:sz w:val="18"/>
              </w:rPr>
              <w:t>laciniata</w:t>
            </w:r>
          </w:p>
        </w:tc>
        <w:tc>
          <w:tcPr>
            <w:tcW w:w="2153" w:type="dxa"/>
          </w:tcPr>
          <w:p>
            <w:pPr>
              <w:pStyle w:val="TableParagraph"/>
              <w:spacing w:before="1"/>
              <w:ind w:left="105"/>
              <w:rPr>
                <w:sz w:val="18"/>
              </w:rPr>
            </w:pPr>
            <w:r>
              <w:rPr>
                <w:spacing w:val="-2"/>
                <w:sz w:val="18"/>
              </w:rPr>
              <w:t>Scorzonera</w:t>
            </w:r>
          </w:p>
        </w:tc>
        <w:tc>
          <w:tcPr>
            <w:tcW w:w="849" w:type="dxa"/>
          </w:tcPr>
          <w:p>
            <w:pPr>
              <w:pStyle w:val="TableParagraph"/>
              <w:rPr>
                <w:rFonts w:ascii="Times New Roman"/>
                <w:sz w:val="16"/>
              </w:rPr>
            </w:pPr>
          </w:p>
        </w:tc>
        <w:tc>
          <w:tcPr>
            <w:tcW w:w="748" w:type="dxa"/>
          </w:tcPr>
          <w:p>
            <w:pPr>
              <w:pStyle w:val="TableParagraph"/>
              <w:rPr>
                <w:rFonts w:ascii="Times New Roman"/>
                <w:sz w:val="16"/>
              </w:rPr>
            </w:pPr>
          </w:p>
        </w:tc>
      </w:tr>
      <w:tr>
        <w:trPr>
          <w:trHeight w:val="290" w:hRule="atLeast"/>
        </w:trPr>
        <w:tc>
          <w:tcPr>
            <w:tcW w:w="3399" w:type="dxa"/>
          </w:tcPr>
          <w:p>
            <w:pPr>
              <w:pStyle w:val="TableParagraph"/>
              <w:spacing w:before="1"/>
              <w:ind w:left="107"/>
              <w:rPr>
                <w:i/>
                <w:sz w:val="18"/>
              </w:rPr>
            </w:pPr>
            <w:r>
              <w:rPr>
                <w:i/>
                <w:sz w:val="18"/>
              </w:rPr>
              <w:t>Scorzonera</w:t>
            </w:r>
            <w:r>
              <w:rPr>
                <w:i/>
                <w:spacing w:val="-7"/>
                <w:sz w:val="18"/>
              </w:rPr>
              <w:t> </w:t>
            </w:r>
            <w:r>
              <w:rPr>
                <w:i/>
                <w:spacing w:val="-4"/>
                <w:sz w:val="18"/>
              </w:rPr>
              <w:t>spp.</w:t>
            </w:r>
          </w:p>
        </w:tc>
        <w:tc>
          <w:tcPr>
            <w:tcW w:w="2153" w:type="dxa"/>
          </w:tcPr>
          <w:p>
            <w:pPr>
              <w:pStyle w:val="TableParagraph"/>
              <w:spacing w:before="1"/>
              <w:ind w:left="105"/>
              <w:rPr>
                <w:sz w:val="18"/>
              </w:rPr>
            </w:pPr>
            <w:r>
              <w:rPr>
                <w:spacing w:val="-2"/>
                <w:sz w:val="18"/>
              </w:rPr>
              <w:t>Scorzonera</w:t>
            </w:r>
          </w:p>
        </w:tc>
        <w:tc>
          <w:tcPr>
            <w:tcW w:w="849" w:type="dxa"/>
          </w:tcPr>
          <w:p>
            <w:pPr>
              <w:pStyle w:val="TableParagraph"/>
              <w:rPr>
                <w:rFonts w:ascii="Times New Roman"/>
                <w:sz w:val="16"/>
              </w:rPr>
            </w:pPr>
          </w:p>
        </w:tc>
        <w:tc>
          <w:tcPr>
            <w:tcW w:w="748" w:type="dxa"/>
          </w:tcPr>
          <w:p>
            <w:pPr>
              <w:pStyle w:val="TableParagraph"/>
              <w:rPr>
                <w:rFonts w:ascii="Times New Roman"/>
                <w:sz w:val="16"/>
              </w:rPr>
            </w:pPr>
          </w:p>
        </w:tc>
      </w:tr>
      <w:tr>
        <w:trPr>
          <w:trHeight w:val="290" w:hRule="atLeast"/>
        </w:trPr>
        <w:tc>
          <w:tcPr>
            <w:tcW w:w="3399" w:type="dxa"/>
          </w:tcPr>
          <w:p>
            <w:pPr>
              <w:pStyle w:val="TableParagraph"/>
              <w:spacing w:before="1"/>
              <w:ind w:left="107"/>
              <w:rPr>
                <w:i/>
                <w:sz w:val="18"/>
              </w:rPr>
            </w:pPr>
            <w:r>
              <w:rPr>
                <w:i/>
                <w:sz w:val="18"/>
              </w:rPr>
              <w:t>Senecio</w:t>
            </w:r>
            <w:r>
              <w:rPr>
                <w:i/>
                <w:spacing w:val="-3"/>
                <w:sz w:val="18"/>
              </w:rPr>
              <w:t> </w:t>
            </w:r>
            <w:r>
              <w:rPr>
                <w:i/>
                <w:sz w:val="18"/>
              </w:rPr>
              <w:t>glossanthus</w:t>
            </w:r>
            <w:r>
              <w:rPr>
                <w:i/>
                <w:spacing w:val="-4"/>
                <w:sz w:val="18"/>
              </w:rPr>
              <w:t> s.l.</w:t>
            </w:r>
          </w:p>
        </w:tc>
        <w:tc>
          <w:tcPr>
            <w:tcW w:w="2153" w:type="dxa"/>
          </w:tcPr>
          <w:p>
            <w:pPr>
              <w:pStyle w:val="TableParagraph"/>
              <w:spacing w:before="1"/>
              <w:ind w:left="105"/>
              <w:rPr>
                <w:sz w:val="18"/>
              </w:rPr>
            </w:pPr>
            <w:r>
              <w:rPr>
                <w:sz w:val="18"/>
              </w:rPr>
              <w:t>Slender</w:t>
            </w:r>
            <w:r>
              <w:rPr>
                <w:spacing w:val="-3"/>
                <w:sz w:val="18"/>
              </w:rPr>
              <w:t> </w:t>
            </w:r>
            <w:r>
              <w:rPr>
                <w:spacing w:val="-2"/>
                <w:sz w:val="18"/>
              </w:rPr>
              <w:t>Groundsel</w:t>
            </w:r>
          </w:p>
        </w:tc>
        <w:tc>
          <w:tcPr>
            <w:tcW w:w="849" w:type="dxa"/>
          </w:tcPr>
          <w:p>
            <w:pPr>
              <w:pStyle w:val="TableParagraph"/>
              <w:rPr>
                <w:rFonts w:ascii="Times New Roman"/>
                <w:sz w:val="16"/>
              </w:rPr>
            </w:pPr>
          </w:p>
        </w:tc>
        <w:tc>
          <w:tcPr>
            <w:tcW w:w="748" w:type="dxa"/>
          </w:tcPr>
          <w:p>
            <w:pPr>
              <w:pStyle w:val="TableParagraph"/>
              <w:rPr>
                <w:rFonts w:ascii="Times New Roman"/>
                <w:sz w:val="16"/>
              </w:rPr>
            </w:pPr>
          </w:p>
        </w:tc>
      </w:tr>
      <w:tr>
        <w:trPr>
          <w:trHeight w:val="290" w:hRule="atLeast"/>
        </w:trPr>
        <w:tc>
          <w:tcPr>
            <w:tcW w:w="3399" w:type="dxa"/>
          </w:tcPr>
          <w:p>
            <w:pPr>
              <w:pStyle w:val="TableParagraph"/>
              <w:spacing w:before="1"/>
              <w:ind w:left="107"/>
              <w:rPr>
                <w:i/>
                <w:sz w:val="18"/>
              </w:rPr>
            </w:pPr>
            <w:r>
              <w:rPr>
                <w:i/>
                <w:sz w:val="18"/>
              </w:rPr>
              <w:t>Senecio </w:t>
            </w:r>
            <w:r>
              <w:rPr>
                <w:i/>
                <w:spacing w:val="-2"/>
                <w:sz w:val="18"/>
              </w:rPr>
              <w:t>quadridentatus</w:t>
            </w:r>
          </w:p>
        </w:tc>
        <w:tc>
          <w:tcPr>
            <w:tcW w:w="2153" w:type="dxa"/>
          </w:tcPr>
          <w:p>
            <w:pPr>
              <w:pStyle w:val="TableParagraph"/>
              <w:spacing w:before="1"/>
              <w:ind w:left="105"/>
              <w:rPr>
                <w:sz w:val="18"/>
              </w:rPr>
            </w:pPr>
            <w:r>
              <w:rPr>
                <w:sz w:val="18"/>
              </w:rPr>
              <w:t>Cotton</w:t>
            </w:r>
            <w:r>
              <w:rPr>
                <w:spacing w:val="-4"/>
                <w:sz w:val="18"/>
              </w:rPr>
              <w:t> </w:t>
            </w:r>
            <w:r>
              <w:rPr>
                <w:spacing w:val="-2"/>
                <w:sz w:val="18"/>
              </w:rPr>
              <w:t>Fireweed</w:t>
            </w:r>
          </w:p>
        </w:tc>
        <w:tc>
          <w:tcPr>
            <w:tcW w:w="849" w:type="dxa"/>
          </w:tcPr>
          <w:p>
            <w:pPr>
              <w:pStyle w:val="TableParagraph"/>
              <w:rPr>
                <w:rFonts w:ascii="Times New Roman"/>
                <w:sz w:val="16"/>
              </w:rPr>
            </w:pPr>
          </w:p>
        </w:tc>
        <w:tc>
          <w:tcPr>
            <w:tcW w:w="748" w:type="dxa"/>
          </w:tcPr>
          <w:p>
            <w:pPr>
              <w:pStyle w:val="TableParagraph"/>
              <w:rPr>
                <w:rFonts w:ascii="Times New Roman"/>
                <w:sz w:val="16"/>
              </w:rPr>
            </w:pPr>
          </w:p>
        </w:tc>
      </w:tr>
      <w:tr>
        <w:trPr>
          <w:trHeight w:val="290" w:hRule="atLeast"/>
        </w:trPr>
        <w:tc>
          <w:tcPr>
            <w:tcW w:w="3399" w:type="dxa"/>
          </w:tcPr>
          <w:p>
            <w:pPr>
              <w:pStyle w:val="TableParagraph"/>
              <w:spacing w:before="1"/>
              <w:ind w:left="107"/>
              <w:rPr>
                <w:i/>
                <w:sz w:val="18"/>
              </w:rPr>
            </w:pPr>
            <w:r>
              <w:rPr>
                <w:i/>
                <w:sz w:val="18"/>
              </w:rPr>
              <w:t>Senna</w:t>
            </w:r>
            <w:r>
              <w:rPr>
                <w:i/>
                <w:spacing w:val="-4"/>
                <w:sz w:val="18"/>
              </w:rPr>
              <w:t> </w:t>
            </w:r>
            <w:r>
              <w:rPr>
                <w:i/>
                <w:sz w:val="18"/>
              </w:rPr>
              <w:t>artemisioides</w:t>
            </w:r>
            <w:r>
              <w:rPr>
                <w:i/>
                <w:spacing w:val="-4"/>
                <w:sz w:val="18"/>
              </w:rPr>
              <w:t> </w:t>
            </w:r>
            <w:r>
              <w:rPr>
                <w:i/>
                <w:sz w:val="18"/>
              </w:rPr>
              <w:t>subsp.</w:t>
            </w:r>
            <w:r>
              <w:rPr>
                <w:i/>
                <w:spacing w:val="-3"/>
                <w:sz w:val="18"/>
              </w:rPr>
              <w:t> </w:t>
            </w:r>
            <w:r>
              <w:rPr>
                <w:i/>
                <w:spacing w:val="-2"/>
                <w:sz w:val="18"/>
              </w:rPr>
              <w:t>filifolia</w:t>
            </w:r>
          </w:p>
        </w:tc>
        <w:tc>
          <w:tcPr>
            <w:tcW w:w="2153" w:type="dxa"/>
          </w:tcPr>
          <w:p>
            <w:pPr>
              <w:pStyle w:val="TableParagraph"/>
              <w:spacing w:before="1"/>
              <w:ind w:left="105"/>
              <w:rPr>
                <w:sz w:val="18"/>
              </w:rPr>
            </w:pPr>
            <w:r>
              <w:rPr>
                <w:sz w:val="18"/>
              </w:rPr>
              <w:t>Fine-leaf</w:t>
            </w:r>
            <w:r>
              <w:rPr>
                <w:spacing w:val="-4"/>
                <w:sz w:val="18"/>
              </w:rPr>
              <w:t> </w:t>
            </w:r>
            <w:r>
              <w:rPr>
                <w:sz w:val="18"/>
              </w:rPr>
              <w:t>Desert</w:t>
            </w:r>
            <w:r>
              <w:rPr>
                <w:spacing w:val="-4"/>
                <w:sz w:val="18"/>
              </w:rPr>
              <w:t> </w:t>
            </w:r>
            <w:r>
              <w:rPr>
                <w:spacing w:val="-2"/>
                <w:sz w:val="18"/>
              </w:rPr>
              <w:t>Cassia</w:t>
            </w:r>
          </w:p>
        </w:tc>
        <w:tc>
          <w:tcPr>
            <w:tcW w:w="849" w:type="dxa"/>
          </w:tcPr>
          <w:p>
            <w:pPr>
              <w:pStyle w:val="TableParagraph"/>
              <w:rPr>
                <w:rFonts w:ascii="Times New Roman"/>
                <w:sz w:val="16"/>
              </w:rPr>
            </w:pPr>
          </w:p>
        </w:tc>
        <w:tc>
          <w:tcPr>
            <w:tcW w:w="748" w:type="dxa"/>
          </w:tcPr>
          <w:p>
            <w:pPr>
              <w:pStyle w:val="TableParagraph"/>
              <w:rPr>
                <w:rFonts w:ascii="Times New Roman"/>
                <w:sz w:val="16"/>
              </w:rPr>
            </w:pPr>
          </w:p>
        </w:tc>
      </w:tr>
      <w:tr>
        <w:trPr>
          <w:trHeight w:val="290" w:hRule="atLeast"/>
        </w:trPr>
        <w:tc>
          <w:tcPr>
            <w:tcW w:w="3399" w:type="dxa"/>
          </w:tcPr>
          <w:p>
            <w:pPr>
              <w:pStyle w:val="TableParagraph"/>
              <w:spacing w:before="1"/>
              <w:ind w:left="107"/>
              <w:rPr>
                <w:i/>
                <w:sz w:val="18"/>
              </w:rPr>
            </w:pPr>
            <w:r>
              <w:rPr>
                <w:i/>
                <w:sz w:val="18"/>
              </w:rPr>
              <w:t>Silene</w:t>
            </w:r>
            <w:r>
              <w:rPr>
                <w:i/>
                <w:spacing w:val="-3"/>
                <w:sz w:val="18"/>
              </w:rPr>
              <w:t> </w:t>
            </w:r>
            <w:r>
              <w:rPr>
                <w:i/>
                <w:sz w:val="18"/>
              </w:rPr>
              <w:t>apetala</w:t>
            </w:r>
            <w:r>
              <w:rPr>
                <w:i/>
                <w:spacing w:val="-2"/>
                <w:sz w:val="18"/>
              </w:rPr>
              <w:t> </w:t>
            </w:r>
            <w:r>
              <w:rPr>
                <w:i/>
                <w:sz w:val="18"/>
              </w:rPr>
              <w:t>var.</w:t>
            </w:r>
            <w:r>
              <w:rPr>
                <w:i/>
                <w:spacing w:val="-4"/>
                <w:sz w:val="18"/>
              </w:rPr>
              <w:t> </w:t>
            </w:r>
            <w:r>
              <w:rPr>
                <w:i/>
                <w:spacing w:val="-2"/>
                <w:sz w:val="18"/>
              </w:rPr>
              <w:t>apetala</w:t>
            </w:r>
          </w:p>
        </w:tc>
        <w:tc>
          <w:tcPr>
            <w:tcW w:w="2153" w:type="dxa"/>
          </w:tcPr>
          <w:p>
            <w:pPr>
              <w:pStyle w:val="TableParagraph"/>
              <w:spacing w:before="1"/>
              <w:ind w:left="105"/>
              <w:rPr>
                <w:sz w:val="18"/>
              </w:rPr>
            </w:pPr>
            <w:r>
              <w:rPr>
                <w:sz w:val="18"/>
              </w:rPr>
              <w:t>Mallee</w:t>
            </w:r>
            <w:r>
              <w:rPr>
                <w:spacing w:val="-4"/>
                <w:sz w:val="18"/>
              </w:rPr>
              <w:t> </w:t>
            </w:r>
            <w:r>
              <w:rPr>
                <w:spacing w:val="-2"/>
                <w:sz w:val="18"/>
              </w:rPr>
              <w:t>Catchfly</w:t>
            </w:r>
          </w:p>
        </w:tc>
        <w:tc>
          <w:tcPr>
            <w:tcW w:w="849" w:type="dxa"/>
          </w:tcPr>
          <w:p>
            <w:pPr>
              <w:pStyle w:val="TableParagraph"/>
              <w:rPr>
                <w:rFonts w:ascii="Times New Roman"/>
                <w:sz w:val="16"/>
              </w:rPr>
            </w:pPr>
          </w:p>
        </w:tc>
        <w:tc>
          <w:tcPr>
            <w:tcW w:w="748" w:type="dxa"/>
          </w:tcPr>
          <w:p>
            <w:pPr>
              <w:pStyle w:val="TableParagraph"/>
              <w:rPr>
                <w:rFonts w:ascii="Times New Roman"/>
                <w:sz w:val="16"/>
              </w:rPr>
            </w:pPr>
          </w:p>
        </w:tc>
      </w:tr>
      <w:tr>
        <w:trPr>
          <w:trHeight w:val="290" w:hRule="atLeast"/>
        </w:trPr>
        <w:tc>
          <w:tcPr>
            <w:tcW w:w="3399" w:type="dxa"/>
          </w:tcPr>
          <w:p>
            <w:pPr>
              <w:pStyle w:val="TableParagraph"/>
              <w:spacing w:before="1"/>
              <w:ind w:left="107"/>
              <w:rPr>
                <w:i/>
                <w:sz w:val="18"/>
              </w:rPr>
            </w:pPr>
            <w:r>
              <w:rPr>
                <w:i/>
                <w:sz w:val="18"/>
              </w:rPr>
              <w:t>Silene</w:t>
            </w:r>
            <w:r>
              <w:rPr>
                <w:i/>
                <w:spacing w:val="-1"/>
                <w:sz w:val="18"/>
              </w:rPr>
              <w:t> </w:t>
            </w:r>
            <w:r>
              <w:rPr>
                <w:i/>
                <w:spacing w:val="-2"/>
                <w:sz w:val="18"/>
              </w:rPr>
              <w:t>nocturna</w:t>
            </w:r>
          </w:p>
        </w:tc>
        <w:tc>
          <w:tcPr>
            <w:tcW w:w="2153" w:type="dxa"/>
          </w:tcPr>
          <w:p>
            <w:pPr>
              <w:pStyle w:val="TableParagraph"/>
              <w:spacing w:before="1"/>
              <w:ind w:left="105"/>
              <w:rPr>
                <w:sz w:val="18"/>
              </w:rPr>
            </w:pPr>
            <w:r>
              <w:rPr>
                <w:sz w:val="18"/>
              </w:rPr>
              <w:t>Mediterranean</w:t>
            </w:r>
            <w:r>
              <w:rPr>
                <w:spacing w:val="-6"/>
                <w:sz w:val="18"/>
              </w:rPr>
              <w:t> </w:t>
            </w:r>
            <w:r>
              <w:rPr>
                <w:spacing w:val="-2"/>
                <w:sz w:val="18"/>
              </w:rPr>
              <w:t>Catchfly</w:t>
            </w:r>
          </w:p>
        </w:tc>
        <w:tc>
          <w:tcPr>
            <w:tcW w:w="849" w:type="dxa"/>
          </w:tcPr>
          <w:p>
            <w:pPr>
              <w:pStyle w:val="TableParagraph"/>
              <w:rPr>
                <w:rFonts w:ascii="Times New Roman"/>
                <w:sz w:val="16"/>
              </w:rPr>
            </w:pPr>
          </w:p>
        </w:tc>
        <w:tc>
          <w:tcPr>
            <w:tcW w:w="748" w:type="dxa"/>
          </w:tcPr>
          <w:p>
            <w:pPr>
              <w:pStyle w:val="TableParagraph"/>
              <w:rPr>
                <w:rFonts w:ascii="Times New Roman"/>
                <w:sz w:val="16"/>
              </w:rPr>
            </w:pPr>
          </w:p>
        </w:tc>
      </w:tr>
      <w:tr>
        <w:trPr>
          <w:trHeight w:val="290" w:hRule="atLeast"/>
        </w:trPr>
        <w:tc>
          <w:tcPr>
            <w:tcW w:w="3399" w:type="dxa"/>
          </w:tcPr>
          <w:p>
            <w:pPr>
              <w:pStyle w:val="TableParagraph"/>
              <w:spacing w:before="1"/>
              <w:ind w:left="107"/>
              <w:rPr>
                <w:i/>
                <w:sz w:val="18"/>
              </w:rPr>
            </w:pPr>
            <w:r>
              <w:rPr>
                <w:i/>
                <w:sz w:val="18"/>
              </w:rPr>
              <w:t>Sisymbrium</w:t>
            </w:r>
            <w:r>
              <w:rPr>
                <w:i/>
                <w:spacing w:val="-6"/>
                <w:sz w:val="18"/>
              </w:rPr>
              <w:t> </w:t>
            </w:r>
            <w:r>
              <w:rPr>
                <w:i/>
                <w:spacing w:val="-2"/>
                <w:sz w:val="18"/>
              </w:rPr>
              <w:t>erysimoides</w:t>
            </w:r>
          </w:p>
        </w:tc>
        <w:tc>
          <w:tcPr>
            <w:tcW w:w="2153" w:type="dxa"/>
          </w:tcPr>
          <w:p>
            <w:pPr>
              <w:pStyle w:val="TableParagraph"/>
              <w:spacing w:before="1"/>
              <w:ind w:left="105"/>
              <w:rPr>
                <w:sz w:val="18"/>
              </w:rPr>
            </w:pPr>
            <w:r>
              <w:rPr>
                <w:sz w:val="18"/>
              </w:rPr>
              <w:t>Smooth</w:t>
            </w:r>
            <w:r>
              <w:rPr>
                <w:spacing w:val="-5"/>
                <w:sz w:val="18"/>
              </w:rPr>
              <w:t> </w:t>
            </w:r>
            <w:r>
              <w:rPr>
                <w:spacing w:val="-2"/>
                <w:sz w:val="18"/>
              </w:rPr>
              <w:t>Mustard</w:t>
            </w:r>
          </w:p>
        </w:tc>
        <w:tc>
          <w:tcPr>
            <w:tcW w:w="849" w:type="dxa"/>
          </w:tcPr>
          <w:p>
            <w:pPr>
              <w:pStyle w:val="TableParagraph"/>
              <w:rPr>
                <w:rFonts w:ascii="Times New Roman"/>
                <w:sz w:val="16"/>
              </w:rPr>
            </w:pPr>
          </w:p>
        </w:tc>
        <w:tc>
          <w:tcPr>
            <w:tcW w:w="748" w:type="dxa"/>
          </w:tcPr>
          <w:p>
            <w:pPr>
              <w:pStyle w:val="TableParagraph"/>
              <w:rPr>
                <w:rFonts w:ascii="Times New Roman"/>
                <w:sz w:val="16"/>
              </w:rPr>
            </w:pPr>
          </w:p>
        </w:tc>
      </w:tr>
      <w:tr>
        <w:trPr>
          <w:trHeight w:val="290" w:hRule="atLeast"/>
        </w:trPr>
        <w:tc>
          <w:tcPr>
            <w:tcW w:w="3399" w:type="dxa"/>
          </w:tcPr>
          <w:p>
            <w:pPr>
              <w:pStyle w:val="TableParagraph"/>
              <w:spacing w:before="1"/>
              <w:ind w:left="107"/>
              <w:rPr>
                <w:i/>
                <w:sz w:val="18"/>
              </w:rPr>
            </w:pPr>
            <w:r>
              <w:rPr>
                <w:i/>
                <w:sz w:val="18"/>
              </w:rPr>
              <w:t>Sisymbrium</w:t>
            </w:r>
            <w:r>
              <w:rPr>
                <w:i/>
                <w:spacing w:val="-6"/>
                <w:sz w:val="18"/>
              </w:rPr>
              <w:t> </w:t>
            </w:r>
            <w:r>
              <w:rPr>
                <w:i/>
                <w:spacing w:val="-2"/>
                <w:sz w:val="18"/>
              </w:rPr>
              <w:t>orientale</w:t>
            </w:r>
          </w:p>
        </w:tc>
        <w:tc>
          <w:tcPr>
            <w:tcW w:w="2153" w:type="dxa"/>
          </w:tcPr>
          <w:p>
            <w:pPr>
              <w:pStyle w:val="TableParagraph"/>
              <w:spacing w:before="1"/>
              <w:ind w:left="105"/>
              <w:rPr>
                <w:sz w:val="18"/>
              </w:rPr>
            </w:pPr>
            <w:r>
              <w:rPr>
                <w:sz w:val="18"/>
              </w:rPr>
              <w:t>Indian</w:t>
            </w:r>
            <w:r>
              <w:rPr>
                <w:spacing w:val="-8"/>
                <w:sz w:val="18"/>
              </w:rPr>
              <w:t> </w:t>
            </w:r>
            <w:r>
              <w:rPr>
                <w:sz w:val="18"/>
              </w:rPr>
              <w:t>Hedge-</w:t>
            </w:r>
            <w:r>
              <w:rPr>
                <w:spacing w:val="-2"/>
                <w:sz w:val="18"/>
              </w:rPr>
              <w:t>mustard</w:t>
            </w:r>
          </w:p>
        </w:tc>
        <w:tc>
          <w:tcPr>
            <w:tcW w:w="849" w:type="dxa"/>
          </w:tcPr>
          <w:p>
            <w:pPr>
              <w:pStyle w:val="TableParagraph"/>
              <w:rPr>
                <w:rFonts w:ascii="Times New Roman"/>
                <w:sz w:val="16"/>
              </w:rPr>
            </w:pPr>
          </w:p>
        </w:tc>
        <w:tc>
          <w:tcPr>
            <w:tcW w:w="748" w:type="dxa"/>
          </w:tcPr>
          <w:p>
            <w:pPr>
              <w:pStyle w:val="TableParagraph"/>
              <w:rPr>
                <w:rFonts w:ascii="Times New Roman"/>
                <w:sz w:val="16"/>
              </w:rPr>
            </w:pPr>
          </w:p>
        </w:tc>
      </w:tr>
      <w:tr>
        <w:trPr>
          <w:trHeight w:val="290" w:hRule="atLeast"/>
        </w:trPr>
        <w:tc>
          <w:tcPr>
            <w:tcW w:w="3399" w:type="dxa"/>
          </w:tcPr>
          <w:p>
            <w:pPr>
              <w:pStyle w:val="TableParagraph"/>
              <w:spacing w:before="1"/>
              <w:ind w:left="107"/>
              <w:rPr>
                <w:i/>
                <w:sz w:val="18"/>
              </w:rPr>
            </w:pPr>
            <w:r>
              <w:rPr>
                <w:i/>
                <w:sz w:val="18"/>
              </w:rPr>
              <w:t>Sonchus</w:t>
            </w:r>
            <w:r>
              <w:rPr>
                <w:i/>
                <w:spacing w:val="-4"/>
                <w:sz w:val="18"/>
              </w:rPr>
              <w:t> </w:t>
            </w:r>
            <w:r>
              <w:rPr>
                <w:i/>
                <w:sz w:val="18"/>
              </w:rPr>
              <w:t>asper</w:t>
            </w:r>
            <w:r>
              <w:rPr>
                <w:i/>
                <w:spacing w:val="-3"/>
                <w:sz w:val="18"/>
              </w:rPr>
              <w:t> </w:t>
            </w:r>
            <w:r>
              <w:rPr>
                <w:i/>
                <w:spacing w:val="-4"/>
                <w:sz w:val="18"/>
              </w:rPr>
              <w:t>s.l.</w:t>
            </w:r>
          </w:p>
        </w:tc>
        <w:tc>
          <w:tcPr>
            <w:tcW w:w="2153" w:type="dxa"/>
          </w:tcPr>
          <w:p>
            <w:pPr>
              <w:pStyle w:val="TableParagraph"/>
              <w:spacing w:before="1"/>
              <w:ind w:left="105"/>
              <w:rPr>
                <w:sz w:val="18"/>
              </w:rPr>
            </w:pPr>
            <w:r>
              <w:rPr>
                <w:sz w:val="18"/>
              </w:rPr>
              <w:t>Rough</w:t>
            </w:r>
            <w:r>
              <w:rPr>
                <w:spacing w:val="-5"/>
                <w:sz w:val="18"/>
              </w:rPr>
              <w:t> </w:t>
            </w:r>
            <w:r>
              <w:rPr>
                <w:sz w:val="18"/>
              </w:rPr>
              <w:t>Sow-</w:t>
            </w:r>
            <w:r>
              <w:rPr>
                <w:spacing w:val="-2"/>
                <w:sz w:val="18"/>
              </w:rPr>
              <w:t>thistle</w:t>
            </w:r>
          </w:p>
        </w:tc>
        <w:tc>
          <w:tcPr>
            <w:tcW w:w="849" w:type="dxa"/>
          </w:tcPr>
          <w:p>
            <w:pPr>
              <w:pStyle w:val="TableParagraph"/>
              <w:rPr>
                <w:rFonts w:ascii="Times New Roman"/>
                <w:sz w:val="16"/>
              </w:rPr>
            </w:pPr>
          </w:p>
        </w:tc>
        <w:tc>
          <w:tcPr>
            <w:tcW w:w="748" w:type="dxa"/>
          </w:tcPr>
          <w:p>
            <w:pPr>
              <w:pStyle w:val="TableParagraph"/>
              <w:rPr>
                <w:rFonts w:ascii="Times New Roman"/>
                <w:sz w:val="16"/>
              </w:rPr>
            </w:pPr>
          </w:p>
        </w:tc>
      </w:tr>
      <w:tr>
        <w:trPr>
          <w:trHeight w:val="290" w:hRule="atLeast"/>
        </w:trPr>
        <w:tc>
          <w:tcPr>
            <w:tcW w:w="3399" w:type="dxa"/>
          </w:tcPr>
          <w:p>
            <w:pPr>
              <w:pStyle w:val="TableParagraph"/>
              <w:spacing w:before="1"/>
              <w:ind w:left="107"/>
              <w:rPr>
                <w:i/>
                <w:sz w:val="18"/>
              </w:rPr>
            </w:pPr>
            <w:r>
              <w:rPr>
                <w:i/>
                <w:sz w:val="18"/>
              </w:rPr>
              <w:t>Sonchus</w:t>
            </w:r>
            <w:r>
              <w:rPr>
                <w:i/>
                <w:spacing w:val="-6"/>
                <w:sz w:val="18"/>
              </w:rPr>
              <w:t> </w:t>
            </w:r>
            <w:r>
              <w:rPr>
                <w:i/>
                <w:spacing w:val="-2"/>
                <w:sz w:val="18"/>
              </w:rPr>
              <w:t>oleraceus</w:t>
            </w:r>
          </w:p>
        </w:tc>
        <w:tc>
          <w:tcPr>
            <w:tcW w:w="2153" w:type="dxa"/>
          </w:tcPr>
          <w:p>
            <w:pPr>
              <w:pStyle w:val="TableParagraph"/>
              <w:spacing w:before="1"/>
              <w:ind w:left="105"/>
              <w:rPr>
                <w:sz w:val="18"/>
              </w:rPr>
            </w:pPr>
            <w:r>
              <w:rPr>
                <w:sz w:val="18"/>
              </w:rPr>
              <w:t>Common</w:t>
            </w:r>
            <w:r>
              <w:rPr>
                <w:spacing w:val="-2"/>
                <w:sz w:val="18"/>
              </w:rPr>
              <w:t> </w:t>
            </w:r>
            <w:r>
              <w:rPr>
                <w:sz w:val="18"/>
              </w:rPr>
              <w:t>Sow-</w:t>
            </w:r>
            <w:r>
              <w:rPr>
                <w:spacing w:val="-2"/>
                <w:sz w:val="18"/>
              </w:rPr>
              <w:t>thistle</w:t>
            </w:r>
          </w:p>
        </w:tc>
        <w:tc>
          <w:tcPr>
            <w:tcW w:w="849" w:type="dxa"/>
          </w:tcPr>
          <w:p>
            <w:pPr>
              <w:pStyle w:val="TableParagraph"/>
              <w:rPr>
                <w:rFonts w:ascii="Times New Roman"/>
                <w:sz w:val="16"/>
              </w:rPr>
            </w:pPr>
          </w:p>
        </w:tc>
        <w:tc>
          <w:tcPr>
            <w:tcW w:w="748" w:type="dxa"/>
          </w:tcPr>
          <w:p>
            <w:pPr>
              <w:pStyle w:val="TableParagraph"/>
              <w:rPr>
                <w:rFonts w:ascii="Times New Roman"/>
                <w:sz w:val="16"/>
              </w:rPr>
            </w:pPr>
          </w:p>
        </w:tc>
      </w:tr>
      <w:tr>
        <w:trPr>
          <w:trHeight w:val="290" w:hRule="atLeast"/>
        </w:trPr>
        <w:tc>
          <w:tcPr>
            <w:tcW w:w="3399" w:type="dxa"/>
          </w:tcPr>
          <w:p>
            <w:pPr>
              <w:pStyle w:val="TableParagraph"/>
              <w:spacing w:before="1"/>
              <w:ind w:left="107"/>
              <w:rPr>
                <w:i/>
                <w:sz w:val="18"/>
              </w:rPr>
            </w:pPr>
            <w:r>
              <w:rPr>
                <w:i/>
                <w:sz w:val="18"/>
              </w:rPr>
              <w:t>Spergularia</w:t>
            </w:r>
            <w:r>
              <w:rPr>
                <w:i/>
                <w:spacing w:val="-8"/>
                <w:sz w:val="18"/>
              </w:rPr>
              <w:t> </w:t>
            </w:r>
            <w:r>
              <w:rPr>
                <w:i/>
                <w:spacing w:val="-4"/>
                <w:sz w:val="18"/>
              </w:rPr>
              <w:t>spp.</w:t>
            </w:r>
          </w:p>
        </w:tc>
        <w:tc>
          <w:tcPr>
            <w:tcW w:w="2153" w:type="dxa"/>
          </w:tcPr>
          <w:p>
            <w:pPr>
              <w:pStyle w:val="TableParagraph"/>
              <w:spacing w:before="1"/>
              <w:ind w:left="105"/>
              <w:rPr>
                <w:sz w:val="18"/>
              </w:rPr>
            </w:pPr>
            <w:r>
              <w:rPr>
                <w:sz w:val="18"/>
              </w:rPr>
              <w:t>Sand</w:t>
            </w:r>
            <w:r>
              <w:rPr>
                <w:spacing w:val="-5"/>
                <w:sz w:val="18"/>
              </w:rPr>
              <w:t> </w:t>
            </w:r>
            <w:r>
              <w:rPr>
                <w:spacing w:val="-2"/>
                <w:sz w:val="18"/>
              </w:rPr>
              <w:t>Spurrey</w:t>
            </w:r>
          </w:p>
        </w:tc>
        <w:tc>
          <w:tcPr>
            <w:tcW w:w="849" w:type="dxa"/>
          </w:tcPr>
          <w:p>
            <w:pPr>
              <w:pStyle w:val="TableParagraph"/>
              <w:rPr>
                <w:rFonts w:ascii="Times New Roman"/>
                <w:sz w:val="16"/>
              </w:rPr>
            </w:pPr>
          </w:p>
        </w:tc>
        <w:tc>
          <w:tcPr>
            <w:tcW w:w="748" w:type="dxa"/>
          </w:tcPr>
          <w:p>
            <w:pPr>
              <w:pStyle w:val="TableParagraph"/>
              <w:rPr>
                <w:rFonts w:ascii="Times New Roman"/>
                <w:sz w:val="16"/>
              </w:rPr>
            </w:pPr>
          </w:p>
        </w:tc>
      </w:tr>
      <w:tr>
        <w:trPr>
          <w:trHeight w:val="289" w:hRule="atLeast"/>
        </w:trPr>
        <w:tc>
          <w:tcPr>
            <w:tcW w:w="3399" w:type="dxa"/>
          </w:tcPr>
          <w:p>
            <w:pPr>
              <w:pStyle w:val="TableParagraph"/>
              <w:spacing w:before="1"/>
              <w:ind w:left="107"/>
              <w:rPr>
                <w:i/>
                <w:sz w:val="18"/>
              </w:rPr>
            </w:pPr>
            <w:r>
              <w:rPr>
                <w:i/>
                <w:sz w:val="18"/>
              </w:rPr>
              <w:t>Stellaria</w:t>
            </w:r>
            <w:r>
              <w:rPr>
                <w:i/>
                <w:spacing w:val="-4"/>
                <w:sz w:val="18"/>
              </w:rPr>
              <w:t> </w:t>
            </w:r>
            <w:r>
              <w:rPr>
                <w:i/>
                <w:spacing w:val="-2"/>
                <w:sz w:val="18"/>
              </w:rPr>
              <w:t>media</w:t>
            </w:r>
          </w:p>
        </w:tc>
        <w:tc>
          <w:tcPr>
            <w:tcW w:w="2153" w:type="dxa"/>
          </w:tcPr>
          <w:p>
            <w:pPr>
              <w:pStyle w:val="TableParagraph"/>
              <w:spacing w:before="1"/>
              <w:ind w:left="105"/>
              <w:rPr>
                <w:sz w:val="18"/>
              </w:rPr>
            </w:pPr>
            <w:r>
              <w:rPr>
                <w:spacing w:val="-2"/>
                <w:sz w:val="18"/>
              </w:rPr>
              <w:t>Chickweed</w:t>
            </w:r>
          </w:p>
        </w:tc>
        <w:tc>
          <w:tcPr>
            <w:tcW w:w="849" w:type="dxa"/>
          </w:tcPr>
          <w:p>
            <w:pPr>
              <w:pStyle w:val="TableParagraph"/>
              <w:rPr>
                <w:rFonts w:ascii="Times New Roman"/>
                <w:sz w:val="16"/>
              </w:rPr>
            </w:pPr>
          </w:p>
        </w:tc>
        <w:tc>
          <w:tcPr>
            <w:tcW w:w="748" w:type="dxa"/>
          </w:tcPr>
          <w:p>
            <w:pPr>
              <w:pStyle w:val="TableParagraph"/>
              <w:rPr>
                <w:rFonts w:ascii="Times New Roman"/>
                <w:sz w:val="16"/>
              </w:rPr>
            </w:pPr>
          </w:p>
        </w:tc>
      </w:tr>
      <w:tr>
        <w:trPr>
          <w:trHeight w:val="290" w:hRule="atLeast"/>
        </w:trPr>
        <w:tc>
          <w:tcPr>
            <w:tcW w:w="3399" w:type="dxa"/>
          </w:tcPr>
          <w:p>
            <w:pPr>
              <w:pStyle w:val="TableParagraph"/>
              <w:spacing w:before="1"/>
              <w:ind w:left="107"/>
              <w:rPr>
                <w:i/>
                <w:sz w:val="18"/>
              </w:rPr>
            </w:pPr>
            <w:r>
              <w:rPr>
                <w:i/>
                <w:sz w:val="18"/>
              </w:rPr>
              <w:t>Stellaria</w:t>
            </w:r>
            <w:r>
              <w:rPr>
                <w:i/>
                <w:spacing w:val="-4"/>
                <w:sz w:val="18"/>
              </w:rPr>
              <w:t> </w:t>
            </w:r>
            <w:r>
              <w:rPr>
                <w:i/>
                <w:spacing w:val="-2"/>
                <w:sz w:val="18"/>
              </w:rPr>
              <w:t>pallida</w:t>
            </w:r>
          </w:p>
        </w:tc>
        <w:tc>
          <w:tcPr>
            <w:tcW w:w="2153" w:type="dxa"/>
          </w:tcPr>
          <w:p>
            <w:pPr>
              <w:pStyle w:val="TableParagraph"/>
              <w:spacing w:before="1"/>
              <w:ind w:left="105"/>
              <w:rPr>
                <w:sz w:val="18"/>
              </w:rPr>
            </w:pPr>
            <w:r>
              <w:rPr>
                <w:sz w:val="18"/>
              </w:rPr>
              <w:t>Lesser</w:t>
            </w:r>
            <w:r>
              <w:rPr>
                <w:spacing w:val="-5"/>
                <w:sz w:val="18"/>
              </w:rPr>
              <w:t> </w:t>
            </w:r>
            <w:r>
              <w:rPr>
                <w:spacing w:val="-2"/>
                <w:sz w:val="18"/>
              </w:rPr>
              <w:t>Chickweed</w:t>
            </w:r>
          </w:p>
        </w:tc>
        <w:tc>
          <w:tcPr>
            <w:tcW w:w="849" w:type="dxa"/>
          </w:tcPr>
          <w:p>
            <w:pPr>
              <w:pStyle w:val="TableParagraph"/>
              <w:rPr>
                <w:rFonts w:ascii="Times New Roman"/>
                <w:sz w:val="16"/>
              </w:rPr>
            </w:pPr>
          </w:p>
        </w:tc>
        <w:tc>
          <w:tcPr>
            <w:tcW w:w="748" w:type="dxa"/>
          </w:tcPr>
          <w:p>
            <w:pPr>
              <w:pStyle w:val="TableParagraph"/>
              <w:rPr>
                <w:rFonts w:ascii="Times New Roman"/>
                <w:sz w:val="16"/>
              </w:rPr>
            </w:pPr>
          </w:p>
        </w:tc>
      </w:tr>
      <w:tr>
        <w:trPr>
          <w:trHeight w:val="290" w:hRule="atLeast"/>
        </w:trPr>
        <w:tc>
          <w:tcPr>
            <w:tcW w:w="3399" w:type="dxa"/>
          </w:tcPr>
          <w:p>
            <w:pPr>
              <w:pStyle w:val="TableParagraph"/>
              <w:spacing w:before="1"/>
              <w:ind w:left="107"/>
              <w:rPr>
                <w:i/>
                <w:sz w:val="18"/>
              </w:rPr>
            </w:pPr>
            <w:r>
              <w:rPr>
                <w:i/>
                <w:sz w:val="18"/>
              </w:rPr>
              <w:t>Stemodia</w:t>
            </w:r>
            <w:r>
              <w:rPr>
                <w:i/>
                <w:spacing w:val="-6"/>
                <w:sz w:val="18"/>
              </w:rPr>
              <w:t> </w:t>
            </w:r>
            <w:r>
              <w:rPr>
                <w:i/>
                <w:sz w:val="18"/>
              </w:rPr>
              <w:t>glabella</w:t>
            </w:r>
            <w:r>
              <w:rPr>
                <w:i/>
                <w:spacing w:val="-4"/>
                <w:sz w:val="18"/>
              </w:rPr>
              <w:t> s.l.</w:t>
            </w:r>
          </w:p>
        </w:tc>
        <w:tc>
          <w:tcPr>
            <w:tcW w:w="2153" w:type="dxa"/>
          </w:tcPr>
          <w:p>
            <w:pPr>
              <w:pStyle w:val="TableParagraph"/>
              <w:spacing w:before="1"/>
              <w:ind w:left="105"/>
              <w:rPr>
                <w:sz w:val="18"/>
              </w:rPr>
            </w:pPr>
            <w:r>
              <w:rPr>
                <w:sz w:val="18"/>
              </w:rPr>
              <w:t>Blue</w:t>
            </w:r>
            <w:r>
              <w:rPr>
                <w:spacing w:val="-5"/>
                <w:sz w:val="18"/>
              </w:rPr>
              <w:t> Rod</w:t>
            </w:r>
          </w:p>
        </w:tc>
        <w:tc>
          <w:tcPr>
            <w:tcW w:w="849" w:type="dxa"/>
          </w:tcPr>
          <w:p>
            <w:pPr>
              <w:pStyle w:val="TableParagraph"/>
              <w:rPr>
                <w:rFonts w:ascii="Times New Roman"/>
                <w:sz w:val="16"/>
              </w:rPr>
            </w:pPr>
          </w:p>
        </w:tc>
        <w:tc>
          <w:tcPr>
            <w:tcW w:w="748" w:type="dxa"/>
          </w:tcPr>
          <w:p>
            <w:pPr>
              <w:pStyle w:val="TableParagraph"/>
              <w:rPr>
                <w:rFonts w:ascii="Times New Roman"/>
                <w:sz w:val="16"/>
              </w:rPr>
            </w:pPr>
          </w:p>
        </w:tc>
      </w:tr>
      <w:tr>
        <w:trPr>
          <w:trHeight w:val="290" w:hRule="atLeast"/>
        </w:trPr>
        <w:tc>
          <w:tcPr>
            <w:tcW w:w="3399" w:type="dxa"/>
          </w:tcPr>
          <w:p>
            <w:pPr>
              <w:pStyle w:val="TableParagraph"/>
              <w:spacing w:before="1"/>
              <w:ind w:left="107"/>
              <w:rPr>
                <w:i/>
                <w:sz w:val="18"/>
              </w:rPr>
            </w:pPr>
            <w:r>
              <w:rPr>
                <w:i/>
                <w:sz w:val="18"/>
              </w:rPr>
              <w:t>Stuartina</w:t>
            </w:r>
            <w:r>
              <w:rPr>
                <w:i/>
                <w:spacing w:val="-5"/>
                <w:sz w:val="18"/>
              </w:rPr>
              <w:t> </w:t>
            </w:r>
            <w:r>
              <w:rPr>
                <w:i/>
                <w:spacing w:val="-2"/>
                <w:sz w:val="18"/>
              </w:rPr>
              <w:t>muelleri</w:t>
            </w:r>
          </w:p>
        </w:tc>
        <w:tc>
          <w:tcPr>
            <w:tcW w:w="2153" w:type="dxa"/>
          </w:tcPr>
          <w:p>
            <w:pPr>
              <w:pStyle w:val="TableParagraph"/>
              <w:spacing w:before="1"/>
              <w:ind w:left="105"/>
              <w:rPr>
                <w:sz w:val="18"/>
              </w:rPr>
            </w:pPr>
            <w:r>
              <w:rPr>
                <w:sz w:val="18"/>
              </w:rPr>
              <w:t>Spoon</w:t>
            </w:r>
            <w:r>
              <w:rPr>
                <w:spacing w:val="-4"/>
                <w:sz w:val="18"/>
              </w:rPr>
              <w:t> </w:t>
            </w:r>
            <w:r>
              <w:rPr>
                <w:spacing w:val="-2"/>
                <w:sz w:val="18"/>
              </w:rPr>
              <w:t>Cudweed</w:t>
            </w:r>
          </w:p>
        </w:tc>
        <w:tc>
          <w:tcPr>
            <w:tcW w:w="849" w:type="dxa"/>
          </w:tcPr>
          <w:p>
            <w:pPr>
              <w:pStyle w:val="TableParagraph"/>
              <w:rPr>
                <w:rFonts w:ascii="Times New Roman"/>
                <w:sz w:val="16"/>
              </w:rPr>
            </w:pPr>
          </w:p>
        </w:tc>
        <w:tc>
          <w:tcPr>
            <w:tcW w:w="748" w:type="dxa"/>
          </w:tcPr>
          <w:p>
            <w:pPr>
              <w:pStyle w:val="TableParagraph"/>
              <w:rPr>
                <w:rFonts w:ascii="Times New Roman"/>
                <w:sz w:val="16"/>
              </w:rPr>
            </w:pPr>
          </w:p>
        </w:tc>
      </w:tr>
      <w:tr>
        <w:trPr>
          <w:trHeight w:val="290" w:hRule="atLeast"/>
        </w:trPr>
        <w:tc>
          <w:tcPr>
            <w:tcW w:w="3399" w:type="dxa"/>
          </w:tcPr>
          <w:p>
            <w:pPr>
              <w:pStyle w:val="TableParagraph"/>
              <w:spacing w:before="1"/>
              <w:ind w:left="107"/>
              <w:rPr>
                <w:i/>
                <w:sz w:val="18"/>
              </w:rPr>
            </w:pPr>
            <w:r>
              <w:rPr>
                <w:i/>
                <w:sz w:val="18"/>
              </w:rPr>
              <w:t>Trifolium</w:t>
            </w:r>
            <w:r>
              <w:rPr>
                <w:i/>
                <w:spacing w:val="-5"/>
                <w:sz w:val="18"/>
              </w:rPr>
              <w:t> </w:t>
            </w:r>
            <w:r>
              <w:rPr>
                <w:i/>
                <w:sz w:val="18"/>
              </w:rPr>
              <w:t>arvense</w:t>
            </w:r>
            <w:r>
              <w:rPr>
                <w:i/>
                <w:spacing w:val="-3"/>
                <w:sz w:val="18"/>
              </w:rPr>
              <w:t> </w:t>
            </w:r>
            <w:r>
              <w:rPr>
                <w:i/>
                <w:sz w:val="18"/>
              </w:rPr>
              <w:t>var.</w:t>
            </w:r>
            <w:r>
              <w:rPr>
                <w:i/>
                <w:spacing w:val="-5"/>
                <w:sz w:val="18"/>
              </w:rPr>
              <w:t> </w:t>
            </w:r>
            <w:r>
              <w:rPr>
                <w:i/>
                <w:spacing w:val="-2"/>
                <w:sz w:val="18"/>
              </w:rPr>
              <w:t>arvense</w:t>
            </w:r>
          </w:p>
        </w:tc>
        <w:tc>
          <w:tcPr>
            <w:tcW w:w="2153" w:type="dxa"/>
          </w:tcPr>
          <w:p>
            <w:pPr>
              <w:pStyle w:val="TableParagraph"/>
              <w:spacing w:before="1"/>
              <w:ind w:left="105"/>
              <w:rPr>
                <w:sz w:val="18"/>
              </w:rPr>
            </w:pPr>
            <w:r>
              <w:rPr>
                <w:sz w:val="18"/>
              </w:rPr>
              <w:t>Hare's-foot</w:t>
            </w:r>
            <w:r>
              <w:rPr>
                <w:spacing w:val="-4"/>
                <w:sz w:val="18"/>
              </w:rPr>
              <w:t> </w:t>
            </w:r>
            <w:r>
              <w:rPr>
                <w:spacing w:val="-2"/>
                <w:sz w:val="18"/>
              </w:rPr>
              <w:t>Clover</w:t>
            </w:r>
          </w:p>
        </w:tc>
        <w:tc>
          <w:tcPr>
            <w:tcW w:w="849" w:type="dxa"/>
          </w:tcPr>
          <w:p>
            <w:pPr>
              <w:pStyle w:val="TableParagraph"/>
              <w:rPr>
                <w:rFonts w:ascii="Times New Roman"/>
                <w:sz w:val="16"/>
              </w:rPr>
            </w:pPr>
          </w:p>
        </w:tc>
        <w:tc>
          <w:tcPr>
            <w:tcW w:w="748" w:type="dxa"/>
          </w:tcPr>
          <w:p>
            <w:pPr>
              <w:pStyle w:val="TableParagraph"/>
              <w:rPr>
                <w:rFonts w:ascii="Times New Roman"/>
                <w:sz w:val="16"/>
              </w:rPr>
            </w:pPr>
          </w:p>
        </w:tc>
      </w:tr>
      <w:tr>
        <w:trPr>
          <w:trHeight w:val="290" w:hRule="atLeast"/>
        </w:trPr>
        <w:tc>
          <w:tcPr>
            <w:tcW w:w="3399" w:type="dxa"/>
          </w:tcPr>
          <w:p>
            <w:pPr>
              <w:pStyle w:val="TableParagraph"/>
              <w:spacing w:before="1"/>
              <w:ind w:left="107"/>
              <w:rPr>
                <w:i/>
                <w:sz w:val="18"/>
              </w:rPr>
            </w:pPr>
            <w:r>
              <w:rPr>
                <w:i/>
                <w:sz w:val="18"/>
              </w:rPr>
              <w:t>Triptilodiscus</w:t>
            </w:r>
            <w:r>
              <w:rPr>
                <w:i/>
                <w:spacing w:val="-5"/>
                <w:sz w:val="18"/>
              </w:rPr>
              <w:t> </w:t>
            </w:r>
            <w:r>
              <w:rPr>
                <w:i/>
                <w:spacing w:val="-2"/>
                <w:sz w:val="18"/>
              </w:rPr>
              <w:t>pygmaeus</w:t>
            </w:r>
          </w:p>
        </w:tc>
        <w:tc>
          <w:tcPr>
            <w:tcW w:w="2153" w:type="dxa"/>
          </w:tcPr>
          <w:p>
            <w:pPr>
              <w:pStyle w:val="TableParagraph"/>
              <w:spacing w:before="1"/>
              <w:ind w:left="105"/>
              <w:rPr>
                <w:sz w:val="18"/>
              </w:rPr>
            </w:pPr>
            <w:r>
              <w:rPr>
                <w:sz w:val="18"/>
              </w:rPr>
              <w:t>Common</w:t>
            </w:r>
            <w:r>
              <w:rPr>
                <w:spacing w:val="-2"/>
                <w:sz w:val="18"/>
              </w:rPr>
              <w:t> Sunray</w:t>
            </w:r>
          </w:p>
        </w:tc>
        <w:tc>
          <w:tcPr>
            <w:tcW w:w="849" w:type="dxa"/>
          </w:tcPr>
          <w:p>
            <w:pPr>
              <w:pStyle w:val="TableParagraph"/>
              <w:rPr>
                <w:rFonts w:ascii="Times New Roman"/>
                <w:sz w:val="16"/>
              </w:rPr>
            </w:pPr>
          </w:p>
        </w:tc>
        <w:tc>
          <w:tcPr>
            <w:tcW w:w="748" w:type="dxa"/>
          </w:tcPr>
          <w:p>
            <w:pPr>
              <w:pStyle w:val="TableParagraph"/>
              <w:rPr>
                <w:rFonts w:ascii="Times New Roman"/>
                <w:sz w:val="16"/>
              </w:rPr>
            </w:pPr>
          </w:p>
        </w:tc>
      </w:tr>
      <w:tr>
        <w:trPr>
          <w:trHeight w:val="290" w:hRule="atLeast"/>
        </w:trPr>
        <w:tc>
          <w:tcPr>
            <w:tcW w:w="3399" w:type="dxa"/>
          </w:tcPr>
          <w:p>
            <w:pPr>
              <w:pStyle w:val="TableParagraph"/>
              <w:spacing w:before="1"/>
              <w:ind w:left="107"/>
              <w:rPr>
                <w:i/>
                <w:sz w:val="18"/>
              </w:rPr>
            </w:pPr>
            <w:r>
              <w:rPr>
                <w:i/>
                <w:sz w:val="18"/>
              </w:rPr>
              <w:t>Veronica</w:t>
            </w:r>
            <w:r>
              <w:rPr>
                <w:i/>
                <w:spacing w:val="-5"/>
                <w:sz w:val="18"/>
              </w:rPr>
              <w:t> </w:t>
            </w:r>
            <w:r>
              <w:rPr>
                <w:i/>
                <w:sz w:val="18"/>
              </w:rPr>
              <w:t>peregrina</w:t>
            </w:r>
            <w:r>
              <w:rPr>
                <w:i/>
                <w:spacing w:val="-4"/>
                <w:sz w:val="18"/>
              </w:rPr>
              <w:t> </w:t>
            </w:r>
            <w:r>
              <w:rPr>
                <w:i/>
                <w:sz w:val="18"/>
              </w:rPr>
              <w:t>subsp.</w:t>
            </w:r>
            <w:r>
              <w:rPr>
                <w:i/>
                <w:spacing w:val="-7"/>
                <w:sz w:val="18"/>
              </w:rPr>
              <w:t> </w:t>
            </w:r>
            <w:r>
              <w:rPr>
                <w:i/>
                <w:spacing w:val="-2"/>
                <w:sz w:val="18"/>
              </w:rPr>
              <w:t>xalapensis</w:t>
            </w:r>
          </w:p>
        </w:tc>
        <w:tc>
          <w:tcPr>
            <w:tcW w:w="2153" w:type="dxa"/>
          </w:tcPr>
          <w:p>
            <w:pPr>
              <w:pStyle w:val="TableParagraph"/>
              <w:spacing w:before="1"/>
              <w:ind w:left="105"/>
              <w:rPr>
                <w:sz w:val="18"/>
              </w:rPr>
            </w:pPr>
            <w:r>
              <w:rPr>
                <w:sz w:val="18"/>
              </w:rPr>
              <w:t>Wandering</w:t>
            </w:r>
            <w:r>
              <w:rPr>
                <w:spacing w:val="-5"/>
                <w:sz w:val="18"/>
              </w:rPr>
              <w:t> </w:t>
            </w:r>
            <w:r>
              <w:rPr>
                <w:spacing w:val="-2"/>
                <w:sz w:val="18"/>
              </w:rPr>
              <w:t>Speedwell</w:t>
            </w:r>
          </w:p>
        </w:tc>
        <w:tc>
          <w:tcPr>
            <w:tcW w:w="849" w:type="dxa"/>
          </w:tcPr>
          <w:p>
            <w:pPr>
              <w:pStyle w:val="TableParagraph"/>
              <w:rPr>
                <w:rFonts w:ascii="Times New Roman"/>
                <w:sz w:val="16"/>
              </w:rPr>
            </w:pPr>
          </w:p>
        </w:tc>
        <w:tc>
          <w:tcPr>
            <w:tcW w:w="748" w:type="dxa"/>
          </w:tcPr>
          <w:p>
            <w:pPr>
              <w:pStyle w:val="TableParagraph"/>
              <w:rPr>
                <w:rFonts w:ascii="Times New Roman"/>
                <w:sz w:val="16"/>
              </w:rPr>
            </w:pPr>
          </w:p>
        </w:tc>
      </w:tr>
      <w:tr>
        <w:trPr>
          <w:trHeight w:val="290" w:hRule="atLeast"/>
        </w:trPr>
        <w:tc>
          <w:tcPr>
            <w:tcW w:w="3399" w:type="dxa"/>
          </w:tcPr>
          <w:p>
            <w:pPr>
              <w:pStyle w:val="TableParagraph"/>
              <w:spacing w:before="1"/>
              <w:ind w:left="107"/>
              <w:rPr>
                <w:i/>
                <w:sz w:val="18"/>
              </w:rPr>
            </w:pPr>
            <w:r>
              <w:rPr>
                <w:i/>
                <w:sz w:val="18"/>
              </w:rPr>
              <w:t>Vittadinia</w:t>
            </w:r>
            <w:r>
              <w:rPr>
                <w:i/>
                <w:spacing w:val="-4"/>
                <w:sz w:val="18"/>
              </w:rPr>
              <w:t> </w:t>
            </w:r>
            <w:r>
              <w:rPr>
                <w:i/>
                <w:spacing w:val="-2"/>
                <w:sz w:val="18"/>
              </w:rPr>
              <w:t>cervicularis</w:t>
            </w:r>
          </w:p>
        </w:tc>
        <w:tc>
          <w:tcPr>
            <w:tcW w:w="2153" w:type="dxa"/>
          </w:tcPr>
          <w:p>
            <w:pPr>
              <w:pStyle w:val="TableParagraph"/>
              <w:spacing w:before="1"/>
              <w:ind w:left="105"/>
              <w:rPr>
                <w:sz w:val="18"/>
              </w:rPr>
            </w:pPr>
            <w:r>
              <w:rPr>
                <w:sz w:val="18"/>
              </w:rPr>
              <w:t>Annual</w:t>
            </w:r>
            <w:r>
              <w:rPr>
                <w:spacing w:val="-6"/>
                <w:sz w:val="18"/>
              </w:rPr>
              <w:t> </w:t>
            </w:r>
            <w:r>
              <w:rPr>
                <w:sz w:val="18"/>
              </w:rPr>
              <w:t>New</w:t>
            </w:r>
            <w:r>
              <w:rPr>
                <w:spacing w:val="-3"/>
                <w:sz w:val="18"/>
              </w:rPr>
              <w:t> </w:t>
            </w:r>
            <w:r>
              <w:rPr>
                <w:sz w:val="18"/>
              </w:rPr>
              <w:t>Holland</w:t>
            </w:r>
            <w:r>
              <w:rPr>
                <w:spacing w:val="-2"/>
                <w:sz w:val="18"/>
              </w:rPr>
              <w:t> Daisy</w:t>
            </w:r>
          </w:p>
        </w:tc>
        <w:tc>
          <w:tcPr>
            <w:tcW w:w="849" w:type="dxa"/>
          </w:tcPr>
          <w:p>
            <w:pPr>
              <w:pStyle w:val="TableParagraph"/>
              <w:rPr>
                <w:rFonts w:ascii="Times New Roman"/>
                <w:sz w:val="16"/>
              </w:rPr>
            </w:pPr>
          </w:p>
        </w:tc>
        <w:tc>
          <w:tcPr>
            <w:tcW w:w="748" w:type="dxa"/>
          </w:tcPr>
          <w:p>
            <w:pPr>
              <w:pStyle w:val="TableParagraph"/>
              <w:rPr>
                <w:rFonts w:ascii="Times New Roman"/>
                <w:sz w:val="16"/>
              </w:rPr>
            </w:pPr>
          </w:p>
        </w:tc>
      </w:tr>
      <w:tr>
        <w:trPr>
          <w:trHeight w:val="290" w:hRule="atLeast"/>
        </w:trPr>
        <w:tc>
          <w:tcPr>
            <w:tcW w:w="3399" w:type="dxa"/>
          </w:tcPr>
          <w:p>
            <w:pPr>
              <w:pStyle w:val="TableParagraph"/>
              <w:spacing w:before="1"/>
              <w:ind w:left="107"/>
              <w:rPr>
                <w:i/>
                <w:sz w:val="18"/>
              </w:rPr>
            </w:pPr>
            <w:r>
              <w:rPr>
                <w:i/>
                <w:sz w:val="18"/>
              </w:rPr>
              <w:t>Vittadinia</w:t>
            </w:r>
            <w:r>
              <w:rPr>
                <w:i/>
                <w:spacing w:val="-8"/>
                <w:sz w:val="18"/>
              </w:rPr>
              <w:t> </w:t>
            </w:r>
            <w:r>
              <w:rPr>
                <w:i/>
                <w:spacing w:val="-2"/>
                <w:sz w:val="18"/>
              </w:rPr>
              <w:t>gracilis</w:t>
            </w:r>
          </w:p>
        </w:tc>
        <w:tc>
          <w:tcPr>
            <w:tcW w:w="2153" w:type="dxa"/>
          </w:tcPr>
          <w:p>
            <w:pPr>
              <w:pStyle w:val="TableParagraph"/>
              <w:spacing w:before="1"/>
              <w:ind w:left="105"/>
              <w:rPr>
                <w:sz w:val="18"/>
              </w:rPr>
            </w:pPr>
            <w:r>
              <w:rPr>
                <w:sz w:val="18"/>
              </w:rPr>
              <w:t>Woolly</w:t>
            </w:r>
            <w:r>
              <w:rPr>
                <w:spacing w:val="-3"/>
                <w:sz w:val="18"/>
              </w:rPr>
              <w:t> </w:t>
            </w:r>
            <w:r>
              <w:rPr>
                <w:sz w:val="18"/>
              </w:rPr>
              <w:t>New</w:t>
            </w:r>
            <w:r>
              <w:rPr>
                <w:spacing w:val="-2"/>
                <w:sz w:val="18"/>
              </w:rPr>
              <w:t> </w:t>
            </w:r>
            <w:r>
              <w:rPr>
                <w:sz w:val="18"/>
              </w:rPr>
              <w:t>Holland</w:t>
            </w:r>
            <w:r>
              <w:rPr>
                <w:spacing w:val="-3"/>
                <w:sz w:val="18"/>
              </w:rPr>
              <w:t> </w:t>
            </w:r>
            <w:r>
              <w:rPr>
                <w:spacing w:val="-2"/>
                <w:sz w:val="18"/>
              </w:rPr>
              <w:t>Daisy</w:t>
            </w:r>
          </w:p>
        </w:tc>
        <w:tc>
          <w:tcPr>
            <w:tcW w:w="849" w:type="dxa"/>
          </w:tcPr>
          <w:p>
            <w:pPr>
              <w:pStyle w:val="TableParagraph"/>
              <w:rPr>
                <w:rFonts w:ascii="Times New Roman"/>
                <w:sz w:val="16"/>
              </w:rPr>
            </w:pPr>
          </w:p>
        </w:tc>
        <w:tc>
          <w:tcPr>
            <w:tcW w:w="748" w:type="dxa"/>
          </w:tcPr>
          <w:p>
            <w:pPr>
              <w:pStyle w:val="TableParagraph"/>
              <w:rPr>
                <w:rFonts w:ascii="Times New Roman"/>
                <w:sz w:val="16"/>
              </w:rPr>
            </w:pPr>
          </w:p>
        </w:tc>
      </w:tr>
      <w:tr>
        <w:trPr>
          <w:trHeight w:val="290" w:hRule="atLeast"/>
        </w:trPr>
        <w:tc>
          <w:tcPr>
            <w:tcW w:w="3399" w:type="dxa"/>
          </w:tcPr>
          <w:p>
            <w:pPr>
              <w:pStyle w:val="TableParagraph"/>
              <w:spacing w:before="2"/>
              <w:ind w:left="107"/>
              <w:rPr>
                <w:i/>
                <w:sz w:val="18"/>
              </w:rPr>
            </w:pPr>
            <w:r>
              <w:rPr>
                <w:i/>
                <w:sz w:val="18"/>
              </w:rPr>
              <w:t>Vulpia</w:t>
            </w:r>
            <w:r>
              <w:rPr>
                <w:i/>
                <w:spacing w:val="-4"/>
                <w:sz w:val="18"/>
              </w:rPr>
              <w:t> </w:t>
            </w:r>
            <w:r>
              <w:rPr>
                <w:i/>
                <w:spacing w:val="-2"/>
                <w:sz w:val="18"/>
              </w:rPr>
              <w:t>muralis</w:t>
            </w:r>
          </w:p>
        </w:tc>
        <w:tc>
          <w:tcPr>
            <w:tcW w:w="2153" w:type="dxa"/>
          </w:tcPr>
          <w:p>
            <w:pPr>
              <w:pStyle w:val="TableParagraph"/>
              <w:spacing w:before="2"/>
              <w:ind w:left="105"/>
              <w:rPr>
                <w:sz w:val="18"/>
              </w:rPr>
            </w:pPr>
            <w:r>
              <w:rPr>
                <w:sz w:val="18"/>
              </w:rPr>
              <w:t>Wall</w:t>
            </w:r>
            <w:r>
              <w:rPr>
                <w:spacing w:val="-1"/>
                <w:sz w:val="18"/>
              </w:rPr>
              <w:t> </w:t>
            </w:r>
            <w:r>
              <w:rPr>
                <w:spacing w:val="-2"/>
                <w:sz w:val="18"/>
              </w:rPr>
              <w:t>Fescue*</w:t>
            </w:r>
          </w:p>
        </w:tc>
        <w:tc>
          <w:tcPr>
            <w:tcW w:w="849" w:type="dxa"/>
          </w:tcPr>
          <w:p>
            <w:pPr>
              <w:pStyle w:val="TableParagraph"/>
              <w:rPr>
                <w:rFonts w:ascii="Times New Roman"/>
                <w:sz w:val="16"/>
              </w:rPr>
            </w:pPr>
          </w:p>
        </w:tc>
        <w:tc>
          <w:tcPr>
            <w:tcW w:w="748" w:type="dxa"/>
          </w:tcPr>
          <w:p>
            <w:pPr>
              <w:pStyle w:val="TableParagraph"/>
              <w:rPr>
                <w:rFonts w:ascii="Times New Roman"/>
                <w:sz w:val="16"/>
              </w:rPr>
            </w:pPr>
          </w:p>
        </w:tc>
      </w:tr>
      <w:tr>
        <w:trPr>
          <w:trHeight w:val="290" w:hRule="atLeast"/>
        </w:trPr>
        <w:tc>
          <w:tcPr>
            <w:tcW w:w="3399" w:type="dxa"/>
          </w:tcPr>
          <w:p>
            <w:pPr>
              <w:pStyle w:val="TableParagraph"/>
              <w:spacing w:before="1"/>
              <w:ind w:left="107"/>
              <w:rPr>
                <w:i/>
                <w:sz w:val="18"/>
              </w:rPr>
            </w:pPr>
            <w:r>
              <w:rPr>
                <w:i/>
                <w:sz w:val="18"/>
              </w:rPr>
              <w:t>Vulpia</w:t>
            </w:r>
            <w:r>
              <w:rPr>
                <w:i/>
                <w:spacing w:val="-3"/>
                <w:sz w:val="18"/>
              </w:rPr>
              <w:t> </w:t>
            </w:r>
            <w:r>
              <w:rPr>
                <w:i/>
                <w:sz w:val="18"/>
              </w:rPr>
              <w:t>myuros</w:t>
            </w:r>
            <w:r>
              <w:rPr>
                <w:i/>
                <w:spacing w:val="-3"/>
                <w:sz w:val="18"/>
              </w:rPr>
              <w:t> </w:t>
            </w:r>
            <w:r>
              <w:rPr>
                <w:i/>
                <w:sz w:val="18"/>
              </w:rPr>
              <w:t>f.</w:t>
            </w:r>
            <w:r>
              <w:rPr>
                <w:i/>
                <w:spacing w:val="-3"/>
                <w:sz w:val="18"/>
              </w:rPr>
              <w:t> </w:t>
            </w:r>
            <w:r>
              <w:rPr>
                <w:i/>
                <w:spacing w:val="-2"/>
                <w:sz w:val="18"/>
              </w:rPr>
              <w:t>myuros</w:t>
            </w:r>
          </w:p>
        </w:tc>
        <w:tc>
          <w:tcPr>
            <w:tcW w:w="2153" w:type="dxa"/>
          </w:tcPr>
          <w:p>
            <w:pPr>
              <w:pStyle w:val="TableParagraph"/>
              <w:spacing w:before="1"/>
              <w:ind w:left="105"/>
              <w:rPr>
                <w:sz w:val="18"/>
              </w:rPr>
            </w:pPr>
            <w:r>
              <w:rPr>
                <w:sz w:val="18"/>
              </w:rPr>
              <w:t>Rat's-tail</w:t>
            </w:r>
            <w:r>
              <w:rPr>
                <w:spacing w:val="-3"/>
                <w:sz w:val="18"/>
              </w:rPr>
              <w:t> </w:t>
            </w:r>
            <w:r>
              <w:rPr>
                <w:spacing w:val="-2"/>
                <w:sz w:val="18"/>
              </w:rPr>
              <w:t>Fescue</w:t>
            </w:r>
          </w:p>
        </w:tc>
        <w:tc>
          <w:tcPr>
            <w:tcW w:w="849" w:type="dxa"/>
          </w:tcPr>
          <w:p>
            <w:pPr>
              <w:pStyle w:val="TableParagraph"/>
              <w:rPr>
                <w:rFonts w:ascii="Times New Roman"/>
                <w:sz w:val="16"/>
              </w:rPr>
            </w:pPr>
          </w:p>
        </w:tc>
        <w:tc>
          <w:tcPr>
            <w:tcW w:w="748" w:type="dxa"/>
          </w:tcPr>
          <w:p>
            <w:pPr>
              <w:pStyle w:val="TableParagraph"/>
              <w:rPr>
                <w:rFonts w:ascii="Times New Roman"/>
                <w:sz w:val="16"/>
              </w:rPr>
            </w:pPr>
          </w:p>
        </w:tc>
      </w:tr>
      <w:tr>
        <w:trPr>
          <w:trHeight w:val="290" w:hRule="atLeast"/>
        </w:trPr>
        <w:tc>
          <w:tcPr>
            <w:tcW w:w="3399" w:type="dxa"/>
          </w:tcPr>
          <w:p>
            <w:pPr>
              <w:pStyle w:val="TableParagraph"/>
              <w:spacing w:before="1"/>
              <w:ind w:left="107"/>
              <w:rPr>
                <w:i/>
                <w:sz w:val="18"/>
              </w:rPr>
            </w:pPr>
            <w:r>
              <w:rPr>
                <w:i/>
                <w:sz w:val="18"/>
              </w:rPr>
              <w:t>Vulpia</w:t>
            </w:r>
            <w:r>
              <w:rPr>
                <w:i/>
                <w:spacing w:val="-3"/>
                <w:sz w:val="18"/>
              </w:rPr>
              <w:t> </w:t>
            </w:r>
            <w:r>
              <w:rPr>
                <w:i/>
                <w:sz w:val="18"/>
              </w:rPr>
              <w:t>myuros</w:t>
            </w:r>
            <w:r>
              <w:rPr>
                <w:i/>
                <w:spacing w:val="-3"/>
                <w:sz w:val="18"/>
              </w:rPr>
              <w:t> </w:t>
            </w:r>
            <w:r>
              <w:rPr>
                <w:i/>
                <w:sz w:val="18"/>
              </w:rPr>
              <w:t>f.</w:t>
            </w:r>
            <w:r>
              <w:rPr>
                <w:i/>
                <w:spacing w:val="-3"/>
                <w:sz w:val="18"/>
              </w:rPr>
              <w:t> </w:t>
            </w:r>
            <w:r>
              <w:rPr>
                <w:i/>
                <w:spacing w:val="-2"/>
                <w:sz w:val="18"/>
              </w:rPr>
              <w:t>myuros</w:t>
            </w:r>
          </w:p>
        </w:tc>
        <w:tc>
          <w:tcPr>
            <w:tcW w:w="2153" w:type="dxa"/>
          </w:tcPr>
          <w:p>
            <w:pPr>
              <w:pStyle w:val="TableParagraph"/>
              <w:spacing w:before="1"/>
              <w:ind w:left="105"/>
              <w:rPr>
                <w:sz w:val="18"/>
              </w:rPr>
            </w:pPr>
            <w:r>
              <w:rPr>
                <w:sz w:val="18"/>
              </w:rPr>
              <w:t>Rat's-tail</w:t>
            </w:r>
            <w:r>
              <w:rPr>
                <w:spacing w:val="-3"/>
                <w:sz w:val="18"/>
              </w:rPr>
              <w:t> </w:t>
            </w:r>
            <w:r>
              <w:rPr>
                <w:spacing w:val="-2"/>
                <w:sz w:val="18"/>
              </w:rPr>
              <w:t>Fescue</w:t>
            </w:r>
          </w:p>
        </w:tc>
        <w:tc>
          <w:tcPr>
            <w:tcW w:w="849" w:type="dxa"/>
          </w:tcPr>
          <w:p>
            <w:pPr>
              <w:pStyle w:val="TableParagraph"/>
              <w:rPr>
                <w:rFonts w:ascii="Times New Roman"/>
                <w:sz w:val="16"/>
              </w:rPr>
            </w:pPr>
          </w:p>
        </w:tc>
        <w:tc>
          <w:tcPr>
            <w:tcW w:w="748" w:type="dxa"/>
          </w:tcPr>
          <w:p>
            <w:pPr>
              <w:pStyle w:val="TableParagraph"/>
              <w:rPr>
                <w:rFonts w:ascii="Times New Roman"/>
                <w:sz w:val="16"/>
              </w:rPr>
            </w:pPr>
          </w:p>
        </w:tc>
      </w:tr>
      <w:tr>
        <w:trPr>
          <w:trHeight w:val="290" w:hRule="atLeast"/>
        </w:trPr>
        <w:tc>
          <w:tcPr>
            <w:tcW w:w="3399" w:type="dxa"/>
          </w:tcPr>
          <w:p>
            <w:pPr>
              <w:pStyle w:val="TableParagraph"/>
              <w:spacing w:before="1"/>
              <w:ind w:left="107"/>
              <w:rPr>
                <w:i/>
                <w:sz w:val="18"/>
              </w:rPr>
            </w:pPr>
            <w:r>
              <w:rPr>
                <w:i/>
                <w:sz w:val="18"/>
              </w:rPr>
              <w:t>Vulpia</w:t>
            </w:r>
            <w:r>
              <w:rPr>
                <w:i/>
                <w:spacing w:val="-2"/>
                <w:sz w:val="18"/>
              </w:rPr>
              <w:t> </w:t>
            </w:r>
            <w:r>
              <w:rPr>
                <w:i/>
                <w:spacing w:val="-4"/>
                <w:sz w:val="18"/>
              </w:rPr>
              <w:t>spp.</w:t>
            </w:r>
          </w:p>
        </w:tc>
        <w:tc>
          <w:tcPr>
            <w:tcW w:w="2153" w:type="dxa"/>
          </w:tcPr>
          <w:p>
            <w:pPr>
              <w:pStyle w:val="TableParagraph"/>
              <w:spacing w:before="1"/>
              <w:ind w:left="105"/>
              <w:rPr>
                <w:sz w:val="18"/>
              </w:rPr>
            </w:pPr>
            <w:r>
              <w:rPr>
                <w:spacing w:val="-2"/>
                <w:sz w:val="18"/>
              </w:rPr>
              <w:t>Fescue</w:t>
            </w:r>
          </w:p>
        </w:tc>
        <w:tc>
          <w:tcPr>
            <w:tcW w:w="849" w:type="dxa"/>
          </w:tcPr>
          <w:p>
            <w:pPr>
              <w:pStyle w:val="TableParagraph"/>
              <w:rPr>
                <w:rFonts w:ascii="Times New Roman"/>
                <w:sz w:val="16"/>
              </w:rPr>
            </w:pPr>
          </w:p>
        </w:tc>
        <w:tc>
          <w:tcPr>
            <w:tcW w:w="748" w:type="dxa"/>
          </w:tcPr>
          <w:p>
            <w:pPr>
              <w:pStyle w:val="TableParagraph"/>
              <w:rPr>
                <w:rFonts w:ascii="Times New Roman"/>
                <w:sz w:val="16"/>
              </w:rPr>
            </w:pPr>
          </w:p>
        </w:tc>
      </w:tr>
      <w:tr>
        <w:trPr>
          <w:trHeight w:val="290" w:hRule="atLeast"/>
        </w:trPr>
        <w:tc>
          <w:tcPr>
            <w:tcW w:w="3399" w:type="dxa"/>
          </w:tcPr>
          <w:p>
            <w:pPr>
              <w:pStyle w:val="TableParagraph"/>
              <w:spacing w:before="1"/>
              <w:ind w:left="107"/>
              <w:rPr>
                <w:i/>
                <w:sz w:val="18"/>
              </w:rPr>
            </w:pPr>
            <w:r>
              <w:rPr>
                <w:i/>
                <w:sz w:val="18"/>
              </w:rPr>
              <w:t>Wahlenbergia</w:t>
            </w:r>
            <w:r>
              <w:rPr>
                <w:i/>
                <w:spacing w:val="-7"/>
                <w:sz w:val="18"/>
              </w:rPr>
              <w:t> </w:t>
            </w:r>
            <w:r>
              <w:rPr>
                <w:i/>
                <w:sz w:val="18"/>
              </w:rPr>
              <w:t>capillaris</w:t>
            </w:r>
            <w:r>
              <w:rPr>
                <w:i/>
                <w:spacing w:val="-7"/>
                <w:sz w:val="18"/>
              </w:rPr>
              <w:t> </w:t>
            </w:r>
            <w:r>
              <w:rPr>
                <w:i/>
                <w:spacing w:val="-4"/>
                <w:sz w:val="18"/>
              </w:rPr>
              <w:t>s.l.</w:t>
            </w:r>
          </w:p>
        </w:tc>
        <w:tc>
          <w:tcPr>
            <w:tcW w:w="2153" w:type="dxa"/>
          </w:tcPr>
          <w:p>
            <w:pPr>
              <w:pStyle w:val="TableParagraph"/>
              <w:spacing w:before="1"/>
              <w:ind w:left="105"/>
              <w:rPr>
                <w:sz w:val="18"/>
              </w:rPr>
            </w:pPr>
            <w:r>
              <w:rPr>
                <w:sz w:val="18"/>
              </w:rPr>
              <w:t>Tufted</w:t>
            </w:r>
            <w:r>
              <w:rPr>
                <w:spacing w:val="-3"/>
                <w:sz w:val="18"/>
              </w:rPr>
              <w:t> </w:t>
            </w:r>
            <w:r>
              <w:rPr>
                <w:spacing w:val="-2"/>
                <w:sz w:val="18"/>
              </w:rPr>
              <w:t>Bluebell</w:t>
            </w:r>
          </w:p>
        </w:tc>
        <w:tc>
          <w:tcPr>
            <w:tcW w:w="849" w:type="dxa"/>
          </w:tcPr>
          <w:p>
            <w:pPr>
              <w:pStyle w:val="TableParagraph"/>
              <w:rPr>
                <w:rFonts w:ascii="Times New Roman"/>
                <w:sz w:val="16"/>
              </w:rPr>
            </w:pPr>
          </w:p>
        </w:tc>
        <w:tc>
          <w:tcPr>
            <w:tcW w:w="748" w:type="dxa"/>
          </w:tcPr>
          <w:p>
            <w:pPr>
              <w:pStyle w:val="TableParagraph"/>
              <w:rPr>
                <w:rFonts w:ascii="Times New Roman"/>
                <w:sz w:val="16"/>
              </w:rPr>
            </w:pPr>
          </w:p>
        </w:tc>
      </w:tr>
      <w:tr>
        <w:trPr>
          <w:trHeight w:val="290" w:hRule="atLeast"/>
        </w:trPr>
        <w:tc>
          <w:tcPr>
            <w:tcW w:w="3399" w:type="dxa"/>
          </w:tcPr>
          <w:p>
            <w:pPr>
              <w:pStyle w:val="TableParagraph"/>
              <w:spacing w:before="1"/>
              <w:ind w:left="107"/>
              <w:rPr>
                <w:i/>
                <w:sz w:val="18"/>
              </w:rPr>
            </w:pPr>
            <w:r>
              <w:rPr>
                <w:i/>
                <w:sz w:val="18"/>
              </w:rPr>
              <w:t>Wahlenbergia</w:t>
            </w:r>
            <w:r>
              <w:rPr>
                <w:i/>
                <w:spacing w:val="-8"/>
                <w:sz w:val="18"/>
              </w:rPr>
              <w:t> </w:t>
            </w:r>
            <w:r>
              <w:rPr>
                <w:i/>
                <w:spacing w:val="-4"/>
                <w:sz w:val="18"/>
              </w:rPr>
              <w:t>spp.</w:t>
            </w:r>
          </w:p>
        </w:tc>
        <w:tc>
          <w:tcPr>
            <w:tcW w:w="2153" w:type="dxa"/>
          </w:tcPr>
          <w:p>
            <w:pPr>
              <w:pStyle w:val="TableParagraph"/>
              <w:spacing w:before="1"/>
              <w:ind w:left="105"/>
              <w:rPr>
                <w:sz w:val="18"/>
              </w:rPr>
            </w:pPr>
            <w:r>
              <w:rPr>
                <w:spacing w:val="-2"/>
                <w:sz w:val="18"/>
              </w:rPr>
              <w:t>Bluebell</w:t>
            </w:r>
          </w:p>
        </w:tc>
        <w:tc>
          <w:tcPr>
            <w:tcW w:w="849" w:type="dxa"/>
          </w:tcPr>
          <w:p>
            <w:pPr>
              <w:pStyle w:val="TableParagraph"/>
              <w:rPr>
                <w:rFonts w:ascii="Times New Roman"/>
                <w:sz w:val="16"/>
              </w:rPr>
            </w:pPr>
          </w:p>
        </w:tc>
        <w:tc>
          <w:tcPr>
            <w:tcW w:w="748" w:type="dxa"/>
          </w:tcPr>
          <w:p>
            <w:pPr>
              <w:pStyle w:val="TableParagraph"/>
              <w:rPr>
                <w:rFonts w:ascii="Times New Roman"/>
                <w:sz w:val="16"/>
              </w:rPr>
            </w:pPr>
          </w:p>
        </w:tc>
      </w:tr>
      <w:tr>
        <w:trPr>
          <w:trHeight w:val="289" w:hRule="atLeast"/>
        </w:trPr>
        <w:tc>
          <w:tcPr>
            <w:tcW w:w="3399" w:type="dxa"/>
          </w:tcPr>
          <w:p>
            <w:pPr>
              <w:pStyle w:val="TableParagraph"/>
              <w:spacing w:before="1"/>
              <w:ind w:left="107"/>
              <w:rPr>
                <w:i/>
                <w:sz w:val="18"/>
              </w:rPr>
            </w:pPr>
            <w:r>
              <w:rPr>
                <w:i/>
                <w:sz w:val="18"/>
              </w:rPr>
              <w:t>Wurmbea</w:t>
            </w:r>
            <w:r>
              <w:rPr>
                <w:i/>
                <w:spacing w:val="-4"/>
                <w:sz w:val="18"/>
              </w:rPr>
              <w:t> </w:t>
            </w:r>
            <w:r>
              <w:rPr>
                <w:i/>
                <w:spacing w:val="-2"/>
                <w:sz w:val="18"/>
              </w:rPr>
              <w:t>dioica</w:t>
            </w:r>
          </w:p>
        </w:tc>
        <w:tc>
          <w:tcPr>
            <w:tcW w:w="2153" w:type="dxa"/>
          </w:tcPr>
          <w:p>
            <w:pPr>
              <w:pStyle w:val="TableParagraph"/>
              <w:spacing w:before="1"/>
              <w:ind w:left="105"/>
              <w:rPr>
                <w:sz w:val="18"/>
              </w:rPr>
            </w:pPr>
            <w:r>
              <w:rPr>
                <w:sz w:val="18"/>
              </w:rPr>
              <w:t>Common</w:t>
            </w:r>
            <w:r>
              <w:rPr>
                <w:spacing w:val="-2"/>
                <w:sz w:val="18"/>
              </w:rPr>
              <w:t> </w:t>
            </w:r>
            <w:r>
              <w:rPr>
                <w:sz w:val="18"/>
              </w:rPr>
              <w:t>Early</w:t>
            </w:r>
            <w:r>
              <w:rPr>
                <w:spacing w:val="-1"/>
                <w:sz w:val="18"/>
              </w:rPr>
              <w:t> </w:t>
            </w:r>
            <w:r>
              <w:rPr>
                <w:spacing w:val="-2"/>
                <w:sz w:val="18"/>
              </w:rPr>
              <w:t>Nancy</w:t>
            </w:r>
          </w:p>
        </w:tc>
        <w:tc>
          <w:tcPr>
            <w:tcW w:w="849" w:type="dxa"/>
          </w:tcPr>
          <w:p>
            <w:pPr>
              <w:pStyle w:val="TableParagraph"/>
              <w:rPr>
                <w:rFonts w:ascii="Times New Roman"/>
                <w:sz w:val="16"/>
              </w:rPr>
            </w:pPr>
          </w:p>
        </w:tc>
        <w:tc>
          <w:tcPr>
            <w:tcW w:w="748" w:type="dxa"/>
          </w:tcPr>
          <w:p>
            <w:pPr>
              <w:pStyle w:val="TableParagraph"/>
              <w:rPr>
                <w:rFonts w:ascii="Times New Roman"/>
                <w:sz w:val="16"/>
              </w:rPr>
            </w:pPr>
          </w:p>
        </w:tc>
      </w:tr>
    </w:tbl>
    <w:p>
      <w:pPr>
        <w:spacing w:before="4"/>
        <w:ind w:left="143" w:right="0" w:firstLine="0"/>
        <w:jc w:val="left"/>
        <w:rPr>
          <w:sz w:val="16"/>
        </w:rPr>
      </w:pPr>
      <w:r>
        <w:rPr>
          <w:sz w:val="16"/>
        </w:rPr>
        <w:t>*Alien</w:t>
      </w:r>
      <w:r>
        <w:rPr>
          <w:spacing w:val="-5"/>
          <w:sz w:val="16"/>
        </w:rPr>
        <w:t> </w:t>
      </w:r>
      <w:r>
        <w:rPr>
          <w:sz w:val="16"/>
        </w:rPr>
        <w:t>species,</w:t>
      </w:r>
      <w:r>
        <w:rPr>
          <w:spacing w:val="-3"/>
          <w:sz w:val="16"/>
        </w:rPr>
        <w:t> </w:t>
      </w:r>
      <w:r>
        <w:rPr>
          <w:sz w:val="16"/>
        </w:rPr>
        <w:t>**seen</w:t>
      </w:r>
      <w:r>
        <w:rPr>
          <w:spacing w:val="-5"/>
          <w:sz w:val="16"/>
        </w:rPr>
        <w:t> </w:t>
      </w:r>
      <w:r>
        <w:rPr>
          <w:sz w:val="16"/>
        </w:rPr>
        <w:t>during</w:t>
      </w:r>
      <w:r>
        <w:rPr>
          <w:spacing w:val="-3"/>
          <w:sz w:val="16"/>
        </w:rPr>
        <w:t> </w:t>
      </w:r>
      <w:r>
        <w:rPr>
          <w:sz w:val="16"/>
        </w:rPr>
        <w:t>IWC</w:t>
      </w:r>
      <w:r>
        <w:rPr>
          <w:spacing w:val="-4"/>
          <w:sz w:val="16"/>
        </w:rPr>
        <w:t> </w:t>
      </w:r>
      <w:r>
        <w:rPr>
          <w:sz w:val="16"/>
        </w:rPr>
        <w:t>2022</w:t>
      </w:r>
      <w:r>
        <w:rPr>
          <w:spacing w:val="-3"/>
          <w:sz w:val="16"/>
        </w:rPr>
        <w:t> </w:t>
      </w:r>
      <w:r>
        <w:rPr>
          <w:spacing w:val="-2"/>
          <w:sz w:val="16"/>
        </w:rPr>
        <w:t>assessment</w:t>
      </w:r>
    </w:p>
    <w:p>
      <w:pPr>
        <w:spacing w:after="0"/>
        <w:jc w:val="left"/>
        <w:rPr>
          <w:sz w:val="16"/>
        </w:rPr>
        <w:sectPr>
          <w:pgSz w:w="11910" w:h="16840"/>
          <w:pgMar w:header="779" w:footer="688" w:top="1040" w:bottom="880" w:left="1275" w:right="850"/>
        </w:sectPr>
      </w:pPr>
    </w:p>
    <w:p>
      <w:pPr>
        <w:pStyle w:val="Heading2"/>
        <w:numPr>
          <w:ilvl w:val="2"/>
          <w:numId w:val="52"/>
        </w:numPr>
        <w:tabs>
          <w:tab w:pos="833" w:val="left" w:leader="none"/>
          <w:tab w:pos="9526" w:val="left" w:leader="none"/>
        </w:tabs>
        <w:spacing w:line="240" w:lineRule="auto" w:before="88" w:after="0"/>
        <w:ind w:left="833" w:right="0" w:hanging="718"/>
        <w:jc w:val="left"/>
      </w:pPr>
      <w:bookmarkStart w:name="_bookmark74" w:id="96"/>
      <w:bookmarkEnd w:id="96"/>
      <w:r>
        <w:rPr>
          <w:b w:val="0"/>
        </w:rPr>
      </w:r>
      <w:r>
        <w:rPr>
          <w:color w:val="000000"/>
          <w:shd w:fill="E6E6E6" w:color="auto" w:val="clear"/>
        </w:rPr>
        <w:t>Hopetoun</w:t>
      </w:r>
      <w:r>
        <w:rPr>
          <w:color w:val="000000"/>
          <w:spacing w:val="-4"/>
          <w:shd w:fill="E6E6E6" w:color="auto" w:val="clear"/>
        </w:rPr>
        <w:t> </w:t>
      </w:r>
      <w:r>
        <w:rPr>
          <w:color w:val="000000"/>
          <w:shd w:fill="E6E6E6" w:color="auto" w:val="clear"/>
        </w:rPr>
        <w:t>storage</w:t>
      </w:r>
      <w:r>
        <w:rPr>
          <w:color w:val="000000"/>
          <w:spacing w:val="-3"/>
          <w:shd w:fill="E6E6E6" w:color="auto" w:val="clear"/>
        </w:rPr>
        <w:t> </w:t>
      </w:r>
      <w:r>
        <w:rPr>
          <w:color w:val="000000"/>
          <w:shd w:fill="E6E6E6" w:color="auto" w:val="clear"/>
        </w:rPr>
        <w:t>(Willow</w:t>
      </w:r>
      <w:r>
        <w:rPr>
          <w:color w:val="000000"/>
          <w:spacing w:val="-1"/>
          <w:shd w:fill="E6E6E6" w:color="auto" w:val="clear"/>
        </w:rPr>
        <w:t> </w:t>
      </w:r>
      <w:r>
        <w:rPr>
          <w:color w:val="000000"/>
          <w:spacing w:val="-2"/>
          <w:shd w:fill="E6E6E6" w:color="auto" w:val="clear"/>
        </w:rPr>
        <w:t>Lake)</w:t>
      </w:r>
      <w:r>
        <w:rPr>
          <w:color w:val="000000"/>
          <w:shd w:fill="E6E6E6" w:color="auto" w:val="clear"/>
        </w:rPr>
        <w:tab/>
      </w:r>
    </w:p>
    <w:p>
      <w:pPr>
        <w:pStyle w:val="BodyText"/>
        <w:spacing w:before="26"/>
        <w:rPr>
          <w:b/>
          <w:sz w:val="24"/>
        </w:rPr>
      </w:pPr>
    </w:p>
    <w:p>
      <w:pPr>
        <w:spacing w:line="285" w:lineRule="auto" w:before="0"/>
        <w:ind w:left="143" w:right="357" w:firstLine="0"/>
        <w:jc w:val="left"/>
        <w:rPr>
          <w:b/>
          <w:sz w:val="18"/>
        </w:rPr>
      </w:pPr>
      <w:r>
        <w:rPr>
          <w:b/>
          <w:sz w:val="18"/>
        </w:rPr>
        <w:t>Table</w:t>
      </w:r>
      <w:r>
        <w:rPr>
          <w:b/>
          <w:spacing w:val="-2"/>
          <w:sz w:val="18"/>
        </w:rPr>
        <w:t> </w:t>
      </w:r>
      <w:r>
        <w:rPr>
          <w:b/>
          <w:sz w:val="18"/>
        </w:rPr>
        <w:t>30.</w:t>
      </w:r>
      <w:r>
        <w:rPr>
          <w:b/>
          <w:spacing w:val="-3"/>
          <w:sz w:val="18"/>
        </w:rPr>
        <w:t> </w:t>
      </w:r>
      <w:r>
        <w:rPr>
          <w:b/>
          <w:sz w:val="18"/>
        </w:rPr>
        <w:t>Species</w:t>
      </w:r>
      <w:r>
        <w:rPr>
          <w:b/>
          <w:spacing w:val="-2"/>
          <w:sz w:val="18"/>
        </w:rPr>
        <w:t> </w:t>
      </w:r>
      <w:r>
        <w:rPr>
          <w:b/>
          <w:sz w:val="18"/>
        </w:rPr>
        <w:t>recorded</w:t>
      </w:r>
      <w:r>
        <w:rPr>
          <w:b/>
          <w:spacing w:val="-3"/>
          <w:sz w:val="18"/>
        </w:rPr>
        <w:t> </w:t>
      </w:r>
      <w:r>
        <w:rPr>
          <w:b/>
          <w:sz w:val="18"/>
        </w:rPr>
        <w:t>in</w:t>
      </w:r>
      <w:r>
        <w:rPr>
          <w:b/>
          <w:spacing w:val="-3"/>
          <w:sz w:val="18"/>
        </w:rPr>
        <w:t> </w:t>
      </w:r>
      <w:r>
        <w:rPr>
          <w:b/>
          <w:sz w:val="18"/>
        </w:rPr>
        <w:t>the</w:t>
      </w:r>
      <w:r>
        <w:rPr>
          <w:b/>
          <w:spacing w:val="-2"/>
          <w:sz w:val="18"/>
        </w:rPr>
        <w:t> </w:t>
      </w:r>
      <w:r>
        <w:rPr>
          <w:b/>
          <w:sz w:val="18"/>
        </w:rPr>
        <w:t>VBA</w:t>
      </w:r>
      <w:r>
        <w:rPr>
          <w:b/>
          <w:spacing w:val="-1"/>
          <w:sz w:val="18"/>
        </w:rPr>
        <w:t> </w:t>
      </w:r>
      <w:r>
        <w:rPr>
          <w:b/>
          <w:sz w:val="18"/>
        </w:rPr>
        <w:t>and</w:t>
      </w:r>
      <w:r>
        <w:rPr>
          <w:b/>
          <w:spacing w:val="-3"/>
          <w:sz w:val="18"/>
        </w:rPr>
        <w:t> </w:t>
      </w:r>
      <w:r>
        <w:rPr>
          <w:b/>
          <w:sz w:val="18"/>
        </w:rPr>
        <w:t>ALA</w:t>
      </w:r>
      <w:r>
        <w:rPr>
          <w:b/>
          <w:spacing w:val="-3"/>
          <w:sz w:val="18"/>
        </w:rPr>
        <w:t> </w:t>
      </w:r>
      <w:r>
        <w:rPr>
          <w:b/>
          <w:sz w:val="18"/>
        </w:rPr>
        <w:t>for</w:t>
      </w:r>
      <w:r>
        <w:rPr>
          <w:b/>
          <w:spacing w:val="-1"/>
          <w:sz w:val="18"/>
        </w:rPr>
        <w:t> </w:t>
      </w:r>
      <w:r>
        <w:rPr>
          <w:b/>
          <w:sz w:val="18"/>
        </w:rPr>
        <w:t>Hopetoun</w:t>
      </w:r>
      <w:r>
        <w:rPr>
          <w:b/>
          <w:spacing w:val="-3"/>
          <w:sz w:val="18"/>
        </w:rPr>
        <w:t> </w:t>
      </w:r>
      <w:r>
        <w:rPr>
          <w:b/>
          <w:sz w:val="18"/>
        </w:rPr>
        <w:t>Storage:</w:t>
      </w:r>
      <w:r>
        <w:rPr>
          <w:b/>
          <w:spacing w:val="-4"/>
          <w:sz w:val="18"/>
        </w:rPr>
        <w:t> </w:t>
      </w:r>
      <w:r>
        <w:rPr>
          <w:b/>
          <w:sz w:val="18"/>
        </w:rPr>
        <w:t>January</w:t>
      </w:r>
      <w:r>
        <w:rPr>
          <w:b/>
          <w:spacing w:val="-2"/>
          <w:sz w:val="18"/>
        </w:rPr>
        <w:t> </w:t>
      </w:r>
      <w:r>
        <w:rPr>
          <w:b/>
          <w:sz w:val="18"/>
        </w:rPr>
        <w:t>2012</w:t>
      </w:r>
      <w:r>
        <w:rPr>
          <w:b/>
          <w:spacing w:val="-2"/>
          <w:sz w:val="18"/>
        </w:rPr>
        <w:t> </w:t>
      </w:r>
      <w:r>
        <w:rPr>
          <w:b/>
          <w:sz w:val="18"/>
        </w:rPr>
        <w:t>–</w:t>
      </w:r>
      <w:r>
        <w:rPr>
          <w:b/>
          <w:spacing w:val="-3"/>
          <w:sz w:val="18"/>
        </w:rPr>
        <w:t> </w:t>
      </w:r>
      <w:r>
        <w:rPr>
          <w:b/>
          <w:sz w:val="18"/>
        </w:rPr>
        <w:t>September</w:t>
      </w:r>
      <w:r>
        <w:rPr>
          <w:b/>
          <w:spacing w:val="-4"/>
          <w:sz w:val="18"/>
        </w:rPr>
        <w:t> </w:t>
      </w:r>
      <w:r>
        <w:rPr>
          <w:b/>
          <w:sz w:val="18"/>
        </w:rPr>
        <w:t>2022.</w:t>
      </w:r>
      <w:r>
        <w:rPr>
          <w:b/>
          <w:spacing w:val="-3"/>
          <w:sz w:val="18"/>
        </w:rPr>
        <w:t> </w:t>
      </w:r>
      <w:r>
        <w:rPr>
          <w:b/>
          <w:sz w:val="18"/>
        </w:rPr>
        <w:t>Water-dependent native species are shaded.</w:t>
      </w:r>
    </w:p>
    <w:p>
      <w:pPr>
        <w:pStyle w:val="BodyText"/>
        <w:spacing w:before="7"/>
        <w:rPr>
          <w:b/>
          <w:sz w:val="6"/>
        </w:rPr>
      </w:pPr>
    </w:p>
    <w:tbl>
      <w:tblPr>
        <w:tblW w:w="0" w:type="auto"/>
        <w:jc w:val="left"/>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960"/>
        <w:gridCol w:w="2429"/>
        <w:gridCol w:w="809"/>
        <w:gridCol w:w="1076"/>
      </w:tblGrid>
      <w:tr>
        <w:trPr>
          <w:trHeight w:val="640" w:hRule="atLeast"/>
        </w:trPr>
        <w:tc>
          <w:tcPr>
            <w:tcW w:w="2960" w:type="dxa"/>
            <w:shd w:val="clear" w:color="auto" w:fill="456867"/>
          </w:tcPr>
          <w:p>
            <w:pPr>
              <w:pStyle w:val="TableParagraph"/>
              <w:spacing w:before="97"/>
              <w:ind w:left="899"/>
              <w:rPr>
                <w:b/>
                <w:sz w:val="18"/>
              </w:rPr>
            </w:pPr>
            <w:r>
              <w:rPr>
                <w:b/>
                <w:color w:val="FFFFFF"/>
                <w:sz w:val="18"/>
              </w:rPr>
              <w:t>Scientific</w:t>
            </w:r>
            <w:r>
              <w:rPr>
                <w:b/>
                <w:color w:val="FFFFFF"/>
                <w:spacing w:val="-6"/>
                <w:sz w:val="18"/>
              </w:rPr>
              <w:t> </w:t>
            </w:r>
            <w:r>
              <w:rPr>
                <w:b/>
                <w:color w:val="FFFFFF"/>
                <w:spacing w:val="-4"/>
                <w:sz w:val="18"/>
              </w:rPr>
              <w:t>Name</w:t>
            </w:r>
          </w:p>
        </w:tc>
        <w:tc>
          <w:tcPr>
            <w:tcW w:w="2429" w:type="dxa"/>
            <w:shd w:val="clear" w:color="auto" w:fill="456867"/>
          </w:tcPr>
          <w:p>
            <w:pPr>
              <w:pStyle w:val="TableParagraph"/>
              <w:spacing w:before="97"/>
              <w:ind w:left="628"/>
              <w:rPr>
                <w:b/>
                <w:sz w:val="18"/>
              </w:rPr>
            </w:pPr>
            <w:r>
              <w:rPr>
                <w:b/>
                <w:color w:val="FFFFFF"/>
                <w:sz w:val="18"/>
              </w:rPr>
              <w:t>Common</w:t>
            </w:r>
            <w:r>
              <w:rPr>
                <w:b/>
                <w:color w:val="FFFFFF"/>
                <w:spacing w:val="-3"/>
                <w:sz w:val="18"/>
              </w:rPr>
              <w:t> </w:t>
            </w:r>
            <w:r>
              <w:rPr>
                <w:b/>
                <w:color w:val="FFFFFF"/>
                <w:spacing w:val="-4"/>
                <w:sz w:val="18"/>
              </w:rPr>
              <w:t>Name</w:t>
            </w:r>
          </w:p>
        </w:tc>
        <w:tc>
          <w:tcPr>
            <w:tcW w:w="809" w:type="dxa"/>
            <w:shd w:val="clear" w:color="auto" w:fill="456867"/>
          </w:tcPr>
          <w:p>
            <w:pPr>
              <w:pStyle w:val="TableParagraph"/>
              <w:spacing w:before="95"/>
              <w:ind w:left="261"/>
              <w:rPr>
                <w:b/>
                <w:sz w:val="18"/>
              </w:rPr>
            </w:pPr>
            <w:r>
              <w:rPr>
                <w:b/>
                <w:color w:val="FFFFFF"/>
                <w:spacing w:val="-5"/>
                <w:sz w:val="18"/>
              </w:rPr>
              <w:t>FFG</w:t>
            </w:r>
          </w:p>
          <w:p>
            <w:pPr>
              <w:pStyle w:val="TableParagraph"/>
              <w:spacing w:before="41"/>
              <w:ind w:left="167"/>
              <w:rPr>
                <w:b/>
                <w:sz w:val="18"/>
              </w:rPr>
            </w:pPr>
            <w:r>
              <w:rPr>
                <w:b/>
                <w:color w:val="FFFFFF"/>
                <w:spacing w:val="-2"/>
                <w:sz w:val="18"/>
              </w:rPr>
              <w:t>Status</w:t>
            </w:r>
          </w:p>
        </w:tc>
        <w:tc>
          <w:tcPr>
            <w:tcW w:w="1076" w:type="dxa"/>
            <w:shd w:val="clear" w:color="auto" w:fill="456867"/>
          </w:tcPr>
          <w:p>
            <w:pPr>
              <w:pStyle w:val="TableParagraph"/>
              <w:spacing w:before="95"/>
              <w:ind w:left="342"/>
              <w:rPr>
                <w:b/>
                <w:sz w:val="18"/>
              </w:rPr>
            </w:pPr>
            <w:r>
              <w:rPr>
                <w:b/>
                <w:color w:val="FFFFFF"/>
                <w:spacing w:val="-4"/>
                <w:sz w:val="18"/>
              </w:rPr>
              <w:t>EPBC</w:t>
            </w:r>
          </w:p>
          <w:p>
            <w:pPr>
              <w:pStyle w:val="TableParagraph"/>
              <w:spacing w:before="41"/>
              <w:ind w:left="299"/>
              <w:rPr>
                <w:b/>
                <w:sz w:val="18"/>
              </w:rPr>
            </w:pPr>
            <w:r>
              <w:rPr>
                <w:b/>
                <w:color w:val="FFFFFF"/>
                <w:spacing w:val="-2"/>
                <w:sz w:val="18"/>
              </w:rPr>
              <w:t>Status</w:t>
            </w:r>
          </w:p>
        </w:tc>
      </w:tr>
      <w:tr>
        <w:trPr>
          <w:trHeight w:val="378" w:hRule="atLeast"/>
        </w:trPr>
        <w:tc>
          <w:tcPr>
            <w:tcW w:w="2960" w:type="dxa"/>
            <w:shd w:val="clear" w:color="auto" w:fill="DFDCB7"/>
          </w:tcPr>
          <w:p>
            <w:pPr>
              <w:pStyle w:val="TableParagraph"/>
              <w:spacing w:before="97"/>
              <w:ind w:left="107"/>
              <w:rPr>
                <w:b/>
                <w:sz w:val="18"/>
              </w:rPr>
            </w:pPr>
            <w:r>
              <w:rPr>
                <w:b/>
                <w:spacing w:val="-4"/>
                <w:sz w:val="18"/>
              </w:rPr>
              <w:t>Fish</w:t>
            </w:r>
          </w:p>
        </w:tc>
        <w:tc>
          <w:tcPr>
            <w:tcW w:w="2429" w:type="dxa"/>
            <w:shd w:val="clear" w:color="auto" w:fill="DFDCB7"/>
          </w:tcPr>
          <w:p>
            <w:pPr>
              <w:pStyle w:val="TableParagraph"/>
              <w:rPr>
                <w:rFonts w:ascii="Times New Roman"/>
                <w:sz w:val="18"/>
              </w:rPr>
            </w:pPr>
          </w:p>
        </w:tc>
        <w:tc>
          <w:tcPr>
            <w:tcW w:w="809" w:type="dxa"/>
            <w:shd w:val="clear" w:color="auto" w:fill="DFDCB7"/>
          </w:tcPr>
          <w:p>
            <w:pPr>
              <w:pStyle w:val="TableParagraph"/>
              <w:rPr>
                <w:rFonts w:ascii="Times New Roman"/>
                <w:sz w:val="18"/>
              </w:rPr>
            </w:pPr>
          </w:p>
        </w:tc>
        <w:tc>
          <w:tcPr>
            <w:tcW w:w="1076" w:type="dxa"/>
            <w:shd w:val="clear" w:color="auto" w:fill="DFDCB7"/>
          </w:tcPr>
          <w:p>
            <w:pPr>
              <w:pStyle w:val="TableParagraph"/>
              <w:rPr>
                <w:rFonts w:ascii="Times New Roman"/>
                <w:sz w:val="18"/>
              </w:rPr>
            </w:pPr>
          </w:p>
        </w:tc>
      </w:tr>
      <w:tr>
        <w:trPr>
          <w:trHeight w:val="381" w:hRule="atLeast"/>
        </w:trPr>
        <w:tc>
          <w:tcPr>
            <w:tcW w:w="2960" w:type="dxa"/>
            <w:shd w:val="clear" w:color="auto" w:fill="EBF1F0"/>
          </w:tcPr>
          <w:p>
            <w:pPr>
              <w:pStyle w:val="TableParagraph"/>
              <w:spacing w:before="97"/>
              <w:ind w:left="107"/>
              <w:rPr>
                <w:i/>
                <w:sz w:val="18"/>
              </w:rPr>
            </w:pPr>
            <w:r>
              <w:rPr>
                <w:i/>
                <w:sz w:val="18"/>
              </w:rPr>
              <w:t>Bidyanus</w:t>
            </w:r>
            <w:r>
              <w:rPr>
                <w:i/>
                <w:spacing w:val="-7"/>
                <w:sz w:val="18"/>
              </w:rPr>
              <w:t> </w:t>
            </w:r>
            <w:r>
              <w:rPr>
                <w:i/>
                <w:spacing w:val="-2"/>
                <w:sz w:val="18"/>
              </w:rPr>
              <w:t>bidyanus</w:t>
            </w:r>
          </w:p>
        </w:tc>
        <w:tc>
          <w:tcPr>
            <w:tcW w:w="2429" w:type="dxa"/>
            <w:shd w:val="clear" w:color="auto" w:fill="EBF1F0"/>
          </w:tcPr>
          <w:p>
            <w:pPr>
              <w:pStyle w:val="TableParagraph"/>
              <w:spacing w:before="97"/>
              <w:ind w:left="105"/>
              <w:rPr>
                <w:sz w:val="18"/>
              </w:rPr>
            </w:pPr>
            <w:r>
              <w:rPr>
                <w:sz w:val="18"/>
              </w:rPr>
              <w:t>Silver</w:t>
            </w:r>
            <w:r>
              <w:rPr>
                <w:spacing w:val="-3"/>
                <w:sz w:val="18"/>
              </w:rPr>
              <w:t> </w:t>
            </w:r>
            <w:r>
              <w:rPr>
                <w:sz w:val="18"/>
              </w:rPr>
              <w:t>Perch</w:t>
            </w:r>
            <w:r>
              <w:rPr>
                <w:spacing w:val="-2"/>
                <w:sz w:val="18"/>
              </w:rPr>
              <w:t> (stocked)</w:t>
            </w:r>
          </w:p>
        </w:tc>
        <w:tc>
          <w:tcPr>
            <w:tcW w:w="809" w:type="dxa"/>
            <w:shd w:val="clear" w:color="auto" w:fill="EBF1F0"/>
          </w:tcPr>
          <w:p>
            <w:pPr>
              <w:pStyle w:val="TableParagraph"/>
              <w:spacing w:before="97"/>
              <w:ind w:left="105"/>
              <w:rPr>
                <w:sz w:val="18"/>
              </w:rPr>
            </w:pPr>
            <w:r>
              <w:rPr>
                <w:spacing w:val="-5"/>
                <w:sz w:val="18"/>
              </w:rPr>
              <w:t>EN</w:t>
            </w:r>
          </w:p>
        </w:tc>
        <w:tc>
          <w:tcPr>
            <w:tcW w:w="1076" w:type="dxa"/>
            <w:shd w:val="clear" w:color="auto" w:fill="EBF1F0"/>
          </w:tcPr>
          <w:p>
            <w:pPr>
              <w:pStyle w:val="TableParagraph"/>
              <w:spacing w:before="97"/>
              <w:ind w:left="105"/>
              <w:rPr>
                <w:sz w:val="18"/>
              </w:rPr>
            </w:pPr>
            <w:r>
              <w:rPr>
                <w:spacing w:val="-5"/>
                <w:sz w:val="18"/>
              </w:rPr>
              <w:t>CR</w:t>
            </w:r>
          </w:p>
        </w:tc>
      </w:tr>
      <w:tr>
        <w:trPr>
          <w:trHeight w:val="378" w:hRule="atLeast"/>
        </w:trPr>
        <w:tc>
          <w:tcPr>
            <w:tcW w:w="2960" w:type="dxa"/>
            <w:shd w:val="clear" w:color="auto" w:fill="EBF1F0"/>
          </w:tcPr>
          <w:p>
            <w:pPr>
              <w:pStyle w:val="TableParagraph"/>
              <w:spacing w:before="97"/>
              <w:ind w:left="107"/>
              <w:rPr>
                <w:i/>
                <w:sz w:val="18"/>
              </w:rPr>
            </w:pPr>
            <w:r>
              <w:rPr>
                <w:i/>
                <w:sz w:val="18"/>
              </w:rPr>
              <w:t>Macquaria</w:t>
            </w:r>
            <w:r>
              <w:rPr>
                <w:i/>
                <w:spacing w:val="-5"/>
                <w:sz w:val="18"/>
              </w:rPr>
              <w:t> </w:t>
            </w:r>
            <w:r>
              <w:rPr>
                <w:i/>
                <w:spacing w:val="-2"/>
                <w:sz w:val="18"/>
              </w:rPr>
              <w:t>ambigua</w:t>
            </w:r>
          </w:p>
        </w:tc>
        <w:tc>
          <w:tcPr>
            <w:tcW w:w="2429" w:type="dxa"/>
            <w:shd w:val="clear" w:color="auto" w:fill="EBF1F0"/>
          </w:tcPr>
          <w:p>
            <w:pPr>
              <w:pStyle w:val="TableParagraph"/>
              <w:spacing w:before="97"/>
              <w:ind w:left="105"/>
              <w:rPr>
                <w:sz w:val="18"/>
              </w:rPr>
            </w:pPr>
            <w:r>
              <w:rPr>
                <w:sz w:val="18"/>
              </w:rPr>
              <w:t>Golden</w:t>
            </w:r>
            <w:r>
              <w:rPr>
                <w:spacing w:val="-3"/>
                <w:sz w:val="18"/>
              </w:rPr>
              <w:t> </w:t>
            </w:r>
            <w:r>
              <w:rPr>
                <w:sz w:val="18"/>
              </w:rPr>
              <w:t>Perch</w:t>
            </w:r>
            <w:r>
              <w:rPr>
                <w:spacing w:val="-2"/>
                <w:sz w:val="18"/>
              </w:rPr>
              <w:t> (stocked)</w:t>
            </w:r>
          </w:p>
        </w:tc>
        <w:tc>
          <w:tcPr>
            <w:tcW w:w="809" w:type="dxa"/>
            <w:shd w:val="clear" w:color="auto" w:fill="EBF1F0"/>
          </w:tcPr>
          <w:p>
            <w:pPr>
              <w:pStyle w:val="TableParagraph"/>
              <w:rPr>
                <w:rFonts w:ascii="Times New Roman"/>
                <w:sz w:val="18"/>
              </w:rPr>
            </w:pPr>
          </w:p>
        </w:tc>
        <w:tc>
          <w:tcPr>
            <w:tcW w:w="1076" w:type="dxa"/>
            <w:shd w:val="clear" w:color="auto" w:fill="EBF1F0"/>
          </w:tcPr>
          <w:p>
            <w:pPr>
              <w:pStyle w:val="TableParagraph"/>
              <w:rPr>
                <w:rFonts w:ascii="Times New Roman"/>
                <w:sz w:val="18"/>
              </w:rPr>
            </w:pPr>
          </w:p>
        </w:tc>
      </w:tr>
      <w:tr>
        <w:trPr>
          <w:trHeight w:val="381" w:hRule="atLeast"/>
        </w:trPr>
        <w:tc>
          <w:tcPr>
            <w:tcW w:w="2960" w:type="dxa"/>
            <w:shd w:val="clear" w:color="auto" w:fill="DFDCB7"/>
          </w:tcPr>
          <w:p>
            <w:pPr>
              <w:pStyle w:val="TableParagraph"/>
              <w:spacing w:before="97"/>
              <w:ind w:left="107"/>
              <w:rPr>
                <w:b/>
                <w:sz w:val="18"/>
              </w:rPr>
            </w:pPr>
            <w:r>
              <w:rPr>
                <w:b/>
                <w:spacing w:val="-2"/>
                <w:sz w:val="18"/>
              </w:rPr>
              <w:t>Frogs</w:t>
            </w:r>
          </w:p>
        </w:tc>
        <w:tc>
          <w:tcPr>
            <w:tcW w:w="2429" w:type="dxa"/>
            <w:shd w:val="clear" w:color="auto" w:fill="DFDCB7"/>
          </w:tcPr>
          <w:p>
            <w:pPr>
              <w:pStyle w:val="TableParagraph"/>
              <w:rPr>
                <w:rFonts w:ascii="Times New Roman"/>
                <w:sz w:val="18"/>
              </w:rPr>
            </w:pPr>
          </w:p>
        </w:tc>
        <w:tc>
          <w:tcPr>
            <w:tcW w:w="809" w:type="dxa"/>
            <w:shd w:val="clear" w:color="auto" w:fill="DFDCB7"/>
          </w:tcPr>
          <w:p>
            <w:pPr>
              <w:pStyle w:val="TableParagraph"/>
              <w:rPr>
                <w:rFonts w:ascii="Times New Roman"/>
                <w:sz w:val="18"/>
              </w:rPr>
            </w:pPr>
          </w:p>
        </w:tc>
        <w:tc>
          <w:tcPr>
            <w:tcW w:w="1076" w:type="dxa"/>
            <w:shd w:val="clear" w:color="auto" w:fill="DFDCB7"/>
          </w:tcPr>
          <w:p>
            <w:pPr>
              <w:pStyle w:val="TableParagraph"/>
              <w:rPr>
                <w:rFonts w:ascii="Times New Roman"/>
                <w:sz w:val="18"/>
              </w:rPr>
            </w:pPr>
          </w:p>
        </w:tc>
      </w:tr>
      <w:tr>
        <w:trPr>
          <w:trHeight w:val="378" w:hRule="atLeast"/>
        </w:trPr>
        <w:tc>
          <w:tcPr>
            <w:tcW w:w="2960" w:type="dxa"/>
            <w:shd w:val="clear" w:color="auto" w:fill="EBF1F0"/>
          </w:tcPr>
          <w:p>
            <w:pPr>
              <w:pStyle w:val="TableParagraph"/>
              <w:spacing w:before="97"/>
              <w:ind w:left="107"/>
              <w:rPr>
                <w:i/>
                <w:sz w:val="18"/>
              </w:rPr>
            </w:pPr>
            <w:r>
              <w:rPr>
                <w:i/>
                <w:sz w:val="18"/>
              </w:rPr>
              <w:t>Limnodynastes</w:t>
            </w:r>
            <w:r>
              <w:rPr>
                <w:i/>
                <w:spacing w:val="-7"/>
                <w:sz w:val="18"/>
              </w:rPr>
              <w:t> </w:t>
            </w:r>
            <w:r>
              <w:rPr>
                <w:i/>
                <w:spacing w:val="-2"/>
                <w:sz w:val="18"/>
              </w:rPr>
              <w:t>dumerilii</w:t>
            </w:r>
          </w:p>
        </w:tc>
        <w:tc>
          <w:tcPr>
            <w:tcW w:w="2429" w:type="dxa"/>
            <w:shd w:val="clear" w:color="auto" w:fill="EBF1F0"/>
          </w:tcPr>
          <w:p>
            <w:pPr>
              <w:pStyle w:val="TableParagraph"/>
              <w:spacing w:before="97"/>
              <w:ind w:left="105"/>
              <w:rPr>
                <w:sz w:val="18"/>
              </w:rPr>
            </w:pPr>
            <w:r>
              <w:rPr>
                <w:sz w:val="18"/>
              </w:rPr>
              <w:t>Eastern</w:t>
            </w:r>
            <w:r>
              <w:rPr>
                <w:spacing w:val="-5"/>
                <w:sz w:val="18"/>
              </w:rPr>
              <w:t> </w:t>
            </w:r>
            <w:r>
              <w:rPr>
                <w:sz w:val="18"/>
              </w:rPr>
              <w:t>Banjo</w:t>
            </w:r>
            <w:r>
              <w:rPr>
                <w:spacing w:val="-2"/>
                <w:sz w:val="18"/>
              </w:rPr>
              <w:t> </w:t>
            </w:r>
            <w:r>
              <w:rPr>
                <w:sz w:val="18"/>
              </w:rPr>
              <w:t>Frog</w:t>
            </w:r>
            <w:r>
              <w:rPr>
                <w:spacing w:val="-3"/>
                <w:sz w:val="18"/>
              </w:rPr>
              <w:t> </w:t>
            </w:r>
            <w:r>
              <w:rPr>
                <w:spacing w:val="-5"/>
                <w:sz w:val="18"/>
              </w:rPr>
              <w:t>**</w:t>
            </w:r>
          </w:p>
        </w:tc>
        <w:tc>
          <w:tcPr>
            <w:tcW w:w="809" w:type="dxa"/>
            <w:shd w:val="clear" w:color="auto" w:fill="EBF1F0"/>
          </w:tcPr>
          <w:p>
            <w:pPr>
              <w:pStyle w:val="TableParagraph"/>
              <w:rPr>
                <w:rFonts w:ascii="Times New Roman"/>
                <w:sz w:val="18"/>
              </w:rPr>
            </w:pPr>
          </w:p>
        </w:tc>
        <w:tc>
          <w:tcPr>
            <w:tcW w:w="1076" w:type="dxa"/>
            <w:shd w:val="clear" w:color="auto" w:fill="EBF1F0"/>
          </w:tcPr>
          <w:p>
            <w:pPr>
              <w:pStyle w:val="TableParagraph"/>
              <w:rPr>
                <w:rFonts w:ascii="Times New Roman"/>
                <w:sz w:val="18"/>
              </w:rPr>
            </w:pPr>
          </w:p>
        </w:tc>
      </w:tr>
      <w:tr>
        <w:trPr>
          <w:trHeight w:val="289" w:hRule="atLeast"/>
        </w:trPr>
        <w:tc>
          <w:tcPr>
            <w:tcW w:w="2960" w:type="dxa"/>
            <w:shd w:val="clear" w:color="auto" w:fill="DFDCB7"/>
          </w:tcPr>
          <w:p>
            <w:pPr>
              <w:pStyle w:val="TableParagraph"/>
              <w:spacing w:line="199" w:lineRule="exact" w:before="71"/>
              <w:ind w:left="107"/>
              <w:rPr>
                <w:b/>
                <w:sz w:val="18"/>
              </w:rPr>
            </w:pPr>
            <w:r>
              <w:rPr>
                <w:b/>
                <w:spacing w:val="-2"/>
                <w:sz w:val="18"/>
              </w:rPr>
              <w:t>Waterbirds</w:t>
            </w:r>
          </w:p>
        </w:tc>
        <w:tc>
          <w:tcPr>
            <w:tcW w:w="2429" w:type="dxa"/>
            <w:shd w:val="clear" w:color="auto" w:fill="DFDCB7"/>
          </w:tcPr>
          <w:p>
            <w:pPr>
              <w:pStyle w:val="TableParagraph"/>
              <w:rPr>
                <w:rFonts w:ascii="Times New Roman"/>
                <w:sz w:val="18"/>
              </w:rPr>
            </w:pPr>
          </w:p>
        </w:tc>
        <w:tc>
          <w:tcPr>
            <w:tcW w:w="809" w:type="dxa"/>
            <w:shd w:val="clear" w:color="auto" w:fill="DFDCB7"/>
          </w:tcPr>
          <w:p>
            <w:pPr>
              <w:pStyle w:val="TableParagraph"/>
              <w:rPr>
                <w:rFonts w:ascii="Times New Roman"/>
                <w:sz w:val="18"/>
              </w:rPr>
            </w:pPr>
          </w:p>
        </w:tc>
        <w:tc>
          <w:tcPr>
            <w:tcW w:w="1076" w:type="dxa"/>
            <w:shd w:val="clear" w:color="auto" w:fill="DFDCB7"/>
          </w:tcPr>
          <w:p>
            <w:pPr>
              <w:pStyle w:val="TableParagraph"/>
              <w:rPr>
                <w:rFonts w:ascii="Times New Roman"/>
                <w:sz w:val="18"/>
              </w:rPr>
            </w:pPr>
          </w:p>
        </w:tc>
      </w:tr>
      <w:tr>
        <w:trPr>
          <w:trHeight w:val="290" w:hRule="atLeast"/>
        </w:trPr>
        <w:tc>
          <w:tcPr>
            <w:tcW w:w="2960" w:type="dxa"/>
            <w:shd w:val="clear" w:color="auto" w:fill="EBF1F0"/>
          </w:tcPr>
          <w:p>
            <w:pPr>
              <w:pStyle w:val="TableParagraph"/>
              <w:spacing w:line="209" w:lineRule="exact" w:before="62"/>
              <w:ind w:left="107"/>
              <w:rPr>
                <w:i/>
                <w:sz w:val="18"/>
              </w:rPr>
            </w:pPr>
            <w:r>
              <w:rPr>
                <w:i/>
                <w:sz w:val="18"/>
              </w:rPr>
              <w:t>Anas</w:t>
            </w:r>
            <w:r>
              <w:rPr>
                <w:i/>
                <w:spacing w:val="-3"/>
                <w:sz w:val="18"/>
              </w:rPr>
              <w:t> </w:t>
            </w:r>
            <w:r>
              <w:rPr>
                <w:i/>
                <w:spacing w:val="-2"/>
                <w:sz w:val="18"/>
              </w:rPr>
              <w:t>gracilis</w:t>
            </w:r>
          </w:p>
        </w:tc>
        <w:tc>
          <w:tcPr>
            <w:tcW w:w="2429" w:type="dxa"/>
            <w:shd w:val="clear" w:color="auto" w:fill="EBF1F0"/>
          </w:tcPr>
          <w:p>
            <w:pPr>
              <w:pStyle w:val="TableParagraph"/>
              <w:spacing w:line="209" w:lineRule="exact" w:before="62"/>
              <w:ind w:left="105"/>
              <w:rPr>
                <w:sz w:val="18"/>
              </w:rPr>
            </w:pPr>
            <w:r>
              <w:rPr>
                <w:sz w:val="18"/>
              </w:rPr>
              <w:t>Grey</w:t>
            </w:r>
            <w:r>
              <w:rPr>
                <w:spacing w:val="-3"/>
                <w:sz w:val="18"/>
              </w:rPr>
              <w:t> </w:t>
            </w:r>
            <w:r>
              <w:rPr>
                <w:spacing w:val="-4"/>
                <w:sz w:val="18"/>
              </w:rPr>
              <w:t>Teal</w:t>
            </w:r>
          </w:p>
        </w:tc>
        <w:tc>
          <w:tcPr>
            <w:tcW w:w="809" w:type="dxa"/>
            <w:shd w:val="clear" w:color="auto" w:fill="EBF1F0"/>
          </w:tcPr>
          <w:p>
            <w:pPr>
              <w:pStyle w:val="TableParagraph"/>
              <w:rPr>
                <w:rFonts w:ascii="Times New Roman"/>
                <w:sz w:val="18"/>
              </w:rPr>
            </w:pPr>
          </w:p>
        </w:tc>
        <w:tc>
          <w:tcPr>
            <w:tcW w:w="1076" w:type="dxa"/>
            <w:shd w:val="clear" w:color="auto" w:fill="EBF1F0"/>
          </w:tcPr>
          <w:p>
            <w:pPr>
              <w:pStyle w:val="TableParagraph"/>
              <w:rPr>
                <w:rFonts w:ascii="Times New Roman"/>
                <w:sz w:val="18"/>
              </w:rPr>
            </w:pPr>
          </w:p>
        </w:tc>
      </w:tr>
      <w:tr>
        <w:trPr>
          <w:trHeight w:val="290" w:hRule="atLeast"/>
        </w:trPr>
        <w:tc>
          <w:tcPr>
            <w:tcW w:w="2960" w:type="dxa"/>
            <w:shd w:val="clear" w:color="auto" w:fill="EBF1F0"/>
          </w:tcPr>
          <w:p>
            <w:pPr>
              <w:pStyle w:val="TableParagraph"/>
              <w:spacing w:line="209" w:lineRule="exact" w:before="61"/>
              <w:ind w:left="107"/>
              <w:rPr>
                <w:i/>
                <w:sz w:val="18"/>
              </w:rPr>
            </w:pPr>
            <w:r>
              <w:rPr>
                <w:i/>
                <w:sz w:val="18"/>
              </w:rPr>
              <w:t>Anas</w:t>
            </w:r>
            <w:r>
              <w:rPr>
                <w:i/>
                <w:spacing w:val="-5"/>
                <w:sz w:val="18"/>
              </w:rPr>
              <w:t> </w:t>
            </w:r>
            <w:r>
              <w:rPr>
                <w:i/>
                <w:spacing w:val="-2"/>
                <w:sz w:val="18"/>
              </w:rPr>
              <w:t>superciliosa</w:t>
            </w:r>
          </w:p>
        </w:tc>
        <w:tc>
          <w:tcPr>
            <w:tcW w:w="2429" w:type="dxa"/>
            <w:shd w:val="clear" w:color="auto" w:fill="EBF1F0"/>
          </w:tcPr>
          <w:p>
            <w:pPr>
              <w:pStyle w:val="TableParagraph"/>
              <w:spacing w:line="209" w:lineRule="exact" w:before="61"/>
              <w:ind w:left="105"/>
              <w:rPr>
                <w:sz w:val="18"/>
              </w:rPr>
            </w:pPr>
            <w:r>
              <w:rPr>
                <w:sz w:val="18"/>
              </w:rPr>
              <w:t>Pacific</w:t>
            </w:r>
            <w:r>
              <w:rPr>
                <w:spacing w:val="-3"/>
                <w:sz w:val="18"/>
              </w:rPr>
              <w:t> </w:t>
            </w:r>
            <w:r>
              <w:rPr>
                <w:sz w:val="18"/>
              </w:rPr>
              <w:t>Black</w:t>
            </w:r>
            <w:r>
              <w:rPr>
                <w:spacing w:val="-1"/>
                <w:sz w:val="18"/>
              </w:rPr>
              <w:t> </w:t>
            </w:r>
            <w:r>
              <w:rPr>
                <w:spacing w:val="-2"/>
                <w:sz w:val="18"/>
              </w:rPr>
              <w:t>Duck**</w:t>
            </w:r>
          </w:p>
        </w:tc>
        <w:tc>
          <w:tcPr>
            <w:tcW w:w="809" w:type="dxa"/>
            <w:shd w:val="clear" w:color="auto" w:fill="EBF1F0"/>
          </w:tcPr>
          <w:p>
            <w:pPr>
              <w:pStyle w:val="TableParagraph"/>
              <w:rPr>
                <w:rFonts w:ascii="Times New Roman"/>
                <w:sz w:val="18"/>
              </w:rPr>
            </w:pPr>
          </w:p>
        </w:tc>
        <w:tc>
          <w:tcPr>
            <w:tcW w:w="1076" w:type="dxa"/>
            <w:shd w:val="clear" w:color="auto" w:fill="EBF1F0"/>
          </w:tcPr>
          <w:p>
            <w:pPr>
              <w:pStyle w:val="TableParagraph"/>
              <w:rPr>
                <w:rFonts w:ascii="Times New Roman"/>
                <w:sz w:val="18"/>
              </w:rPr>
            </w:pPr>
          </w:p>
        </w:tc>
      </w:tr>
      <w:tr>
        <w:trPr>
          <w:trHeight w:val="290" w:hRule="atLeast"/>
        </w:trPr>
        <w:tc>
          <w:tcPr>
            <w:tcW w:w="2960" w:type="dxa"/>
            <w:shd w:val="clear" w:color="auto" w:fill="EBF1F0"/>
          </w:tcPr>
          <w:p>
            <w:pPr>
              <w:pStyle w:val="TableParagraph"/>
              <w:spacing w:line="209" w:lineRule="exact" w:before="61"/>
              <w:ind w:left="107"/>
              <w:rPr>
                <w:i/>
                <w:sz w:val="18"/>
              </w:rPr>
            </w:pPr>
            <w:r>
              <w:rPr>
                <w:i/>
                <w:sz w:val="18"/>
              </w:rPr>
              <w:t>Ardea</w:t>
            </w:r>
            <w:r>
              <w:rPr>
                <w:i/>
                <w:spacing w:val="-4"/>
                <w:sz w:val="18"/>
              </w:rPr>
              <w:t> </w:t>
            </w:r>
            <w:r>
              <w:rPr>
                <w:i/>
                <w:spacing w:val="-2"/>
                <w:sz w:val="18"/>
              </w:rPr>
              <w:t>pacifica</w:t>
            </w:r>
          </w:p>
        </w:tc>
        <w:tc>
          <w:tcPr>
            <w:tcW w:w="2429" w:type="dxa"/>
            <w:shd w:val="clear" w:color="auto" w:fill="EBF1F0"/>
          </w:tcPr>
          <w:p>
            <w:pPr>
              <w:pStyle w:val="TableParagraph"/>
              <w:spacing w:line="209" w:lineRule="exact" w:before="61"/>
              <w:ind w:left="105"/>
              <w:rPr>
                <w:sz w:val="18"/>
              </w:rPr>
            </w:pPr>
            <w:r>
              <w:rPr>
                <w:sz w:val="18"/>
              </w:rPr>
              <w:t>White-necked</w:t>
            </w:r>
            <w:r>
              <w:rPr>
                <w:spacing w:val="-5"/>
                <w:sz w:val="18"/>
              </w:rPr>
              <w:t> </w:t>
            </w:r>
            <w:r>
              <w:rPr>
                <w:spacing w:val="-2"/>
                <w:sz w:val="18"/>
              </w:rPr>
              <w:t>Heron</w:t>
            </w:r>
          </w:p>
        </w:tc>
        <w:tc>
          <w:tcPr>
            <w:tcW w:w="809" w:type="dxa"/>
            <w:shd w:val="clear" w:color="auto" w:fill="EBF1F0"/>
          </w:tcPr>
          <w:p>
            <w:pPr>
              <w:pStyle w:val="TableParagraph"/>
              <w:rPr>
                <w:rFonts w:ascii="Times New Roman"/>
                <w:sz w:val="18"/>
              </w:rPr>
            </w:pPr>
          </w:p>
        </w:tc>
        <w:tc>
          <w:tcPr>
            <w:tcW w:w="1076" w:type="dxa"/>
            <w:shd w:val="clear" w:color="auto" w:fill="EBF1F0"/>
          </w:tcPr>
          <w:p>
            <w:pPr>
              <w:pStyle w:val="TableParagraph"/>
              <w:rPr>
                <w:rFonts w:ascii="Times New Roman"/>
                <w:sz w:val="18"/>
              </w:rPr>
            </w:pPr>
          </w:p>
        </w:tc>
      </w:tr>
      <w:tr>
        <w:trPr>
          <w:trHeight w:val="290" w:hRule="atLeast"/>
        </w:trPr>
        <w:tc>
          <w:tcPr>
            <w:tcW w:w="2960" w:type="dxa"/>
            <w:shd w:val="clear" w:color="auto" w:fill="EBF1F0"/>
          </w:tcPr>
          <w:p>
            <w:pPr>
              <w:pStyle w:val="TableParagraph"/>
              <w:spacing w:line="209" w:lineRule="exact" w:before="61"/>
              <w:ind w:left="107"/>
              <w:rPr>
                <w:i/>
                <w:sz w:val="18"/>
              </w:rPr>
            </w:pPr>
            <w:r>
              <w:rPr>
                <w:i/>
                <w:sz w:val="18"/>
              </w:rPr>
              <w:t>Aythya</w:t>
            </w:r>
            <w:r>
              <w:rPr>
                <w:i/>
                <w:spacing w:val="-5"/>
                <w:sz w:val="18"/>
              </w:rPr>
              <w:t> </w:t>
            </w:r>
            <w:r>
              <w:rPr>
                <w:i/>
                <w:spacing w:val="-2"/>
                <w:sz w:val="18"/>
              </w:rPr>
              <w:t>australis</w:t>
            </w:r>
          </w:p>
        </w:tc>
        <w:tc>
          <w:tcPr>
            <w:tcW w:w="2429" w:type="dxa"/>
            <w:shd w:val="clear" w:color="auto" w:fill="EBF1F0"/>
          </w:tcPr>
          <w:p>
            <w:pPr>
              <w:pStyle w:val="TableParagraph"/>
              <w:spacing w:line="209" w:lineRule="exact" w:before="61"/>
              <w:ind w:left="105"/>
              <w:rPr>
                <w:sz w:val="18"/>
              </w:rPr>
            </w:pPr>
            <w:r>
              <w:rPr>
                <w:spacing w:val="-2"/>
                <w:sz w:val="18"/>
              </w:rPr>
              <w:t>Hardhead</w:t>
            </w:r>
          </w:p>
        </w:tc>
        <w:tc>
          <w:tcPr>
            <w:tcW w:w="809" w:type="dxa"/>
            <w:shd w:val="clear" w:color="auto" w:fill="EBF1F0"/>
          </w:tcPr>
          <w:p>
            <w:pPr>
              <w:pStyle w:val="TableParagraph"/>
              <w:spacing w:line="209" w:lineRule="exact" w:before="61"/>
              <w:ind w:right="284"/>
              <w:jc w:val="right"/>
              <w:rPr>
                <w:sz w:val="18"/>
              </w:rPr>
            </w:pPr>
            <w:r>
              <w:rPr>
                <w:spacing w:val="-5"/>
                <w:sz w:val="18"/>
              </w:rPr>
              <w:t>VU</w:t>
            </w:r>
          </w:p>
        </w:tc>
        <w:tc>
          <w:tcPr>
            <w:tcW w:w="1076" w:type="dxa"/>
            <w:shd w:val="clear" w:color="auto" w:fill="EBF1F0"/>
          </w:tcPr>
          <w:p>
            <w:pPr>
              <w:pStyle w:val="TableParagraph"/>
              <w:rPr>
                <w:rFonts w:ascii="Times New Roman"/>
                <w:sz w:val="18"/>
              </w:rPr>
            </w:pPr>
          </w:p>
        </w:tc>
      </w:tr>
      <w:tr>
        <w:trPr>
          <w:trHeight w:val="290" w:hRule="atLeast"/>
        </w:trPr>
        <w:tc>
          <w:tcPr>
            <w:tcW w:w="2960" w:type="dxa"/>
            <w:shd w:val="clear" w:color="auto" w:fill="EBF1F0"/>
          </w:tcPr>
          <w:p>
            <w:pPr>
              <w:pStyle w:val="TableParagraph"/>
              <w:spacing w:line="209" w:lineRule="exact" w:before="61"/>
              <w:ind w:left="107"/>
              <w:rPr>
                <w:i/>
                <w:sz w:val="18"/>
              </w:rPr>
            </w:pPr>
            <w:r>
              <w:rPr>
                <w:i/>
                <w:sz w:val="18"/>
              </w:rPr>
              <w:t>Biziura</w:t>
            </w:r>
            <w:r>
              <w:rPr>
                <w:i/>
                <w:spacing w:val="-3"/>
                <w:sz w:val="18"/>
              </w:rPr>
              <w:t> </w:t>
            </w:r>
            <w:r>
              <w:rPr>
                <w:i/>
                <w:spacing w:val="-2"/>
                <w:sz w:val="18"/>
              </w:rPr>
              <w:t>lobata</w:t>
            </w:r>
          </w:p>
        </w:tc>
        <w:tc>
          <w:tcPr>
            <w:tcW w:w="2429" w:type="dxa"/>
            <w:shd w:val="clear" w:color="auto" w:fill="EBF1F0"/>
          </w:tcPr>
          <w:p>
            <w:pPr>
              <w:pStyle w:val="TableParagraph"/>
              <w:spacing w:line="209" w:lineRule="exact" w:before="61"/>
              <w:ind w:left="105"/>
              <w:rPr>
                <w:sz w:val="18"/>
              </w:rPr>
            </w:pPr>
            <w:r>
              <w:rPr>
                <w:sz w:val="18"/>
              </w:rPr>
              <w:t>Musk</w:t>
            </w:r>
            <w:r>
              <w:rPr>
                <w:spacing w:val="-4"/>
                <w:sz w:val="18"/>
              </w:rPr>
              <w:t> Duck</w:t>
            </w:r>
          </w:p>
        </w:tc>
        <w:tc>
          <w:tcPr>
            <w:tcW w:w="809" w:type="dxa"/>
            <w:shd w:val="clear" w:color="auto" w:fill="EBF1F0"/>
          </w:tcPr>
          <w:p>
            <w:pPr>
              <w:pStyle w:val="TableParagraph"/>
              <w:spacing w:line="209" w:lineRule="exact" w:before="61"/>
              <w:ind w:right="284"/>
              <w:jc w:val="right"/>
              <w:rPr>
                <w:sz w:val="18"/>
              </w:rPr>
            </w:pPr>
            <w:r>
              <w:rPr>
                <w:spacing w:val="-5"/>
                <w:sz w:val="18"/>
              </w:rPr>
              <w:t>VU</w:t>
            </w:r>
          </w:p>
        </w:tc>
        <w:tc>
          <w:tcPr>
            <w:tcW w:w="1076" w:type="dxa"/>
            <w:shd w:val="clear" w:color="auto" w:fill="EBF1F0"/>
          </w:tcPr>
          <w:p>
            <w:pPr>
              <w:pStyle w:val="TableParagraph"/>
              <w:rPr>
                <w:rFonts w:ascii="Times New Roman"/>
                <w:sz w:val="18"/>
              </w:rPr>
            </w:pPr>
          </w:p>
        </w:tc>
      </w:tr>
      <w:tr>
        <w:trPr>
          <w:trHeight w:val="290" w:hRule="atLeast"/>
        </w:trPr>
        <w:tc>
          <w:tcPr>
            <w:tcW w:w="2960" w:type="dxa"/>
            <w:shd w:val="clear" w:color="auto" w:fill="EBF1F0"/>
          </w:tcPr>
          <w:p>
            <w:pPr>
              <w:pStyle w:val="TableParagraph"/>
              <w:spacing w:line="209" w:lineRule="exact" w:before="61"/>
              <w:ind w:left="107"/>
              <w:rPr>
                <w:i/>
                <w:sz w:val="18"/>
              </w:rPr>
            </w:pPr>
            <w:r>
              <w:rPr>
                <w:i/>
                <w:sz w:val="18"/>
              </w:rPr>
              <w:t>Chenonetta</w:t>
            </w:r>
            <w:r>
              <w:rPr>
                <w:i/>
                <w:spacing w:val="-8"/>
                <w:sz w:val="18"/>
              </w:rPr>
              <w:t> </w:t>
            </w:r>
            <w:r>
              <w:rPr>
                <w:i/>
                <w:spacing w:val="-2"/>
                <w:sz w:val="18"/>
              </w:rPr>
              <w:t>jubata</w:t>
            </w:r>
          </w:p>
        </w:tc>
        <w:tc>
          <w:tcPr>
            <w:tcW w:w="2429" w:type="dxa"/>
            <w:shd w:val="clear" w:color="auto" w:fill="EBF1F0"/>
          </w:tcPr>
          <w:p>
            <w:pPr>
              <w:pStyle w:val="TableParagraph"/>
              <w:spacing w:line="209" w:lineRule="exact" w:before="61"/>
              <w:ind w:left="105"/>
              <w:rPr>
                <w:sz w:val="18"/>
              </w:rPr>
            </w:pPr>
            <w:r>
              <w:rPr>
                <w:sz w:val="18"/>
              </w:rPr>
              <w:t>Australian</w:t>
            </w:r>
            <w:r>
              <w:rPr>
                <w:spacing w:val="-4"/>
                <w:sz w:val="18"/>
              </w:rPr>
              <w:t> </w:t>
            </w:r>
            <w:r>
              <w:rPr>
                <w:sz w:val="18"/>
              </w:rPr>
              <w:t>Wood</w:t>
            </w:r>
            <w:r>
              <w:rPr>
                <w:spacing w:val="-4"/>
                <w:sz w:val="18"/>
              </w:rPr>
              <w:t> </w:t>
            </w:r>
            <w:r>
              <w:rPr>
                <w:spacing w:val="-2"/>
                <w:sz w:val="18"/>
              </w:rPr>
              <w:t>Duck**</w:t>
            </w:r>
          </w:p>
        </w:tc>
        <w:tc>
          <w:tcPr>
            <w:tcW w:w="809" w:type="dxa"/>
            <w:shd w:val="clear" w:color="auto" w:fill="EBF1F0"/>
          </w:tcPr>
          <w:p>
            <w:pPr>
              <w:pStyle w:val="TableParagraph"/>
              <w:rPr>
                <w:rFonts w:ascii="Times New Roman"/>
                <w:sz w:val="18"/>
              </w:rPr>
            </w:pPr>
          </w:p>
        </w:tc>
        <w:tc>
          <w:tcPr>
            <w:tcW w:w="1076" w:type="dxa"/>
            <w:shd w:val="clear" w:color="auto" w:fill="EBF1F0"/>
          </w:tcPr>
          <w:p>
            <w:pPr>
              <w:pStyle w:val="TableParagraph"/>
              <w:rPr>
                <w:rFonts w:ascii="Times New Roman"/>
                <w:sz w:val="18"/>
              </w:rPr>
            </w:pPr>
          </w:p>
        </w:tc>
      </w:tr>
      <w:tr>
        <w:trPr>
          <w:trHeight w:val="290" w:hRule="atLeast"/>
        </w:trPr>
        <w:tc>
          <w:tcPr>
            <w:tcW w:w="2960" w:type="dxa"/>
            <w:shd w:val="clear" w:color="auto" w:fill="EBF1F0"/>
          </w:tcPr>
          <w:p>
            <w:pPr>
              <w:pStyle w:val="TableParagraph"/>
              <w:spacing w:line="209" w:lineRule="exact" w:before="61"/>
              <w:ind w:left="107"/>
              <w:rPr>
                <w:i/>
                <w:sz w:val="18"/>
              </w:rPr>
            </w:pPr>
            <w:r>
              <w:rPr>
                <w:i/>
                <w:sz w:val="18"/>
              </w:rPr>
              <w:t>Chlidonias</w:t>
            </w:r>
            <w:r>
              <w:rPr>
                <w:i/>
                <w:spacing w:val="-6"/>
                <w:sz w:val="18"/>
              </w:rPr>
              <w:t> </w:t>
            </w:r>
            <w:r>
              <w:rPr>
                <w:i/>
                <w:spacing w:val="-2"/>
                <w:sz w:val="18"/>
              </w:rPr>
              <w:t>hybrida</w:t>
            </w:r>
          </w:p>
        </w:tc>
        <w:tc>
          <w:tcPr>
            <w:tcW w:w="2429" w:type="dxa"/>
            <w:shd w:val="clear" w:color="auto" w:fill="EBF1F0"/>
          </w:tcPr>
          <w:p>
            <w:pPr>
              <w:pStyle w:val="TableParagraph"/>
              <w:spacing w:line="209" w:lineRule="exact" w:before="61"/>
              <w:ind w:left="105"/>
              <w:rPr>
                <w:sz w:val="18"/>
              </w:rPr>
            </w:pPr>
            <w:r>
              <w:rPr>
                <w:sz w:val="18"/>
              </w:rPr>
              <w:t>Whiskered</w:t>
            </w:r>
            <w:r>
              <w:rPr>
                <w:spacing w:val="-5"/>
                <w:sz w:val="18"/>
              </w:rPr>
              <w:t> </w:t>
            </w:r>
            <w:r>
              <w:rPr>
                <w:spacing w:val="-4"/>
                <w:sz w:val="18"/>
              </w:rPr>
              <w:t>Tern</w:t>
            </w:r>
          </w:p>
        </w:tc>
        <w:tc>
          <w:tcPr>
            <w:tcW w:w="809" w:type="dxa"/>
            <w:shd w:val="clear" w:color="auto" w:fill="EBF1F0"/>
          </w:tcPr>
          <w:p>
            <w:pPr>
              <w:pStyle w:val="TableParagraph"/>
              <w:rPr>
                <w:rFonts w:ascii="Times New Roman"/>
                <w:sz w:val="18"/>
              </w:rPr>
            </w:pPr>
          </w:p>
        </w:tc>
        <w:tc>
          <w:tcPr>
            <w:tcW w:w="1076" w:type="dxa"/>
            <w:shd w:val="clear" w:color="auto" w:fill="EBF1F0"/>
          </w:tcPr>
          <w:p>
            <w:pPr>
              <w:pStyle w:val="TableParagraph"/>
              <w:rPr>
                <w:rFonts w:ascii="Times New Roman"/>
                <w:sz w:val="18"/>
              </w:rPr>
            </w:pPr>
          </w:p>
        </w:tc>
      </w:tr>
      <w:tr>
        <w:trPr>
          <w:trHeight w:val="290" w:hRule="atLeast"/>
        </w:trPr>
        <w:tc>
          <w:tcPr>
            <w:tcW w:w="2960" w:type="dxa"/>
            <w:shd w:val="clear" w:color="auto" w:fill="EBF1F0"/>
          </w:tcPr>
          <w:p>
            <w:pPr>
              <w:pStyle w:val="TableParagraph"/>
              <w:spacing w:line="209" w:lineRule="exact" w:before="61"/>
              <w:ind w:left="107"/>
              <w:rPr>
                <w:i/>
                <w:sz w:val="18"/>
              </w:rPr>
            </w:pPr>
            <w:r>
              <w:rPr>
                <w:i/>
                <w:sz w:val="18"/>
              </w:rPr>
              <w:t>Chroicocephalus</w:t>
            </w:r>
            <w:r>
              <w:rPr>
                <w:i/>
                <w:spacing w:val="-9"/>
                <w:sz w:val="18"/>
              </w:rPr>
              <w:t> </w:t>
            </w:r>
            <w:r>
              <w:rPr>
                <w:i/>
                <w:spacing w:val="-2"/>
                <w:sz w:val="18"/>
              </w:rPr>
              <w:t>novaehollandiae</w:t>
            </w:r>
          </w:p>
        </w:tc>
        <w:tc>
          <w:tcPr>
            <w:tcW w:w="2429" w:type="dxa"/>
            <w:shd w:val="clear" w:color="auto" w:fill="EBF1F0"/>
          </w:tcPr>
          <w:p>
            <w:pPr>
              <w:pStyle w:val="TableParagraph"/>
              <w:spacing w:line="209" w:lineRule="exact" w:before="61"/>
              <w:ind w:left="105"/>
              <w:rPr>
                <w:sz w:val="18"/>
              </w:rPr>
            </w:pPr>
            <w:r>
              <w:rPr>
                <w:sz w:val="18"/>
              </w:rPr>
              <w:t>Silver</w:t>
            </w:r>
            <w:r>
              <w:rPr>
                <w:spacing w:val="-5"/>
                <w:sz w:val="18"/>
              </w:rPr>
              <w:t> </w:t>
            </w:r>
            <w:r>
              <w:rPr>
                <w:spacing w:val="-4"/>
                <w:sz w:val="18"/>
              </w:rPr>
              <w:t>Gull</w:t>
            </w:r>
          </w:p>
        </w:tc>
        <w:tc>
          <w:tcPr>
            <w:tcW w:w="809" w:type="dxa"/>
            <w:shd w:val="clear" w:color="auto" w:fill="EBF1F0"/>
          </w:tcPr>
          <w:p>
            <w:pPr>
              <w:pStyle w:val="TableParagraph"/>
              <w:rPr>
                <w:rFonts w:ascii="Times New Roman"/>
                <w:sz w:val="18"/>
              </w:rPr>
            </w:pPr>
          </w:p>
        </w:tc>
        <w:tc>
          <w:tcPr>
            <w:tcW w:w="1076" w:type="dxa"/>
            <w:shd w:val="clear" w:color="auto" w:fill="EBF1F0"/>
          </w:tcPr>
          <w:p>
            <w:pPr>
              <w:pStyle w:val="TableParagraph"/>
              <w:rPr>
                <w:rFonts w:ascii="Times New Roman"/>
                <w:sz w:val="18"/>
              </w:rPr>
            </w:pPr>
          </w:p>
        </w:tc>
      </w:tr>
      <w:tr>
        <w:trPr>
          <w:trHeight w:val="290" w:hRule="atLeast"/>
        </w:trPr>
        <w:tc>
          <w:tcPr>
            <w:tcW w:w="2960" w:type="dxa"/>
            <w:shd w:val="clear" w:color="auto" w:fill="EBF1F0"/>
          </w:tcPr>
          <w:p>
            <w:pPr>
              <w:pStyle w:val="TableParagraph"/>
              <w:spacing w:line="209" w:lineRule="exact" w:before="61"/>
              <w:ind w:left="107"/>
              <w:rPr>
                <w:i/>
                <w:sz w:val="18"/>
              </w:rPr>
            </w:pPr>
            <w:r>
              <w:rPr>
                <w:i/>
                <w:sz w:val="18"/>
              </w:rPr>
              <w:t>Cygnus</w:t>
            </w:r>
            <w:r>
              <w:rPr>
                <w:i/>
                <w:spacing w:val="-6"/>
                <w:sz w:val="18"/>
              </w:rPr>
              <w:t> </w:t>
            </w:r>
            <w:r>
              <w:rPr>
                <w:i/>
                <w:spacing w:val="-2"/>
                <w:sz w:val="18"/>
              </w:rPr>
              <w:t>atratus</w:t>
            </w:r>
          </w:p>
        </w:tc>
        <w:tc>
          <w:tcPr>
            <w:tcW w:w="2429" w:type="dxa"/>
            <w:shd w:val="clear" w:color="auto" w:fill="EBF1F0"/>
          </w:tcPr>
          <w:p>
            <w:pPr>
              <w:pStyle w:val="TableParagraph"/>
              <w:spacing w:line="209" w:lineRule="exact" w:before="61"/>
              <w:ind w:left="105"/>
              <w:rPr>
                <w:sz w:val="18"/>
              </w:rPr>
            </w:pPr>
            <w:r>
              <w:rPr>
                <w:sz w:val="18"/>
              </w:rPr>
              <w:t>Black </w:t>
            </w:r>
            <w:r>
              <w:rPr>
                <w:spacing w:val="-4"/>
                <w:sz w:val="18"/>
              </w:rPr>
              <w:t>Swan</w:t>
            </w:r>
          </w:p>
        </w:tc>
        <w:tc>
          <w:tcPr>
            <w:tcW w:w="809" w:type="dxa"/>
            <w:shd w:val="clear" w:color="auto" w:fill="EBF1F0"/>
          </w:tcPr>
          <w:p>
            <w:pPr>
              <w:pStyle w:val="TableParagraph"/>
              <w:rPr>
                <w:rFonts w:ascii="Times New Roman"/>
                <w:sz w:val="18"/>
              </w:rPr>
            </w:pPr>
          </w:p>
        </w:tc>
        <w:tc>
          <w:tcPr>
            <w:tcW w:w="1076" w:type="dxa"/>
            <w:shd w:val="clear" w:color="auto" w:fill="EBF1F0"/>
          </w:tcPr>
          <w:p>
            <w:pPr>
              <w:pStyle w:val="TableParagraph"/>
              <w:rPr>
                <w:rFonts w:ascii="Times New Roman"/>
                <w:sz w:val="18"/>
              </w:rPr>
            </w:pPr>
          </w:p>
        </w:tc>
      </w:tr>
      <w:tr>
        <w:trPr>
          <w:trHeight w:val="290" w:hRule="atLeast"/>
        </w:trPr>
        <w:tc>
          <w:tcPr>
            <w:tcW w:w="2960" w:type="dxa"/>
            <w:shd w:val="clear" w:color="auto" w:fill="EBF1F0"/>
          </w:tcPr>
          <w:p>
            <w:pPr>
              <w:pStyle w:val="TableParagraph"/>
              <w:spacing w:line="209" w:lineRule="exact" w:before="61"/>
              <w:ind w:left="107"/>
              <w:rPr>
                <w:i/>
                <w:sz w:val="18"/>
              </w:rPr>
            </w:pPr>
            <w:r>
              <w:rPr>
                <w:i/>
                <w:sz w:val="18"/>
              </w:rPr>
              <w:t>Egretta</w:t>
            </w:r>
            <w:r>
              <w:rPr>
                <w:i/>
                <w:spacing w:val="-7"/>
                <w:sz w:val="18"/>
              </w:rPr>
              <w:t> </w:t>
            </w:r>
            <w:r>
              <w:rPr>
                <w:i/>
                <w:spacing w:val="-2"/>
                <w:sz w:val="18"/>
              </w:rPr>
              <w:t>novaehollandiae</w:t>
            </w:r>
          </w:p>
        </w:tc>
        <w:tc>
          <w:tcPr>
            <w:tcW w:w="2429" w:type="dxa"/>
            <w:shd w:val="clear" w:color="auto" w:fill="EBF1F0"/>
          </w:tcPr>
          <w:p>
            <w:pPr>
              <w:pStyle w:val="TableParagraph"/>
              <w:spacing w:line="209" w:lineRule="exact" w:before="61"/>
              <w:ind w:left="105"/>
              <w:rPr>
                <w:sz w:val="18"/>
              </w:rPr>
            </w:pPr>
            <w:r>
              <w:rPr>
                <w:sz w:val="18"/>
              </w:rPr>
              <w:t>White-faced</w:t>
            </w:r>
            <w:r>
              <w:rPr>
                <w:spacing w:val="-5"/>
                <w:sz w:val="18"/>
              </w:rPr>
              <w:t> </w:t>
            </w:r>
            <w:r>
              <w:rPr>
                <w:spacing w:val="-2"/>
                <w:sz w:val="18"/>
              </w:rPr>
              <w:t>Heron</w:t>
            </w:r>
          </w:p>
        </w:tc>
        <w:tc>
          <w:tcPr>
            <w:tcW w:w="809" w:type="dxa"/>
            <w:shd w:val="clear" w:color="auto" w:fill="EBF1F0"/>
          </w:tcPr>
          <w:p>
            <w:pPr>
              <w:pStyle w:val="TableParagraph"/>
              <w:rPr>
                <w:rFonts w:ascii="Times New Roman"/>
                <w:sz w:val="18"/>
              </w:rPr>
            </w:pPr>
          </w:p>
        </w:tc>
        <w:tc>
          <w:tcPr>
            <w:tcW w:w="1076" w:type="dxa"/>
            <w:shd w:val="clear" w:color="auto" w:fill="EBF1F0"/>
          </w:tcPr>
          <w:p>
            <w:pPr>
              <w:pStyle w:val="TableParagraph"/>
              <w:rPr>
                <w:rFonts w:ascii="Times New Roman"/>
                <w:sz w:val="18"/>
              </w:rPr>
            </w:pPr>
          </w:p>
        </w:tc>
      </w:tr>
      <w:tr>
        <w:trPr>
          <w:trHeight w:val="290" w:hRule="atLeast"/>
        </w:trPr>
        <w:tc>
          <w:tcPr>
            <w:tcW w:w="2960" w:type="dxa"/>
            <w:shd w:val="clear" w:color="auto" w:fill="EBF1F0"/>
          </w:tcPr>
          <w:p>
            <w:pPr>
              <w:pStyle w:val="TableParagraph"/>
              <w:spacing w:line="209" w:lineRule="exact" w:before="61"/>
              <w:ind w:left="107"/>
              <w:rPr>
                <w:i/>
                <w:sz w:val="18"/>
              </w:rPr>
            </w:pPr>
            <w:r>
              <w:rPr>
                <w:i/>
                <w:sz w:val="18"/>
              </w:rPr>
              <w:t>Elseyornis</w:t>
            </w:r>
            <w:r>
              <w:rPr>
                <w:i/>
                <w:spacing w:val="-6"/>
                <w:sz w:val="18"/>
              </w:rPr>
              <w:t> </w:t>
            </w:r>
            <w:r>
              <w:rPr>
                <w:i/>
                <w:spacing w:val="-2"/>
                <w:sz w:val="18"/>
              </w:rPr>
              <w:t>melanops</w:t>
            </w:r>
          </w:p>
        </w:tc>
        <w:tc>
          <w:tcPr>
            <w:tcW w:w="2429" w:type="dxa"/>
            <w:shd w:val="clear" w:color="auto" w:fill="EBF1F0"/>
          </w:tcPr>
          <w:p>
            <w:pPr>
              <w:pStyle w:val="TableParagraph"/>
              <w:spacing w:line="209" w:lineRule="exact" w:before="61"/>
              <w:ind w:left="105"/>
              <w:rPr>
                <w:sz w:val="18"/>
              </w:rPr>
            </w:pPr>
            <w:r>
              <w:rPr>
                <w:sz w:val="18"/>
              </w:rPr>
              <w:t>Black-fronted</w:t>
            </w:r>
            <w:r>
              <w:rPr>
                <w:spacing w:val="-6"/>
                <w:sz w:val="18"/>
              </w:rPr>
              <w:t> </w:t>
            </w:r>
            <w:r>
              <w:rPr>
                <w:spacing w:val="-2"/>
                <w:sz w:val="18"/>
              </w:rPr>
              <w:t>Dotterel</w:t>
            </w:r>
          </w:p>
        </w:tc>
        <w:tc>
          <w:tcPr>
            <w:tcW w:w="809" w:type="dxa"/>
            <w:shd w:val="clear" w:color="auto" w:fill="EBF1F0"/>
          </w:tcPr>
          <w:p>
            <w:pPr>
              <w:pStyle w:val="TableParagraph"/>
              <w:rPr>
                <w:rFonts w:ascii="Times New Roman"/>
                <w:sz w:val="18"/>
              </w:rPr>
            </w:pPr>
          </w:p>
        </w:tc>
        <w:tc>
          <w:tcPr>
            <w:tcW w:w="1076" w:type="dxa"/>
            <w:shd w:val="clear" w:color="auto" w:fill="EBF1F0"/>
          </w:tcPr>
          <w:p>
            <w:pPr>
              <w:pStyle w:val="TableParagraph"/>
              <w:rPr>
                <w:rFonts w:ascii="Times New Roman"/>
                <w:sz w:val="18"/>
              </w:rPr>
            </w:pPr>
          </w:p>
        </w:tc>
      </w:tr>
      <w:tr>
        <w:trPr>
          <w:trHeight w:val="290" w:hRule="atLeast"/>
        </w:trPr>
        <w:tc>
          <w:tcPr>
            <w:tcW w:w="2960" w:type="dxa"/>
            <w:shd w:val="clear" w:color="auto" w:fill="EBF1F0"/>
          </w:tcPr>
          <w:p>
            <w:pPr>
              <w:pStyle w:val="TableParagraph"/>
              <w:spacing w:line="209" w:lineRule="exact" w:before="61"/>
              <w:ind w:left="107"/>
              <w:rPr>
                <w:i/>
                <w:sz w:val="18"/>
              </w:rPr>
            </w:pPr>
            <w:r>
              <w:rPr>
                <w:i/>
                <w:sz w:val="18"/>
              </w:rPr>
              <w:t>Gallinula</w:t>
            </w:r>
            <w:r>
              <w:rPr>
                <w:i/>
                <w:spacing w:val="-5"/>
                <w:sz w:val="18"/>
              </w:rPr>
              <w:t> </w:t>
            </w:r>
            <w:r>
              <w:rPr>
                <w:i/>
                <w:spacing w:val="-2"/>
                <w:sz w:val="18"/>
              </w:rPr>
              <w:t>tenebrosa</w:t>
            </w:r>
          </w:p>
        </w:tc>
        <w:tc>
          <w:tcPr>
            <w:tcW w:w="2429" w:type="dxa"/>
            <w:shd w:val="clear" w:color="auto" w:fill="EBF1F0"/>
          </w:tcPr>
          <w:p>
            <w:pPr>
              <w:pStyle w:val="TableParagraph"/>
              <w:spacing w:line="209" w:lineRule="exact" w:before="61"/>
              <w:ind w:left="105"/>
              <w:rPr>
                <w:sz w:val="18"/>
              </w:rPr>
            </w:pPr>
            <w:r>
              <w:rPr>
                <w:sz w:val="18"/>
              </w:rPr>
              <w:t>Dusky</w:t>
            </w:r>
            <w:r>
              <w:rPr>
                <w:spacing w:val="-4"/>
                <w:sz w:val="18"/>
              </w:rPr>
              <w:t> </w:t>
            </w:r>
            <w:r>
              <w:rPr>
                <w:spacing w:val="-2"/>
                <w:sz w:val="18"/>
              </w:rPr>
              <w:t>Moorhen</w:t>
            </w:r>
          </w:p>
        </w:tc>
        <w:tc>
          <w:tcPr>
            <w:tcW w:w="809" w:type="dxa"/>
            <w:shd w:val="clear" w:color="auto" w:fill="EBF1F0"/>
          </w:tcPr>
          <w:p>
            <w:pPr>
              <w:pStyle w:val="TableParagraph"/>
              <w:rPr>
                <w:rFonts w:ascii="Times New Roman"/>
                <w:sz w:val="18"/>
              </w:rPr>
            </w:pPr>
          </w:p>
        </w:tc>
        <w:tc>
          <w:tcPr>
            <w:tcW w:w="1076" w:type="dxa"/>
            <w:shd w:val="clear" w:color="auto" w:fill="EBF1F0"/>
          </w:tcPr>
          <w:p>
            <w:pPr>
              <w:pStyle w:val="TableParagraph"/>
              <w:rPr>
                <w:rFonts w:ascii="Times New Roman"/>
                <w:sz w:val="18"/>
              </w:rPr>
            </w:pPr>
          </w:p>
        </w:tc>
      </w:tr>
      <w:tr>
        <w:trPr>
          <w:trHeight w:val="290" w:hRule="atLeast"/>
        </w:trPr>
        <w:tc>
          <w:tcPr>
            <w:tcW w:w="2960" w:type="dxa"/>
            <w:shd w:val="clear" w:color="auto" w:fill="EBF1F0"/>
          </w:tcPr>
          <w:p>
            <w:pPr>
              <w:pStyle w:val="TableParagraph"/>
              <w:spacing w:line="209" w:lineRule="exact" w:before="61"/>
              <w:ind w:left="107"/>
              <w:rPr>
                <w:i/>
                <w:sz w:val="18"/>
              </w:rPr>
            </w:pPr>
            <w:r>
              <w:rPr>
                <w:i/>
                <w:sz w:val="18"/>
              </w:rPr>
              <w:t>Himantopus</w:t>
            </w:r>
            <w:r>
              <w:rPr>
                <w:i/>
                <w:spacing w:val="-5"/>
                <w:sz w:val="18"/>
              </w:rPr>
              <w:t> </w:t>
            </w:r>
            <w:r>
              <w:rPr>
                <w:i/>
                <w:spacing w:val="-2"/>
                <w:sz w:val="18"/>
              </w:rPr>
              <w:t>leucocephalus</w:t>
            </w:r>
          </w:p>
        </w:tc>
        <w:tc>
          <w:tcPr>
            <w:tcW w:w="2429" w:type="dxa"/>
            <w:shd w:val="clear" w:color="auto" w:fill="EBF1F0"/>
          </w:tcPr>
          <w:p>
            <w:pPr>
              <w:pStyle w:val="TableParagraph"/>
              <w:spacing w:line="209" w:lineRule="exact" w:before="61"/>
              <w:ind w:left="105"/>
              <w:rPr>
                <w:sz w:val="18"/>
              </w:rPr>
            </w:pPr>
            <w:r>
              <w:rPr>
                <w:sz w:val="18"/>
              </w:rPr>
              <w:t>Pied</w:t>
            </w:r>
            <w:r>
              <w:rPr>
                <w:spacing w:val="-4"/>
                <w:sz w:val="18"/>
              </w:rPr>
              <w:t> </w:t>
            </w:r>
            <w:r>
              <w:rPr>
                <w:spacing w:val="-2"/>
                <w:sz w:val="18"/>
              </w:rPr>
              <w:t>Stilt</w:t>
            </w:r>
          </w:p>
        </w:tc>
        <w:tc>
          <w:tcPr>
            <w:tcW w:w="809" w:type="dxa"/>
            <w:shd w:val="clear" w:color="auto" w:fill="EBF1F0"/>
          </w:tcPr>
          <w:p>
            <w:pPr>
              <w:pStyle w:val="TableParagraph"/>
              <w:rPr>
                <w:rFonts w:ascii="Times New Roman"/>
                <w:sz w:val="18"/>
              </w:rPr>
            </w:pPr>
          </w:p>
        </w:tc>
        <w:tc>
          <w:tcPr>
            <w:tcW w:w="1076" w:type="dxa"/>
            <w:shd w:val="clear" w:color="auto" w:fill="EBF1F0"/>
          </w:tcPr>
          <w:p>
            <w:pPr>
              <w:pStyle w:val="TableParagraph"/>
              <w:rPr>
                <w:rFonts w:ascii="Times New Roman"/>
                <w:sz w:val="18"/>
              </w:rPr>
            </w:pPr>
          </w:p>
        </w:tc>
      </w:tr>
      <w:tr>
        <w:trPr>
          <w:trHeight w:val="290" w:hRule="atLeast"/>
        </w:trPr>
        <w:tc>
          <w:tcPr>
            <w:tcW w:w="2960" w:type="dxa"/>
            <w:shd w:val="clear" w:color="auto" w:fill="EBF1F0"/>
          </w:tcPr>
          <w:p>
            <w:pPr>
              <w:pStyle w:val="TableParagraph"/>
              <w:spacing w:line="209" w:lineRule="exact" w:before="61"/>
              <w:ind w:left="107"/>
              <w:rPr>
                <w:i/>
                <w:sz w:val="18"/>
              </w:rPr>
            </w:pPr>
            <w:r>
              <w:rPr>
                <w:i/>
                <w:sz w:val="18"/>
              </w:rPr>
              <w:t>Microcarbo</w:t>
            </w:r>
            <w:r>
              <w:rPr>
                <w:i/>
                <w:spacing w:val="-4"/>
                <w:sz w:val="18"/>
              </w:rPr>
              <w:t> </w:t>
            </w:r>
            <w:r>
              <w:rPr>
                <w:i/>
                <w:spacing w:val="-2"/>
                <w:sz w:val="18"/>
              </w:rPr>
              <w:t>melanoleucos</w:t>
            </w:r>
          </w:p>
        </w:tc>
        <w:tc>
          <w:tcPr>
            <w:tcW w:w="2429" w:type="dxa"/>
            <w:shd w:val="clear" w:color="auto" w:fill="EBF1F0"/>
          </w:tcPr>
          <w:p>
            <w:pPr>
              <w:pStyle w:val="TableParagraph"/>
              <w:spacing w:line="209" w:lineRule="exact" w:before="61"/>
              <w:ind w:left="105"/>
              <w:rPr>
                <w:sz w:val="18"/>
              </w:rPr>
            </w:pPr>
            <w:r>
              <w:rPr>
                <w:sz w:val="18"/>
              </w:rPr>
              <w:t>Little</w:t>
            </w:r>
            <w:r>
              <w:rPr>
                <w:spacing w:val="-3"/>
                <w:sz w:val="18"/>
              </w:rPr>
              <w:t> </w:t>
            </w:r>
            <w:r>
              <w:rPr>
                <w:sz w:val="18"/>
              </w:rPr>
              <w:t>Pied</w:t>
            </w:r>
            <w:r>
              <w:rPr>
                <w:spacing w:val="-3"/>
                <w:sz w:val="18"/>
              </w:rPr>
              <w:t> </w:t>
            </w:r>
            <w:r>
              <w:rPr>
                <w:spacing w:val="-2"/>
                <w:sz w:val="18"/>
              </w:rPr>
              <w:t>Cormorant**</w:t>
            </w:r>
          </w:p>
        </w:tc>
        <w:tc>
          <w:tcPr>
            <w:tcW w:w="809" w:type="dxa"/>
            <w:shd w:val="clear" w:color="auto" w:fill="EBF1F0"/>
          </w:tcPr>
          <w:p>
            <w:pPr>
              <w:pStyle w:val="TableParagraph"/>
              <w:rPr>
                <w:rFonts w:ascii="Times New Roman"/>
                <w:sz w:val="18"/>
              </w:rPr>
            </w:pPr>
          </w:p>
        </w:tc>
        <w:tc>
          <w:tcPr>
            <w:tcW w:w="1076" w:type="dxa"/>
            <w:shd w:val="clear" w:color="auto" w:fill="EBF1F0"/>
          </w:tcPr>
          <w:p>
            <w:pPr>
              <w:pStyle w:val="TableParagraph"/>
              <w:rPr>
                <w:rFonts w:ascii="Times New Roman"/>
                <w:sz w:val="18"/>
              </w:rPr>
            </w:pPr>
          </w:p>
        </w:tc>
      </w:tr>
      <w:tr>
        <w:trPr>
          <w:trHeight w:val="290" w:hRule="atLeast"/>
        </w:trPr>
        <w:tc>
          <w:tcPr>
            <w:tcW w:w="2960" w:type="dxa"/>
            <w:shd w:val="clear" w:color="auto" w:fill="EBF1F0"/>
          </w:tcPr>
          <w:p>
            <w:pPr>
              <w:pStyle w:val="TableParagraph"/>
              <w:spacing w:line="209" w:lineRule="exact" w:before="61"/>
              <w:ind w:left="107"/>
              <w:rPr>
                <w:i/>
                <w:sz w:val="18"/>
              </w:rPr>
            </w:pPr>
            <w:r>
              <w:rPr>
                <w:i/>
                <w:sz w:val="18"/>
              </w:rPr>
              <w:t>Oxyura</w:t>
            </w:r>
            <w:r>
              <w:rPr>
                <w:i/>
                <w:spacing w:val="-5"/>
                <w:sz w:val="18"/>
              </w:rPr>
              <w:t> </w:t>
            </w:r>
            <w:r>
              <w:rPr>
                <w:i/>
                <w:spacing w:val="-2"/>
                <w:sz w:val="18"/>
              </w:rPr>
              <w:t>australis</w:t>
            </w:r>
          </w:p>
        </w:tc>
        <w:tc>
          <w:tcPr>
            <w:tcW w:w="2429" w:type="dxa"/>
            <w:shd w:val="clear" w:color="auto" w:fill="EBF1F0"/>
          </w:tcPr>
          <w:p>
            <w:pPr>
              <w:pStyle w:val="TableParagraph"/>
              <w:spacing w:line="209" w:lineRule="exact" w:before="61"/>
              <w:ind w:left="105"/>
              <w:rPr>
                <w:sz w:val="18"/>
              </w:rPr>
            </w:pPr>
            <w:r>
              <w:rPr>
                <w:sz w:val="18"/>
              </w:rPr>
              <w:t>Blue-billed</w:t>
            </w:r>
            <w:r>
              <w:rPr>
                <w:spacing w:val="-7"/>
                <w:sz w:val="18"/>
              </w:rPr>
              <w:t> </w:t>
            </w:r>
            <w:r>
              <w:rPr>
                <w:spacing w:val="-4"/>
                <w:sz w:val="18"/>
              </w:rPr>
              <w:t>Duck</w:t>
            </w:r>
          </w:p>
        </w:tc>
        <w:tc>
          <w:tcPr>
            <w:tcW w:w="809" w:type="dxa"/>
            <w:shd w:val="clear" w:color="auto" w:fill="EBF1F0"/>
          </w:tcPr>
          <w:p>
            <w:pPr>
              <w:pStyle w:val="TableParagraph"/>
              <w:spacing w:line="209" w:lineRule="exact" w:before="61"/>
              <w:ind w:right="284"/>
              <w:jc w:val="right"/>
              <w:rPr>
                <w:sz w:val="18"/>
              </w:rPr>
            </w:pPr>
            <w:r>
              <w:rPr>
                <w:spacing w:val="-5"/>
                <w:sz w:val="18"/>
              </w:rPr>
              <w:t>VU</w:t>
            </w:r>
          </w:p>
        </w:tc>
        <w:tc>
          <w:tcPr>
            <w:tcW w:w="1076" w:type="dxa"/>
            <w:shd w:val="clear" w:color="auto" w:fill="EBF1F0"/>
          </w:tcPr>
          <w:p>
            <w:pPr>
              <w:pStyle w:val="TableParagraph"/>
              <w:rPr>
                <w:rFonts w:ascii="Times New Roman"/>
                <w:sz w:val="18"/>
              </w:rPr>
            </w:pPr>
          </w:p>
        </w:tc>
      </w:tr>
      <w:tr>
        <w:trPr>
          <w:trHeight w:val="290" w:hRule="atLeast"/>
        </w:trPr>
        <w:tc>
          <w:tcPr>
            <w:tcW w:w="2960" w:type="dxa"/>
            <w:shd w:val="clear" w:color="auto" w:fill="EBF1F0"/>
          </w:tcPr>
          <w:p>
            <w:pPr>
              <w:pStyle w:val="TableParagraph"/>
              <w:spacing w:line="209" w:lineRule="exact" w:before="61"/>
              <w:ind w:left="107"/>
              <w:rPr>
                <w:i/>
                <w:sz w:val="18"/>
              </w:rPr>
            </w:pPr>
            <w:r>
              <w:rPr>
                <w:i/>
                <w:sz w:val="18"/>
              </w:rPr>
              <w:t>Pelecanus</w:t>
            </w:r>
            <w:r>
              <w:rPr>
                <w:i/>
                <w:spacing w:val="-6"/>
                <w:sz w:val="18"/>
              </w:rPr>
              <w:t> </w:t>
            </w:r>
            <w:r>
              <w:rPr>
                <w:i/>
                <w:spacing w:val="-2"/>
                <w:sz w:val="18"/>
              </w:rPr>
              <w:t>conspicillatus</w:t>
            </w:r>
          </w:p>
        </w:tc>
        <w:tc>
          <w:tcPr>
            <w:tcW w:w="2429" w:type="dxa"/>
            <w:shd w:val="clear" w:color="auto" w:fill="EBF1F0"/>
          </w:tcPr>
          <w:p>
            <w:pPr>
              <w:pStyle w:val="TableParagraph"/>
              <w:spacing w:line="209" w:lineRule="exact" w:before="61"/>
              <w:ind w:left="105"/>
              <w:rPr>
                <w:sz w:val="18"/>
              </w:rPr>
            </w:pPr>
            <w:r>
              <w:rPr>
                <w:sz w:val="18"/>
              </w:rPr>
              <w:t>Australian</w:t>
            </w:r>
            <w:r>
              <w:rPr>
                <w:spacing w:val="-7"/>
                <w:sz w:val="18"/>
              </w:rPr>
              <w:t> </w:t>
            </w:r>
            <w:r>
              <w:rPr>
                <w:spacing w:val="-2"/>
                <w:sz w:val="18"/>
              </w:rPr>
              <w:t>Pelican</w:t>
            </w:r>
          </w:p>
        </w:tc>
        <w:tc>
          <w:tcPr>
            <w:tcW w:w="809" w:type="dxa"/>
            <w:shd w:val="clear" w:color="auto" w:fill="EBF1F0"/>
          </w:tcPr>
          <w:p>
            <w:pPr>
              <w:pStyle w:val="TableParagraph"/>
              <w:rPr>
                <w:rFonts w:ascii="Times New Roman"/>
                <w:sz w:val="18"/>
              </w:rPr>
            </w:pPr>
          </w:p>
        </w:tc>
        <w:tc>
          <w:tcPr>
            <w:tcW w:w="1076" w:type="dxa"/>
            <w:shd w:val="clear" w:color="auto" w:fill="EBF1F0"/>
          </w:tcPr>
          <w:p>
            <w:pPr>
              <w:pStyle w:val="TableParagraph"/>
              <w:rPr>
                <w:rFonts w:ascii="Times New Roman"/>
                <w:sz w:val="18"/>
              </w:rPr>
            </w:pPr>
          </w:p>
        </w:tc>
      </w:tr>
      <w:tr>
        <w:trPr>
          <w:trHeight w:val="290" w:hRule="atLeast"/>
        </w:trPr>
        <w:tc>
          <w:tcPr>
            <w:tcW w:w="2960" w:type="dxa"/>
            <w:shd w:val="clear" w:color="auto" w:fill="EBF1F0"/>
          </w:tcPr>
          <w:p>
            <w:pPr>
              <w:pStyle w:val="TableParagraph"/>
              <w:spacing w:line="209" w:lineRule="exact" w:before="61"/>
              <w:ind w:left="107"/>
              <w:rPr>
                <w:i/>
                <w:sz w:val="18"/>
              </w:rPr>
            </w:pPr>
            <w:r>
              <w:rPr>
                <w:i/>
                <w:sz w:val="18"/>
              </w:rPr>
              <w:t>Phalacrocorax</w:t>
            </w:r>
            <w:r>
              <w:rPr>
                <w:i/>
                <w:spacing w:val="-8"/>
                <w:sz w:val="18"/>
              </w:rPr>
              <w:t> </w:t>
            </w:r>
            <w:r>
              <w:rPr>
                <w:i/>
                <w:spacing w:val="-4"/>
                <w:sz w:val="18"/>
              </w:rPr>
              <w:t>carbo</w:t>
            </w:r>
          </w:p>
        </w:tc>
        <w:tc>
          <w:tcPr>
            <w:tcW w:w="2429" w:type="dxa"/>
            <w:shd w:val="clear" w:color="auto" w:fill="EBF1F0"/>
          </w:tcPr>
          <w:p>
            <w:pPr>
              <w:pStyle w:val="TableParagraph"/>
              <w:spacing w:line="209" w:lineRule="exact" w:before="61"/>
              <w:ind w:left="105"/>
              <w:rPr>
                <w:sz w:val="18"/>
              </w:rPr>
            </w:pPr>
            <w:r>
              <w:rPr>
                <w:sz w:val="18"/>
              </w:rPr>
              <w:t>Great</w:t>
            </w:r>
            <w:r>
              <w:rPr>
                <w:spacing w:val="-3"/>
                <w:sz w:val="18"/>
              </w:rPr>
              <w:t> </w:t>
            </w:r>
            <w:r>
              <w:rPr>
                <w:spacing w:val="-2"/>
                <w:sz w:val="18"/>
              </w:rPr>
              <w:t>Cormorant**</w:t>
            </w:r>
          </w:p>
        </w:tc>
        <w:tc>
          <w:tcPr>
            <w:tcW w:w="809" w:type="dxa"/>
            <w:shd w:val="clear" w:color="auto" w:fill="EBF1F0"/>
          </w:tcPr>
          <w:p>
            <w:pPr>
              <w:pStyle w:val="TableParagraph"/>
              <w:rPr>
                <w:rFonts w:ascii="Times New Roman"/>
                <w:sz w:val="18"/>
              </w:rPr>
            </w:pPr>
          </w:p>
        </w:tc>
        <w:tc>
          <w:tcPr>
            <w:tcW w:w="1076" w:type="dxa"/>
            <w:shd w:val="clear" w:color="auto" w:fill="EBF1F0"/>
          </w:tcPr>
          <w:p>
            <w:pPr>
              <w:pStyle w:val="TableParagraph"/>
              <w:rPr>
                <w:rFonts w:ascii="Times New Roman"/>
                <w:sz w:val="18"/>
              </w:rPr>
            </w:pPr>
          </w:p>
        </w:tc>
      </w:tr>
      <w:tr>
        <w:trPr>
          <w:trHeight w:val="290" w:hRule="atLeast"/>
        </w:trPr>
        <w:tc>
          <w:tcPr>
            <w:tcW w:w="2960" w:type="dxa"/>
            <w:shd w:val="clear" w:color="auto" w:fill="EBF1F0"/>
          </w:tcPr>
          <w:p>
            <w:pPr>
              <w:pStyle w:val="TableParagraph"/>
              <w:spacing w:line="209" w:lineRule="exact" w:before="61"/>
              <w:ind w:left="107"/>
              <w:rPr>
                <w:i/>
                <w:sz w:val="18"/>
              </w:rPr>
            </w:pPr>
            <w:r>
              <w:rPr>
                <w:i/>
                <w:sz w:val="18"/>
              </w:rPr>
              <w:t>Phalacrocorax</w:t>
            </w:r>
            <w:r>
              <w:rPr>
                <w:i/>
                <w:spacing w:val="-8"/>
                <w:sz w:val="18"/>
              </w:rPr>
              <w:t> </w:t>
            </w:r>
            <w:r>
              <w:rPr>
                <w:i/>
                <w:spacing w:val="-2"/>
                <w:sz w:val="18"/>
              </w:rPr>
              <w:t>sulcirostris</w:t>
            </w:r>
          </w:p>
        </w:tc>
        <w:tc>
          <w:tcPr>
            <w:tcW w:w="2429" w:type="dxa"/>
            <w:shd w:val="clear" w:color="auto" w:fill="EBF1F0"/>
          </w:tcPr>
          <w:p>
            <w:pPr>
              <w:pStyle w:val="TableParagraph"/>
              <w:spacing w:line="209" w:lineRule="exact" w:before="61"/>
              <w:ind w:left="105"/>
              <w:rPr>
                <w:sz w:val="18"/>
              </w:rPr>
            </w:pPr>
            <w:r>
              <w:rPr>
                <w:sz w:val="18"/>
              </w:rPr>
              <w:t>Little</w:t>
            </w:r>
            <w:r>
              <w:rPr>
                <w:spacing w:val="-3"/>
                <w:sz w:val="18"/>
              </w:rPr>
              <w:t> </w:t>
            </w:r>
            <w:r>
              <w:rPr>
                <w:sz w:val="18"/>
              </w:rPr>
              <w:t>Black</w:t>
            </w:r>
            <w:r>
              <w:rPr>
                <w:spacing w:val="-1"/>
                <w:sz w:val="18"/>
              </w:rPr>
              <w:t> </w:t>
            </w:r>
            <w:r>
              <w:rPr>
                <w:spacing w:val="-2"/>
                <w:sz w:val="18"/>
              </w:rPr>
              <w:t>Cormorant</w:t>
            </w:r>
          </w:p>
        </w:tc>
        <w:tc>
          <w:tcPr>
            <w:tcW w:w="809" w:type="dxa"/>
            <w:shd w:val="clear" w:color="auto" w:fill="EBF1F0"/>
          </w:tcPr>
          <w:p>
            <w:pPr>
              <w:pStyle w:val="TableParagraph"/>
              <w:rPr>
                <w:rFonts w:ascii="Times New Roman"/>
                <w:sz w:val="18"/>
              </w:rPr>
            </w:pPr>
          </w:p>
        </w:tc>
        <w:tc>
          <w:tcPr>
            <w:tcW w:w="1076" w:type="dxa"/>
            <w:shd w:val="clear" w:color="auto" w:fill="EBF1F0"/>
          </w:tcPr>
          <w:p>
            <w:pPr>
              <w:pStyle w:val="TableParagraph"/>
              <w:rPr>
                <w:rFonts w:ascii="Times New Roman"/>
                <w:sz w:val="18"/>
              </w:rPr>
            </w:pPr>
          </w:p>
        </w:tc>
      </w:tr>
      <w:tr>
        <w:trPr>
          <w:trHeight w:val="290" w:hRule="atLeast"/>
        </w:trPr>
        <w:tc>
          <w:tcPr>
            <w:tcW w:w="2960" w:type="dxa"/>
            <w:shd w:val="clear" w:color="auto" w:fill="EBF1F0"/>
          </w:tcPr>
          <w:p>
            <w:pPr>
              <w:pStyle w:val="TableParagraph"/>
              <w:spacing w:line="209" w:lineRule="exact" w:before="61"/>
              <w:ind w:left="107"/>
              <w:rPr>
                <w:i/>
                <w:sz w:val="18"/>
              </w:rPr>
            </w:pPr>
            <w:r>
              <w:rPr>
                <w:i/>
                <w:sz w:val="18"/>
              </w:rPr>
              <w:t>Phalacrocorax</w:t>
            </w:r>
            <w:r>
              <w:rPr>
                <w:i/>
                <w:spacing w:val="-8"/>
                <w:sz w:val="18"/>
              </w:rPr>
              <w:t> </w:t>
            </w:r>
            <w:r>
              <w:rPr>
                <w:i/>
                <w:spacing w:val="-2"/>
                <w:sz w:val="18"/>
              </w:rPr>
              <w:t>varius</w:t>
            </w:r>
          </w:p>
        </w:tc>
        <w:tc>
          <w:tcPr>
            <w:tcW w:w="2429" w:type="dxa"/>
            <w:shd w:val="clear" w:color="auto" w:fill="EBF1F0"/>
          </w:tcPr>
          <w:p>
            <w:pPr>
              <w:pStyle w:val="TableParagraph"/>
              <w:spacing w:line="209" w:lineRule="exact" w:before="61"/>
              <w:ind w:left="105"/>
              <w:rPr>
                <w:sz w:val="18"/>
              </w:rPr>
            </w:pPr>
            <w:r>
              <w:rPr>
                <w:sz w:val="18"/>
              </w:rPr>
              <w:t>Pied</w:t>
            </w:r>
            <w:r>
              <w:rPr>
                <w:spacing w:val="-4"/>
                <w:sz w:val="18"/>
              </w:rPr>
              <w:t> </w:t>
            </w:r>
            <w:r>
              <w:rPr>
                <w:spacing w:val="-2"/>
                <w:sz w:val="18"/>
              </w:rPr>
              <w:t>Cormorant</w:t>
            </w:r>
          </w:p>
        </w:tc>
        <w:tc>
          <w:tcPr>
            <w:tcW w:w="809" w:type="dxa"/>
            <w:shd w:val="clear" w:color="auto" w:fill="EBF1F0"/>
          </w:tcPr>
          <w:p>
            <w:pPr>
              <w:pStyle w:val="TableParagraph"/>
              <w:rPr>
                <w:rFonts w:ascii="Times New Roman"/>
                <w:sz w:val="18"/>
              </w:rPr>
            </w:pPr>
          </w:p>
        </w:tc>
        <w:tc>
          <w:tcPr>
            <w:tcW w:w="1076" w:type="dxa"/>
            <w:shd w:val="clear" w:color="auto" w:fill="EBF1F0"/>
          </w:tcPr>
          <w:p>
            <w:pPr>
              <w:pStyle w:val="TableParagraph"/>
              <w:rPr>
                <w:rFonts w:ascii="Times New Roman"/>
                <w:sz w:val="18"/>
              </w:rPr>
            </w:pPr>
          </w:p>
        </w:tc>
      </w:tr>
      <w:tr>
        <w:trPr>
          <w:trHeight w:val="290" w:hRule="atLeast"/>
        </w:trPr>
        <w:tc>
          <w:tcPr>
            <w:tcW w:w="2960" w:type="dxa"/>
            <w:shd w:val="clear" w:color="auto" w:fill="EBF1F0"/>
          </w:tcPr>
          <w:p>
            <w:pPr>
              <w:pStyle w:val="TableParagraph"/>
              <w:spacing w:line="209" w:lineRule="exact" w:before="61"/>
              <w:ind w:left="107"/>
              <w:rPr>
                <w:i/>
                <w:sz w:val="18"/>
              </w:rPr>
            </w:pPr>
            <w:r>
              <w:rPr>
                <w:i/>
                <w:sz w:val="18"/>
              </w:rPr>
              <w:t>Tadorna</w:t>
            </w:r>
            <w:r>
              <w:rPr>
                <w:i/>
                <w:spacing w:val="-5"/>
                <w:sz w:val="18"/>
              </w:rPr>
              <w:t> </w:t>
            </w:r>
            <w:r>
              <w:rPr>
                <w:i/>
                <w:spacing w:val="-2"/>
                <w:sz w:val="18"/>
              </w:rPr>
              <w:t>tadornoides</w:t>
            </w:r>
          </w:p>
        </w:tc>
        <w:tc>
          <w:tcPr>
            <w:tcW w:w="2429" w:type="dxa"/>
            <w:shd w:val="clear" w:color="auto" w:fill="EBF1F0"/>
          </w:tcPr>
          <w:p>
            <w:pPr>
              <w:pStyle w:val="TableParagraph"/>
              <w:spacing w:line="209" w:lineRule="exact" w:before="61"/>
              <w:ind w:left="105"/>
              <w:rPr>
                <w:sz w:val="18"/>
              </w:rPr>
            </w:pPr>
            <w:r>
              <w:rPr>
                <w:sz w:val="18"/>
              </w:rPr>
              <w:t>Australian</w:t>
            </w:r>
            <w:r>
              <w:rPr>
                <w:spacing w:val="-5"/>
                <w:sz w:val="18"/>
              </w:rPr>
              <w:t> </w:t>
            </w:r>
            <w:r>
              <w:rPr>
                <w:spacing w:val="-2"/>
                <w:sz w:val="18"/>
              </w:rPr>
              <w:t>Shelduck</w:t>
            </w:r>
          </w:p>
        </w:tc>
        <w:tc>
          <w:tcPr>
            <w:tcW w:w="809" w:type="dxa"/>
            <w:shd w:val="clear" w:color="auto" w:fill="EBF1F0"/>
          </w:tcPr>
          <w:p>
            <w:pPr>
              <w:pStyle w:val="TableParagraph"/>
              <w:rPr>
                <w:rFonts w:ascii="Times New Roman"/>
                <w:sz w:val="18"/>
              </w:rPr>
            </w:pPr>
          </w:p>
        </w:tc>
        <w:tc>
          <w:tcPr>
            <w:tcW w:w="1076" w:type="dxa"/>
            <w:shd w:val="clear" w:color="auto" w:fill="EBF1F0"/>
          </w:tcPr>
          <w:p>
            <w:pPr>
              <w:pStyle w:val="TableParagraph"/>
              <w:rPr>
                <w:rFonts w:ascii="Times New Roman"/>
                <w:sz w:val="18"/>
              </w:rPr>
            </w:pPr>
          </w:p>
        </w:tc>
      </w:tr>
      <w:tr>
        <w:trPr>
          <w:trHeight w:val="290" w:hRule="atLeast"/>
        </w:trPr>
        <w:tc>
          <w:tcPr>
            <w:tcW w:w="2960" w:type="dxa"/>
            <w:shd w:val="clear" w:color="auto" w:fill="EBF1F0"/>
          </w:tcPr>
          <w:p>
            <w:pPr>
              <w:pStyle w:val="TableParagraph"/>
              <w:spacing w:line="209" w:lineRule="exact" w:before="61"/>
              <w:ind w:left="107"/>
              <w:rPr>
                <w:i/>
                <w:sz w:val="18"/>
              </w:rPr>
            </w:pPr>
            <w:r>
              <w:rPr>
                <w:i/>
                <w:sz w:val="18"/>
              </w:rPr>
              <w:t>Tribonyx</w:t>
            </w:r>
            <w:r>
              <w:rPr>
                <w:i/>
                <w:spacing w:val="-6"/>
                <w:sz w:val="18"/>
              </w:rPr>
              <w:t> </w:t>
            </w:r>
            <w:r>
              <w:rPr>
                <w:i/>
                <w:spacing w:val="-2"/>
                <w:sz w:val="18"/>
              </w:rPr>
              <w:t>ventralis</w:t>
            </w:r>
          </w:p>
        </w:tc>
        <w:tc>
          <w:tcPr>
            <w:tcW w:w="2429" w:type="dxa"/>
            <w:shd w:val="clear" w:color="auto" w:fill="EBF1F0"/>
          </w:tcPr>
          <w:p>
            <w:pPr>
              <w:pStyle w:val="TableParagraph"/>
              <w:spacing w:line="209" w:lineRule="exact" w:before="61"/>
              <w:ind w:left="105"/>
              <w:rPr>
                <w:sz w:val="18"/>
              </w:rPr>
            </w:pPr>
            <w:r>
              <w:rPr>
                <w:sz w:val="18"/>
              </w:rPr>
              <w:t>Black-tailed</w:t>
            </w:r>
            <w:r>
              <w:rPr>
                <w:spacing w:val="-8"/>
                <w:sz w:val="18"/>
              </w:rPr>
              <w:t> </w:t>
            </w:r>
            <w:r>
              <w:rPr>
                <w:sz w:val="18"/>
              </w:rPr>
              <w:t>Native-</w:t>
            </w:r>
            <w:r>
              <w:rPr>
                <w:spacing w:val="-4"/>
                <w:sz w:val="18"/>
              </w:rPr>
              <w:t>hen**</w:t>
            </w:r>
          </w:p>
        </w:tc>
        <w:tc>
          <w:tcPr>
            <w:tcW w:w="809" w:type="dxa"/>
            <w:shd w:val="clear" w:color="auto" w:fill="EBF1F0"/>
          </w:tcPr>
          <w:p>
            <w:pPr>
              <w:pStyle w:val="TableParagraph"/>
              <w:rPr>
                <w:rFonts w:ascii="Times New Roman"/>
                <w:sz w:val="18"/>
              </w:rPr>
            </w:pPr>
          </w:p>
        </w:tc>
        <w:tc>
          <w:tcPr>
            <w:tcW w:w="1076" w:type="dxa"/>
            <w:shd w:val="clear" w:color="auto" w:fill="EBF1F0"/>
          </w:tcPr>
          <w:p>
            <w:pPr>
              <w:pStyle w:val="TableParagraph"/>
              <w:rPr>
                <w:rFonts w:ascii="Times New Roman"/>
                <w:sz w:val="18"/>
              </w:rPr>
            </w:pPr>
          </w:p>
        </w:tc>
      </w:tr>
      <w:tr>
        <w:trPr>
          <w:trHeight w:val="289" w:hRule="atLeast"/>
        </w:trPr>
        <w:tc>
          <w:tcPr>
            <w:tcW w:w="2960" w:type="dxa"/>
            <w:shd w:val="clear" w:color="auto" w:fill="EBF1F0"/>
          </w:tcPr>
          <w:p>
            <w:pPr>
              <w:pStyle w:val="TableParagraph"/>
              <w:spacing w:line="209" w:lineRule="exact" w:before="61"/>
              <w:ind w:left="107"/>
              <w:rPr>
                <w:i/>
                <w:sz w:val="18"/>
              </w:rPr>
            </w:pPr>
            <w:r>
              <w:rPr>
                <w:i/>
                <w:sz w:val="18"/>
              </w:rPr>
              <w:t>Vanellus</w:t>
            </w:r>
            <w:r>
              <w:rPr>
                <w:i/>
                <w:spacing w:val="-5"/>
                <w:sz w:val="18"/>
              </w:rPr>
              <w:t> </w:t>
            </w:r>
            <w:r>
              <w:rPr>
                <w:i/>
                <w:spacing w:val="-2"/>
                <w:sz w:val="18"/>
              </w:rPr>
              <w:t>miles</w:t>
            </w:r>
          </w:p>
        </w:tc>
        <w:tc>
          <w:tcPr>
            <w:tcW w:w="2429" w:type="dxa"/>
            <w:shd w:val="clear" w:color="auto" w:fill="EBF1F0"/>
          </w:tcPr>
          <w:p>
            <w:pPr>
              <w:pStyle w:val="TableParagraph"/>
              <w:spacing w:line="209" w:lineRule="exact" w:before="61"/>
              <w:ind w:left="105"/>
              <w:rPr>
                <w:sz w:val="18"/>
              </w:rPr>
            </w:pPr>
            <w:r>
              <w:rPr>
                <w:sz w:val="18"/>
              </w:rPr>
              <w:t>Masked</w:t>
            </w:r>
            <w:r>
              <w:rPr>
                <w:spacing w:val="-5"/>
                <w:sz w:val="18"/>
              </w:rPr>
              <w:t> </w:t>
            </w:r>
            <w:r>
              <w:rPr>
                <w:spacing w:val="-2"/>
                <w:sz w:val="18"/>
              </w:rPr>
              <w:t>Lapwing</w:t>
            </w:r>
          </w:p>
        </w:tc>
        <w:tc>
          <w:tcPr>
            <w:tcW w:w="809" w:type="dxa"/>
            <w:shd w:val="clear" w:color="auto" w:fill="EBF1F0"/>
          </w:tcPr>
          <w:p>
            <w:pPr>
              <w:pStyle w:val="TableParagraph"/>
              <w:rPr>
                <w:rFonts w:ascii="Times New Roman"/>
                <w:sz w:val="18"/>
              </w:rPr>
            </w:pPr>
          </w:p>
        </w:tc>
        <w:tc>
          <w:tcPr>
            <w:tcW w:w="1076" w:type="dxa"/>
            <w:shd w:val="clear" w:color="auto" w:fill="EBF1F0"/>
          </w:tcPr>
          <w:p>
            <w:pPr>
              <w:pStyle w:val="TableParagraph"/>
              <w:rPr>
                <w:rFonts w:ascii="Times New Roman"/>
                <w:sz w:val="18"/>
              </w:rPr>
            </w:pPr>
          </w:p>
        </w:tc>
      </w:tr>
    </w:tbl>
    <w:p>
      <w:pPr>
        <w:spacing w:before="5"/>
        <w:ind w:left="143" w:right="0" w:firstLine="0"/>
        <w:jc w:val="left"/>
        <w:rPr>
          <w:sz w:val="16"/>
        </w:rPr>
      </w:pPr>
      <w:r>
        <w:rPr>
          <w:sz w:val="16"/>
        </w:rPr>
        <w:t>*Alien</w:t>
      </w:r>
      <w:r>
        <w:rPr>
          <w:spacing w:val="-5"/>
          <w:sz w:val="16"/>
        </w:rPr>
        <w:t> </w:t>
      </w:r>
      <w:r>
        <w:rPr>
          <w:sz w:val="16"/>
        </w:rPr>
        <w:t>species,</w:t>
      </w:r>
      <w:r>
        <w:rPr>
          <w:spacing w:val="-3"/>
          <w:sz w:val="16"/>
        </w:rPr>
        <w:t> </w:t>
      </w:r>
      <w:r>
        <w:rPr>
          <w:sz w:val="16"/>
        </w:rPr>
        <w:t>**seen</w:t>
      </w:r>
      <w:r>
        <w:rPr>
          <w:spacing w:val="-5"/>
          <w:sz w:val="16"/>
        </w:rPr>
        <w:t> </w:t>
      </w:r>
      <w:r>
        <w:rPr>
          <w:sz w:val="16"/>
        </w:rPr>
        <w:t>during</w:t>
      </w:r>
      <w:r>
        <w:rPr>
          <w:spacing w:val="-3"/>
          <w:sz w:val="16"/>
        </w:rPr>
        <w:t> </w:t>
      </w:r>
      <w:r>
        <w:rPr>
          <w:sz w:val="16"/>
        </w:rPr>
        <w:t>IWC</w:t>
      </w:r>
      <w:r>
        <w:rPr>
          <w:spacing w:val="-4"/>
          <w:sz w:val="16"/>
        </w:rPr>
        <w:t> </w:t>
      </w:r>
      <w:r>
        <w:rPr>
          <w:sz w:val="16"/>
        </w:rPr>
        <w:t>2022</w:t>
      </w:r>
      <w:r>
        <w:rPr>
          <w:spacing w:val="-3"/>
          <w:sz w:val="16"/>
        </w:rPr>
        <w:t> </w:t>
      </w:r>
      <w:r>
        <w:rPr>
          <w:spacing w:val="-2"/>
          <w:sz w:val="16"/>
        </w:rPr>
        <w:t>assessment</w:t>
      </w:r>
    </w:p>
    <w:p>
      <w:pPr>
        <w:spacing w:after="0"/>
        <w:jc w:val="left"/>
        <w:rPr>
          <w:sz w:val="16"/>
        </w:rPr>
        <w:sectPr>
          <w:pgSz w:w="11910" w:h="16840"/>
          <w:pgMar w:header="779" w:footer="688" w:top="1040" w:bottom="880" w:left="1275" w:right="850"/>
        </w:sectPr>
      </w:pPr>
    </w:p>
    <w:p>
      <w:pPr>
        <w:pStyle w:val="Heading2"/>
        <w:numPr>
          <w:ilvl w:val="2"/>
          <w:numId w:val="52"/>
        </w:numPr>
        <w:tabs>
          <w:tab w:pos="833" w:val="left" w:leader="none"/>
          <w:tab w:pos="9526" w:val="left" w:leader="none"/>
        </w:tabs>
        <w:spacing w:line="240" w:lineRule="auto" w:before="90" w:after="0"/>
        <w:ind w:left="833" w:right="0" w:hanging="718"/>
        <w:jc w:val="left"/>
      </w:pPr>
      <w:bookmarkStart w:name="_bookmark75" w:id="97"/>
      <w:bookmarkEnd w:id="97"/>
      <w:r>
        <w:rPr>
          <w:b w:val="0"/>
        </w:rPr>
      </w:r>
      <w:r>
        <w:rPr>
          <w:color w:val="000000"/>
          <w:shd w:fill="E6E6E6" w:color="auto" w:val="clear"/>
        </w:rPr>
        <w:t>Lake</w:t>
      </w:r>
      <w:r>
        <w:rPr>
          <w:color w:val="000000"/>
          <w:spacing w:val="-4"/>
          <w:shd w:fill="E6E6E6" w:color="auto" w:val="clear"/>
        </w:rPr>
        <w:t> </w:t>
      </w:r>
      <w:r>
        <w:rPr>
          <w:color w:val="000000"/>
          <w:spacing w:val="-2"/>
          <w:shd w:fill="E6E6E6" w:color="auto" w:val="clear"/>
        </w:rPr>
        <w:t>Lascelles</w:t>
      </w:r>
      <w:r>
        <w:rPr>
          <w:color w:val="000000"/>
          <w:shd w:fill="E6E6E6" w:color="auto" w:val="clear"/>
        </w:rPr>
        <w:tab/>
      </w:r>
    </w:p>
    <w:p>
      <w:pPr>
        <w:pStyle w:val="BodyText"/>
        <w:spacing w:before="24"/>
        <w:rPr>
          <w:b/>
          <w:sz w:val="24"/>
        </w:rPr>
      </w:pPr>
    </w:p>
    <w:p>
      <w:pPr>
        <w:spacing w:line="285" w:lineRule="auto" w:before="0"/>
        <w:ind w:left="143" w:right="349" w:firstLine="0"/>
        <w:jc w:val="left"/>
        <w:rPr>
          <w:b/>
          <w:sz w:val="18"/>
        </w:rPr>
      </w:pPr>
      <w:r>
        <w:rPr>
          <w:b/>
          <w:sz w:val="18"/>
        </w:rPr>
        <w:t>Table</w:t>
      </w:r>
      <w:r>
        <w:rPr>
          <w:b/>
          <w:spacing w:val="-2"/>
          <w:sz w:val="18"/>
        </w:rPr>
        <w:t> </w:t>
      </w:r>
      <w:r>
        <w:rPr>
          <w:b/>
          <w:sz w:val="18"/>
        </w:rPr>
        <w:t>31.</w:t>
      </w:r>
      <w:r>
        <w:rPr>
          <w:b/>
          <w:spacing w:val="-3"/>
          <w:sz w:val="18"/>
        </w:rPr>
        <w:t> </w:t>
      </w:r>
      <w:r>
        <w:rPr>
          <w:b/>
          <w:sz w:val="18"/>
        </w:rPr>
        <w:t>Species</w:t>
      </w:r>
      <w:r>
        <w:rPr>
          <w:b/>
          <w:spacing w:val="-2"/>
          <w:sz w:val="18"/>
        </w:rPr>
        <w:t> </w:t>
      </w:r>
      <w:r>
        <w:rPr>
          <w:b/>
          <w:sz w:val="18"/>
        </w:rPr>
        <w:t>recorded</w:t>
      </w:r>
      <w:r>
        <w:rPr>
          <w:b/>
          <w:spacing w:val="-3"/>
          <w:sz w:val="18"/>
        </w:rPr>
        <w:t> </w:t>
      </w:r>
      <w:r>
        <w:rPr>
          <w:b/>
          <w:sz w:val="18"/>
        </w:rPr>
        <w:t>in</w:t>
      </w:r>
      <w:r>
        <w:rPr>
          <w:b/>
          <w:spacing w:val="-3"/>
          <w:sz w:val="18"/>
        </w:rPr>
        <w:t> </w:t>
      </w:r>
      <w:r>
        <w:rPr>
          <w:b/>
          <w:sz w:val="18"/>
        </w:rPr>
        <w:t>the</w:t>
      </w:r>
      <w:r>
        <w:rPr>
          <w:b/>
          <w:spacing w:val="-2"/>
          <w:sz w:val="18"/>
        </w:rPr>
        <w:t> </w:t>
      </w:r>
      <w:r>
        <w:rPr>
          <w:b/>
          <w:sz w:val="18"/>
        </w:rPr>
        <w:t>VBA</w:t>
      </w:r>
      <w:r>
        <w:rPr>
          <w:b/>
          <w:spacing w:val="-1"/>
          <w:sz w:val="18"/>
        </w:rPr>
        <w:t> </w:t>
      </w:r>
      <w:r>
        <w:rPr>
          <w:b/>
          <w:sz w:val="18"/>
        </w:rPr>
        <w:t>and</w:t>
      </w:r>
      <w:r>
        <w:rPr>
          <w:b/>
          <w:spacing w:val="-3"/>
          <w:sz w:val="18"/>
        </w:rPr>
        <w:t> </w:t>
      </w:r>
      <w:r>
        <w:rPr>
          <w:b/>
          <w:sz w:val="18"/>
        </w:rPr>
        <w:t>ALA</w:t>
      </w:r>
      <w:r>
        <w:rPr>
          <w:b/>
          <w:spacing w:val="-3"/>
          <w:sz w:val="18"/>
        </w:rPr>
        <w:t> </w:t>
      </w:r>
      <w:r>
        <w:rPr>
          <w:b/>
          <w:sz w:val="18"/>
        </w:rPr>
        <w:t>for</w:t>
      </w:r>
      <w:r>
        <w:rPr>
          <w:b/>
          <w:spacing w:val="-2"/>
          <w:sz w:val="18"/>
        </w:rPr>
        <w:t> </w:t>
      </w:r>
      <w:r>
        <w:rPr>
          <w:b/>
          <w:sz w:val="18"/>
        </w:rPr>
        <w:t>Lake</w:t>
      </w:r>
      <w:r>
        <w:rPr>
          <w:b/>
          <w:spacing w:val="-2"/>
          <w:sz w:val="18"/>
        </w:rPr>
        <w:t> </w:t>
      </w:r>
      <w:r>
        <w:rPr>
          <w:b/>
          <w:sz w:val="18"/>
        </w:rPr>
        <w:t>Lascelles:</w:t>
      </w:r>
      <w:r>
        <w:rPr>
          <w:b/>
          <w:spacing w:val="-2"/>
          <w:sz w:val="18"/>
        </w:rPr>
        <w:t> </w:t>
      </w:r>
      <w:r>
        <w:rPr>
          <w:b/>
          <w:sz w:val="18"/>
        </w:rPr>
        <w:t>January</w:t>
      </w:r>
      <w:r>
        <w:rPr>
          <w:b/>
          <w:spacing w:val="-2"/>
          <w:sz w:val="18"/>
        </w:rPr>
        <w:t> </w:t>
      </w:r>
      <w:r>
        <w:rPr>
          <w:b/>
          <w:sz w:val="18"/>
        </w:rPr>
        <w:t>2012</w:t>
      </w:r>
      <w:r>
        <w:rPr>
          <w:b/>
          <w:spacing w:val="-2"/>
          <w:sz w:val="18"/>
        </w:rPr>
        <w:t> </w:t>
      </w:r>
      <w:r>
        <w:rPr>
          <w:b/>
          <w:sz w:val="18"/>
        </w:rPr>
        <w:t>–</w:t>
      </w:r>
      <w:r>
        <w:rPr>
          <w:b/>
          <w:spacing w:val="-3"/>
          <w:sz w:val="18"/>
        </w:rPr>
        <w:t> </w:t>
      </w:r>
      <w:r>
        <w:rPr>
          <w:b/>
          <w:sz w:val="18"/>
        </w:rPr>
        <w:t>September</w:t>
      </w:r>
      <w:r>
        <w:rPr>
          <w:b/>
          <w:spacing w:val="-2"/>
          <w:sz w:val="18"/>
        </w:rPr>
        <w:t> </w:t>
      </w:r>
      <w:r>
        <w:rPr>
          <w:b/>
          <w:sz w:val="18"/>
        </w:rPr>
        <w:t>2022.</w:t>
      </w:r>
      <w:r>
        <w:rPr>
          <w:b/>
          <w:spacing w:val="-3"/>
          <w:sz w:val="18"/>
        </w:rPr>
        <w:t> </w:t>
      </w:r>
      <w:r>
        <w:rPr>
          <w:b/>
          <w:sz w:val="18"/>
        </w:rPr>
        <w:t>Water-dependent</w:t>
      </w:r>
      <w:r>
        <w:rPr>
          <w:b/>
          <w:spacing w:val="-2"/>
          <w:sz w:val="18"/>
        </w:rPr>
        <w:t> </w:t>
      </w:r>
      <w:r>
        <w:rPr>
          <w:b/>
          <w:sz w:val="18"/>
        </w:rPr>
        <w:t>native species are shaded.</w:t>
      </w:r>
    </w:p>
    <w:p>
      <w:pPr>
        <w:pStyle w:val="BodyText"/>
        <w:spacing w:before="7"/>
        <w:rPr>
          <w:b/>
          <w:sz w:val="6"/>
        </w:rPr>
      </w:pPr>
    </w:p>
    <w:tbl>
      <w:tblPr>
        <w:tblW w:w="0" w:type="auto"/>
        <w:jc w:val="left"/>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979"/>
        <w:gridCol w:w="2410"/>
        <w:gridCol w:w="850"/>
        <w:gridCol w:w="995"/>
      </w:tblGrid>
      <w:tr>
        <w:trPr>
          <w:trHeight w:val="640" w:hRule="atLeast"/>
        </w:trPr>
        <w:tc>
          <w:tcPr>
            <w:tcW w:w="2979" w:type="dxa"/>
            <w:shd w:val="clear" w:color="auto" w:fill="456867"/>
          </w:tcPr>
          <w:p>
            <w:pPr>
              <w:pStyle w:val="TableParagraph"/>
              <w:spacing w:before="97"/>
              <w:ind w:left="107"/>
              <w:rPr>
                <w:b/>
                <w:sz w:val="18"/>
              </w:rPr>
            </w:pPr>
            <w:r>
              <w:rPr>
                <w:b/>
                <w:color w:val="FFFFFF"/>
                <w:sz w:val="18"/>
              </w:rPr>
              <w:t>Scientific</w:t>
            </w:r>
            <w:r>
              <w:rPr>
                <w:b/>
                <w:color w:val="FFFFFF"/>
                <w:spacing w:val="-6"/>
                <w:sz w:val="18"/>
              </w:rPr>
              <w:t> </w:t>
            </w:r>
            <w:r>
              <w:rPr>
                <w:b/>
                <w:color w:val="FFFFFF"/>
                <w:spacing w:val="-4"/>
                <w:sz w:val="18"/>
              </w:rPr>
              <w:t>Name</w:t>
            </w:r>
          </w:p>
        </w:tc>
        <w:tc>
          <w:tcPr>
            <w:tcW w:w="2410" w:type="dxa"/>
            <w:shd w:val="clear" w:color="auto" w:fill="456867"/>
          </w:tcPr>
          <w:p>
            <w:pPr>
              <w:pStyle w:val="TableParagraph"/>
              <w:spacing w:before="97"/>
              <w:ind w:left="107"/>
              <w:rPr>
                <w:b/>
                <w:sz w:val="18"/>
              </w:rPr>
            </w:pPr>
            <w:r>
              <w:rPr>
                <w:b/>
                <w:color w:val="FFFFFF"/>
                <w:sz w:val="18"/>
              </w:rPr>
              <w:t>Common</w:t>
            </w:r>
            <w:r>
              <w:rPr>
                <w:b/>
                <w:color w:val="FFFFFF"/>
                <w:spacing w:val="-3"/>
                <w:sz w:val="18"/>
              </w:rPr>
              <w:t> </w:t>
            </w:r>
            <w:r>
              <w:rPr>
                <w:b/>
                <w:color w:val="FFFFFF"/>
                <w:spacing w:val="-4"/>
                <w:sz w:val="18"/>
              </w:rPr>
              <w:t>Name</w:t>
            </w:r>
          </w:p>
        </w:tc>
        <w:tc>
          <w:tcPr>
            <w:tcW w:w="850" w:type="dxa"/>
            <w:shd w:val="clear" w:color="auto" w:fill="456867"/>
          </w:tcPr>
          <w:p>
            <w:pPr>
              <w:pStyle w:val="TableParagraph"/>
              <w:spacing w:before="95"/>
              <w:ind w:left="285"/>
              <w:rPr>
                <w:b/>
                <w:sz w:val="18"/>
              </w:rPr>
            </w:pPr>
            <w:r>
              <w:rPr>
                <w:b/>
                <w:color w:val="FFFFFF"/>
                <w:spacing w:val="-5"/>
                <w:sz w:val="18"/>
              </w:rPr>
              <w:t>FFG</w:t>
            </w:r>
          </w:p>
          <w:p>
            <w:pPr>
              <w:pStyle w:val="TableParagraph"/>
              <w:spacing w:before="41"/>
              <w:ind w:left="189"/>
              <w:rPr>
                <w:b/>
                <w:sz w:val="18"/>
              </w:rPr>
            </w:pPr>
            <w:r>
              <w:rPr>
                <w:b/>
                <w:color w:val="FFFFFF"/>
                <w:spacing w:val="-2"/>
                <w:sz w:val="18"/>
              </w:rPr>
              <w:t>Status</w:t>
            </w:r>
          </w:p>
        </w:tc>
        <w:tc>
          <w:tcPr>
            <w:tcW w:w="995" w:type="dxa"/>
            <w:shd w:val="clear" w:color="auto" w:fill="456867"/>
          </w:tcPr>
          <w:p>
            <w:pPr>
              <w:pStyle w:val="TableParagraph"/>
              <w:spacing w:before="95"/>
              <w:ind w:left="306"/>
              <w:rPr>
                <w:b/>
                <w:sz w:val="18"/>
              </w:rPr>
            </w:pPr>
            <w:r>
              <w:rPr>
                <w:b/>
                <w:color w:val="FFFFFF"/>
                <w:spacing w:val="-4"/>
                <w:sz w:val="18"/>
              </w:rPr>
              <w:t>EPBC</w:t>
            </w:r>
          </w:p>
          <w:p>
            <w:pPr>
              <w:pStyle w:val="TableParagraph"/>
              <w:spacing w:before="41"/>
              <w:ind w:left="263"/>
              <w:rPr>
                <w:b/>
                <w:sz w:val="18"/>
              </w:rPr>
            </w:pPr>
            <w:r>
              <w:rPr>
                <w:b/>
                <w:color w:val="FFFFFF"/>
                <w:spacing w:val="-2"/>
                <w:sz w:val="18"/>
              </w:rPr>
              <w:t>Status</w:t>
            </w:r>
          </w:p>
        </w:tc>
      </w:tr>
      <w:tr>
        <w:trPr>
          <w:trHeight w:val="290" w:hRule="atLeast"/>
        </w:trPr>
        <w:tc>
          <w:tcPr>
            <w:tcW w:w="2979" w:type="dxa"/>
            <w:shd w:val="clear" w:color="auto" w:fill="DFDCB7"/>
          </w:tcPr>
          <w:p>
            <w:pPr>
              <w:pStyle w:val="TableParagraph"/>
              <w:spacing w:line="199" w:lineRule="exact" w:before="71"/>
              <w:ind w:left="107"/>
              <w:rPr>
                <w:b/>
                <w:sz w:val="18"/>
              </w:rPr>
            </w:pPr>
            <w:r>
              <w:rPr>
                <w:b/>
                <w:spacing w:val="-4"/>
                <w:sz w:val="18"/>
              </w:rPr>
              <w:t>Fish</w:t>
            </w:r>
          </w:p>
        </w:tc>
        <w:tc>
          <w:tcPr>
            <w:tcW w:w="2410" w:type="dxa"/>
            <w:shd w:val="clear" w:color="auto" w:fill="DFDCB7"/>
          </w:tcPr>
          <w:p>
            <w:pPr>
              <w:pStyle w:val="TableParagraph"/>
              <w:rPr>
                <w:rFonts w:ascii="Times New Roman"/>
                <w:sz w:val="18"/>
              </w:rPr>
            </w:pPr>
          </w:p>
        </w:tc>
        <w:tc>
          <w:tcPr>
            <w:tcW w:w="850" w:type="dxa"/>
            <w:shd w:val="clear" w:color="auto" w:fill="DFDCB7"/>
          </w:tcPr>
          <w:p>
            <w:pPr>
              <w:pStyle w:val="TableParagraph"/>
              <w:rPr>
                <w:rFonts w:ascii="Times New Roman"/>
                <w:sz w:val="18"/>
              </w:rPr>
            </w:pPr>
          </w:p>
        </w:tc>
        <w:tc>
          <w:tcPr>
            <w:tcW w:w="995" w:type="dxa"/>
            <w:shd w:val="clear" w:color="auto" w:fill="DFDCB7"/>
          </w:tcPr>
          <w:p>
            <w:pPr>
              <w:pStyle w:val="TableParagraph"/>
              <w:rPr>
                <w:rFonts w:ascii="Times New Roman"/>
                <w:sz w:val="18"/>
              </w:rPr>
            </w:pPr>
          </w:p>
        </w:tc>
      </w:tr>
      <w:tr>
        <w:trPr>
          <w:trHeight w:val="290" w:hRule="atLeast"/>
        </w:trPr>
        <w:tc>
          <w:tcPr>
            <w:tcW w:w="2979" w:type="dxa"/>
            <w:shd w:val="clear" w:color="auto" w:fill="EBF1F0"/>
          </w:tcPr>
          <w:p>
            <w:pPr>
              <w:pStyle w:val="TableParagraph"/>
              <w:spacing w:line="199" w:lineRule="exact" w:before="71"/>
              <w:ind w:left="107"/>
              <w:rPr>
                <w:i/>
                <w:sz w:val="18"/>
              </w:rPr>
            </w:pPr>
            <w:r>
              <w:rPr>
                <w:i/>
                <w:sz w:val="18"/>
              </w:rPr>
              <w:t>Bidyanus</w:t>
            </w:r>
            <w:r>
              <w:rPr>
                <w:i/>
                <w:spacing w:val="-7"/>
                <w:sz w:val="18"/>
              </w:rPr>
              <w:t> </w:t>
            </w:r>
            <w:r>
              <w:rPr>
                <w:i/>
                <w:spacing w:val="-2"/>
                <w:sz w:val="18"/>
              </w:rPr>
              <w:t>bidyanus</w:t>
            </w:r>
          </w:p>
        </w:tc>
        <w:tc>
          <w:tcPr>
            <w:tcW w:w="2410" w:type="dxa"/>
            <w:shd w:val="clear" w:color="auto" w:fill="EBF1F0"/>
          </w:tcPr>
          <w:p>
            <w:pPr>
              <w:pStyle w:val="TableParagraph"/>
              <w:spacing w:line="199" w:lineRule="exact" w:before="71"/>
              <w:ind w:left="107"/>
              <w:rPr>
                <w:sz w:val="18"/>
              </w:rPr>
            </w:pPr>
            <w:r>
              <w:rPr>
                <w:sz w:val="18"/>
              </w:rPr>
              <w:t>Silver</w:t>
            </w:r>
            <w:r>
              <w:rPr>
                <w:spacing w:val="-3"/>
                <w:sz w:val="18"/>
              </w:rPr>
              <w:t> </w:t>
            </w:r>
            <w:r>
              <w:rPr>
                <w:sz w:val="18"/>
              </w:rPr>
              <w:t>Perch</w:t>
            </w:r>
            <w:r>
              <w:rPr>
                <w:spacing w:val="-2"/>
                <w:sz w:val="18"/>
              </w:rPr>
              <w:t> (stocked)</w:t>
            </w:r>
          </w:p>
        </w:tc>
        <w:tc>
          <w:tcPr>
            <w:tcW w:w="850" w:type="dxa"/>
            <w:shd w:val="clear" w:color="auto" w:fill="EBF1F0"/>
          </w:tcPr>
          <w:p>
            <w:pPr>
              <w:pStyle w:val="TableParagraph"/>
              <w:spacing w:line="211" w:lineRule="exact" w:before="59"/>
              <w:ind w:left="13" w:right="5"/>
              <w:jc w:val="center"/>
              <w:rPr>
                <w:sz w:val="18"/>
              </w:rPr>
            </w:pPr>
            <w:r>
              <w:rPr>
                <w:spacing w:val="-5"/>
                <w:sz w:val="18"/>
              </w:rPr>
              <w:t>EN</w:t>
            </w:r>
          </w:p>
        </w:tc>
        <w:tc>
          <w:tcPr>
            <w:tcW w:w="995" w:type="dxa"/>
            <w:shd w:val="clear" w:color="auto" w:fill="EBF1F0"/>
          </w:tcPr>
          <w:p>
            <w:pPr>
              <w:pStyle w:val="TableParagraph"/>
              <w:spacing w:line="211" w:lineRule="exact" w:before="59"/>
              <w:ind w:left="11" w:right="2"/>
              <w:jc w:val="center"/>
              <w:rPr>
                <w:sz w:val="18"/>
              </w:rPr>
            </w:pPr>
            <w:r>
              <w:rPr>
                <w:spacing w:val="-5"/>
                <w:sz w:val="18"/>
              </w:rPr>
              <w:t>CR</w:t>
            </w:r>
          </w:p>
        </w:tc>
      </w:tr>
      <w:tr>
        <w:trPr>
          <w:trHeight w:val="290" w:hRule="atLeast"/>
        </w:trPr>
        <w:tc>
          <w:tcPr>
            <w:tcW w:w="2979" w:type="dxa"/>
            <w:shd w:val="clear" w:color="auto" w:fill="EBF1F0"/>
          </w:tcPr>
          <w:p>
            <w:pPr>
              <w:pStyle w:val="TableParagraph"/>
              <w:spacing w:line="211" w:lineRule="exact" w:before="59"/>
              <w:ind w:left="107"/>
              <w:rPr>
                <w:i/>
                <w:sz w:val="18"/>
              </w:rPr>
            </w:pPr>
            <w:r>
              <w:rPr>
                <w:i/>
                <w:sz w:val="18"/>
              </w:rPr>
              <w:t>Macquaria</w:t>
            </w:r>
            <w:r>
              <w:rPr>
                <w:i/>
                <w:spacing w:val="-5"/>
                <w:sz w:val="18"/>
              </w:rPr>
              <w:t> </w:t>
            </w:r>
            <w:r>
              <w:rPr>
                <w:i/>
                <w:spacing w:val="-2"/>
                <w:sz w:val="18"/>
              </w:rPr>
              <w:t>ambigua</w:t>
            </w:r>
          </w:p>
        </w:tc>
        <w:tc>
          <w:tcPr>
            <w:tcW w:w="2410" w:type="dxa"/>
            <w:shd w:val="clear" w:color="auto" w:fill="EBF1F0"/>
          </w:tcPr>
          <w:p>
            <w:pPr>
              <w:pStyle w:val="TableParagraph"/>
              <w:spacing w:line="211" w:lineRule="exact" w:before="59"/>
              <w:ind w:left="107"/>
              <w:rPr>
                <w:sz w:val="18"/>
              </w:rPr>
            </w:pPr>
            <w:r>
              <w:rPr>
                <w:sz w:val="18"/>
              </w:rPr>
              <w:t>Golden</w:t>
            </w:r>
            <w:r>
              <w:rPr>
                <w:spacing w:val="-3"/>
                <w:sz w:val="18"/>
              </w:rPr>
              <w:t> </w:t>
            </w:r>
            <w:r>
              <w:rPr>
                <w:sz w:val="18"/>
              </w:rPr>
              <w:t>Perch</w:t>
            </w:r>
            <w:r>
              <w:rPr>
                <w:spacing w:val="-2"/>
                <w:sz w:val="18"/>
              </w:rPr>
              <w:t> (stocked)</w:t>
            </w:r>
          </w:p>
        </w:tc>
        <w:tc>
          <w:tcPr>
            <w:tcW w:w="850" w:type="dxa"/>
            <w:shd w:val="clear" w:color="auto" w:fill="EBF1F0"/>
          </w:tcPr>
          <w:p>
            <w:pPr>
              <w:pStyle w:val="TableParagraph"/>
              <w:rPr>
                <w:rFonts w:ascii="Times New Roman"/>
                <w:sz w:val="18"/>
              </w:rPr>
            </w:pPr>
          </w:p>
        </w:tc>
        <w:tc>
          <w:tcPr>
            <w:tcW w:w="995" w:type="dxa"/>
            <w:shd w:val="clear" w:color="auto" w:fill="EBF1F0"/>
          </w:tcPr>
          <w:p>
            <w:pPr>
              <w:pStyle w:val="TableParagraph"/>
              <w:rPr>
                <w:rFonts w:ascii="Times New Roman"/>
                <w:sz w:val="18"/>
              </w:rPr>
            </w:pPr>
          </w:p>
        </w:tc>
      </w:tr>
      <w:tr>
        <w:trPr>
          <w:trHeight w:val="290" w:hRule="atLeast"/>
        </w:trPr>
        <w:tc>
          <w:tcPr>
            <w:tcW w:w="2979" w:type="dxa"/>
            <w:shd w:val="clear" w:color="auto" w:fill="EBF1F0"/>
          </w:tcPr>
          <w:p>
            <w:pPr>
              <w:pStyle w:val="TableParagraph"/>
              <w:spacing w:line="199" w:lineRule="exact" w:before="71"/>
              <w:ind w:left="107"/>
              <w:rPr>
                <w:i/>
                <w:sz w:val="18"/>
              </w:rPr>
            </w:pPr>
            <w:r>
              <w:rPr>
                <w:i/>
                <w:sz w:val="18"/>
              </w:rPr>
              <w:t>Maccullochella</w:t>
            </w:r>
            <w:r>
              <w:rPr>
                <w:i/>
                <w:spacing w:val="-5"/>
                <w:sz w:val="18"/>
              </w:rPr>
              <w:t> </w:t>
            </w:r>
            <w:r>
              <w:rPr>
                <w:i/>
                <w:spacing w:val="-2"/>
                <w:sz w:val="18"/>
              </w:rPr>
              <w:t>peelii</w:t>
            </w:r>
          </w:p>
        </w:tc>
        <w:tc>
          <w:tcPr>
            <w:tcW w:w="2410" w:type="dxa"/>
            <w:shd w:val="clear" w:color="auto" w:fill="EBF1F0"/>
          </w:tcPr>
          <w:p>
            <w:pPr>
              <w:pStyle w:val="TableParagraph"/>
              <w:spacing w:line="199" w:lineRule="exact" w:before="71"/>
              <w:ind w:left="107"/>
              <w:rPr>
                <w:sz w:val="18"/>
              </w:rPr>
            </w:pPr>
            <w:r>
              <w:rPr>
                <w:sz w:val="18"/>
              </w:rPr>
              <w:t>Murray</w:t>
            </w:r>
            <w:r>
              <w:rPr>
                <w:spacing w:val="-4"/>
                <w:sz w:val="18"/>
              </w:rPr>
              <w:t> </w:t>
            </w:r>
            <w:r>
              <w:rPr>
                <w:spacing w:val="-5"/>
                <w:sz w:val="18"/>
              </w:rPr>
              <w:t>Cod</w:t>
            </w:r>
          </w:p>
        </w:tc>
        <w:tc>
          <w:tcPr>
            <w:tcW w:w="850" w:type="dxa"/>
            <w:shd w:val="clear" w:color="auto" w:fill="EBF1F0"/>
          </w:tcPr>
          <w:p>
            <w:pPr>
              <w:pStyle w:val="TableParagraph"/>
              <w:spacing w:line="211" w:lineRule="exact" w:before="59"/>
              <w:ind w:left="13" w:right="5"/>
              <w:jc w:val="center"/>
              <w:rPr>
                <w:sz w:val="18"/>
              </w:rPr>
            </w:pPr>
            <w:r>
              <w:rPr>
                <w:spacing w:val="-5"/>
                <w:sz w:val="18"/>
              </w:rPr>
              <w:t>EN</w:t>
            </w:r>
          </w:p>
        </w:tc>
        <w:tc>
          <w:tcPr>
            <w:tcW w:w="995" w:type="dxa"/>
            <w:shd w:val="clear" w:color="auto" w:fill="EBF1F0"/>
          </w:tcPr>
          <w:p>
            <w:pPr>
              <w:pStyle w:val="TableParagraph"/>
              <w:spacing w:line="211" w:lineRule="exact" w:before="59"/>
              <w:ind w:left="12" w:right="1"/>
              <w:jc w:val="center"/>
              <w:rPr>
                <w:sz w:val="18"/>
              </w:rPr>
            </w:pPr>
            <w:r>
              <w:rPr>
                <w:spacing w:val="-5"/>
                <w:sz w:val="18"/>
              </w:rPr>
              <w:t>VU</w:t>
            </w:r>
          </w:p>
        </w:tc>
      </w:tr>
      <w:tr>
        <w:trPr>
          <w:trHeight w:val="290" w:hRule="atLeast"/>
        </w:trPr>
        <w:tc>
          <w:tcPr>
            <w:tcW w:w="2979" w:type="dxa"/>
            <w:shd w:val="clear" w:color="auto" w:fill="DFDCB7"/>
          </w:tcPr>
          <w:p>
            <w:pPr>
              <w:pStyle w:val="TableParagraph"/>
              <w:spacing w:line="211" w:lineRule="exact" w:before="59"/>
              <w:ind w:left="107"/>
              <w:rPr>
                <w:b/>
                <w:sz w:val="18"/>
              </w:rPr>
            </w:pPr>
            <w:r>
              <w:rPr>
                <w:b/>
                <w:spacing w:val="-2"/>
                <w:sz w:val="18"/>
              </w:rPr>
              <w:t>Reptiles</w:t>
            </w:r>
          </w:p>
        </w:tc>
        <w:tc>
          <w:tcPr>
            <w:tcW w:w="2410" w:type="dxa"/>
            <w:shd w:val="clear" w:color="auto" w:fill="DFDCB7"/>
          </w:tcPr>
          <w:p>
            <w:pPr>
              <w:pStyle w:val="TableParagraph"/>
              <w:rPr>
                <w:rFonts w:ascii="Times New Roman"/>
                <w:sz w:val="18"/>
              </w:rPr>
            </w:pPr>
          </w:p>
        </w:tc>
        <w:tc>
          <w:tcPr>
            <w:tcW w:w="850" w:type="dxa"/>
            <w:shd w:val="clear" w:color="auto" w:fill="DFDCB7"/>
          </w:tcPr>
          <w:p>
            <w:pPr>
              <w:pStyle w:val="TableParagraph"/>
              <w:rPr>
                <w:rFonts w:ascii="Times New Roman"/>
                <w:sz w:val="18"/>
              </w:rPr>
            </w:pPr>
          </w:p>
        </w:tc>
        <w:tc>
          <w:tcPr>
            <w:tcW w:w="995" w:type="dxa"/>
            <w:shd w:val="clear" w:color="auto" w:fill="DFDCB7"/>
          </w:tcPr>
          <w:p>
            <w:pPr>
              <w:pStyle w:val="TableParagraph"/>
              <w:rPr>
                <w:rFonts w:ascii="Times New Roman"/>
                <w:sz w:val="18"/>
              </w:rPr>
            </w:pPr>
          </w:p>
        </w:tc>
      </w:tr>
      <w:tr>
        <w:trPr>
          <w:trHeight w:val="290" w:hRule="atLeast"/>
        </w:trPr>
        <w:tc>
          <w:tcPr>
            <w:tcW w:w="2979" w:type="dxa"/>
            <w:shd w:val="clear" w:color="auto" w:fill="EBF1F0"/>
          </w:tcPr>
          <w:p>
            <w:pPr>
              <w:pStyle w:val="TableParagraph"/>
              <w:spacing w:line="211" w:lineRule="exact" w:before="59"/>
              <w:ind w:left="107"/>
              <w:rPr>
                <w:i/>
                <w:sz w:val="18"/>
              </w:rPr>
            </w:pPr>
            <w:r>
              <w:rPr>
                <w:i/>
                <w:sz w:val="18"/>
              </w:rPr>
              <w:t>Emydura</w:t>
            </w:r>
            <w:r>
              <w:rPr>
                <w:i/>
                <w:spacing w:val="-3"/>
                <w:sz w:val="18"/>
              </w:rPr>
              <w:t> </w:t>
            </w:r>
            <w:r>
              <w:rPr>
                <w:i/>
                <w:spacing w:val="-2"/>
                <w:sz w:val="18"/>
              </w:rPr>
              <w:t>macquarii</w:t>
            </w:r>
          </w:p>
        </w:tc>
        <w:tc>
          <w:tcPr>
            <w:tcW w:w="2410" w:type="dxa"/>
            <w:shd w:val="clear" w:color="auto" w:fill="EBF1F0"/>
          </w:tcPr>
          <w:p>
            <w:pPr>
              <w:pStyle w:val="TableParagraph"/>
              <w:spacing w:line="211" w:lineRule="exact" w:before="59"/>
              <w:ind w:left="107"/>
              <w:rPr>
                <w:sz w:val="18"/>
              </w:rPr>
            </w:pPr>
            <w:r>
              <w:rPr>
                <w:sz w:val="18"/>
              </w:rPr>
              <w:t>Murray</w:t>
            </w:r>
            <w:r>
              <w:rPr>
                <w:spacing w:val="-3"/>
                <w:sz w:val="18"/>
              </w:rPr>
              <w:t> </w:t>
            </w:r>
            <w:r>
              <w:rPr>
                <w:sz w:val="18"/>
              </w:rPr>
              <w:t>River</w:t>
            </w:r>
            <w:r>
              <w:rPr>
                <w:spacing w:val="-3"/>
                <w:sz w:val="18"/>
              </w:rPr>
              <w:t> </w:t>
            </w:r>
            <w:r>
              <w:rPr>
                <w:spacing w:val="-2"/>
                <w:sz w:val="18"/>
              </w:rPr>
              <w:t>Turtle</w:t>
            </w:r>
          </w:p>
        </w:tc>
        <w:tc>
          <w:tcPr>
            <w:tcW w:w="850" w:type="dxa"/>
            <w:shd w:val="clear" w:color="auto" w:fill="EBF1F0"/>
          </w:tcPr>
          <w:p>
            <w:pPr>
              <w:pStyle w:val="TableParagraph"/>
              <w:spacing w:line="211" w:lineRule="exact" w:before="59"/>
              <w:ind w:left="13" w:right="5"/>
              <w:jc w:val="center"/>
              <w:rPr>
                <w:sz w:val="18"/>
              </w:rPr>
            </w:pPr>
            <w:r>
              <w:rPr>
                <w:spacing w:val="-5"/>
                <w:sz w:val="18"/>
              </w:rPr>
              <w:t>EN</w:t>
            </w:r>
          </w:p>
        </w:tc>
        <w:tc>
          <w:tcPr>
            <w:tcW w:w="995" w:type="dxa"/>
            <w:shd w:val="clear" w:color="auto" w:fill="EBF1F0"/>
          </w:tcPr>
          <w:p>
            <w:pPr>
              <w:pStyle w:val="TableParagraph"/>
              <w:rPr>
                <w:rFonts w:ascii="Times New Roman"/>
                <w:sz w:val="18"/>
              </w:rPr>
            </w:pPr>
          </w:p>
        </w:tc>
      </w:tr>
      <w:tr>
        <w:trPr>
          <w:trHeight w:val="290" w:hRule="atLeast"/>
        </w:trPr>
        <w:tc>
          <w:tcPr>
            <w:tcW w:w="2979" w:type="dxa"/>
            <w:shd w:val="clear" w:color="auto" w:fill="DFDCB7"/>
          </w:tcPr>
          <w:p>
            <w:pPr>
              <w:pStyle w:val="TableParagraph"/>
              <w:spacing w:line="211" w:lineRule="exact" w:before="59"/>
              <w:ind w:left="107"/>
              <w:rPr>
                <w:b/>
                <w:sz w:val="18"/>
              </w:rPr>
            </w:pPr>
            <w:r>
              <w:rPr>
                <w:b/>
                <w:spacing w:val="-2"/>
                <w:sz w:val="18"/>
              </w:rPr>
              <w:t>Waterbirds</w:t>
            </w:r>
          </w:p>
        </w:tc>
        <w:tc>
          <w:tcPr>
            <w:tcW w:w="2410" w:type="dxa"/>
            <w:shd w:val="clear" w:color="auto" w:fill="DFDCB7"/>
          </w:tcPr>
          <w:p>
            <w:pPr>
              <w:pStyle w:val="TableParagraph"/>
              <w:rPr>
                <w:rFonts w:ascii="Times New Roman"/>
                <w:sz w:val="18"/>
              </w:rPr>
            </w:pPr>
          </w:p>
        </w:tc>
        <w:tc>
          <w:tcPr>
            <w:tcW w:w="850" w:type="dxa"/>
            <w:shd w:val="clear" w:color="auto" w:fill="DFDCB7"/>
          </w:tcPr>
          <w:p>
            <w:pPr>
              <w:pStyle w:val="TableParagraph"/>
              <w:rPr>
                <w:rFonts w:ascii="Times New Roman"/>
                <w:sz w:val="18"/>
              </w:rPr>
            </w:pPr>
          </w:p>
        </w:tc>
        <w:tc>
          <w:tcPr>
            <w:tcW w:w="995" w:type="dxa"/>
            <w:shd w:val="clear" w:color="auto" w:fill="DFDCB7"/>
          </w:tcPr>
          <w:p>
            <w:pPr>
              <w:pStyle w:val="TableParagraph"/>
              <w:rPr>
                <w:rFonts w:ascii="Times New Roman"/>
                <w:sz w:val="18"/>
              </w:rPr>
            </w:pPr>
          </w:p>
        </w:tc>
      </w:tr>
      <w:tr>
        <w:trPr>
          <w:trHeight w:val="289" w:hRule="atLeast"/>
        </w:trPr>
        <w:tc>
          <w:tcPr>
            <w:tcW w:w="2979" w:type="dxa"/>
            <w:shd w:val="clear" w:color="auto" w:fill="EBF1F0"/>
          </w:tcPr>
          <w:p>
            <w:pPr>
              <w:pStyle w:val="TableParagraph"/>
              <w:spacing w:line="211" w:lineRule="exact" w:before="59"/>
              <w:ind w:left="107"/>
              <w:rPr>
                <w:i/>
                <w:sz w:val="18"/>
              </w:rPr>
            </w:pPr>
            <w:r>
              <w:rPr>
                <w:i/>
                <w:sz w:val="18"/>
              </w:rPr>
              <w:t>Anas</w:t>
            </w:r>
            <w:r>
              <w:rPr>
                <w:i/>
                <w:spacing w:val="-3"/>
                <w:sz w:val="18"/>
              </w:rPr>
              <w:t> </w:t>
            </w:r>
            <w:r>
              <w:rPr>
                <w:i/>
                <w:sz w:val="18"/>
              </w:rPr>
              <w:t>(Nettion)</w:t>
            </w:r>
            <w:r>
              <w:rPr>
                <w:i/>
                <w:spacing w:val="-1"/>
                <w:sz w:val="18"/>
              </w:rPr>
              <w:t> </w:t>
            </w:r>
            <w:r>
              <w:rPr>
                <w:i/>
                <w:spacing w:val="-2"/>
                <w:sz w:val="18"/>
              </w:rPr>
              <w:t>castanea</w:t>
            </w:r>
          </w:p>
        </w:tc>
        <w:tc>
          <w:tcPr>
            <w:tcW w:w="2410" w:type="dxa"/>
            <w:shd w:val="clear" w:color="auto" w:fill="EBF1F0"/>
          </w:tcPr>
          <w:p>
            <w:pPr>
              <w:pStyle w:val="TableParagraph"/>
              <w:spacing w:line="211" w:lineRule="exact" w:before="59"/>
              <w:ind w:left="107"/>
              <w:rPr>
                <w:sz w:val="18"/>
              </w:rPr>
            </w:pPr>
            <w:r>
              <w:rPr>
                <w:sz w:val="18"/>
              </w:rPr>
              <w:t>Chestnut</w:t>
            </w:r>
            <w:r>
              <w:rPr>
                <w:spacing w:val="-7"/>
                <w:sz w:val="18"/>
              </w:rPr>
              <w:t> </w:t>
            </w:r>
            <w:r>
              <w:rPr>
                <w:spacing w:val="-4"/>
                <w:sz w:val="18"/>
              </w:rPr>
              <w:t>Teal</w:t>
            </w:r>
          </w:p>
        </w:tc>
        <w:tc>
          <w:tcPr>
            <w:tcW w:w="850" w:type="dxa"/>
            <w:shd w:val="clear" w:color="auto" w:fill="EBF1F0"/>
          </w:tcPr>
          <w:p>
            <w:pPr>
              <w:pStyle w:val="TableParagraph"/>
              <w:rPr>
                <w:rFonts w:ascii="Times New Roman"/>
                <w:sz w:val="18"/>
              </w:rPr>
            </w:pPr>
          </w:p>
        </w:tc>
        <w:tc>
          <w:tcPr>
            <w:tcW w:w="995" w:type="dxa"/>
            <w:shd w:val="clear" w:color="auto" w:fill="EBF1F0"/>
          </w:tcPr>
          <w:p>
            <w:pPr>
              <w:pStyle w:val="TableParagraph"/>
              <w:rPr>
                <w:rFonts w:ascii="Times New Roman"/>
                <w:sz w:val="18"/>
              </w:rPr>
            </w:pPr>
          </w:p>
        </w:tc>
      </w:tr>
      <w:tr>
        <w:trPr>
          <w:trHeight w:val="290" w:hRule="atLeast"/>
        </w:trPr>
        <w:tc>
          <w:tcPr>
            <w:tcW w:w="2979" w:type="dxa"/>
            <w:shd w:val="clear" w:color="auto" w:fill="EBF1F0"/>
          </w:tcPr>
          <w:p>
            <w:pPr>
              <w:pStyle w:val="TableParagraph"/>
              <w:spacing w:line="211" w:lineRule="exact" w:before="59"/>
              <w:ind w:left="107"/>
              <w:rPr>
                <w:i/>
                <w:sz w:val="18"/>
              </w:rPr>
            </w:pPr>
            <w:r>
              <w:rPr>
                <w:i/>
                <w:sz w:val="18"/>
              </w:rPr>
              <w:t>Anas</w:t>
            </w:r>
            <w:r>
              <w:rPr>
                <w:i/>
                <w:spacing w:val="-3"/>
                <w:sz w:val="18"/>
              </w:rPr>
              <w:t> </w:t>
            </w:r>
            <w:r>
              <w:rPr>
                <w:i/>
                <w:spacing w:val="-2"/>
                <w:sz w:val="18"/>
              </w:rPr>
              <w:t>gracilis</w:t>
            </w:r>
          </w:p>
        </w:tc>
        <w:tc>
          <w:tcPr>
            <w:tcW w:w="2410" w:type="dxa"/>
            <w:shd w:val="clear" w:color="auto" w:fill="EBF1F0"/>
          </w:tcPr>
          <w:p>
            <w:pPr>
              <w:pStyle w:val="TableParagraph"/>
              <w:spacing w:line="211" w:lineRule="exact" w:before="59"/>
              <w:ind w:left="107"/>
              <w:rPr>
                <w:sz w:val="18"/>
              </w:rPr>
            </w:pPr>
            <w:r>
              <w:rPr>
                <w:sz w:val="18"/>
              </w:rPr>
              <w:t>Grey</w:t>
            </w:r>
            <w:r>
              <w:rPr>
                <w:spacing w:val="-3"/>
                <w:sz w:val="18"/>
              </w:rPr>
              <w:t> </w:t>
            </w:r>
            <w:r>
              <w:rPr>
                <w:spacing w:val="-4"/>
                <w:sz w:val="18"/>
              </w:rPr>
              <w:t>Teal</w:t>
            </w:r>
          </w:p>
        </w:tc>
        <w:tc>
          <w:tcPr>
            <w:tcW w:w="850" w:type="dxa"/>
            <w:shd w:val="clear" w:color="auto" w:fill="EBF1F0"/>
          </w:tcPr>
          <w:p>
            <w:pPr>
              <w:pStyle w:val="TableParagraph"/>
              <w:rPr>
                <w:rFonts w:ascii="Times New Roman"/>
                <w:sz w:val="18"/>
              </w:rPr>
            </w:pPr>
          </w:p>
        </w:tc>
        <w:tc>
          <w:tcPr>
            <w:tcW w:w="995" w:type="dxa"/>
            <w:shd w:val="clear" w:color="auto" w:fill="EBF1F0"/>
          </w:tcPr>
          <w:p>
            <w:pPr>
              <w:pStyle w:val="TableParagraph"/>
              <w:rPr>
                <w:rFonts w:ascii="Times New Roman"/>
                <w:sz w:val="18"/>
              </w:rPr>
            </w:pPr>
          </w:p>
        </w:tc>
      </w:tr>
      <w:tr>
        <w:trPr>
          <w:trHeight w:val="290" w:hRule="atLeast"/>
        </w:trPr>
        <w:tc>
          <w:tcPr>
            <w:tcW w:w="2979" w:type="dxa"/>
            <w:shd w:val="clear" w:color="auto" w:fill="EBF1F0"/>
          </w:tcPr>
          <w:p>
            <w:pPr>
              <w:pStyle w:val="TableParagraph"/>
              <w:spacing w:line="211" w:lineRule="exact" w:before="59"/>
              <w:ind w:left="107"/>
              <w:rPr>
                <w:i/>
                <w:sz w:val="18"/>
              </w:rPr>
            </w:pPr>
            <w:r>
              <w:rPr>
                <w:i/>
                <w:sz w:val="18"/>
              </w:rPr>
              <w:t>Anas</w:t>
            </w:r>
            <w:r>
              <w:rPr>
                <w:i/>
                <w:spacing w:val="-2"/>
                <w:sz w:val="18"/>
              </w:rPr>
              <w:t> superciliosa</w:t>
            </w:r>
          </w:p>
        </w:tc>
        <w:tc>
          <w:tcPr>
            <w:tcW w:w="2410" w:type="dxa"/>
            <w:shd w:val="clear" w:color="auto" w:fill="EBF1F0"/>
          </w:tcPr>
          <w:p>
            <w:pPr>
              <w:pStyle w:val="TableParagraph"/>
              <w:spacing w:line="211" w:lineRule="exact" w:before="59"/>
              <w:ind w:left="107"/>
              <w:rPr>
                <w:sz w:val="18"/>
              </w:rPr>
            </w:pPr>
            <w:r>
              <w:rPr>
                <w:sz w:val="18"/>
              </w:rPr>
              <w:t>Pacific</w:t>
            </w:r>
            <w:r>
              <w:rPr>
                <w:spacing w:val="-3"/>
                <w:sz w:val="18"/>
              </w:rPr>
              <w:t> </w:t>
            </w:r>
            <w:r>
              <w:rPr>
                <w:sz w:val="18"/>
              </w:rPr>
              <w:t>Black</w:t>
            </w:r>
            <w:r>
              <w:rPr>
                <w:spacing w:val="-1"/>
                <w:sz w:val="18"/>
              </w:rPr>
              <w:t> </w:t>
            </w:r>
            <w:r>
              <w:rPr>
                <w:spacing w:val="-4"/>
                <w:sz w:val="18"/>
              </w:rPr>
              <w:t>Duck</w:t>
            </w:r>
          </w:p>
        </w:tc>
        <w:tc>
          <w:tcPr>
            <w:tcW w:w="850" w:type="dxa"/>
            <w:shd w:val="clear" w:color="auto" w:fill="EBF1F0"/>
          </w:tcPr>
          <w:p>
            <w:pPr>
              <w:pStyle w:val="TableParagraph"/>
              <w:rPr>
                <w:rFonts w:ascii="Times New Roman"/>
                <w:sz w:val="18"/>
              </w:rPr>
            </w:pPr>
          </w:p>
        </w:tc>
        <w:tc>
          <w:tcPr>
            <w:tcW w:w="995" w:type="dxa"/>
            <w:shd w:val="clear" w:color="auto" w:fill="EBF1F0"/>
          </w:tcPr>
          <w:p>
            <w:pPr>
              <w:pStyle w:val="TableParagraph"/>
              <w:rPr>
                <w:rFonts w:ascii="Times New Roman"/>
                <w:sz w:val="18"/>
              </w:rPr>
            </w:pPr>
          </w:p>
        </w:tc>
      </w:tr>
      <w:tr>
        <w:trPr>
          <w:trHeight w:val="498" w:hRule="atLeast"/>
        </w:trPr>
        <w:tc>
          <w:tcPr>
            <w:tcW w:w="2979" w:type="dxa"/>
          </w:tcPr>
          <w:p>
            <w:pPr>
              <w:pStyle w:val="TableParagraph"/>
              <w:spacing w:line="220" w:lineRule="atLeast" w:before="39"/>
              <w:ind w:left="107" w:right="752"/>
              <w:rPr>
                <w:i/>
                <w:sz w:val="18"/>
              </w:rPr>
            </w:pPr>
            <w:r>
              <w:rPr>
                <w:i/>
                <w:sz w:val="18"/>
              </w:rPr>
              <w:t>Anas</w:t>
            </w:r>
            <w:r>
              <w:rPr>
                <w:i/>
                <w:spacing w:val="-11"/>
                <w:sz w:val="18"/>
              </w:rPr>
              <w:t> </w:t>
            </w:r>
            <w:r>
              <w:rPr>
                <w:i/>
                <w:sz w:val="18"/>
              </w:rPr>
              <w:t>superciliosa</w:t>
            </w:r>
            <w:r>
              <w:rPr>
                <w:i/>
                <w:spacing w:val="-10"/>
                <w:sz w:val="18"/>
              </w:rPr>
              <w:t> </w:t>
            </w:r>
            <w:r>
              <w:rPr>
                <w:i/>
                <w:sz w:val="18"/>
              </w:rPr>
              <w:t>X</w:t>
            </w:r>
            <w:r>
              <w:rPr>
                <w:i/>
                <w:spacing w:val="-10"/>
                <w:sz w:val="18"/>
              </w:rPr>
              <w:t> </w:t>
            </w:r>
            <w:r>
              <w:rPr>
                <w:i/>
                <w:sz w:val="18"/>
              </w:rPr>
              <w:t>Anas</w:t>
            </w:r>
            <w:r>
              <w:rPr>
                <w:i/>
                <w:sz w:val="18"/>
              </w:rPr>
              <w:t> </w:t>
            </w:r>
            <w:r>
              <w:rPr>
                <w:i/>
                <w:spacing w:val="-2"/>
                <w:sz w:val="18"/>
              </w:rPr>
              <w:t>platyrhynchos</w:t>
            </w:r>
          </w:p>
        </w:tc>
        <w:tc>
          <w:tcPr>
            <w:tcW w:w="2410" w:type="dxa"/>
          </w:tcPr>
          <w:p>
            <w:pPr>
              <w:pStyle w:val="TableParagraph"/>
              <w:spacing w:line="220" w:lineRule="atLeast" w:before="39"/>
              <w:ind w:left="107"/>
              <w:rPr>
                <w:sz w:val="18"/>
              </w:rPr>
            </w:pPr>
            <w:r>
              <w:rPr>
                <w:sz w:val="18"/>
              </w:rPr>
              <w:t>Pacific</w:t>
            </w:r>
            <w:r>
              <w:rPr>
                <w:spacing w:val="-11"/>
                <w:sz w:val="18"/>
              </w:rPr>
              <w:t> </w:t>
            </w:r>
            <w:r>
              <w:rPr>
                <w:sz w:val="18"/>
              </w:rPr>
              <w:t>Black</w:t>
            </w:r>
            <w:r>
              <w:rPr>
                <w:spacing w:val="-10"/>
                <w:sz w:val="18"/>
              </w:rPr>
              <w:t> </w:t>
            </w:r>
            <w:r>
              <w:rPr>
                <w:sz w:val="18"/>
              </w:rPr>
              <w:t>Duck/Mallard </w:t>
            </w:r>
            <w:r>
              <w:rPr>
                <w:spacing w:val="-2"/>
                <w:sz w:val="18"/>
              </w:rPr>
              <w:t>Hybrid*</w:t>
            </w:r>
          </w:p>
        </w:tc>
        <w:tc>
          <w:tcPr>
            <w:tcW w:w="850" w:type="dxa"/>
          </w:tcPr>
          <w:p>
            <w:pPr>
              <w:pStyle w:val="TableParagraph"/>
              <w:rPr>
                <w:rFonts w:ascii="Times New Roman"/>
                <w:sz w:val="18"/>
              </w:rPr>
            </w:pPr>
          </w:p>
        </w:tc>
        <w:tc>
          <w:tcPr>
            <w:tcW w:w="995" w:type="dxa"/>
          </w:tcPr>
          <w:p>
            <w:pPr>
              <w:pStyle w:val="TableParagraph"/>
              <w:rPr>
                <w:rFonts w:ascii="Times New Roman"/>
                <w:sz w:val="18"/>
              </w:rPr>
            </w:pPr>
          </w:p>
        </w:tc>
      </w:tr>
      <w:tr>
        <w:trPr>
          <w:trHeight w:val="290" w:hRule="atLeast"/>
        </w:trPr>
        <w:tc>
          <w:tcPr>
            <w:tcW w:w="2979" w:type="dxa"/>
            <w:shd w:val="clear" w:color="auto" w:fill="EBF1F0"/>
          </w:tcPr>
          <w:p>
            <w:pPr>
              <w:pStyle w:val="TableParagraph"/>
              <w:spacing w:line="209" w:lineRule="exact" w:before="61"/>
              <w:ind w:left="107"/>
              <w:rPr>
                <w:i/>
                <w:sz w:val="18"/>
              </w:rPr>
            </w:pPr>
            <w:r>
              <w:rPr>
                <w:i/>
                <w:sz w:val="18"/>
              </w:rPr>
              <w:t>Anhinga</w:t>
            </w:r>
            <w:r>
              <w:rPr>
                <w:i/>
                <w:spacing w:val="-5"/>
                <w:sz w:val="18"/>
              </w:rPr>
              <w:t> </w:t>
            </w:r>
            <w:r>
              <w:rPr>
                <w:i/>
                <w:spacing w:val="-2"/>
                <w:sz w:val="18"/>
              </w:rPr>
              <w:t>novaehollandiae</w:t>
            </w:r>
          </w:p>
        </w:tc>
        <w:tc>
          <w:tcPr>
            <w:tcW w:w="2410" w:type="dxa"/>
            <w:shd w:val="clear" w:color="auto" w:fill="EBF1F0"/>
          </w:tcPr>
          <w:p>
            <w:pPr>
              <w:pStyle w:val="TableParagraph"/>
              <w:spacing w:line="209" w:lineRule="exact" w:before="61"/>
              <w:ind w:left="107"/>
              <w:rPr>
                <w:sz w:val="18"/>
              </w:rPr>
            </w:pPr>
            <w:r>
              <w:rPr>
                <w:sz w:val="18"/>
              </w:rPr>
              <w:t>Australasian</w:t>
            </w:r>
            <w:r>
              <w:rPr>
                <w:spacing w:val="-9"/>
                <w:sz w:val="18"/>
              </w:rPr>
              <w:t> </w:t>
            </w:r>
            <w:r>
              <w:rPr>
                <w:spacing w:val="-2"/>
                <w:sz w:val="18"/>
              </w:rPr>
              <w:t>Darter</w:t>
            </w:r>
          </w:p>
        </w:tc>
        <w:tc>
          <w:tcPr>
            <w:tcW w:w="850" w:type="dxa"/>
            <w:shd w:val="clear" w:color="auto" w:fill="EBF1F0"/>
          </w:tcPr>
          <w:p>
            <w:pPr>
              <w:pStyle w:val="TableParagraph"/>
              <w:rPr>
                <w:rFonts w:ascii="Times New Roman"/>
                <w:sz w:val="18"/>
              </w:rPr>
            </w:pPr>
          </w:p>
        </w:tc>
        <w:tc>
          <w:tcPr>
            <w:tcW w:w="995" w:type="dxa"/>
            <w:shd w:val="clear" w:color="auto" w:fill="EBF1F0"/>
          </w:tcPr>
          <w:p>
            <w:pPr>
              <w:pStyle w:val="TableParagraph"/>
              <w:rPr>
                <w:rFonts w:ascii="Times New Roman"/>
                <w:sz w:val="18"/>
              </w:rPr>
            </w:pPr>
          </w:p>
        </w:tc>
      </w:tr>
      <w:tr>
        <w:trPr>
          <w:trHeight w:val="290" w:hRule="atLeast"/>
        </w:trPr>
        <w:tc>
          <w:tcPr>
            <w:tcW w:w="2979" w:type="dxa"/>
            <w:shd w:val="clear" w:color="auto" w:fill="EBF1F0"/>
          </w:tcPr>
          <w:p>
            <w:pPr>
              <w:pStyle w:val="TableParagraph"/>
              <w:spacing w:line="209" w:lineRule="exact" w:before="61"/>
              <w:ind w:left="107"/>
              <w:rPr>
                <w:i/>
                <w:sz w:val="18"/>
              </w:rPr>
            </w:pPr>
            <w:r>
              <w:rPr>
                <w:i/>
                <w:sz w:val="18"/>
              </w:rPr>
              <w:t>Ardea</w:t>
            </w:r>
            <w:r>
              <w:rPr>
                <w:i/>
                <w:spacing w:val="-2"/>
                <w:sz w:val="18"/>
              </w:rPr>
              <w:t> </w:t>
            </w:r>
            <w:r>
              <w:rPr>
                <w:i/>
                <w:spacing w:val="-4"/>
                <w:sz w:val="18"/>
              </w:rPr>
              <w:t>alba</w:t>
            </w:r>
          </w:p>
        </w:tc>
        <w:tc>
          <w:tcPr>
            <w:tcW w:w="2410" w:type="dxa"/>
            <w:shd w:val="clear" w:color="auto" w:fill="EBF1F0"/>
          </w:tcPr>
          <w:p>
            <w:pPr>
              <w:pStyle w:val="TableParagraph"/>
              <w:spacing w:line="209" w:lineRule="exact" w:before="61"/>
              <w:ind w:left="107"/>
              <w:rPr>
                <w:sz w:val="18"/>
              </w:rPr>
            </w:pPr>
            <w:r>
              <w:rPr>
                <w:sz w:val="18"/>
              </w:rPr>
              <w:t>Great</w:t>
            </w:r>
            <w:r>
              <w:rPr>
                <w:spacing w:val="-5"/>
                <w:sz w:val="18"/>
              </w:rPr>
              <w:t> </w:t>
            </w:r>
            <w:r>
              <w:rPr>
                <w:spacing w:val="-2"/>
                <w:sz w:val="18"/>
              </w:rPr>
              <w:t>Egret</w:t>
            </w:r>
          </w:p>
        </w:tc>
        <w:tc>
          <w:tcPr>
            <w:tcW w:w="850" w:type="dxa"/>
            <w:shd w:val="clear" w:color="auto" w:fill="EBF1F0"/>
          </w:tcPr>
          <w:p>
            <w:pPr>
              <w:pStyle w:val="TableParagraph"/>
              <w:rPr>
                <w:rFonts w:ascii="Times New Roman"/>
                <w:sz w:val="18"/>
              </w:rPr>
            </w:pPr>
          </w:p>
        </w:tc>
        <w:tc>
          <w:tcPr>
            <w:tcW w:w="995" w:type="dxa"/>
            <w:shd w:val="clear" w:color="auto" w:fill="EBF1F0"/>
          </w:tcPr>
          <w:p>
            <w:pPr>
              <w:pStyle w:val="TableParagraph"/>
              <w:rPr>
                <w:rFonts w:ascii="Times New Roman"/>
                <w:sz w:val="18"/>
              </w:rPr>
            </w:pPr>
          </w:p>
        </w:tc>
      </w:tr>
      <w:tr>
        <w:trPr>
          <w:trHeight w:val="290" w:hRule="atLeast"/>
        </w:trPr>
        <w:tc>
          <w:tcPr>
            <w:tcW w:w="2979" w:type="dxa"/>
            <w:shd w:val="clear" w:color="auto" w:fill="EBF1F0"/>
          </w:tcPr>
          <w:p>
            <w:pPr>
              <w:pStyle w:val="TableParagraph"/>
              <w:spacing w:line="209" w:lineRule="exact" w:before="61"/>
              <w:ind w:left="107"/>
              <w:rPr>
                <w:i/>
                <w:sz w:val="18"/>
              </w:rPr>
            </w:pPr>
            <w:r>
              <w:rPr>
                <w:i/>
                <w:sz w:val="18"/>
              </w:rPr>
              <w:t>Ardea</w:t>
            </w:r>
            <w:r>
              <w:rPr>
                <w:i/>
                <w:spacing w:val="-4"/>
                <w:sz w:val="18"/>
              </w:rPr>
              <w:t> </w:t>
            </w:r>
            <w:r>
              <w:rPr>
                <w:i/>
                <w:spacing w:val="-2"/>
                <w:sz w:val="18"/>
              </w:rPr>
              <w:t>pacifica</w:t>
            </w:r>
          </w:p>
        </w:tc>
        <w:tc>
          <w:tcPr>
            <w:tcW w:w="2410" w:type="dxa"/>
            <w:shd w:val="clear" w:color="auto" w:fill="EBF1F0"/>
          </w:tcPr>
          <w:p>
            <w:pPr>
              <w:pStyle w:val="TableParagraph"/>
              <w:spacing w:line="209" w:lineRule="exact" w:before="61"/>
              <w:ind w:left="107"/>
              <w:rPr>
                <w:sz w:val="18"/>
              </w:rPr>
            </w:pPr>
            <w:r>
              <w:rPr>
                <w:sz w:val="18"/>
              </w:rPr>
              <w:t>White-necked</w:t>
            </w:r>
            <w:r>
              <w:rPr>
                <w:spacing w:val="-5"/>
                <w:sz w:val="18"/>
              </w:rPr>
              <w:t> </w:t>
            </w:r>
            <w:r>
              <w:rPr>
                <w:spacing w:val="-2"/>
                <w:sz w:val="18"/>
              </w:rPr>
              <w:t>Heron</w:t>
            </w:r>
          </w:p>
        </w:tc>
        <w:tc>
          <w:tcPr>
            <w:tcW w:w="850" w:type="dxa"/>
            <w:shd w:val="clear" w:color="auto" w:fill="EBF1F0"/>
          </w:tcPr>
          <w:p>
            <w:pPr>
              <w:pStyle w:val="TableParagraph"/>
              <w:rPr>
                <w:rFonts w:ascii="Times New Roman"/>
                <w:sz w:val="18"/>
              </w:rPr>
            </w:pPr>
          </w:p>
        </w:tc>
        <w:tc>
          <w:tcPr>
            <w:tcW w:w="995" w:type="dxa"/>
            <w:shd w:val="clear" w:color="auto" w:fill="EBF1F0"/>
          </w:tcPr>
          <w:p>
            <w:pPr>
              <w:pStyle w:val="TableParagraph"/>
              <w:rPr>
                <w:rFonts w:ascii="Times New Roman"/>
                <w:sz w:val="18"/>
              </w:rPr>
            </w:pPr>
          </w:p>
        </w:tc>
      </w:tr>
      <w:tr>
        <w:trPr>
          <w:trHeight w:val="290" w:hRule="atLeast"/>
        </w:trPr>
        <w:tc>
          <w:tcPr>
            <w:tcW w:w="2979" w:type="dxa"/>
            <w:shd w:val="clear" w:color="auto" w:fill="EBF1F0"/>
          </w:tcPr>
          <w:p>
            <w:pPr>
              <w:pStyle w:val="TableParagraph"/>
              <w:spacing w:line="209" w:lineRule="exact" w:before="61"/>
              <w:ind w:left="107"/>
              <w:rPr>
                <w:i/>
                <w:sz w:val="18"/>
              </w:rPr>
            </w:pPr>
            <w:r>
              <w:rPr>
                <w:i/>
                <w:sz w:val="18"/>
              </w:rPr>
              <w:t>Aythya</w:t>
            </w:r>
            <w:r>
              <w:rPr>
                <w:i/>
                <w:spacing w:val="-5"/>
                <w:sz w:val="18"/>
              </w:rPr>
              <w:t> </w:t>
            </w:r>
            <w:r>
              <w:rPr>
                <w:i/>
                <w:spacing w:val="-2"/>
                <w:sz w:val="18"/>
              </w:rPr>
              <w:t>australis</w:t>
            </w:r>
          </w:p>
        </w:tc>
        <w:tc>
          <w:tcPr>
            <w:tcW w:w="2410" w:type="dxa"/>
            <w:shd w:val="clear" w:color="auto" w:fill="EBF1F0"/>
          </w:tcPr>
          <w:p>
            <w:pPr>
              <w:pStyle w:val="TableParagraph"/>
              <w:spacing w:line="209" w:lineRule="exact" w:before="61"/>
              <w:ind w:left="107"/>
              <w:rPr>
                <w:sz w:val="18"/>
              </w:rPr>
            </w:pPr>
            <w:r>
              <w:rPr>
                <w:spacing w:val="-2"/>
                <w:sz w:val="18"/>
              </w:rPr>
              <w:t>Hardhead</w:t>
            </w:r>
          </w:p>
        </w:tc>
        <w:tc>
          <w:tcPr>
            <w:tcW w:w="850" w:type="dxa"/>
            <w:shd w:val="clear" w:color="auto" w:fill="EBF1F0"/>
          </w:tcPr>
          <w:p>
            <w:pPr>
              <w:pStyle w:val="TableParagraph"/>
              <w:spacing w:line="209" w:lineRule="exact" w:before="61"/>
              <w:ind w:left="13" w:right="5"/>
              <w:jc w:val="center"/>
              <w:rPr>
                <w:sz w:val="18"/>
              </w:rPr>
            </w:pPr>
            <w:r>
              <w:rPr>
                <w:spacing w:val="-5"/>
                <w:sz w:val="18"/>
              </w:rPr>
              <w:t>VU</w:t>
            </w:r>
          </w:p>
        </w:tc>
        <w:tc>
          <w:tcPr>
            <w:tcW w:w="995" w:type="dxa"/>
            <w:shd w:val="clear" w:color="auto" w:fill="EBF1F0"/>
          </w:tcPr>
          <w:p>
            <w:pPr>
              <w:pStyle w:val="TableParagraph"/>
              <w:rPr>
                <w:rFonts w:ascii="Times New Roman"/>
                <w:sz w:val="18"/>
              </w:rPr>
            </w:pPr>
          </w:p>
        </w:tc>
      </w:tr>
      <w:tr>
        <w:trPr>
          <w:trHeight w:val="290" w:hRule="atLeast"/>
        </w:trPr>
        <w:tc>
          <w:tcPr>
            <w:tcW w:w="2979" w:type="dxa"/>
            <w:shd w:val="clear" w:color="auto" w:fill="EBF1F0"/>
          </w:tcPr>
          <w:p>
            <w:pPr>
              <w:pStyle w:val="TableParagraph"/>
              <w:spacing w:line="209" w:lineRule="exact" w:before="61"/>
              <w:ind w:left="107"/>
              <w:rPr>
                <w:i/>
                <w:sz w:val="18"/>
              </w:rPr>
            </w:pPr>
            <w:r>
              <w:rPr>
                <w:i/>
                <w:sz w:val="18"/>
              </w:rPr>
              <w:t>Biziura</w:t>
            </w:r>
            <w:r>
              <w:rPr>
                <w:i/>
                <w:spacing w:val="-3"/>
                <w:sz w:val="18"/>
              </w:rPr>
              <w:t> </w:t>
            </w:r>
            <w:r>
              <w:rPr>
                <w:i/>
                <w:spacing w:val="-2"/>
                <w:sz w:val="18"/>
              </w:rPr>
              <w:t>lobata</w:t>
            </w:r>
          </w:p>
        </w:tc>
        <w:tc>
          <w:tcPr>
            <w:tcW w:w="2410" w:type="dxa"/>
            <w:shd w:val="clear" w:color="auto" w:fill="EBF1F0"/>
          </w:tcPr>
          <w:p>
            <w:pPr>
              <w:pStyle w:val="TableParagraph"/>
              <w:spacing w:line="209" w:lineRule="exact" w:before="61"/>
              <w:ind w:left="107"/>
              <w:rPr>
                <w:sz w:val="18"/>
              </w:rPr>
            </w:pPr>
            <w:r>
              <w:rPr>
                <w:sz w:val="18"/>
              </w:rPr>
              <w:t>Musk</w:t>
            </w:r>
            <w:r>
              <w:rPr>
                <w:spacing w:val="-4"/>
                <w:sz w:val="18"/>
              </w:rPr>
              <w:t> Duck</w:t>
            </w:r>
          </w:p>
        </w:tc>
        <w:tc>
          <w:tcPr>
            <w:tcW w:w="850" w:type="dxa"/>
            <w:shd w:val="clear" w:color="auto" w:fill="EBF1F0"/>
          </w:tcPr>
          <w:p>
            <w:pPr>
              <w:pStyle w:val="TableParagraph"/>
              <w:spacing w:line="209" w:lineRule="exact" w:before="61"/>
              <w:ind w:left="13" w:right="5"/>
              <w:jc w:val="center"/>
              <w:rPr>
                <w:sz w:val="18"/>
              </w:rPr>
            </w:pPr>
            <w:r>
              <w:rPr>
                <w:spacing w:val="-5"/>
                <w:sz w:val="18"/>
              </w:rPr>
              <w:t>VU</w:t>
            </w:r>
          </w:p>
        </w:tc>
        <w:tc>
          <w:tcPr>
            <w:tcW w:w="995" w:type="dxa"/>
            <w:shd w:val="clear" w:color="auto" w:fill="EBF1F0"/>
          </w:tcPr>
          <w:p>
            <w:pPr>
              <w:pStyle w:val="TableParagraph"/>
              <w:rPr>
                <w:rFonts w:ascii="Times New Roman"/>
                <w:sz w:val="18"/>
              </w:rPr>
            </w:pPr>
          </w:p>
        </w:tc>
      </w:tr>
      <w:tr>
        <w:trPr>
          <w:trHeight w:val="290" w:hRule="atLeast"/>
        </w:trPr>
        <w:tc>
          <w:tcPr>
            <w:tcW w:w="2979" w:type="dxa"/>
            <w:shd w:val="clear" w:color="auto" w:fill="EBF1F0"/>
          </w:tcPr>
          <w:p>
            <w:pPr>
              <w:pStyle w:val="TableParagraph"/>
              <w:spacing w:line="209" w:lineRule="exact" w:before="61"/>
              <w:ind w:left="107"/>
              <w:rPr>
                <w:i/>
                <w:sz w:val="18"/>
              </w:rPr>
            </w:pPr>
            <w:r>
              <w:rPr>
                <w:i/>
                <w:sz w:val="18"/>
              </w:rPr>
              <w:t>Casmerodius</w:t>
            </w:r>
            <w:r>
              <w:rPr>
                <w:i/>
                <w:spacing w:val="-4"/>
                <w:sz w:val="18"/>
              </w:rPr>
              <w:t> </w:t>
            </w:r>
            <w:r>
              <w:rPr>
                <w:i/>
                <w:spacing w:val="-2"/>
                <w:sz w:val="18"/>
              </w:rPr>
              <w:t>modesta</w:t>
            </w:r>
          </w:p>
        </w:tc>
        <w:tc>
          <w:tcPr>
            <w:tcW w:w="2410" w:type="dxa"/>
            <w:shd w:val="clear" w:color="auto" w:fill="EBF1F0"/>
          </w:tcPr>
          <w:p>
            <w:pPr>
              <w:pStyle w:val="TableParagraph"/>
              <w:spacing w:line="209" w:lineRule="exact" w:before="61"/>
              <w:ind w:left="107"/>
              <w:rPr>
                <w:sz w:val="18"/>
              </w:rPr>
            </w:pPr>
            <w:r>
              <w:rPr>
                <w:sz w:val="18"/>
              </w:rPr>
              <w:t>Eastern</w:t>
            </w:r>
            <w:r>
              <w:rPr>
                <w:spacing w:val="-5"/>
                <w:sz w:val="18"/>
              </w:rPr>
              <w:t> </w:t>
            </w:r>
            <w:r>
              <w:rPr>
                <w:sz w:val="18"/>
              </w:rPr>
              <w:t>Great</w:t>
            </w:r>
            <w:r>
              <w:rPr>
                <w:spacing w:val="-2"/>
                <w:sz w:val="18"/>
              </w:rPr>
              <w:t> Egret</w:t>
            </w:r>
          </w:p>
        </w:tc>
        <w:tc>
          <w:tcPr>
            <w:tcW w:w="850" w:type="dxa"/>
            <w:shd w:val="clear" w:color="auto" w:fill="EBF1F0"/>
          </w:tcPr>
          <w:p>
            <w:pPr>
              <w:pStyle w:val="TableParagraph"/>
              <w:spacing w:line="209" w:lineRule="exact" w:before="61"/>
              <w:ind w:left="13" w:right="5"/>
              <w:jc w:val="center"/>
              <w:rPr>
                <w:sz w:val="18"/>
              </w:rPr>
            </w:pPr>
            <w:r>
              <w:rPr>
                <w:spacing w:val="-5"/>
                <w:sz w:val="18"/>
              </w:rPr>
              <w:t>VU</w:t>
            </w:r>
          </w:p>
        </w:tc>
        <w:tc>
          <w:tcPr>
            <w:tcW w:w="995" w:type="dxa"/>
            <w:shd w:val="clear" w:color="auto" w:fill="EBF1F0"/>
          </w:tcPr>
          <w:p>
            <w:pPr>
              <w:pStyle w:val="TableParagraph"/>
              <w:rPr>
                <w:rFonts w:ascii="Times New Roman"/>
                <w:sz w:val="18"/>
              </w:rPr>
            </w:pPr>
          </w:p>
        </w:tc>
      </w:tr>
      <w:tr>
        <w:trPr>
          <w:trHeight w:val="290" w:hRule="atLeast"/>
        </w:trPr>
        <w:tc>
          <w:tcPr>
            <w:tcW w:w="2979" w:type="dxa"/>
            <w:shd w:val="clear" w:color="auto" w:fill="EBF1F0"/>
          </w:tcPr>
          <w:p>
            <w:pPr>
              <w:pStyle w:val="TableParagraph"/>
              <w:spacing w:line="209" w:lineRule="exact" w:before="61"/>
              <w:ind w:left="107"/>
              <w:rPr>
                <w:i/>
                <w:sz w:val="18"/>
              </w:rPr>
            </w:pPr>
            <w:r>
              <w:rPr>
                <w:i/>
                <w:sz w:val="18"/>
              </w:rPr>
              <w:t>Chenonetta</w:t>
            </w:r>
            <w:r>
              <w:rPr>
                <w:i/>
                <w:spacing w:val="-8"/>
                <w:sz w:val="18"/>
              </w:rPr>
              <w:t> </w:t>
            </w:r>
            <w:r>
              <w:rPr>
                <w:i/>
                <w:spacing w:val="-2"/>
                <w:sz w:val="18"/>
              </w:rPr>
              <w:t>jubata</w:t>
            </w:r>
          </w:p>
        </w:tc>
        <w:tc>
          <w:tcPr>
            <w:tcW w:w="2410" w:type="dxa"/>
            <w:shd w:val="clear" w:color="auto" w:fill="EBF1F0"/>
          </w:tcPr>
          <w:p>
            <w:pPr>
              <w:pStyle w:val="TableParagraph"/>
              <w:spacing w:line="209" w:lineRule="exact" w:before="61"/>
              <w:ind w:left="107"/>
              <w:rPr>
                <w:sz w:val="18"/>
              </w:rPr>
            </w:pPr>
            <w:r>
              <w:rPr>
                <w:sz w:val="18"/>
              </w:rPr>
              <w:t>Australian</w:t>
            </w:r>
            <w:r>
              <w:rPr>
                <w:spacing w:val="-4"/>
                <w:sz w:val="18"/>
              </w:rPr>
              <w:t> </w:t>
            </w:r>
            <w:r>
              <w:rPr>
                <w:sz w:val="18"/>
              </w:rPr>
              <w:t>Wood</w:t>
            </w:r>
            <w:r>
              <w:rPr>
                <w:spacing w:val="-4"/>
                <w:sz w:val="18"/>
              </w:rPr>
              <w:t> Duck</w:t>
            </w:r>
          </w:p>
        </w:tc>
        <w:tc>
          <w:tcPr>
            <w:tcW w:w="850" w:type="dxa"/>
            <w:shd w:val="clear" w:color="auto" w:fill="EBF1F0"/>
          </w:tcPr>
          <w:p>
            <w:pPr>
              <w:pStyle w:val="TableParagraph"/>
              <w:rPr>
                <w:rFonts w:ascii="Times New Roman"/>
                <w:sz w:val="18"/>
              </w:rPr>
            </w:pPr>
          </w:p>
        </w:tc>
        <w:tc>
          <w:tcPr>
            <w:tcW w:w="995" w:type="dxa"/>
            <w:shd w:val="clear" w:color="auto" w:fill="EBF1F0"/>
          </w:tcPr>
          <w:p>
            <w:pPr>
              <w:pStyle w:val="TableParagraph"/>
              <w:rPr>
                <w:rFonts w:ascii="Times New Roman"/>
                <w:sz w:val="18"/>
              </w:rPr>
            </w:pPr>
          </w:p>
        </w:tc>
      </w:tr>
      <w:tr>
        <w:trPr>
          <w:trHeight w:val="290" w:hRule="atLeast"/>
        </w:trPr>
        <w:tc>
          <w:tcPr>
            <w:tcW w:w="2979" w:type="dxa"/>
            <w:shd w:val="clear" w:color="auto" w:fill="EBF1F0"/>
          </w:tcPr>
          <w:p>
            <w:pPr>
              <w:pStyle w:val="TableParagraph"/>
              <w:spacing w:line="209" w:lineRule="exact" w:before="61"/>
              <w:ind w:left="107"/>
              <w:rPr>
                <w:i/>
                <w:sz w:val="18"/>
              </w:rPr>
            </w:pPr>
            <w:r>
              <w:rPr>
                <w:i/>
                <w:sz w:val="18"/>
              </w:rPr>
              <w:t>Chlidonias</w:t>
            </w:r>
            <w:r>
              <w:rPr>
                <w:i/>
                <w:spacing w:val="-6"/>
                <w:sz w:val="18"/>
              </w:rPr>
              <w:t> </w:t>
            </w:r>
            <w:r>
              <w:rPr>
                <w:i/>
                <w:spacing w:val="-2"/>
                <w:sz w:val="18"/>
              </w:rPr>
              <w:t>hybrida</w:t>
            </w:r>
          </w:p>
        </w:tc>
        <w:tc>
          <w:tcPr>
            <w:tcW w:w="2410" w:type="dxa"/>
            <w:shd w:val="clear" w:color="auto" w:fill="EBF1F0"/>
          </w:tcPr>
          <w:p>
            <w:pPr>
              <w:pStyle w:val="TableParagraph"/>
              <w:spacing w:line="209" w:lineRule="exact" w:before="61"/>
              <w:ind w:left="107"/>
              <w:rPr>
                <w:sz w:val="18"/>
              </w:rPr>
            </w:pPr>
            <w:r>
              <w:rPr>
                <w:sz w:val="18"/>
              </w:rPr>
              <w:t>Whiskered</w:t>
            </w:r>
            <w:r>
              <w:rPr>
                <w:spacing w:val="-5"/>
                <w:sz w:val="18"/>
              </w:rPr>
              <w:t> </w:t>
            </w:r>
            <w:r>
              <w:rPr>
                <w:spacing w:val="-4"/>
                <w:sz w:val="18"/>
              </w:rPr>
              <w:t>Tern</w:t>
            </w:r>
          </w:p>
        </w:tc>
        <w:tc>
          <w:tcPr>
            <w:tcW w:w="850" w:type="dxa"/>
            <w:shd w:val="clear" w:color="auto" w:fill="EBF1F0"/>
          </w:tcPr>
          <w:p>
            <w:pPr>
              <w:pStyle w:val="TableParagraph"/>
              <w:rPr>
                <w:rFonts w:ascii="Times New Roman"/>
                <w:sz w:val="18"/>
              </w:rPr>
            </w:pPr>
          </w:p>
        </w:tc>
        <w:tc>
          <w:tcPr>
            <w:tcW w:w="995" w:type="dxa"/>
            <w:shd w:val="clear" w:color="auto" w:fill="EBF1F0"/>
          </w:tcPr>
          <w:p>
            <w:pPr>
              <w:pStyle w:val="TableParagraph"/>
              <w:rPr>
                <w:rFonts w:ascii="Times New Roman"/>
                <w:sz w:val="18"/>
              </w:rPr>
            </w:pPr>
          </w:p>
        </w:tc>
      </w:tr>
      <w:tr>
        <w:trPr>
          <w:trHeight w:val="290" w:hRule="atLeast"/>
        </w:trPr>
        <w:tc>
          <w:tcPr>
            <w:tcW w:w="2979" w:type="dxa"/>
            <w:shd w:val="clear" w:color="auto" w:fill="EBF1F0"/>
          </w:tcPr>
          <w:p>
            <w:pPr>
              <w:pStyle w:val="TableParagraph"/>
              <w:spacing w:line="209" w:lineRule="exact" w:before="61"/>
              <w:ind w:left="107"/>
              <w:rPr>
                <w:i/>
                <w:sz w:val="18"/>
              </w:rPr>
            </w:pPr>
            <w:r>
              <w:rPr>
                <w:i/>
                <w:sz w:val="18"/>
              </w:rPr>
              <w:t>Chroicocephalus</w:t>
            </w:r>
            <w:r>
              <w:rPr>
                <w:i/>
                <w:spacing w:val="-9"/>
                <w:sz w:val="18"/>
              </w:rPr>
              <w:t> </w:t>
            </w:r>
            <w:r>
              <w:rPr>
                <w:i/>
                <w:spacing w:val="-2"/>
                <w:sz w:val="18"/>
              </w:rPr>
              <w:t>novaehollandiae</w:t>
            </w:r>
          </w:p>
        </w:tc>
        <w:tc>
          <w:tcPr>
            <w:tcW w:w="2410" w:type="dxa"/>
            <w:shd w:val="clear" w:color="auto" w:fill="EBF1F0"/>
          </w:tcPr>
          <w:p>
            <w:pPr>
              <w:pStyle w:val="TableParagraph"/>
              <w:spacing w:line="209" w:lineRule="exact" w:before="61"/>
              <w:ind w:left="107"/>
              <w:rPr>
                <w:sz w:val="18"/>
              </w:rPr>
            </w:pPr>
            <w:r>
              <w:rPr>
                <w:sz w:val="18"/>
              </w:rPr>
              <w:t>Silver</w:t>
            </w:r>
            <w:r>
              <w:rPr>
                <w:spacing w:val="-5"/>
                <w:sz w:val="18"/>
              </w:rPr>
              <w:t> </w:t>
            </w:r>
            <w:r>
              <w:rPr>
                <w:spacing w:val="-4"/>
                <w:sz w:val="18"/>
              </w:rPr>
              <w:t>Gull</w:t>
            </w:r>
          </w:p>
        </w:tc>
        <w:tc>
          <w:tcPr>
            <w:tcW w:w="850" w:type="dxa"/>
            <w:shd w:val="clear" w:color="auto" w:fill="EBF1F0"/>
          </w:tcPr>
          <w:p>
            <w:pPr>
              <w:pStyle w:val="TableParagraph"/>
              <w:rPr>
                <w:rFonts w:ascii="Times New Roman"/>
                <w:sz w:val="18"/>
              </w:rPr>
            </w:pPr>
          </w:p>
        </w:tc>
        <w:tc>
          <w:tcPr>
            <w:tcW w:w="995" w:type="dxa"/>
            <w:shd w:val="clear" w:color="auto" w:fill="EBF1F0"/>
          </w:tcPr>
          <w:p>
            <w:pPr>
              <w:pStyle w:val="TableParagraph"/>
              <w:rPr>
                <w:rFonts w:ascii="Times New Roman"/>
                <w:sz w:val="18"/>
              </w:rPr>
            </w:pPr>
          </w:p>
        </w:tc>
      </w:tr>
      <w:tr>
        <w:trPr>
          <w:trHeight w:val="290" w:hRule="atLeast"/>
        </w:trPr>
        <w:tc>
          <w:tcPr>
            <w:tcW w:w="2979" w:type="dxa"/>
            <w:shd w:val="clear" w:color="auto" w:fill="EBF1F0"/>
          </w:tcPr>
          <w:p>
            <w:pPr>
              <w:pStyle w:val="TableParagraph"/>
              <w:spacing w:line="209" w:lineRule="exact" w:before="61"/>
              <w:ind w:left="107"/>
              <w:rPr>
                <w:i/>
                <w:sz w:val="18"/>
              </w:rPr>
            </w:pPr>
            <w:r>
              <w:rPr>
                <w:i/>
                <w:sz w:val="18"/>
              </w:rPr>
              <w:t>Cladorhynchus</w:t>
            </w:r>
            <w:r>
              <w:rPr>
                <w:i/>
                <w:spacing w:val="-6"/>
                <w:sz w:val="18"/>
              </w:rPr>
              <w:t> </w:t>
            </w:r>
            <w:r>
              <w:rPr>
                <w:i/>
                <w:spacing w:val="-2"/>
                <w:sz w:val="18"/>
              </w:rPr>
              <w:t>leucocephalus</w:t>
            </w:r>
          </w:p>
        </w:tc>
        <w:tc>
          <w:tcPr>
            <w:tcW w:w="2410" w:type="dxa"/>
            <w:shd w:val="clear" w:color="auto" w:fill="EBF1F0"/>
          </w:tcPr>
          <w:p>
            <w:pPr>
              <w:pStyle w:val="TableParagraph"/>
              <w:spacing w:line="209" w:lineRule="exact" w:before="61"/>
              <w:ind w:left="107"/>
              <w:rPr>
                <w:sz w:val="18"/>
              </w:rPr>
            </w:pPr>
            <w:r>
              <w:rPr>
                <w:sz w:val="18"/>
              </w:rPr>
              <w:t>Banded</w:t>
            </w:r>
            <w:r>
              <w:rPr>
                <w:spacing w:val="-4"/>
                <w:sz w:val="18"/>
              </w:rPr>
              <w:t> </w:t>
            </w:r>
            <w:r>
              <w:rPr>
                <w:spacing w:val="-2"/>
                <w:sz w:val="18"/>
              </w:rPr>
              <w:t>Stilt</w:t>
            </w:r>
          </w:p>
        </w:tc>
        <w:tc>
          <w:tcPr>
            <w:tcW w:w="850" w:type="dxa"/>
            <w:shd w:val="clear" w:color="auto" w:fill="EBF1F0"/>
          </w:tcPr>
          <w:p>
            <w:pPr>
              <w:pStyle w:val="TableParagraph"/>
              <w:rPr>
                <w:rFonts w:ascii="Times New Roman"/>
                <w:sz w:val="18"/>
              </w:rPr>
            </w:pPr>
          </w:p>
        </w:tc>
        <w:tc>
          <w:tcPr>
            <w:tcW w:w="995" w:type="dxa"/>
            <w:shd w:val="clear" w:color="auto" w:fill="EBF1F0"/>
          </w:tcPr>
          <w:p>
            <w:pPr>
              <w:pStyle w:val="TableParagraph"/>
              <w:rPr>
                <w:rFonts w:ascii="Times New Roman"/>
                <w:sz w:val="18"/>
              </w:rPr>
            </w:pPr>
          </w:p>
        </w:tc>
      </w:tr>
      <w:tr>
        <w:trPr>
          <w:trHeight w:val="290" w:hRule="atLeast"/>
        </w:trPr>
        <w:tc>
          <w:tcPr>
            <w:tcW w:w="2979" w:type="dxa"/>
            <w:shd w:val="clear" w:color="auto" w:fill="EBF1F0"/>
          </w:tcPr>
          <w:p>
            <w:pPr>
              <w:pStyle w:val="TableParagraph"/>
              <w:spacing w:line="209" w:lineRule="exact" w:before="61"/>
              <w:ind w:left="107"/>
              <w:rPr>
                <w:i/>
                <w:sz w:val="18"/>
              </w:rPr>
            </w:pPr>
            <w:r>
              <w:rPr>
                <w:i/>
                <w:sz w:val="18"/>
              </w:rPr>
              <w:t>Cygnus</w:t>
            </w:r>
            <w:r>
              <w:rPr>
                <w:i/>
                <w:spacing w:val="-6"/>
                <w:sz w:val="18"/>
              </w:rPr>
              <w:t> </w:t>
            </w:r>
            <w:r>
              <w:rPr>
                <w:i/>
                <w:spacing w:val="-2"/>
                <w:sz w:val="18"/>
              </w:rPr>
              <w:t>atratus</w:t>
            </w:r>
          </w:p>
        </w:tc>
        <w:tc>
          <w:tcPr>
            <w:tcW w:w="2410" w:type="dxa"/>
            <w:shd w:val="clear" w:color="auto" w:fill="EBF1F0"/>
          </w:tcPr>
          <w:p>
            <w:pPr>
              <w:pStyle w:val="TableParagraph"/>
              <w:spacing w:line="209" w:lineRule="exact" w:before="61"/>
              <w:ind w:left="107"/>
              <w:rPr>
                <w:sz w:val="18"/>
              </w:rPr>
            </w:pPr>
            <w:r>
              <w:rPr>
                <w:sz w:val="18"/>
              </w:rPr>
              <w:t>Black </w:t>
            </w:r>
            <w:r>
              <w:rPr>
                <w:spacing w:val="-4"/>
                <w:sz w:val="18"/>
              </w:rPr>
              <w:t>Swan</w:t>
            </w:r>
          </w:p>
        </w:tc>
        <w:tc>
          <w:tcPr>
            <w:tcW w:w="850" w:type="dxa"/>
            <w:shd w:val="clear" w:color="auto" w:fill="EBF1F0"/>
          </w:tcPr>
          <w:p>
            <w:pPr>
              <w:pStyle w:val="TableParagraph"/>
              <w:rPr>
                <w:rFonts w:ascii="Times New Roman"/>
                <w:sz w:val="18"/>
              </w:rPr>
            </w:pPr>
          </w:p>
        </w:tc>
        <w:tc>
          <w:tcPr>
            <w:tcW w:w="995" w:type="dxa"/>
            <w:shd w:val="clear" w:color="auto" w:fill="EBF1F0"/>
          </w:tcPr>
          <w:p>
            <w:pPr>
              <w:pStyle w:val="TableParagraph"/>
              <w:rPr>
                <w:rFonts w:ascii="Times New Roman"/>
                <w:sz w:val="18"/>
              </w:rPr>
            </w:pPr>
          </w:p>
        </w:tc>
      </w:tr>
      <w:tr>
        <w:trPr>
          <w:trHeight w:val="290" w:hRule="atLeast"/>
        </w:trPr>
        <w:tc>
          <w:tcPr>
            <w:tcW w:w="2979" w:type="dxa"/>
            <w:shd w:val="clear" w:color="auto" w:fill="EBF1F0"/>
          </w:tcPr>
          <w:p>
            <w:pPr>
              <w:pStyle w:val="TableParagraph"/>
              <w:spacing w:line="209" w:lineRule="exact" w:before="61"/>
              <w:ind w:left="107"/>
              <w:rPr>
                <w:i/>
                <w:sz w:val="18"/>
              </w:rPr>
            </w:pPr>
            <w:r>
              <w:rPr>
                <w:i/>
                <w:sz w:val="18"/>
              </w:rPr>
              <w:t>Egretta</w:t>
            </w:r>
            <w:r>
              <w:rPr>
                <w:i/>
                <w:spacing w:val="-7"/>
                <w:sz w:val="18"/>
              </w:rPr>
              <w:t> </w:t>
            </w:r>
            <w:r>
              <w:rPr>
                <w:i/>
                <w:spacing w:val="-2"/>
                <w:sz w:val="18"/>
              </w:rPr>
              <w:t>novaehollandiae</w:t>
            </w:r>
          </w:p>
        </w:tc>
        <w:tc>
          <w:tcPr>
            <w:tcW w:w="2410" w:type="dxa"/>
            <w:shd w:val="clear" w:color="auto" w:fill="EBF1F0"/>
          </w:tcPr>
          <w:p>
            <w:pPr>
              <w:pStyle w:val="TableParagraph"/>
              <w:spacing w:line="209" w:lineRule="exact" w:before="61"/>
              <w:ind w:left="107"/>
              <w:rPr>
                <w:sz w:val="18"/>
              </w:rPr>
            </w:pPr>
            <w:r>
              <w:rPr>
                <w:sz w:val="18"/>
              </w:rPr>
              <w:t>White-faced</w:t>
            </w:r>
            <w:r>
              <w:rPr>
                <w:spacing w:val="-5"/>
                <w:sz w:val="18"/>
              </w:rPr>
              <w:t> </w:t>
            </w:r>
            <w:r>
              <w:rPr>
                <w:spacing w:val="-2"/>
                <w:sz w:val="18"/>
              </w:rPr>
              <w:t>Heron</w:t>
            </w:r>
          </w:p>
        </w:tc>
        <w:tc>
          <w:tcPr>
            <w:tcW w:w="850" w:type="dxa"/>
            <w:shd w:val="clear" w:color="auto" w:fill="EBF1F0"/>
          </w:tcPr>
          <w:p>
            <w:pPr>
              <w:pStyle w:val="TableParagraph"/>
              <w:rPr>
                <w:rFonts w:ascii="Times New Roman"/>
                <w:sz w:val="18"/>
              </w:rPr>
            </w:pPr>
          </w:p>
        </w:tc>
        <w:tc>
          <w:tcPr>
            <w:tcW w:w="995" w:type="dxa"/>
            <w:shd w:val="clear" w:color="auto" w:fill="EBF1F0"/>
          </w:tcPr>
          <w:p>
            <w:pPr>
              <w:pStyle w:val="TableParagraph"/>
              <w:rPr>
                <w:rFonts w:ascii="Times New Roman"/>
                <w:sz w:val="18"/>
              </w:rPr>
            </w:pPr>
          </w:p>
        </w:tc>
      </w:tr>
      <w:tr>
        <w:trPr>
          <w:trHeight w:val="290" w:hRule="atLeast"/>
        </w:trPr>
        <w:tc>
          <w:tcPr>
            <w:tcW w:w="2979" w:type="dxa"/>
            <w:shd w:val="clear" w:color="auto" w:fill="EBF1F0"/>
          </w:tcPr>
          <w:p>
            <w:pPr>
              <w:pStyle w:val="TableParagraph"/>
              <w:spacing w:line="209" w:lineRule="exact" w:before="61"/>
              <w:ind w:left="107"/>
              <w:rPr>
                <w:i/>
                <w:sz w:val="18"/>
              </w:rPr>
            </w:pPr>
            <w:r>
              <w:rPr>
                <w:i/>
                <w:sz w:val="18"/>
              </w:rPr>
              <w:t>Elseyornis</w:t>
            </w:r>
            <w:r>
              <w:rPr>
                <w:i/>
                <w:spacing w:val="-6"/>
                <w:sz w:val="18"/>
              </w:rPr>
              <w:t> </w:t>
            </w:r>
            <w:r>
              <w:rPr>
                <w:i/>
                <w:spacing w:val="-2"/>
                <w:sz w:val="18"/>
              </w:rPr>
              <w:t>melanops</w:t>
            </w:r>
          </w:p>
        </w:tc>
        <w:tc>
          <w:tcPr>
            <w:tcW w:w="2410" w:type="dxa"/>
            <w:shd w:val="clear" w:color="auto" w:fill="EBF1F0"/>
          </w:tcPr>
          <w:p>
            <w:pPr>
              <w:pStyle w:val="TableParagraph"/>
              <w:spacing w:line="209" w:lineRule="exact" w:before="61"/>
              <w:ind w:left="107"/>
              <w:rPr>
                <w:sz w:val="18"/>
              </w:rPr>
            </w:pPr>
            <w:r>
              <w:rPr>
                <w:sz w:val="18"/>
              </w:rPr>
              <w:t>Black-fronted</w:t>
            </w:r>
            <w:r>
              <w:rPr>
                <w:spacing w:val="-6"/>
                <w:sz w:val="18"/>
              </w:rPr>
              <w:t> </w:t>
            </w:r>
            <w:r>
              <w:rPr>
                <w:spacing w:val="-2"/>
                <w:sz w:val="18"/>
              </w:rPr>
              <w:t>Dotterel</w:t>
            </w:r>
          </w:p>
        </w:tc>
        <w:tc>
          <w:tcPr>
            <w:tcW w:w="850" w:type="dxa"/>
            <w:shd w:val="clear" w:color="auto" w:fill="EBF1F0"/>
          </w:tcPr>
          <w:p>
            <w:pPr>
              <w:pStyle w:val="TableParagraph"/>
              <w:rPr>
                <w:rFonts w:ascii="Times New Roman"/>
                <w:sz w:val="18"/>
              </w:rPr>
            </w:pPr>
          </w:p>
        </w:tc>
        <w:tc>
          <w:tcPr>
            <w:tcW w:w="995" w:type="dxa"/>
            <w:shd w:val="clear" w:color="auto" w:fill="EBF1F0"/>
          </w:tcPr>
          <w:p>
            <w:pPr>
              <w:pStyle w:val="TableParagraph"/>
              <w:rPr>
                <w:rFonts w:ascii="Times New Roman"/>
                <w:sz w:val="18"/>
              </w:rPr>
            </w:pPr>
          </w:p>
        </w:tc>
      </w:tr>
      <w:tr>
        <w:trPr>
          <w:trHeight w:val="290" w:hRule="atLeast"/>
        </w:trPr>
        <w:tc>
          <w:tcPr>
            <w:tcW w:w="2979" w:type="dxa"/>
            <w:shd w:val="clear" w:color="auto" w:fill="EBF1F0"/>
          </w:tcPr>
          <w:p>
            <w:pPr>
              <w:pStyle w:val="TableParagraph"/>
              <w:spacing w:line="209" w:lineRule="exact" w:before="61"/>
              <w:ind w:left="107"/>
              <w:rPr>
                <w:i/>
                <w:sz w:val="18"/>
              </w:rPr>
            </w:pPr>
            <w:r>
              <w:rPr>
                <w:i/>
                <w:sz w:val="18"/>
              </w:rPr>
              <w:t>Fulica</w:t>
            </w:r>
            <w:r>
              <w:rPr>
                <w:i/>
                <w:spacing w:val="-5"/>
                <w:sz w:val="18"/>
              </w:rPr>
              <w:t> </w:t>
            </w:r>
            <w:r>
              <w:rPr>
                <w:i/>
                <w:spacing w:val="-4"/>
                <w:sz w:val="18"/>
              </w:rPr>
              <w:t>atra</w:t>
            </w:r>
          </w:p>
        </w:tc>
        <w:tc>
          <w:tcPr>
            <w:tcW w:w="2410" w:type="dxa"/>
            <w:shd w:val="clear" w:color="auto" w:fill="EBF1F0"/>
          </w:tcPr>
          <w:p>
            <w:pPr>
              <w:pStyle w:val="TableParagraph"/>
              <w:spacing w:line="209" w:lineRule="exact" w:before="61"/>
              <w:ind w:left="107"/>
              <w:rPr>
                <w:sz w:val="18"/>
              </w:rPr>
            </w:pPr>
            <w:r>
              <w:rPr>
                <w:sz w:val="18"/>
              </w:rPr>
              <w:t>Eurasian</w:t>
            </w:r>
            <w:r>
              <w:rPr>
                <w:spacing w:val="-8"/>
                <w:sz w:val="18"/>
              </w:rPr>
              <w:t> </w:t>
            </w:r>
            <w:r>
              <w:rPr>
                <w:spacing w:val="-4"/>
                <w:sz w:val="18"/>
              </w:rPr>
              <w:t>Coot</w:t>
            </w:r>
          </w:p>
        </w:tc>
        <w:tc>
          <w:tcPr>
            <w:tcW w:w="850" w:type="dxa"/>
            <w:shd w:val="clear" w:color="auto" w:fill="EBF1F0"/>
          </w:tcPr>
          <w:p>
            <w:pPr>
              <w:pStyle w:val="TableParagraph"/>
              <w:rPr>
                <w:rFonts w:ascii="Times New Roman"/>
                <w:sz w:val="18"/>
              </w:rPr>
            </w:pPr>
          </w:p>
        </w:tc>
        <w:tc>
          <w:tcPr>
            <w:tcW w:w="995" w:type="dxa"/>
            <w:shd w:val="clear" w:color="auto" w:fill="EBF1F0"/>
          </w:tcPr>
          <w:p>
            <w:pPr>
              <w:pStyle w:val="TableParagraph"/>
              <w:rPr>
                <w:rFonts w:ascii="Times New Roman"/>
                <w:sz w:val="18"/>
              </w:rPr>
            </w:pPr>
          </w:p>
        </w:tc>
      </w:tr>
      <w:tr>
        <w:trPr>
          <w:trHeight w:val="290" w:hRule="atLeast"/>
        </w:trPr>
        <w:tc>
          <w:tcPr>
            <w:tcW w:w="2979" w:type="dxa"/>
            <w:shd w:val="clear" w:color="auto" w:fill="EBF1F0"/>
          </w:tcPr>
          <w:p>
            <w:pPr>
              <w:pStyle w:val="TableParagraph"/>
              <w:spacing w:line="209" w:lineRule="exact" w:before="61"/>
              <w:ind w:left="107"/>
              <w:rPr>
                <w:i/>
                <w:sz w:val="18"/>
              </w:rPr>
            </w:pPr>
            <w:r>
              <w:rPr>
                <w:i/>
                <w:sz w:val="18"/>
              </w:rPr>
              <w:t>Gallinula</w:t>
            </w:r>
            <w:r>
              <w:rPr>
                <w:i/>
                <w:spacing w:val="-5"/>
                <w:sz w:val="18"/>
              </w:rPr>
              <w:t> </w:t>
            </w:r>
            <w:r>
              <w:rPr>
                <w:i/>
                <w:spacing w:val="-2"/>
                <w:sz w:val="18"/>
              </w:rPr>
              <w:t>tenebrosa</w:t>
            </w:r>
          </w:p>
        </w:tc>
        <w:tc>
          <w:tcPr>
            <w:tcW w:w="2410" w:type="dxa"/>
            <w:shd w:val="clear" w:color="auto" w:fill="EBF1F0"/>
          </w:tcPr>
          <w:p>
            <w:pPr>
              <w:pStyle w:val="TableParagraph"/>
              <w:spacing w:line="209" w:lineRule="exact" w:before="61"/>
              <w:ind w:left="107"/>
              <w:rPr>
                <w:sz w:val="18"/>
              </w:rPr>
            </w:pPr>
            <w:r>
              <w:rPr>
                <w:sz w:val="18"/>
              </w:rPr>
              <w:t>Dusky</w:t>
            </w:r>
            <w:r>
              <w:rPr>
                <w:spacing w:val="-4"/>
                <w:sz w:val="18"/>
              </w:rPr>
              <w:t> </w:t>
            </w:r>
            <w:r>
              <w:rPr>
                <w:spacing w:val="-2"/>
                <w:sz w:val="18"/>
              </w:rPr>
              <w:t>Moorhen</w:t>
            </w:r>
          </w:p>
        </w:tc>
        <w:tc>
          <w:tcPr>
            <w:tcW w:w="850" w:type="dxa"/>
            <w:shd w:val="clear" w:color="auto" w:fill="EBF1F0"/>
          </w:tcPr>
          <w:p>
            <w:pPr>
              <w:pStyle w:val="TableParagraph"/>
              <w:rPr>
                <w:rFonts w:ascii="Times New Roman"/>
                <w:sz w:val="18"/>
              </w:rPr>
            </w:pPr>
          </w:p>
        </w:tc>
        <w:tc>
          <w:tcPr>
            <w:tcW w:w="995" w:type="dxa"/>
            <w:shd w:val="clear" w:color="auto" w:fill="EBF1F0"/>
          </w:tcPr>
          <w:p>
            <w:pPr>
              <w:pStyle w:val="TableParagraph"/>
              <w:rPr>
                <w:rFonts w:ascii="Times New Roman"/>
                <w:sz w:val="18"/>
              </w:rPr>
            </w:pPr>
          </w:p>
        </w:tc>
      </w:tr>
      <w:tr>
        <w:trPr>
          <w:trHeight w:val="290" w:hRule="atLeast"/>
        </w:trPr>
        <w:tc>
          <w:tcPr>
            <w:tcW w:w="2979" w:type="dxa"/>
            <w:shd w:val="clear" w:color="auto" w:fill="EBF1F0"/>
          </w:tcPr>
          <w:p>
            <w:pPr>
              <w:pStyle w:val="TableParagraph"/>
              <w:spacing w:line="209" w:lineRule="exact" w:before="61"/>
              <w:ind w:left="107"/>
              <w:rPr>
                <w:i/>
                <w:sz w:val="18"/>
              </w:rPr>
            </w:pPr>
            <w:r>
              <w:rPr>
                <w:i/>
                <w:sz w:val="18"/>
              </w:rPr>
              <w:t>Himantopus</w:t>
            </w:r>
            <w:r>
              <w:rPr>
                <w:i/>
                <w:spacing w:val="-6"/>
                <w:sz w:val="18"/>
              </w:rPr>
              <w:t> </w:t>
            </w:r>
            <w:r>
              <w:rPr>
                <w:i/>
                <w:spacing w:val="-2"/>
                <w:sz w:val="18"/>
              </w:rPr>
              <w:t>leucocephalus</w:t>
            </w:r>
          </w:p>
        </w:tc>
        <w:tc>
          <w:tcPr>
            <w:tcW w:w="2410" w:type="dxa"/>
            <w:shd w:val="clear" w:color="auto" w:fill="EBF1F0"/>
          </w:tcPr>
          <w:p>
            <w:pPr>
              <w:pStyle w:val="TableParagraph"/>
              <w:spacing w:line="209" w:lineRule="exact" w:before="61"/>
              <w:ind w:left="107"/>
              <w:rPr>
                <w:sz w:val="18"/>
              </w:rPr>
            </w:pPr>
            <w:r>
              <w:rPr>
                <w:sz w:val="18"/>
              </w:rPr>
              <w:t>Pied</w:t>
            </w:r>
            <w:r>
              <w:rPr>
                <w:spacing w:val="-4"/>
                <w:sz w:val="18"/>
              </w:rPr>
              <w:t> </w:t>
            </w:r>
            <w:r>
              <w:rPr>
                <w:spacing w:val="-2"/>
                <w:sz w:val="18"/>
              </w:rPr>
              <w:t>Stilt</w:t>
            </w:r>
          </w:p>
        </w:tc>
        <w:tc>
          <w:tcPr>
            <w:tcW w:w="850" w:type="dxa"/>
            <w:shd w:val="clear" w:color="auto" w:fill="EBF1F0"/>
          </w:tcPr>
          <w:p>
            <w:pPr>
              <w:pStyle w:val="TableParagraph"/>
              <w:rPr>
                <w:rFonts w:ascii="Times New Roman"/>
                <w:sz w:val="18"/>
              </w:rPr>
            </w:pPr>
          </w:p>
        </w:tc>
        <w:tc>
          <w:tcPr>
            <w:tcW w:w="995" w:type="dxa"/>
            <w:shd w:val="clear" w:color="auto" w:fill="EBF1F0"/>
          </w:tcPr>
          <w:p>
            <w:pPr>
              <w:pStyle w:val="TableParagraph"/>
              <w:rPr>
                <w:rFonts w:ascii="Times New Roman"/>
                <w:sz w:val="18"/>
              </w:rPr>
            </w:pPr>
          </w:p>
        </w:tc>
      </w:tr>
      <w:tr>
        <w:trPr>
          <w:trHeight w:val="290" w:hRule="atLeast"/>
        </w:trPr>
        <w:tc>
          <w:tcPr>
            <w:tcW w:w="2979" w:type="dxa"/>
            <w:shd w:val="clear" w:color="auto" w:fill="EBF1F0"/>
          </w:tcPr>
          <w:p>
            <w:pPr>
              <w:pStyle w:val="TableParagraph"/>
              <w:spacing w:line="209" w:lineRule="exact" w:before="61"/>
              <w:ind w:left="107"/>
              <w:rPr>
                <w:i/>
                <w:sz w:val="18"/>
              </w:rPr>
            </w:pPr>
            <w:r>
              <w:rPr>
                <w:i/>
                <w:sz w:val="18"/>
              </w:rPr>
              <w:t>Malacorhynchus</w:t>
            </w:r>
            <w:r>
              <w:rPr>
                <w:i/>
                <w:spacing w:val="-7"/>
                <w:sz w:val="18"/>
              </w:rPr>
              <w:t> </w:t>
            </w:r>
            <w:r>
              <w:rPr>
                <w:i/>
                <w:spacing w:val="-2"/>
                <w:sz w:val="18"/>
              </w:rPr>
              <w:t>membranaceus</w:t>
            </w:r>
          </w:p>
        </w:tc>
        <w:tc>
          <w:tcPr>
            <w:tcW w:w="2410" w:type="dxa"/>
            <w:shd w:val="clear" w:color="auto" w:fill="EBF1F0"/>
          </w:tcPr>
          <w:p>
            <w:pPr>
              <w:pStyle w:val="TableParagraph"/>
              <w:spacing w:line="209" w:lineRule="exact" w:before="61"/>
              <w:ind w:left="107"/>
              <w:rPr>
                <w:sz w:val="18"/>
              </w:rPr>
            </w:pPr>
            <w:r>
              <w:rPr>
                <w:sz w:val="18"/>
              </w:rPr>
              <w:t>Pink-eared</w:t>
            </w:r>
            <w:r>
              <w:rPr>
                <w:spacing w:val="-4"/>
                <w:sz w:val="18"/>
              </w:rPr>
              <w:t> Duck</w:t>
            </w:r>
          </w:p>
        </w:tc>
        <w:tc>
          <w:tcPr>
            <w:tcW w:w="850" w:type="dxa"/>
            <w:shd w:val="clear" w:color="auto" w:fill="EBF1F0"/>
          </w:tcPr>
          <w:p>
            <w:pPr>
              <w:pStyle w:val="TableParagraph"/>
              <w:rPr>
                <w:rFonts w:ascii="Times New Roman"/>
                <w:sz w:val="18"/>
              </w:rPr>
            </w:pPr>
          </w:p>
        </w:tc>
        <w:tc>
          <w:tcPr>
            <w:tcW w:w="995" w:type="dxa"/>
            <w:shd w:val="clear" w:color="auto" w:fill="EBF1F0"/>
          </w:tcPr>
          <w:p>
            <w:pPr>
              <w:pStyle w:val="TableParagraph"/>
              <w:rPr>
                <w:rFonts w:ascii="Times New Roman"/>
                <w:sz w:val="18"/>
              </w:rPr>
            </w:pPr>
          </w:p>
        </w:tc>
      </w:tr>
      <w:tr>
        <w:trPr>
          <w:trHeight w:val="289" w:hRule="atLeast"/>
        </w:trPr>
        <w:tc>
          <w:tcPr>
            <w:tcW w:w="2979" w:type="dxa"/>
            <w:shd w:val="clear" w:color="auto" w:fill="EBF1F0"/>
          </w:tcPr>
          <w:p>
            <w:pPr>
              <w:pStyle w:val="TableParagraph"/>
              <w:spacing w:line="209" w:lineRule="exact" w:before="61"/>
              <w:ind w:left="107"/>
              <w:rPr>
                <w:i/>
                <w:sz w:val="18"/>
              </w:rPr>
            </w:pPr>
            <w:r>
              <w:rPr>
                <w:i/>
                <w:sz w:val="18"/>
              </w:rPr>
              <w:t>Microcarbo</w:t>
            </w:r>
            <w:r>
              <w:rPr>
                <w:i/>
                <w:spacing w:val="-4"/>
                <w:sz w:val="18"/>
              </w:rPr>
              <w:t> </w:t>
            </w:r>
            <w:r>
              <w:rPr>
                <w:i/>
                <w:spacing w:val="-2"/>
                <w:sz w:val="18"/>
              </w:rPr>
              <w:t>melanoleucos</w:t>
            </w:r>
          </w:p>
        </w:tc>
        <w:tc>
          <w:tcPr>
            <w:tcW w:w="2410" w:type="dxa"/>
            <w:shd w:val="clear" w:color="auto" w:fill="EBF1F0"/>
          </w:tcPr>
          <w:p>
            <w:pPr>
              <w:pStyle w:val="TableParagraph"/>
              <w:spacing w:line="209" w:lineRule="exact" w:before="61"/>
              <w:ind w:left="107"/>
              <w:rPr>
                <w:sz w:val="18"/>
              </w:rPr>
            </w:pPr>
            <w:r>
              <w:rPr>
                <w:sz w:val="18"/>
              </w:rPr>
              <w:t>Little</w:t>
            </w:r>
            <w:r>
              <w:rPr>
                <w:spacing w:val="-3"/>
                <w:sz w:val="18"/>
              </w:rPr>
              <w:t> </w:t>
            </w:r>
            <w:r>
              <w:rPr>
                <w:sz w:val="18"/>
              </w:rPr>
              <w:t>Pied</w:t>
            </w:r>
            <w:r>
              <w:rPr>
                <w:spacing w:val="-3"/>
                <w:sz w:val="18"/>
              </w:rPr>
              <w:t> </w:t>
            </w:r>
            <w:r>
              <w:rPr>
                <w:spacing w:val="-2"/>
                <w:sz w:val="18"/>
              </w:rPr>
              <w:t>Cormorant</w:t>
            </w:r>
          </w:p>
        </w:tc>
        <w:tc>
          <w:tcPr>
            <w:tcW w:w="850" w:type="dxa"/>
            <w:shd w:val="clear" w:color="auto" w:fill="EBF1F0"/>
          </w:tcPr>
          <w:p>
            <w:pPr>
              <w:pStyle w:val="TableParagraph"/>
              <w:rPr>
                <w:rFonts w:ascii="Times New Roman"/>
                <w:sz w:val="18"/>
              </w:rPr>
            </w:pPr>
          </w:p>
        </w:tc>
        <w:tc>
          <w:tcPr>
            <w:tcW w:w="995" w:type="dxa"/>
            <w:shd w:val="clear" w:color="auto" w:fill="EBF1F0"/>
          </w:tcPr>
          <w:p>
            <w:pPr>
              <w:pStyle w:val="TableParagraph"/>
              <w:rPr>
                <w:rFonts w:ascii="Times New Roman"/>
                <w:sz w:val="18"/>
              </w:rPr>
            </w:pPr>
          </w:p>
        </w:tc>
      </w:tr>
      <w:tr>
        <w:trPr>
          <w:trHeight w:val="290" w:hRule="atLeast"/>
        </w:trPr>
        <w:tc>
          <w:tcPr>
            <w:tcW w:w="2979" w:type="dxa"/>
            <w:shd w:val="clear" w:color="auto" w:fill="EBF1F0"/>
          </w:tcPr>
          <w:p>
            <w:pPr>
              <w:pStyle w:val="TableParagraph"/>
              <w:spacing w:line="209" w:lineRule="exact" w:before="61"/>
              <w:ind w:left="107"/>
              <w:rPr>
                <w:i/>
                <w:sz w:val="18"/>
              </w:rPr>
            </w:pPr>
            <w:r>
              <w:rPr>
                <w:i/>
                <w:sz w:val="18"/>
              </w:rPr>
              <w:t>Oxyura</w:t>
            </w:r>
            <w:r>
              <w:rPr>
                <w:i/>
                <w:spacing w:val="-5"/>
                <w:sz w:val="18"/>
              </w:rPr>
              <w:t> </w:t>
            </w:r>
            <w:r>
              <w:rPr>
                <w:i/>
                <w:spacing w:val="-2"/>
                <w:sz w:val="18"/>
              </w:rPr>
              <w:t>australis</w:t>
            </w:r>
          </w:p>
        </w:tc>
        <w:tc>
          <w:tcPr>
            <w:tcW w:w="2410" w:type="dxa"/>
            <w:shd w:val="clear" w:color="auto" w:fill="EBF1F0"/>
          </w:tcPr>
          <w:p>
            <w:pPr>
              <w:pStyle w:val="TableParagraph"/>
              <w:spacing w:line="209" w:lineRule="exact" w:before="61"/>
              <w:ind w:left="107"/>
              <w:rPr>
                <w:sz w:val="18"/>
              </w:rPr>
            </w:pPr>
            <w:r>
              <w:rPr>
                <w:sz w:val="18"/>
              </w:rPr>
              <w:t>Blue-billed</w:t>
            </w:r>
            <w:r>
              <w:rPr>
                <w:spacing w:val="-7"/>
                <w:sz w:val="18"/>
              </w:rPr>
              <w:t> </w:t>
            </w:r>
            <w:r>
              <w:rPr>
                <w:spacing w:val="-4"/>
                <w:sz w:val="18"/>
              </w:rPr>
              <w:t>Duck</w:t>
            </w:r>
          </w:p>
        </w:tc>
        <w:tc>
          <w:tcPr>
            <w:tcW w:w="850" w:type="dxa"/>
            <w:shd w:val="clear" w:color="auto" w:fill="EBF1F0"/>
          </w:tcPr>
          <w:p>
            <w:pPr>
              <w:pStyle w:val="TableParagraph"/>
              <w:spacing w:line="209" w:lineRule="exact" w:before="61"/>
              <w:ind w:left="13" w:right="5"/>
              <w:jc w:val="center"/>
              <w:rPr>
                <w:sz w:val="18"/>
              </w:rPr>
            </w:pPr>
            <w:r>
              <w:rPr>
                <w:spacing w:val="-5"/>
                <w:sz w:val="18"/>
              </w:rPr>
              <w:t>VU</w:t>
            </w:r>
          </w:p>
        </w:tc>
        <w:tc>
          <w:tcPr>
            <w:tcW w:w="995" w:type="dxa"/>
            <w:shd w:val="clear" w:color="auto" w:fill="EBF1F0"/>
          </w:tcPr>
          <w:p>
            <w:pPr>
              <w:pStyle w:val="TableParagraph"/>
              <w:rPr>
                <w:rFonts w:ascii="Times New Roman"/>
                <w:sz w:val="18"/>
              </w:rPr>
            </w:pPr>
          </w:p>
        </w:tc>
      </w:tr>
      <w:tr>
        <w:trPr>
          <w:trHeight w:val="290" w:hRule="atLeast"/>
        </w:trPr>
        <w:tc>
          <w:tcPr>
            <w:tcW w:w="2979" w:type="dxa"/>
            <w:shd w:val="clear" w:color="auto" w:fill="EBF1F0"/>
          </w:tcPr>
          <w:p>
            <w:pPr>
              <w:pStyle w:val="TableParagraph"/>
              <w:spacing w:line="209" w:lineRule="exact" w:before="61"/>
              <w:ind w:left="107"/>
              <w:rPr>
                <w:i/>
                <w:sz w:val="18"/>
              </w:rPr>
            </w:pPr>
            <w:r>
              <w:rPr>
                <w:i/>
                <w:sz w:val="18"/>
              </w:rPr>
              <w:t>Pelecanus</w:t>
            </w:r>
            <w:r>
              <w:rPr>
                <w:i/>
                <w:spacing w:val="-6"/>
                <w:sz w:val="18"/>
              </w:rPr>
              <w:t> </w:t>
            </w:r>
            <w:r>
              <w:rPr>
                <w:i/>
                <w:spacing w:val="-2"/>
                <w:sz w:val="18"/>
              </w:rPr>
              <w:t>conspicillatus</w:t>
            </w:r>
          </w:p>
        </w:tc>
        <w:tc>
          <w:tcPr>
            <w:tcW w:w="2410" w:type="dxa"/>
            <w:shd w:val="clear" w:color="auto" w:fill="EBF1F0"/>
          </w:tcPr>
          <w:p>
            <w:pPr>
              <w:pStyle w:val="TableParagraph"/>
              <w:spacing w:line="209" w:lineRule="exact" w:before="61"/>
              <w:ind w:left="107"/>
              <w:rPr>
                <w:sz w:val="18"/>
              </w:rPr>
            </w:pPr>
            <w:r>
              <w:rPr>
                <w:sz w:val="18"/>
              </w:rPr>
              <w:t>Australian</w:t>
            </w:r>
            <w:r>
              <w:rPr>
                <w:spacing w:val="-7"/>
                <w:sz w:val="18"/>
              </w:rPr>
              <w:t> </w:t>
            </w:r>
            <w:r>
              <w:rPr>
                <w:spacing w:val="-2"/>
                <w:sz w:val="18"/>
              </w:rPr>
              <w:t>Pelican</w:t>
            </w:r>
          </w:p>
        </w:tc>
        <w:tc>
          <w:tcPr>
            <w:tcW w:w="850" w:type="dxa"/>
            <w:shd w:val="clear" w:color="auto" w:fill="EBF1F0"/>
          </w:tcPr>
          <w:p>
            <w:pPr>
              <w:pStyle w:val="TableParagraph"/>
              <w:rPr>
                <w:rFonts w:ascii="Times New Roman"/>
                <w:sz w:val="18"/>
              </w:rPr>
            </w:pPr>
          </w:p>
        </w:tc>
        <w:tc>
          <w:tcPr>
            <w:tcW w:w="995" w:type="dxa"/>
            <w:shd w:val="clear" w:color="auto" w:fill="EBF1F0"/>
          </w:tcPr>
          <w:p>
            <w:pPr>
              <w:pStyle w:val="TableParagraph"/>
              <w:rPr>
                <w:rFonts w:ascii="Times New Roman"/>
                <w:sz w:val="18"/>
              </w:rPr>
            </w:pPr>
          </w:p>
        </w:tc>
      </w:tr>
      <w:tr>
        <w:trPr>
          <w:trHeight w:val="290" w:hRule="atLeast"/>
        </w:trPr>
        <w:tc>
          <w:tcPr>
            <w:tcW w:w="2979" w:type="dxa"/>
            <w:shd w:val="clear" w:color="auto" w:fill="EBF1F0"/>
          </w:tcPr>
          <w:p>
            <w:pPr>
              <w:pStyle w:val="TableParagraph"/>
              <w:spacing w:line="209" w:lineRule="exact" w:before="61"/>
              <w:ind w:left="107"/>
              <w:rPr>
                <w:i/>
                <w:sz w:val="18"/>
              </w:rPr>
            </w:pPr>
            <w:r>
              <w:rPr>
                <w:i/>
                <w:sz w:val="18"/>
              </w:rPr>
              <w:t>Phalacrocorax</w:t>
            </w:r>
            <w:r>
              <w:rPr>
                <w:i/>
                <w:spacing w:val="-8"/>
                <w:sz w:val="18"/>
              </w:rPr>
              <w:t> </w:t>
            </w:r>
            <w:r>
              <w:rPr>
                <w:i/>
                <w:spacing w:val="-4"/>
                <w:sz w:val="18"/>
              </w:rPr>
              <w:t>carbo</w:t>
            </w:r>
          </w:p>
        </w:tc>
        <w:tc>
          <w:tcPr>
            <w:tcW w:w="2410" w:type="dxa"/>
            <w:shd w:val="clear" w:color="auto" w:fill="EBF1F0"/>
          </w:tcPr>
          <w:p>
            <w:pPr>
              <w:pStyle w:val="TableParagraph"/>
              <w:spacing w:line="209" w:lineRule="exact" w:before="61"/>
              <w:ind w:left="107"/>
              <w:rPr>
                <w:sz w:val="18"/>
              </w:rPr>
            </w:pPr>
            <w:r>
              <w:rPr>
                <w:sz w:val="18"/>
              </w:rPr>
              <w:t>Great</w:t>
            </w:r>
            <w:r>
              <w:rPr>
                <w:spacing w:val="-5"/>
                <w:sz w:val="18"/>
              </w:rPr>
              <w:t> </w:t>
            </w:r>
            <w:r>
              <w:rPr>
                <w:spacing w:val="-2"/>
                <w:sz w:val="18"/>
              </w:rPr>
              <w:t>Cormorant</w:t>
            </w:r>
          </w:p>
        </w:tc>
        <w:tc>
          <w:tcPr>
            <w:tcW w:w="850" w:type="dxa"/>
            <w:shd w:val="clear" w:color="auto" w:fill="EBF1F0"/>
          </w:tcPr>
          <w:p>
            <w:pPr>
              <w:pStyle w:val="TableParagraph"/>
              <w:rPr>
                <w:rFonts w:ascii="Times New Roman"/>
                <w:sz w:val="18"/>
              </w:rPr>
            </w:pPr>
          </w:p>
        </w:tc>
        <w:tc>
          <w:tcPr>
            <w:tcW w:w="995" w:type="dxa"/>
            <w:shd w:val="clear" w:color="auto" w:fill="EBF1F0"/>
          </w:tcPr>
          <w:p>
            <w:pPr>
              <w:pStyle w:val="TableParagraph"/>
              <w:rPr>
                <w:rFonts w:ascii="Times New Roman"/>
                <w:sz w:val="18"/>
              </w:rPr>
            </w:pPr>
          </w:p>
        </w:tc>
      </w:tr>
      <w:tr>
        <w:trPr>
          <w:trHeight w:val="290" w:hRule="atLeast"/>
        </w:trPr>
        <w:tc>
          <w:tcPr>
            <w:tcW w:w="2979" w:type="dxa"/>
            <w:shd w:val="clear" w:color="auto" w:fill="EBF1F0"/>
          </w:tcPr>
          <w:p>
            <w:pPr>
              <w:pStyle w:val="TableParagraph"/>
              <w:spacing w:line="209" w:lineRule="exact" w:before="62"/>
              <w:ind w:left="107"/>
              <w:rPr>
                <w:i/>
                <w:sz w:val="18"/>
              </w:rPr>
            </w:pPr>
            <w:r>
              <w:rPr>
                <w:i/>
                <w:sz w:val="18"/>
              </w:rPr>
              <w:t>Phalacrocorax</w:t>
            </w:r>
            <w:r>
              <w:rPr>
                <w:i/>
                <w:spacing w:val="-8"/>
                <w:sz w:val="18"/>
              </w:rPr>
              <w:t> </w:t>
            </w:r>
            <w:r>
              <w:rPr>
                <w:i/>
                <w:spacing w:val="-2"/>
                <w:sz w:val="18"/>
              </w:rPr>
              <w:t>sulcirostris</w:t>
            </w:r>
          </w:p>
        </w:tc>
        <w:tc>
          <w:tcPr>
            <w:tcW w:w="2410" w:type="dxa"/>
            <w:shd w:val="clear" w:color="auto" w:fill="EBF1F0"/>
          </w:tcPr>
          <w:p>
            <w:pPr>
              <w:pStyle w:val="TableParagraph"/>
              <w:spacing w:line="209" w:lineRule="exact" w:before="62"/>
              <w:ind w:left="107"/>
              <w:rPr>
                <w:sz w:val="18"/>
              </w:rPr>
            </w:pPr>
            <w:r>
              <w:rPr>
                <w:sz w:val="18"/>
              </w:rPr>
              <w:t>Little</w:t>
            </w:r>
            <w:r>
              <w:rPr>
                <w:spacing w:val="-3"/>
                <w:sz w:val="18"/>
              </w:rPr>
              <w:t> </w:t>
            </w:r>
            <w:r>
              <w:rPr>
                <w:sz w:val="18"/>
              </w:rPr>
              <w:t>Black</w:t>
            </w:r>
            <w:r>
              <w:rPr>
                <w:spacing w:val="-1"/>
                <w:sz w:val="18"/>
              </w:rPr>
              <w:t> </w:t>
            </w:r>
            <w:r>
              <w:rPr>
                <w:spacing w:val="-2"/>
                <w:sz w:val="18"/>
              </w:rPr>
              <w:t>Cormorant</w:t>
            </w:r>
          </w:p>
        </w:tc>
        <w:tc>
          <w:tcPr>
            <w:tcW w:w="850" w:type="dxa"/>
            <w:shd w:val="clear" w:color="auto" w:fill="EBF1F0"/>
          </w:tcPr>
          <w:p>
            <w:pPr>
              <w:pStyle w:val="TableParagraph"/>
              <w:rPr>
                <w:rFonts w:ascii="Times New Roman"/>
                <w:sz w:val="18"/>
              </w:rPr>
            </w:pPr>
          </w:p>
        </w:tc>
        <w:tc>
          <w:tcPr>
            <w:tcW w:w="995" w:type="dxa"/>
            <w:shd w:val="clear" w:color="auto" w:fill="EBF1F0"/>
          </w:tcPr>
          <w:p>
            <w:pPr>
              <w:pStyle w:val="TableParagraph"/>
              <w:rPr>
                <w:rFonts w:ascii="Times New Roman"/>
                <w:sz w:val="18"/>
              </w:rPr>
            </w:pPr>
          </w:p>
        </w:tc>
      </w:tr>
      <w:tr>
        <w:trPr>
          <w:trHeight w:val="290" w:hRule="atLeast"/>
        </w:trPr>
        <w:tc>
          <w:tcPr>
            <w:tcW w:w="2979" w:type="dxa"/>
            <w:shd w:val="clear" w:color="auto" w:fill="EBF1F0"/>
          </w:tcPr>
          <w:p>
            <w:pPr>
              <w:pStyle w:val="TableParagraph"/>
              <w:spacing w:line="209" w:lineRule="exact" w:before="61"/>
              <w:ind w:left="107"/>
              <w:rPr>
                <w:i/>
                <w:sz w:val="18"/>
              </w:rPr>
            </w:pPr>
            <w:r>
              <w:rPr>
                <w:i/>
                <w:sz w:val="18"/>
              </w:rPr>
              <w:t>Phalacrocorax</w:t>
            </w:r>
            <w:r>
              <w:rPr>
                <w:i/>
                <w:spacing w:val="-8"/>
                <w:sz w:val="18"/>
              </w:rPr>
              <w:t> </w:t>
            </w:r>
            <w:r>
              <w:rPr>
                <w:i/>
                <w:spacing w:val="-2"/>
                <w:sz w:val="18"/>
              </w:rPr>
              <w:t>varius</w:t>
            </w:r>
          </w:p>
        </w:tc>
        <w:tc>
          <w:tcPr>
            <w:tcW w:w="2410" w:type="dxa"/>
            <w:shd w:val="clear" w:color="auto" w:fill="EBF1F0"/>
          </w:tcPr>
          <w:p>
            <w:pPr>
              <w:pStyle w:val="TableParagraph"/>
              <w:spacing w:line="209" w:lineRule="exact" w:before="61"/>
              <w:ind w:left="107"/>
              <w:rPr>
                <w:sz w:val="18"/>
              </w:rPr>
            </w:pPr>
            <w:r>
              <w:rPr>
                <w:sz w:val="18"/>
              </w:rPr>
              <w:t>Pied</w:t>
            </w:r>
            <w:r>
              <w:rPr>
                <w:spacing w:val="-4"/>
                <w:sz w:val="18"/>
              </w:rPr>
              <w:t> </w:t>
            </w:r>
            <w:r>
              <w:rPr>
                <w:spacing w:val="-2"/>
                <w:sz w:val="18"/>
              </w:rPr>
              <w:t>Cormorant</w:t>
            </w:r>
          </w:p>
        </w:tc>
        <w:tc>
          <w:tcPr>
            <w:tcW w:w="850" w:type="dxa"/>
            <w:shd w:val="clear" w:color="auto" w:fill="EBF1F0"/>
          </w:tcPr>
          <w:p>
            <w:pPr>
              <w:pStyle w:val="TableParagraph"/>
              <w:rPr>
                <w:rFonts w:ascii="Times New Roman"/>
                <w:sz w:val="18"/>
              </w:rPr>
            </w:pPr>
          </w:p>
        </w:tc>
        <w:tc>
          <w:tcPr>
            <w:tcW w:w="995" w:type="dxa"/>
            <w:shd w:val="clear" w:color="auto" w:fill="EBF1F0"/>
          </w:tcPr>
          <w:p>
            <w:pPr>
              <w:pStyle w:val="TableParagraph"/>
              <w:rPr>
                <w:rFonts w:ascii="Times New Roman"/>
                <w:sz w:val="18"/>
              </w:rPr>
            </w:pPr>
          </w:p>
        </w:tc>
      </w:tr>
      <w:tr>
        <w:trPr>
          <w:trHeight w:val="290" w:hRule="atLeast"/>
        </w:trPr>
        <w:tc>
          <w:tcPr>
            <w:tcW w:w="2979" w:type="dxa"/>
            <w:shd w:val="clear" w:color="auto" w:fill="EBF1F0"/>
          </w:tcPr>
          <w:p>
            <w:pPr>
              <w:pStyle w:val="TableParagraph"/>
              <w:spacing w:line="209" w:lineRule="exact" w:before="61"/>
              <w:ind w:left="107"/>
              <w:rPr>
                <w:i/>
                <w:sz w:val="18"/>
              </w:rPr>
            </w:pPr>
            <w:r>
              <w:rPr>
                <w:i/>
                <w:sz w:val="18"/>
              </w:rPr>
              <w:t>Podiceps</w:t>
            </w:r>
            <w:r>
              <w:rPr>
                <w:i/>
                <w:spacing w:val="-4"/>
                <w:sz w:val="18"/>
              </w:rPr>
              <w:t> </w:t>
            </w:r>
            <w:r>
              <w:rPr>
                <w:i/>
                <w:spacing w:val="-2"/>
                <w:sz w:val="18"/>
              </w:rPr>
              <w:t>cristatus</w:t>
            </w:r>
          </w:p>
        </w:tc>
        <w:tc>
          <w:tcPr>
            <w:tcW w:w="2410" w:type="dxa"/>
            <w:shd w:val="clear" w:color="auto" w:fill="EBF1F0"/>
          </w:tcPr>
          <w:p>
            <w:pPr>
              <w:pStyle w:val="TableParagraph"/>
              <w:spacing w:line="209" w:lineRule="exact" w:before="61"/>
              <w:ind w:left="107"/>
              <w:rPr>
                <w:sz w:val="18"/>
              </w:rPr>
            </w:pPr>
            <w:r>
              <w:rPr>
                <w:sz w:val="18"/>
              </w:rPr>
              <w:t>Great</w:t>
            </w:r>
            <w:r>
              <w:rPr>
                <w:spacing w:val="-2"/>
                <w:sz w:val="18"/>
              </w:rPr>
              <w:t> </w:t>
            </w:r>
            <w:r>
              <w:rPr>
                <w:sz w:val="18"/>
              </w:rPr>
              <w:t>Crested</w:t>
            </w:r>
            <w:r>
              <w:rPr>
                <w:spacing w:val="-1"/>
                <w:sz w:val="18"/>
              </w:rPr>
              <w:t> </w:t>
            </w:r>
            <w:r>
              <w:rPr>
                <w:spacing w:val="-4"/>
                <w:sz w:val="18"/>
              </w:rPr>
              <w:t>Grebe</w:t>
            </w:r>
          </w:p>
        </w:tc>
        <w:tc>
          <w:tcPr>
            <w:tcW w:w="850" w:type="dxa"/>
            <w:shd w:val="clear" w:color="auto" w:fill="EBF1F0"/>
          </w:tcPr>
          <w:p>
            <w:pPr>
              <w:pStyle w:val="TableParagraph"/>
              <w:rPr>
                <w:rFonts w:ascii="Times New Roman"/>
                <w:sz w:val="18"/>
              </w:rPr>
            </w:pPr>
          </w:p>
        </w:tc>
        <w:tc>
          <w:tcPr>
            <w:tcW w:w="995" w:type="dxa"/>
            <w:shd w:val="clear" w:color="auto" w:fill="EBF1F0"/>
          </w:tcPr>
          <w:p>
            <w:pPr>
              <w:pStyle w:val="TableParagraph"/>
              <w:rPr>
                <w:rFonts w:ascii="Times New Roman"/>
                <w:sz w:val="18"/>
              </w:rPr>
            </w:pPr>
          </w:p>
        </w:tc>
      </w:tr>
      <w:tr>
        <w:trPr>
          <w:trHeight w:val="290" w:hRule="atLeast"/>
        </w:trPr>
        <w:tc>
          <w:tcPr>
            <w:tcW w:w="2979" w:type="dxa"/>
            <w:shd w:val="clear" w:color="auto" w:fill="EBF1F0"/>
          </w:tcPr>
          <w:p>
            <w:pPr>
              <w:pStyle w:val="TableParagraph"/>
              <w:spacing w:line="209" w:lineRule="exact" w:before="61"/>
              <w:ind w:left="107"/>
              <w:rPr>
                <w:i/>
                <w:sz w:val="18"/>
              </w:rPr>
            </w:pPr>
            <w:r>
              <w:rPr>
                <w:i/>
                <w:sz w:val="18"/>
              </w:rPr>
              <w:t>Poliocephalus</w:t>
            </w:r>
            <w:r>
              <w:rPr>
                <w:i/>
                <w:spacing w:val="-9"/>
                <w:sz w:val="18"/>
              </w:rPr>
              <w:t> </w:t>
            </w:r>
            <w:r>
              <w:rPr>
                <w:i/>
                <w:spacing w:val="-2"/>
                <w:sz w:val="18"/>
              </w:rPr>
              <w:t>poliocephalus</w:t>
            </w:r>
          </w:p>
        </w:tc>
        <w:tc>
          <w:tcPr>
            <w:tcW w:w="2410" w:type="dxa"/>
            <w:shd w:val="clear" w:color="auto" w:fill="EBF1F0"/>
          </w:tcPr>
          <w:p>
            <w:pPr>
              <w:pStyle w:val="TableParagraph"/>
              <w:spacing w:line="209" w:lineRule="exact" w:before="61"/>
              <w:ind w:left="107"/>
              <w:rPr>
                <w:sz w:val="18"/>
              </w:rPr>
            </w:pPr>
            <w:r>
              <w:rPr>
                <w:sz w:val="18"/>
              </w:rPr>
              <w:t>Hoary-headed</w:t>
            </w:r>
            <w:r>
              <w:rPr>
                <w:spacing w:val="-6"/>
                <w:sz w:val="18"/>
              </w:rPr>
              <w:t> </w:t>
            </w:r>
            <w:r>
              <w:rPr>
                <w:spacing w:val="-2"/>
                <w:sz w:val="18"/>
              </w:rPr>
              <w:t>Grebe</w:t>
            </w:r>
          </w:p>
        </w:tc>
        <w:tc>
          <w:tcPr>
            <w:tcW w:w="850" w:type="dxa"/>
            <w:shd w:val="clear" w:color="auto" w:fill="EBF1F0"/>
          </w:tcPr>
          <w:p>
            <w:pPr>
              <w:pStyle w:val="TableParagraph"/>
              <w:rPr>
                <w:rFonts w:ascii="Times New Roman"/>
                <w:sz w:val="18"/>
              </w:rPr>
            </w:pPr>
          </w:p>
        </w:tc>
        <w:tc>
          <w:tcPr>
            <w:tcW w:w="995" w:type="dxa"/>
            <w:shd w:val="clear" w:color="auto" w:fill="EBF1F0"/>
          </w:tcPr>
          <w:p>
            <w:pPr>
              <w:pStyle w:val="TableParagraph"/>
              <w:rPr>
                <w:rFonts w:ascii="Times New Roman"/>
                <w:sz w:val="18"/>
              </w:rPr>
            </w:pPr>
          </w:p>
        </w:tc>
      </w:tr>
      <w:tr>
        <w:trPr>
          <w:trHeight w:val="290" w:hRule="atLeast"/>
        </w:trPr>
        <w:tc>
          <w:tcPr>
            <w:tcW w:w="2979" w:type="dxa"/>
            <w:shd w:val="clear" w:color="auto" w:fill="EBF1F0"/>
          </w:tcPr>
          <w:p>
            <w:pPr>
              <w:pStyle w:val="TableParagraph"/>
              <w:spacing w:line="209" w:lineRule="exact" w:before="61"/>
              <w:ind w:left="107"/>
              <w:rPr>
                <w:i/>
                <w:sz w:val="18"/>
              </w:rPr>
            </w:pPr>
            <w:r>
              <w:rPr>
                <w:i/>
                <w:sz w:val="18"/>
              </w:rPr>
              <w:t>Porphyrio</w:t>
            </w:r>
            <w:r>
              <w:rPr>
                <w:i/>
                <w:spacing w:val="-4"/>
                <w:sz w:val="18"/>
              </w:rPr>
              <w:t> </w:t>
            </w:r>
            <w:r>
              <w:rPr>
                <w:i/>
                <w:spacing w:val="-2"/>
                <w:sz w:val="18"/>
              </w:rPr>
              <w:t>melanotus</w:t>
            </w:r>
          </w:p>
        </w:tc>
        <w:tc>
          <w:tcPr>
            <w:tcW w:w="2410" w:type="dxa"/>
            <w:shd w:val="clear" w:color="auto" w:fill="EBF1F0"/>
          </w:tcPr>
          <w:p>
            <w:pPr>
              <w:pStyle w:val="TableParagraph"/>
              <w:spacing w:line="209" w:lineRule="exact" w:before="61"/>
              <w:ind w:left="107"/>
              <w:rPr>
                <w:sz w:val="18"/>
              </w:rPr>
            </w:pPr>
            <w:r>
              <w:rPr>
                <w:sz w:val="18"/>
              </w:rPr>
              <w:t>Australasian</w:t>
            </w:r>
            <w:r>
              <w:rPr>
                <w:spacing w:val="-7"/>
                <w:sz w:val="18"/>
              </w:rPr>
              <w:t> </w:t>
            </w:r>
            <w:r>
              <w:rPr>
                <w:spacing w:val="-2"/>
                <w:sz w:val="18"/>
              </w:rPr>
              <w:t>Swamphen</w:t>
            </w:r>
          </w:p>
        </w:tc>
        <w:tc>
          <w:tcPr>
            <w:tcW w:w="850" w:type="dxa"/>
            <w:shd w:val="clear" w:color="auto" w:fill="EBF1F0"/>
          </w:tcPr>
          <w:p>
            <w:pPr>
              <w:pStyle w:val="TableParagraph"/>
              <w:rPr>
                <w:rFonts w:ascii="Times New Roman"/>
                <w:sz w:val="18"/>
              </w:rPr>
            </w:pPr>
          </w:p>
        </w:tc>
        <w:tc>
          <w:tcPr>
            <w:tcW w:w="995" w:type="dxa"/>
            <w:shd w:val="clear" w:color="auto" w:fill="EBF1F0"/>
          </w:tcPr>
          <w:p>
            <w:pPr>
              <w:pStyle w:val="TableParagraph"/>
              <w:rPr>
                <w:rFonts w:ascii="Times New Roman"/>
                <w:sz w:val="18"/>
              </w:rPr>
            </w:pPr>
          </w:p>
        </w:tc>
      </w:tr>
      <w:tr>
        <w:trPr>
          <w:trHeight w:val="290" w:hRule="atLeast"/>
        </w:trPr>
        <w:tc>
          <w:tcPr>
            <w:tcW w:w="2979" w:type="dxa"/>
            <w:shd w:val="clear" w:color="auto" w:fill="EBF1F0"/>
          </w:tcPr>
          <w:p>
            <w:pPr>
              <w:pStyle w:val="TableParagraph"/>
              <w:spacing w:line="209" w:lineRule="exact" w:before="61"/>
              <w:ind w:left="107"/>
              <w:rPr>
                <w:i/>
                <w:sz w:val="18"/>
              </w:rPr>
            </w:pPr>
            <w:r>
              <w:rPr>
                <w:i/>
                <w:sz w:val="18"/>
              </w:rPr>
              <w:t>Spatula</w:t>
            </w:r>
            <w:r>
              <w:rPr>
                <w:i/>
                <w:spacing w:val="-6"/>
                <w:sz w:val="18"/>
              </w:rPr>
              <w:t> </w:t>
            </w:r>
            <w:r>
              <w:rPr>
                <w:i/>
                <w:spacing w:val="-2"/>
                <w:sz w:val="18"/>
              </w:rPr>
              <w:t>rhynchotis</w:t>
            </w:r>
          </w:p>
        </w:tc>
        <w:tc>
          <w:tcPr>
            <w:tcW w:w="2410" w:type="dxa"/>
            <w:shd w:val="clear" w:color="auto" w:fill="EBF1F0"/>
          </w:tcPr>
          <w:p>
            <w:pPr>
              <w:pStyle w:val="TableParagraph"/>
              <w:spacing w:line="209" w:lineRule="exact" w:before="61"/>
              <w:ind w:left="107"/>
              <w:rPr>
                <w:sz w:val="18"/>
              </w:rPr>
            </w:pPr>
            <w:r>
              <w:rPr>
                <w:sz w:val="18"/>
              </w:rPr>
              <w:t>Australasian</w:t>
            </w:r>
            <w:r>
              <w:rPr>
                <w:spacing w:val="-7"/>
                <w:sz w:val="18"/>
              </w:rPr>
              <w:t> </w:t>
            </w:r>
            <w:r>
              <w:rPr>
                <w:spacing w:val="-2"/>
                <w:sz w:val="18"/>
              </w:rPr>
              <w:t>Shoveler</w:t>
            </w:r>
          </w:p>
        </w:tc>
        <w:tc>
          <w:tcPr>
            <w:tcW w:w="850" w:type="dxa"/>
            <w:shd w:val="clear" w:color="auto" w:fill="EBF1F0"/>
          </w:tcPr>
          <w:p>
            <w:pPr>
              <w:pStyle w:val="TableParagraph"/>
              <w:spacing w:line="209" w:lineRule="exact" w:before="61"/>
              <w:ind w:left="13" w:right="5"/>
              <w:jc w:val="center"/>
              <w:rPr>
                <w:sz w:val="18"/>
              </w:rPr>
            </w:pPr>
            <w:r>
              <w:rPr>
                <w:spacing w:val="-5"/>
                <w:sz w:val="18"/>
              </w:rPr>
              <w:t>VU</w:t>
            </w:r>
          </w:p>
        </w:tc>
        <w:tc>
          <w:tcPr>
            <w:tcW w:w="995" w:type="dxa"/>
            <w:shd w:val="clear" w:color="auto" w:fill="EBF1F0"/>
          </w:tcPr>
          <w:p>
            <w:pPr>
              <w:pStyle w:val="TableParagraph"/>
              <w:rPr>
                <w:rFonts w:ascii="Times New Roman"/>
                <w:sz w:val="18"/>
              </w:rPr>
            </w:pPr>
          </w:p>
        </w:tc>
      </w:tr>
      <w:tr>
        <w:trPr>
          <w:trHeight w:val="289" w:hRule="atLeast"/>
        </w:trPr>
        <w:tc>
          <w:tcPr>
            <w:tcW w:w="2979" w:type="dxa"/>
            <w:shd w:val="clear" w:color="auto" w:fill="EBF1F0"/>
          </w:tcPr>
          <w:p>
            <w:pPr>
              <w:pStyle w:val="TableParagraph"/>
              <w:spacing w:line="209" w:lineRule="exact" w:before="61"/>
              <w:ind w:left="107"/>
              <w:rPr>
                <w:i/>
                <w:sz w:val="18"/>
              </w:rPr>
            </w:pPr>
            <w:r>
              <w:rPr>
                <w:i/>
                <w:sz w:val="18"/>
              </w:rPr>
              <w:t>Stictonetta</w:t>
            </w:r>
            <w:r>
              <w:rPr>
                <w:i/>
                <w:spacing w:val="-4"/>
                <w:sz w:val="18"/>
              </w:rPr>
              <w:t> </w:t>
            </w:r>
            <w:r>
              <w:rPr>
                <w:i/>
                <w:spacing w:val="-2"/>
                <w:sz w:val="18"/>
              </w:rPr>
              <w:t>naevosa</w:t>
            </w:r>
          </w:p>
        </w:tc>
        <w:tc>
          <w:tcPr>
            <w:tcW w:w="2410" w:type="dxa"/>
            <w:shd w:val="clear" w:color="auto" w:fill="EBF1F0"/>
          </w:tcPr>
          <w:p>
            <w:pPr>
              <w:pStyle w:val="TableParagraph"/>
              <w:spacing w:line="209" w:lineRule="exact" w:before="61"/>
              <w:ind w:left="107"/>
              <w:rPr>
                <w:sz w:val="18"/>
              </w:rPr>
            </w:pPr>
            <w:r>
              <w:rPr>
                <w:sz w:val="18"/>
              </w:rPr>
              <w:t>Freckled</w:t>
            </w:r>
            <w:r>
              <w:rPr>
                <w:spacing w:val="-7"/>
                <w:sz w:val="18"/>
              </w:rPr>
              <w:t> </w:t>
            </w:r>
            <w:r>
              <w:rPr>
                <w:spacing w:val="-4"/>
                <w:sz w:val="18"/>
              </w:rPr>
              <w:t>Duck</w:t>
            </w:r>
          </w:p>
        </w:tc>
        <w:tc>
          <w:tcPr>
            <w:tcW w:w="850" w:type="dxa"/>
            <w:shd w:val="clear" w:color="auto" w:fill="EBF1F0"/>
          </w:tcPr>
          <w:p>
            <w:pPr>
              <w:pStyle w:val="TableParagraph"/>
              <w:spacing w:line="209" w:lineRule="exact" w:before="61"/>
              <w:ind w:left="13" w:right="5"/>
              <w:jc w:val="center"/>
              <w:rPr>
                <w:sz w:val="18"/>
              </w:rPr>
            </w:pPr>
            <w:r>
              <w:rPr>
                <w:spacing w:val="-5"/>
                <w:sz w:val="18"/>
              </w:rPr>
              <w:t>EN</w:t>
            </w:r>
          </w:p>
        </w:tc>
        <w:tc>
          <w:tcPr>
            <w:tcW w:w="995" w:type="dxa"/>
            <w:shd w:val="clear" w:color="auto" w:fill="EBF1F0"/>
          </w:tcPr>
          <w:p>
            <w:pPr>
              <w:pStyle w:val="TableParagraph"/>
              <w:rPr>
                <w:rFonts w:ascii="Times New Roman"/>
                <w:sz w:val="18"/>
              </w:rPr>
            </w:pPr>
          </w:p>
        </w:tc>
      </w:tr>
      <w:tr>
        <w:trPr>
          <w:trHeight w:val="290" w:hRule="atLeast"/>
        </w:trPr>
        <w:tc>
          <w:tcPr>
            <w:tcW w:w="2979" w:type="dxa"/>
            <w:shd w:val="clear" w:color="auto" w:fill="EBF1F0"/>
          </w:tcPr>
          <w:p>
            <w:pPr>
              <w:pStyle w:val="TableParagraph"/>
              <w:spacing w:line="209" w:lineRule="exact" w:before="61"/>
              <w:ind w:left="107"/>
              <w:rPr>
                <w:i/>
                <w:sz w:val="18"/>
              </w:rPr>
            </w:pPr>
            <w:r>
              <w:rPr>
                <w:i/>
                <w:sz w:val="18"/>
              </w:rPr>
              <w:t>Tachybaptus</w:t>
            </w:r>
            <w:r>
              <w:rPr>
                <w:i/>
                <w:spacing w:val="-7"/>
                <w:sz w:val="18"/>
              </w:rPr>
              <w:t> </w:t>
            </w:r>
            <w:r>
              <w:rPr>
                <w:i/>
                <w:spacing w:val="-2"/>
                <w:sz w:val="18"/>
              </w:rPr>
              <w:t>novaehollandiae</w:t>
            </w:r>
          </w:p>
        </w:tc>
        <w:tc>
          <w:tcPr>
            <w:tcW w:w="2410" w:type="dxa"/>
            <w:shd w:val="clear" w:color="auto" w:fill="EBF1F0"/>
          </w:tcPr>
          <w:p>
            <w:pPr>
              <w:pStyle w:val="TableParagraph"/>
              <w:spacing w:line="209" w:lineRule="exact" w:before="61"/>
              <w:ind w:left="107"/>
              <w:rPr>
                <w:sz w:val="18"/>
              </w:rPr>
            </w:pPr>
            <w:r>
              <w:rPr>
                <w:sz w:val="18"/>
              </w:rPr>
              <w:t>Australasian</w:t>
            </w:r>
            <w:r>
              <w:rPr>
                <w:spacing w:val="-7"/>
                <w:sz w:val="18"/>
              </w:rPr>
              <w:t> </w:t>
            </w:r>
            <w:r>
              <w:rPr>
                <w:spacing w:val="-4"/>
                <w:sz w:val="18"/>
              </w:rPr>
              <w:t>Grebe</w:t>
            </w:r>
          </w:p>
        </w:tc>
        <w:tc>
          <w:tcPr>
            <w:tcW w:w="850" w:type="dxa"/>
            <w:shd w:val="clear" w:color="auto" w:fill="EBF1F0"/>
          </w:tcPr>
          <w:p>
            <w:pPr>
              <w:pStyle w:val="TableParagraph"/>
              <w:rPr>
                <w:rFonts w:ascii="Times New Roman"/>
                <w:sz w:val="18"/>
              </w:rPr>
            </w:pPr>
          </w:p>
        </w:tc>
        <w:tc>
          <w:tcPr>
            <w:tcW w:w="995" w:type="dxa"/>
            <w:shd w:val="clear" w:color="auto" w:fill="EBF1F0"/>
          </w:tcPr>
          <w:p>
            <w:pPr>
              <w:pStyle w:val="TableParagraph"/>
              <w:rPr>
                <w:rFonts w:ascii="Times New Roman"/>
                <w:sz w:val="18"/>
              </w:rPr>
            </w:pPr>
          </w:p>
        </w:tc>
      </w:tr>
      <w:tr>
        <w:trPr>
          <w:trHeight w:val="290" w:hRule="atLeast"/>
        </w:trPr>
        <w:tc>
          <w:tcPr>
            <w:tcW w:w="2979" w:type="dxa"/>
            <w:shd w:val="clear" w:color="auto" w:fill="EBF1F0"/>
          </w:tcPr>
          <w:p>
            <w:pPr>
              <w:pStyle w:val="TableParagraph"/>
              <w:spacing w:line="209" w:lineRule="exact" w:before="61"/>
              <w:ind w:left="107"/>
              <w:rPr>
                <w:i/>
                <w:sz w:val="18"/>
              </w:rPr>
            </w:pPr>
            <w:r>
              <w:rPr>
                <w:i/>
                <w:sz w:val="18"/>
              </w:rPr>
              <w:t>Tadorna</w:t>
            </w:r>
            <w:r>
              <w:rPr>
                <w:i/>
                <w:spacing w:val="-5"/>
                <w:sz w:val="18"/>
              </w:rPr>
              <w:t> </w:t>
            </w:r>
            <w:r>
              <w:rPr>
                <w:i/>
                <w:spacing w:val="-2"/>
                <w:sz w:val="18"/>
              </w:rPr>
              <w:t>tadornoides</w:t>
            </w:r>
          </w:p>
        </w:tc>
        <w:tc>
          <w:tcPr>
            <w:tcW w:w="2410" w:type="dxa"/>
            <w:shd w:val="clear" w:color="auto" w:fill="EBF1F0"/>
          </w:tcPr>
          <w:p>
            <w:pPr>
              <w:pStyle w:val="TableParagraph"/>
              <w:spacing w:line="209" w:lineRule="exact" w:before="61"/>
              <w:ind w:left="107"/>
              <w:rPr>
                <w:sz w:val="18"/>
              </w:rPr>
            </w:pPr>
            <w:r>
              <w:rPr>
                <w:sz w:val="18"/>
              </w:rPr>
              <w:t>Australian</w:t>
            </w:r>
            <w:r>
              <w:rPr>
                <w:spacing w:val="-5"/>
                <w:sz w:val="18"/>
              </w:rPr>
              <w:t> </w:t>
            </w:r>
            <w:r>
              <w:rPr>
                <w:spacing w:val="-2"/>
                <w:sz w:val="18"/>
              </w:rPr>
              <w:t>Shelduck</w:t>
            </w:r>
          </w:p>
        </w:tc>
        <w:tc>
          <w:tcPr>
            <w:tcW w:w="850" w:type="dxa"/>
            <w:shd w:val="clear" w:color="auto" w:fill="EBF1F0"/>
          </w:tcPr>
          <w:p>
            <w:pPr>
              <w:pStyle w:val="TableParagraph"/>
              <w:rPr>
                <w:rFonts w:ascii="Times New Roman"/>
                <w:sz w:val="18"/>
              </w:rPr>
            </w:pPr>
          </w:p>
        </w:tc>
        <w:tc>
          <w:tcPr>
            <w:tcW w:w="995" w:type="dxa"/>
            <w:shd w:val="clear" w:color="auto" w:fill="EBF1F0"/>
          </w:tcPr>
          <w:p>
            <w:pPr>
              <w:pStyle w:val="TableParagraph"/>
              <w:rPr>
                <w:rFonts w:ascii="Times New Roman"/>
                <w:sz w:val="18"/>
              </w:rPr>
            </w:pPr>
          </w:p>
        </w:tc>
      </w:tr>
    </w:tbl>
    <w:p>
      <w:pPr>
        <w:pStyle w:val="TableParagraph"/>
        <w:spacing w:after="0"/>
        <w:rPr>
          <w:rFonts w:ascii="Times New Roman"/>
          <w:sz w:val="18"/>
        </w:rPr>
        <w:sectPr>
          <w:pgSz w:w="11910" w:h="16840"/>
          <w:pgMar w:header="779" w:footer="688" w:top="1040" w:bottom="880" w:left="1275" w:right="850"/>
        </w:sectPr>
      </w:pPr>
    </w:p>
    <w:p>
      <w:pPr>
        <w:pStyle w:val="BodyText"/>
        <w:spacing w:before="3"/>
        <w:rPr>
          <w:b/>
          <w:sz w:val="7"/>
        </w:rPr>
      </w:pPr>
    </w:p>
    <w:tbl>
      <w:tblPr>
        <w:tblW w:w="0" w:type="auto"/>
        <w:jc w:val="left"/>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979"/>
        <w:gridCol w:w="2410"/>
        <w:gridCol w:w="850"/>
        <w:gridCol w:w="995"/>
      </w:tblGrid>
      <w:tr>
        <w:trPr>
          <w:trHeight w:val="640" w:hRule="atLeast"/>
        </w:trPr>
        <w:tc>
          <w:tcPr>
            <w:tcW w:w="2979" w:type="dxa"/>
            <w:shd w:val="clear" w:color="auto" w:fill="456867"/>
          </w:tcPr>
          <w:p>
            <w:pPr>
              <w:pStyle w:val="TableParagraph"/>
              <w:spacing w:before="99"/>
              <w:ind w:left="107"/>
              <w:rPr>
                <w:b/>
                <w:sz w:val="18"/>
              </w:rPr>
            </w:pPr>
            <w:r>
              <w:rPr>
                <w:b/>
                <w:color w:val="FFFFFF"/>
                <w:sz w:val="18"/>
              </w:rPr>
              <w:t>Scientific</w:t>
            </w:r>
            <w:r>
              <w:rPr>
                <w:b/>
                <w:color w:val="FFFFFF"/>
                <w:spacing w:val="-6"/>
                <w:sz w:val="18"/>
              </w:rPr>
              <w:t> </w:t>
            </w:r>
            <w:r>
              <w:rPr>
                <w:b/>
                <w:color w:val="FFFFFF"/>
                <w:spacing w:val="-4"/>
                <w:sz w:val="18"/>
              </w:rPr>
              <w:t>Name</w:t>
            </w:r>
          </w:p>
        </w:tc>
        <w:tc>
          <w:tcPr>
            <w:tcW w:w="2410" w:type="dxa"/>
            <w:shd w:val="clear" w:color="auto" w:fill="456867"/>
          </w:tcPr>
          <w:p>
            <w:pPr>
              <w:pStyle w:val="TableParagraph"/>
              <w:spacing w:before="99"/>
              <w:ind w:left="107"/>
              <w:rPr>
                <w:b/>
                <w:sz w:val="18"/>
              </w:rPr>
            </w:pPr>
            <w:r>
              <w:rPr>
                <w:b/>
                <w:color w:val="FFFFFF"/>
                <w:sz w:val="18"/>
              </w:rPr>
              <w:t>Common</w:t>
            </w:r>
            <w:r>
              <w:rPr>
                <w:b/>
                <w:color w:val="FFFFFF"/>
                <w:spacing w:val="-3"/>
                <w:sz w:val="18"/>
              </w:rPr>
              <w:t> </w:t>
            </w:r>
            <w:r>
              <w:rPr>
                <w:b/>
                <w:color w:val="FFFFFF"/>
                <w:spacing w:val="-4"/>
                <w:sz w:val="18"/>
              </w:rPr>
              <w:t>Name</w:t>
            </w:r>
          </w:p>
        </w:tc>
        <w:tc>
          <w:tcPr>
            <w:tcW w:w="850" w:type="dxa"/>
            <w:shd w:val="clear" w:color="auto" w:fill="456867"/>
          </w:tcPr>
          <w:p>
            <w:pPr>
              <w:pStyle w:val="TableParagraph"/>
              <w:spacing w:before="97"/>
              <w:ind w:left="285"/>
              <w:rPr>
                <w:b/>
                <w:sz w:val="18"/>
              </w:rPr>
            </w:pPr>
            <w:r>
              <w:rPr>
                <w:b/>
                <w:color w:val="FFFFFF"/>
                <w:spacing w:val="-5"/>
                <w:sz w:val="18"/>
              </w:rPr>
              <w:t>FFG</w:t>
            </w:r>
          </w:p>
          <w:p>
            <w:pPr>
              <w:pStyle w:val="TableParagraph"/>
              <w:spacing w:before="42"/>
              <w:ind w:left="189"/>
              <w:rPr>
                <w:b/>
                <w:sz w:val="18"/>
              </w:rPr>
            </w:pPr>
            <w:r>
              <w:rPr>
                <w:b/>
                <w:color w:val="FFFFFF"/>
                <w:spacing w:val="-2"/>
                <w:sz w:val="18"/>
              </w:rPr>
              <w:t>Status</w:t>
            </w:r>
          </w:p>
        </w:tc>
        <w:tc>
          <w:tcPr>
            <w:tcW w:w="995" w:type="dxa"/>
            <w:shd w:val="clear" w:color="auto" w:fill="456867"/>
          </w:tcPr>
          <w:p>
            <w:pPr>
              <w:pStyle w:val="TableParagraph"/>
              <w:spacing w:before="97"/>
              <w:ind w:left="306"/>
              <w:rPr>
                <w:b/>
                <w:sz w:val="18"/>
              </w:rPr>
            </w:pPr>
            <w:r>
              <w:rPr>
                <w:b/>
                <w:color w:val="FFFFFF"/>
                <w:spacing w:val="-4"/>
                <w:sz w:val="18"/>
              </w:rPr>
              <w:t>EPBC</w:t>
            </w:r>
          </w:p>
          <w:p>
            <w:pPr>
              <w:pStyle w:val="TableParagraph"/>
              <w:spacing w:before="42"/>
              <w:ind w:left="263"/>
              <w:rPr>
                <w:b/>
                <w:sz w:val="18"/>
              </w:rPr>
            </w:pPr>
            <w:r>
              <w:rPr>
                <w:b/>
                <w:color w:val="FFFFFF"/>
                <w:spacing w:val="-2"/>
                <w:sz w:val="18"/>
              </w:rPr>
              <w:t>Status</w:t>
            </w:r>
          </w:p>
        </w:tc>
      </w:tr>
      <w:tr>
        <w:trPr>
          <w:trHeight w:val="290" w:hRule="atLeast"/>
        </w:trPr>
        <w:tc>
          <w:tcPr>
            <w:tcW w:w="2979" w:type="dxa"/>
            <w:shd w:val="clear" w:color="auto" w:fill="EBF1F0"/>
          </w:tcPr>
          <w:p>
            <w:pPr>
              <w:pStyle w:val="TableParagraph"/>
              <w:spacing w:line="209" w:lineRule="exact" w:before="61"/>
              <w:ind w:left="107"/>
              <w:rPr>
                <w:i/>
                <w:sz w:val="18"/>
              </w:rPr>
            </w:pPr>
            <w:r>
              <w:rPr>
                <w:i/>
                <w:sz w:val="18"/>
              </w:rPr>
              <w:t>Threskiornis</w:t>
            </w:r>
            <w:r>
              <w:rPr>
                <w:i/>
                <w:spacing w:val="-5"/>
                <w:sz w:val="18"/>
              </w:rPr>
              <w:t> </w:t>
            </w:r>
            <w:r>
              <w:rPr>
                <w:i/>
                <w:spacing w:val="-2"/>
                <w:sz w:val="18"/>
              </w:rPr>
              <w:t>spinicollis</w:t>
            </w:r>
          </w:p>
        </w:tc>
        <w:tc>
          <w:tcPr>
            <w:tcW w:w="2410" w:type="dxa"/>
            <w:shd w:val="clear" w:color="auto" w:fill="EBF1F0"/>
          </w:tcPr>
          <w:p>
            <w:pPr>
              <w:pStyle w:val="TableParagraph"/>
              <w:spacing w:line="209" w:lineRule="exact" w:before="61"/>
              <w:ind w:left="107"/>
              <w:rPr>
                <w:sz w:val="18"/>
              </w:rPr>
            </w:pPr>
            <w:r>
              <w:rPr>
                <w:sz w:val="18"/>
              </w:rPr>
              <w:t>Straw-necked</w:t>
            </w:r>
            <w:r>
              <w:rPr>
                <w:spacing w:val="-4"/>
                <w:sz w:val="18"/>
              </w:rPr>
              <w:t> Ibis</w:t>
            </w:r>
          </w:p>
        </w:tc>
        <w:tc>
          <w:tcPr>
            <w:tcW w:w="850" w:type="dxa"/>
            <w:shd w:val="clear" w:color="auto" w:fill="EBF1F0"/>
          </w:tcPr>
          <w:p>
            <w:pPr>
              <w:pStyle w:val="TableParagraph"/>
              <w:rPr>
                <w:rFonts w:ascii="Times New Roman"/>
                <w:sz w:val="16"/>
              </w:rPr>
            </w:pPr>
          </w:p>
        </w:tc>
        <w:tc>
          <w:tcPr>
            <w:tcW w:w="995" w:type="dxa"/>
            <w:shd w:val="clear" w:color="auto" w:fill="EBF1F0"/>
          </w:tcPr>
          <w:p>
            <w:pPr>
              <w:pStyle w:val="TableParagraph"/>
              <w:rPr>
                <w:rFonts w:ascii="Times New Roman"/>
                <w:sz w:val="16"/>
              </w:rPr>
            </w:pPr>
          </w:p>
        </w:tc>
      </w:tr>
      <w:tr>
        <w:trPr>
          <w:trHeight w:val="290" w:hRule="atLeast"/>
        </w:trPr>
        <w:tc>
          <w:tcPr>
            <w:tcW w:w="2979" w:type="dxa"/>
            <w:shd w:val="clear" w:color="auto" w:fill="EBF1F0"/>
          </w:tcPr>
          <w:p>
            <w:pPr>
              <w:pStyle w:val="TableParagraph"/>
              <w:spacing w:line="209" w:lineRule="exact" w:before="61"/>
              <w:ind w:left="107"/>
              <w:rPr>
                <w:i/>
                <w:sz w:val="18"/>
              </w:rPr>
            </w:pPr>
            <w:r>
              <w:rPr>
                <w:i/>
                <w:sz w:val="18"/>
              </w:rPr>
              <w:t>Todiramphus</w:t>
            </w:r>
            <w:r>
              <w:rPr>
                <w:i/>
                <w:spacing w:val="-8"/>
                <w:sz w:val="18"/>
              </w:rPr>
              <w:t> </w:t>
            </w:r>
            <w:r>
              <w:rPr>
                <w:i/>
                <w:sz w:val="18"/>
              </w:rPr>
              <w:t>(Todiramphus)</w:t>
            </w:r>
            <w:r>
              <w:rPr>
                <w:i/>
                <w:spacing w:val="-7"/>
                <w:sz w:val="18"/>
              </w:rPr>
              <w:t> </w:t>
            </w:r>
            <w:r>
              <w:rPr>
                <w:i/>
                <w:spacing w:val="-2"/>
                <w:sz w:val="18"/>
              </w:rPr>
              <w:t>sanctus</w:t>
            </w:r>
          </w:p>
        </w:tc>
        <w:tc>
          <w:tcPr>
            <w:tcW w:w="2410" w:type="dxa"/>
            <w:shd w:val="clear" w:color="auto" w:fill="EBF1F0"/>
          </w:tcPr>
          <w:p>
            <w:pPr>
              <w:pStyle w:val="TableParagraph"/>
              <w:spacing w:line="209" w:lineRule="exact" w:before="61"/>
              <w:ind w:left="107"/>
              <w:rPr>
                <w:sz w:val="18"/>
              </w:rPr>
            </w:pPr>
            <w:r>
              <w:rPr>
                <w:sz w:val="18"/>
              </w:rPr>
              <w:t>Sacred</w:t>
            </w:r>
            <w:r>
              <w:rPr>
                <w:spacing w:val="-7"/>
                <w:sz w:val="18"/>
              </w:rPr>
              <w:t> </w:t>
            </w:r>
            <w:r>
              <w:rPr>
                <w:spacing w:val="-2"/>
                <w:sz w:val="18"/>
              </w:rPr>
              <w:t>Kingfisher</w:t>
            </w:r>
          </w:p>
        </w:tc>
        <w:tc>
          <w:tcPr>
            <w:tcW w:w="850" w:type="dxa"/>
            <w:shd w:val="clear" w:color="auto" w:fill="EBF1F0"/>
          </w:tcPr>
          <w:p>
            <w:pPr>
              <w:pStyle w:val="TableParagraph"/>
              <w:rPr>
                <w:rFonts w:ascii="Times New Roman"/>
                <w:sz w:val="16"/>
              </w:rPr>
            </w:pPr>
          </w:p>
        </w:tc>
        <w:tc>
          <w:tcPr>
            <w:tcW w:w="995" w:type="dxa"/>
            <w:shd w:val="clear" w:color="auto" w:fill="EBF1F0"/>
          </w:tcPr>
          <w:p>
            <w:pPr>
              <w:pStyle w:val="TableParagraph"/>
              <w:rPr>
                <w:rFonts w:ascii="Times New Roman"/>
                <w:sz w:val="16"/>
              </w:rPr>
            </w:pPr>
          </w:p>
        </w:tc>
      </w:tr>
      <w:tr>
        <w:trPr>
          <w:trHeight w:val="290" w:hRule="atLeast"/>
        </w:trPr>
        <w:tc>
          <w:tcPr>
            <w:tcW w:w="2979" w:type="dxa"/>
            <w:shd w:val="clear" w:color="auto" w:fill="EBF1F0"/>
          </w:tcPr>
          <w:p>
            <w:pPr>
              <w:pStyle w:val="TableParagraph"/>
              <w:spacing w:line="209" w:lineRule="exact" w:before="61"/>
              <w:ind w:left="107"/>
              <w:rPr>
                <w:i/>
                <w:sz w:val="18"/>
              </w:rPr>
            </w:pPr>
            <w:r>
              <w:rPr>
                <w:i/>
                <w:sz w:val="18"/>
              </w:rPr>
              <w:t>Tribonyx</w:t>
            </w:r>
            <w:r>
              <w:rPr>
                <w:i/>
                <w:spacing w:val="-6"/>
                <w:sz w:val="18"/>
              </w:rPr>
              <w:t> </w:t>
            </w:r>
            <w:r>
              <w:rPr>
                <w:i/>
                <w:spacing w:val="-2"/>
                <w:sz w:val="18"/>
              </w:rPr>
              <w:t>ventralis</w:t>
            </w:r>
          </w:p>
        </w:tc>
        <w:tc>
          <w:tcPr>
            <w:tcW w:w="2410" w:type="dxa"/>
            <w:shd w:val="clear" w:color="auto" w:fill="EBF1F0"/>
          </w:tcPr>
          <w:p>
            <w:pPr>
              <w:pStyle w:val="TableParagraph"/>
              <w:spacing w:line="209" w:lineRule="exact" w:before="61"/>
              <w:ind w:left="107"/>
              <w:rPr>
                <w:sz w:val="18"/>
              </w:rPr>
            </w:pPr>
            <w:r>
              <w:rPr>
                <w:sz w:val="18"/>
              </w:rPr>
              <w:t>Black-tailed</w:t>
            </w:r>
            <w:r>
              <w:rPr>
                <w:spacing w:val="-6"/>
                <w:sz w:val="18"/>
              </w:rPr>
              <w:t> </w:t>
            </w:r>
            <w:r>
              <w:rPr>
                <w:sz w:val="18"/>
              </w:rPr>
              <w:t>Native-</w:t>
            </w:r>
            <w:r>
              <w:rPr>
                <w:spacing w:val="-5"/>
                <w:sz w:val="18"/>
              </w:rPr>
              <w:t>hen</w:t>
            </w:r>
          </w:p>
        </w:tc>
        <w:tc>
          <w:tcPr>
            <w:tcW w:w="850" w:type="dxa"/>
            <w:shd w:val="clear" w:color="auto" w:fill="EBF1F0"/>
          </w:tcPr>
          <w:p>
            <w:pPr>
              <w:pStyle w:val="TableParagraph"/>
              <w:rPr>
                <w:rFonts w:ascii="Times New Roman"/>
                <w:sz w:val="16"/>
              </w:rPr>
            </w:pPr>
          </w:p>
        </w:tc>
        <w:tc>
          <w:tcPr>
            <w:tcW w:w="995" w:type="dxa"/>
            <w:shd w:val="clear" w:color="auto" w:fill="EBF1F0"/>
          </w:tcPr>
          <w:p>
            <w:pPr>
              <w:pStyle w:val="TableParagraph"/>
              <w:rPr>
                <w:rFonts w:ascii="Times New Roman"/>
                <w:sz w:val="16"/>
              </w:rPr>
            </w:pPr>
          </w:p>
        </w:tc>
      </w:tr>
      <w:tr>
        <w:trPr>
          <w:trHeight w:val="290" w:hRule="atLeast"/>
        </w:trPr>
        <w:tc>
          <w:tcPr>
            <w:tcW w:w="2979" w:type="dxa"/>
            <w:shd w:val="clear" w:color="auto" w:fill="EBF1F0"/>
          </w:tcPr>
          <w:p>
            <w:pPr>
              <w:pStyle w:val="TableParagraph"/>
              <w:spacing w:line="209" w:lineRule="exact" w:before="61"/>
              <w:ind w:left="107"/>
              <w:rPr>
                <w:i/>
                <w:sz w:val="18"/>
              </w:rPr>
            </w:pPr>
            <w:r>
              <w:rPr>
                <w:i/>
                <w:sz w:val="18"/>
              </w:rPr>
              <w:t>Vanellus</w:t>
            </w:r>
            <w:r>
              <w:rPr>
                <w:i/>
                <w:spacing w:val="-5"/>
                <w:sz w:val="18"/>
              </w:rPr>
              <w:t> </w:t>
            </w:r>
            <w:r>
              <w:rPr>
                <w:i/>
                <w:spacing w:val="-2"/>
                <w:sz w:val="18"/>
              </w:rPr>
              <w:t>miles</w:t>
            </w:r>
          </w:p>
        </w:tc>
        <w:tc>
          <w:tcPr>
            <w:tcW w:w="2410" w:type="dxa"/>
            <w:shd w:val="clear" w:color="auto" w:fill="EBF1F0"/>
          </w:tcPr>
          <w:p>
            <w:pPr>
              <w:pStyle w:val="TableParagraph"/>
              <w:spacing w:line="209" w:lineRule="exact" w:before="61"/>
              <w:ind w:left="107"/>
              <w:rPr>
                <w:sz w:val="18"/>
              </w:rPr>
            </w:pPr>
            <w:r>
              <w:rPr>
                <w:sz w:val="18"/>
              </w:rPr>
              <w:t>Masked</w:t>
            </w:r>
            <w:r>
              <w:rPr>
                <w:spacing w:val="-5"/>
                <w:sz w:val="18"/>
              </w:rPr>
              <w:t> </w:t>
            </w:r>
            <w:r>
              <w:rPr>
                <w:spacing w:val="-2"/>
                <w:sz w:val="18"/>
              </w:rPr>
              <w:t>Lapwing</w:t>
            </w:r>
          </w:p>
        </w:tc>
        <w:tc>
          <w:tcPr>
            <w:tcW w:w="850" w:type="dxa"/>
            <w:shd w:val="clear" w:color="auto" w:fill="EBF1F0"/>
          </w:tcPr>
          <w:p>
            <w:pPr>
              <w:pStyle w:val="TableParagraph"/>
              <w:rPr>
                <w:rFonts w:ascii="Times New Roman"/>
                <w:sz w:val="16"/>
              </w:rPr>
            </w:pPr>
          </w:p>
        </w:tc>
        <w:tc>
          <w:tcPr>
            <w:tcW w:w="995" w:type="dxa"/>
            <w:shd w:val="clear" w:color="auto" w:fill="EBF1F0"/>
          </w:tcPr>
          <w:p>
            <w:pPr>
              <w:pStyle w:val="TableParagraph"/>
              <w:rPr>
                <w:rFonts w:ascii="Times New Roman"/>
                <w:sz w:val="16"/>
              </w:rPr>
            </w:pPr>
          </w:p>
        </w:tc>
      </w:tr>
      <w:tr>
        <w:trPr>
          <w:trHeight w:val="290" w:hRule="atLeast"/>
        </w:trPr>
        <w:tc>
          <w:tcPr>
            <w:tcW w:w="2979" w:type="dxa"/>
            <w:shd w:val="clear" w:color="auto" w:fill="EBF1F0"/>
          </w:tcPr>
          <w:p>
            <w:pPr>
              <w:pStyle w:val="TableParagraph"/>
              <w:spacing w:line="209" w:lineRule="exact" w:before="61"/>
              <w:ind w:left="107"/>
              <w:rPr>
                <w:i/>
                <w:sz w:val="18"/>
              </w:rPr>
            </w:pPr>
            <w:r>
              <w:rPr>
                <w:i/>
                <w:sz w:val="18"/>
              </w:rPr>
              <w:t>Vanellus</w:t>
            </w:r>
            <w:r>
              <w:rPr>
                <w:i/>
                <w:spacing w:val="-7"/>
                <w:sz w:val="18"/>
              </w:rPr>
              <w:t> </w:t>
            </w:r>
            <w:r>
              <w:rPr>
                <w:i/>
                <w:sz w:val="18"/>
              </w:rPr>
              <w:t>(Lobivanellus)</w:t>
            </w:r>
            <w:r>
              <w:rPr>
                <w:i/>
                <w:spacing w:val="-7"/>
                <w:sz w:val="18"/>
              </w:rPr>
              <w:t> </w:t>
            </w:r>
            <w:r>
              <w:rPr>
                <w:i/>
                <w:spacing w:val="-2"/>
                <w:sz w:val="18"/>
              </w:rPr>
              <w:t>tricolor</w:t>
            </w:r>
          </w:p>
        </w:tc>
        <w:tc>
          <w:tcPr>
            <w:tcW w:w="2410" w:type="dxa"/>
            <w:shd w:val="clear" w:color="auto" w:fill="EBF1F0"/>
          </w:tcPr>
          <w:p>
            <w:pPr>
              <w:pStyle w:val="TableParagraph"/>
              <w:spacing w:line="209" w:lineRule="exact" w:before="61"/>
              <w:ind w:left="107"/>
              <w:rPr>
                <w:sz w:val="18"/>
              </w:rPr>
            </w:pPr>
            <w:r>
              <w:rPr>
                <w:sz w:val="18"/>
              </w:rPr>
              <w:t>Banded</w:t>
            </w:r>
            <w:r>
              <w:rPr>
                <w:spacing w:val="-4"/>
                <w:sz w:val="18"/>
              </w:rPr>
              <w:t> </w:t>
            </w:r>
            <w:r>
              <w:rPr>
                <w:spacing w:val="-2"/>
                <w:sz w:val="18"/>
              </w:rPr>
              <w:t>Lapwing</w:t>
            </w:r>
          </w:p>
        </w:tc>
        <w:tc>
          <w:tcPr>
            <w:tcW w:w="850" w:type="dxa"/>
            <w:shd w:val="clear" w:color="auto" w:fill="EBF1F0"/>
          </w:tcPr>
          <w:p>
            <w:pPr>
              <w:pStyle w:val="TableParagraph"/>
              <w:rPr>
                <w:rFonts w:ascii="Times New Roman"/>
                <w:sz w:val="16"/>
              </w:rPr>
            </w:pPr>
          </w:p>
        </w:tc>
        <w:tc>
          <w:tcPr>
            <w:tcW w:w="995" w:type="dxa"/>
            <w:shd w:val="clear" w:color="auto" w:fill="EBF1F0"/>
          </w:tcPr>
          <w:p>
            <w:pPr>
              <w:pStyle w:val="TableParagraph"/>
              <w:rPr>
                <w:rFonts w:ascii="Times New Roman"/>
                <w:sz w:val="16"/>
              </w:rPr>
            </w:pPr>
          </w:p>
        </w:tc>
      </w:tr>
      <w:tr>
        <w:trPr>
          <w:trHeight w:val="290" w:hRule="atLeast"/>
        </w:trPr>
        <w:tc>
          <w:tcPr>
            <w:tcW w:w="2979" w:type="dxa"/>
            <w:shd w:val="clear" w:color="auto" w:fill="DFDCB7"/>
          </w:tcPr>
          <w:p>
            <w:pPr>
              <w:pStyle w:val="TableParagraph"/>
              <w:spacing w:line="209" w:lineRule="exact" w:before="61"/>
              <w:ind w:left="107"/>
              <w:rPr>
                <w:b/>
                <w:sz w:val="18"/>
              </w:rPr>
            </w:pPr>
            <w:r>
              <w:rPr>
                <w:b/>
                <w:sz w:val="18"/>
              </w:rPr>
              <w:t>Woodland</w:t>
            </w:r>
            <w:r>
              <w:rPr>
                <w:b/>
                <w:spacing w:val="-4"/>
                <w:sz w:val="18"/>
              </w:rPr>
              <w:t> </w:t>
            </w:r>
            <w:r>
              <w:rPr>
                <w:b/>
                <w:spacing w:val="-2"/>
                <w:sz w:val="18"/>
              </w:rPr>
              <w:t>birds</w:t>
            </w:r>
          </w:p>
        </w:tc>
        <w:tc>
          <w:tcPr>
            <w:tcW w:w="2410" w:type="dxa"/>
            <w:shd w:val="clear" w:color="auto" w:fill="DFDCB7"/>
          </w:tcPr>
          <w:p>
            <w:pPr>
              <w:pStyle w:val="TableParagraph"/>
              <w:rPr>
                <w:rFonts w:ascii="Times New Roman"/>
                <w:sz w:val="16"/>
              </w:rPr>
            </w:pPr>
          </w:p>
        </w:tc>
        <w:tc>
          <w:tcPr>
            <w:tcW w:w="850" w:type="dxa"/>
            <w:shd w:val="clear" w:color="auto" w:fill="DFDCB7"/>
          </w:tcPr>
          <w:p>
            <w:pPr>
              <w:pStyle w:val="TableParagraph"/>
              <w:rPr>
                <w:rFonts w:ascii="Times New Roman"/>
                <w:sz w:val="16"/>
              </w:rPr>
            </w:pPr>
          </w:p>
        </w:tc>
        <w:tc>
          <w:tcPr>
            <w:tcW w:w="995" w:type="dxa"/>
            <w:shd w:val="clear" w:color="auto" w:fill="DFDCB7"/>
          </w:tcPr>
          <w:p>
            <w:pPr>
              <w:pStyle w:val="TableParagraph"/>
              <w:rPr>
                <w:rFonts w:ascii="Times New Roman"/>
                <w:sz w:val="16"/>
              </w:rPr>
            </w:pPr>
          </w:p>
        </w:tc>
      </w:tr>
      <w:tr>
        <w:trPr>
          <w:trHeight w:val="290" w:hRule="atLeast"/>
        </w:trPr>
        <w:tc>
          <w:tcPr>
            <w:tcW w:w="2979" w:type="dxa"/>
          </w:tcPr>
          <w:p>
            <w:pPr>
              <w:pStyle w:val="TableParagraph"/>
              <w:spacing w:line="209" w:lineRule="exact" w:before="61"/>
              <w:ind w:left="107"/>
              <w:rPr>
                <w:i/>
                <w:sz w:val="18"/>
              </w:rPr>
            </w:pPr>
            <w:r>
              <w:rPr>
                <w:i/>
                <w:sz w:val="18"/>
              </w:rPr>
              <w:t>Anthochaera</w:t>
            </w:r>
            <w:r>
              <w:rPr>
                <w:i/>
                <w:spacing w:val="-5"/>
                <w:sz w:val="18"/>
              </w:rPr>
              <w:t> </w:t>
            </w:r>
            <w:r>
              <w:rPr>
                <w:i/>
                <w:spacing w:val="-2"/>
                <w:sz w:val="18"/>
              </w:rPr>
              <w:t>carunculata</w:t>
            </w:r>
          </w:p>
        </w:tc>
        <w:tc>
          <w:tcPr>
            <w:tcW w:w="2410" w:type="dxa"/>
          </w:tcPr>
          <w:p>
            <w:pPr>
              <w:pStyle w:val="TableParagraph"/>
              <w:spacing w:line="209" w:lineRule="exact" w:before="61"/>
              <w:ind w:left="107"/>
              <w:rPr>
                <w:sz w:val="18"/>
              </w:rPr>
            </w:pPr>
            <w:r>
              <w:rPr>
                <w:sz w:val="18"/>
              </w:rPr>
              <w:t>Red</w:t>
            </w:r>
            <w:r>
              <w:rPr>
                <w:spacing w:val="-2"/>
                <w:sz w:val="18"/>
              </w:rPr>
              <w:t> Wattlebird</w:t>
            </w:r>
          </w:p>
        </w:tc>
        <w:tc>
          <w:tcPr>
            <w:tcW w:w="850" w:type="dxa"/>
          </w:tcPr>
          <w:p>
            <w:pPr>
              <w:pStyle w:val="TableParagraph"/>
              <w:rPr>
                <w:rFonts w:ascii="Times New Roman"/>
                <w:sz w:val="16"/>
              </w:rPr>
            </w:pPr>
          </w:p>
        </w:tc>
        <w:tc>
          <w:tcPr>
            <w:tcW w:w="995" w:type="dxa"/>
          </w:tcPr>
          <w:p>
            <w:pPr>
              <w:pStyle w:val="TableParagraph"/>
              <w:rPr>
                <w:rFonts w:ascii="Times New Roman"/>
                <w:sz w:val="16"/>
              </w:rPr>
            </w:pPr>
          </w:p>
        </w:tc>
      </w:tr>
      <w:tr>
        <w:trPr>
          <w:trHeight w:val="290" w:hRule="atLeast"/>
        </w:trPr>
        <w:tc>
          <w:tcPr>
            <w:tcW w:w="2979" w:type="dxa"/>
          </w:tcPr>
          <w:p>
            <w:pPr>
              <w:pStyle w:val="TableParagraph"/>
              <w:spacing w:line="209" w:lineRule="exact" w:before="61"/>
              <w:ind w:left="107"/>
              <w:rPr>
                <w:i/>
                <w:sz w:val="18"/>
              </w:rPr>
            </w:pPr>
            <w:r>
              <w:rPr>
                <w:i/>
                <w:sz w:val="18"/>
              </w:rPr>
              <w:t>Artamus</w:t>
            </w:r>
            <w:r>
              <w:rPr>
                <w:i/>
                <w:spacing w:val="-5"/>
                <w:sz w:val="18"/>
              </w:rPr>
              <w:t> </w:t>
            </w:r>
            <w:r>
              <w:rPr>
                <w:i/>
                <w:spacing w:val="-2"/>
                <w:sz w:val="18"/>
              </w:rPr>
              <w:t>personatus</w:t>
            </w:r>
          </w:p>
        </w:tc>
        <w:tc>
          <w:tcPr>
            <w:tcW w:w="2410" w:type="dxa"/>
          </w:tcPr>
          <w:p>
            <w:pPr>
              <w:pStyle w:val="TableParagraph"/>
              <w:spacing w:line="209" w:lineRule="exact" w:before="61"/>
              <w:ind w:left="107"/>
              <w:rPr>
                <w:sz w:val="18"/>
              </w:rPr>
            </w:pPr>
            <w:r>
              <w:rPr>
                <w:sz w:val="18"/>
              </w:rPr>
              <w:t>Masked</w:t>
            </w:r>
            <w:r>
              <w:rPr>
                <w:spacing w:val="-5"/>
                <w:sz w:val="18"/>
              </w:rPr>
              <w:t> </w:t>
            </w:r>
            <w:r>
              <w:rPr>
                <w:spacing w:val="-2"/>
                <w:sz w:val="18"/>
              </w:rPr>
              <w:t>Woodswallow</w:t>
            </w:r>
          </w:p>
        </w:tc>
        <w:tc>
          <w:tcPr>
            <w:tcW w:w="850" w:type="dxa"/>
          </w:tcPr>
          <w:p>
            <w:pPr>
              <w:pStyle w:val="TableParagraph"/>
              <w:rPr>
                <w:rFonts w:ascii="Times New Roman"/>
                <w:sz w:val="16"/>
              </w:rPr>
            </w:pPr>
          </w:p>
        </w:tc>
        <w:tc>
          <w:tcPr>
            <w:tcW w:w="995" w:type="dxa"/>
          </w:tcPr>
          <w:p>
            <w:pPr>
              <w:pStyle w:val="TableParagraph"/>
              <w:rPr>
                <w:rFonts w:ascii="Times New Roman"/>
                <w:sz w:val="16"/>
              </w:rPr>
            </w:pPr>
          </w:p>
        </w:tc>
      </w:tr>
      <w:tr>
        <w:trPr>
          <w:trHeight w:val="290" w:hRule="atLeast"/>
        </w:trPr>
        <w:tc>
          <w:tcPr>
            <w:tcW w:w="2979" w:type="dxa"/>
          </w:tcPr>
          <w:p>
            <w:pPr>
              <w:pStyle w:val="TableParagraph"/>
              <w:spacing w:line="209" w:lineRule="exact" w:before="61"/>
              <w:ind w:left="107"/>
              <w:rPr>
                <w:i/>
                <w:sz w:val="18"/>
              </w:rPr>
            </w:pPr>
            <w:r>
              <w:rPr>
                <w:i/>
                <w:sz w:val="18"/>
              </w:rPr>
              <w:t>Artamus</w:t>
            </w:r>
            <w:r>
              <w:rPr>
                <w:i/>
                <w:spacing w:val="-4"/>
                <w:sz w:val="18"/>
              </w:rPr>
              <w:t> </w:t>
            </w:r>
            <w:r>
              <w:rPr>
                <w:i/>
                <w:spacing w:val="-2"/>
                <w:sz w:val="18"/>
              </w:rPr>
              <w:t>superciliosus</w:t>
            </w:r>
          </w:p>
        </w:tc>
        <w:tc>
          <w:tcPr>
            <w:tcW w:w="2410" w:type="dxa"/>
          </w:tcPr>
          <w:p>
            <w:pPr>
              <w:pStyle w:val="TableParagraph"/>
              <w:spacing w:line="209" w:lineRule="exact" w:before="61"/>
              <w:ind w:left="107"/>
              <w:rPr>
                <w:sz w:val="18"/>
              </w:rPr>
            </w:pPr>
            <w:r>
              <w:rPr>
                <w:sz w:val="18"/>
              </w:rPr>
              <w:t>White-browed</w:t>
            </w:r>
            <w:r>
              <w:rPr>
                <w:spacing w:val="-7"/>
                <w:sz w:val="18"/>
              </w:rPr>
              <w:t> </w:t>
            </w:r>
            <w:r>
              <w:rPr>
                <w:spacing w:val="-2"/>
                <w:sz w:val="18"/>
              </w:rPr>
              <w:t>Woodswallow</w:t>
            </w:r>
          </w:p>
        </w:tc>
        <w:tc>
          <w:tcPr>
            <w:tcW w:w="850" w:type="dxa"/>
          </w:tcPr>
          <w:p>
            <w:pPr>
              <w:pStyle w:val="TableParagraph"/>
              <w:rPr>
                <w:rFonts w:ascii="Times New Roman"/>
                <w:sz w:val="16"/>
              </w:rPr>
            </w:pPr>
          </w:p>
        </w:tc>
        <w:tc>
          <w:tcPr>
            <w:tcW w:w="995" w:type="dxa"/>
          </w:tcPr>
          <w:p>
            <w:pPr>
              <w:pStyle w:val="TableParagraph"/>
              <w:rPr>
                <w:rFonts w:ascii="Times New Roman"/>
                <w:sz w:val="16"/>
              </w:rPr>
            </w:pPr>
          </w:p>
        </w:tc>
      </w:tr>
      <w:tr>
        <w:trPr>
          <w:trHeight w:val="290" w:hRule="atLeast"/>
        </w:trPr>
        <w:tc>
          <w:tcPr>
            <w:tcW w:w="2979" w:type="dxa"/>
          </w:tcPr>
          <w:p>
            <w:pPr>
              <w:pStyle w:val="TableParagraph"/>
              <w:spacing w:line="209" w:lineRule="exact" w:before="61"/>
              <w:ind w:left="107"/>
              <w:rPr>
                <w:i/>
                <w:sz w:val="18"/>
              </w:rPr>
            </w:pPr>
            <w:r>
              <w:rPr>
                <w:i/>
                <w:sz w:val="18"/>
              </w:rPr>
              <w:t>Cacatua</w:t>
            </w:r>
            <w:r>
              <w:rPr>
                <w:i/>
                <w:spacing w:val="-3"/>
                <w:sz w:val="18"/>
              </w:rPr>
              <w:t> </w:t>
            </w:r>
            <w:r>
              <w:rPr>
                <w:i/>
                <w:spacing w:val="-2"/>
                <w:sz w:val="18"/>
              </w:rPr>
              <w:t>sanguinea</w:t>
            </w:r>
          </w:p>
        </w:tc>
        <w:tc>
          <w:tcPr>
            <w:tcW w:w="2410" w:type="dxa"/>
          </w:tcPr>
          <w:p>
            <w:pPr>
              <w:pStyle w:val="TableParagraph"/>
              <w:spacing w:line="209" w:lineRule="exact" w:before="61"/>
              <w:ind w:left="107"/>
              <w:rPr>
                <w:sz w:val="18"/>
              </w:rPr>
            </w:pPr>
            <w:r>
              <w:rPr>
                <w:sz w:val="18"/>
              </w:rPr>
              <w:t>Little</w:t>
            </w:r>
            <w:r>
              <w:rPr>
                <w:spacing w:val="-5"/>
                <w:sz w:val="18"/>
              </w:rPr>
              <w:t> </w:t>
            </w:r>
            <w:r>
              <w:rPr>
                <w:spacing w:val="-2"/>
                <w:sz w:val="18"/>
              </w:rPr>
              <w:t>Corella</w:t>
            </w:r>
          </w:p>
        </w:tc>
        <w:tc>
          <w:tcPr>
            <w:tcW w:w="850" w:type="dxa"/>
          </w:tcPr>
          <w:p>
            <w:pPr>
              <w:pStyle w:val="TableParagraph"/>
              <w:rPr>
                <w:rFonts w:ascii="Times New Roman"/>
                <w:sz w:val="16"/>
              </w:rPr>
            </w:pPr>
          </w:p>
        </w:tc>
        <w:tc>
          <w:tcPr>
            <w:tcW w:w="995" w:type="dxa"/>
          </w:tcPr>
          <w:p>
            <w:pPr>
              <w:pStyle w:val="TableParagraph"/>
              <w:rPr>
                <w:rFonts w:ascii="Times New Roman"/>
                <w:sz w:val="16"/>
              </w:rPr>
            </w:pPr>
          </w:p>
        </w:tc>
      </w:tr>
      <w:tr>
        <w:trPr>
          <w:trHeight w:val="290" w:hRule="atLeast"/>
        </w:trPr>
        <w:tc>
          <w:tcPr>
            <w:tcW w:w="2979" w:type="dxa"/>
          </w:tcPr>
          <w:p>
            <w:pPr>
              <w:pStyle w:val="TableParagraph"/>
              <w:spacing w:line="209" w:lineRule="exact" w:before="61"/>
              <w:ind w:left="107"/>
              <w:rPr>
                <w:i/>
                <w:sz w:val="18"/>
              </w:rPr>
            </w:pPr>
            <w:r>
              <w:rPr>
                <w:i/>
                <w:sz w:val="18"/>
              </w:rPr>
              <w:t>Cheramoeca</w:t>
            </w:r>
            <w:r>
              <w:rPr>
                <w:i/>
                <w:spacing w:val="-6"/>
                <w:sz w:val="18"/>
              </w:rPr>
              <w:t> </w:t>
            </w:r>
            <w:r>
              <w:rPr>
                <w:i/>
                <w:spacing w:val="-2"/>
                <w:sz w:val="18"/>
              </w:rPr>
              <w:t>leucosterna</w:t>
            </w:r>
          </w:p>
        </w:tc>
        <w:tc>
          <w:tcPr>
            <w:tcW w:w="2410" w:type="dxa"/>
          </w:tcPr>
          <w:p>
            <w:pPr>
              <w:pStyle w:val="TableParagraph"/>
              <w:spacing w:line="209" w:lineRule="exact" w:before="61"/>
              <w:ind w:left="107"/>
              <w:rPr>
                <w:sz w:val="18"/>
              </w:rPr>
            </w:pPr>
            <w:r>
              <w:rPr>
                <w:sz w:val="18"/>
              </w:rPr>
              <w:t>White-backed</w:t>
            </w:r>
            <w:r>
              <w:rPr>
                <w:spacing w:val="-4"/>
                <w:sz w:val="18"/>
              </w:rPr>
              <w:t> </w:t>
            </w:r>
            <w:r>
              <w:rPr>
                <w:spacing w:val="-2"/>
                <w:sz w:val="18"/>
              </w:rPr>
              <w:t>Swallow</w:t>
            </w:r>
          </w:p>
        </w:tc>
        <w:tc>
          <w:tcPr>
            <w:tcW w:w="850" w:type="dxa"/>
          </w:tcPr>
          <w:p>
            <w:pPr>
              <w:pStyle w:val="TableParagraph"/>
              <w:rPr>
                <w:rFonts w:ascii="Times New Roman"/>
                <w:sz w:val="16"/>
              </w:rPr>
            </w:pPr>
          </w:p>
        </w:tc>
        <w:tc>
          <w:tcPr>
            <w:tcW w:w="995" w:type="dxa"/>
          </w:tcPr>
          <w:p>
            <w:pPr>
              <w:pStyle w:val="TableParagraph"/>
              <w:rPr>
                <w:rFonts w:ascii="Times New Roman"/>
                <w:sz w:val="16"/>
              </w:rPr>
            </w:pPr>
          </w:p>
        </w:tc>
      </w:tr>
      <w:tr>
        <w:trPr>
          <w:trHeight w:val="289" w:hRule="atLeast"/>
        </w:trPr>
        <w:tc>
          <w:tcPr>
            <w:tcW w:w="2979" w:type="dxa"/>
          </w:tcPr>
          <w:p>
            <w:pPr>
              <w:pStyle w:val="TableParagraph"/>
              <w:spacing w:line="209" w:lineRule="exact" w:before="61"/>
              <w:ind w:left="107"/>
              <w:rPr>
                <w:i/>
                <w:sz w:val="18"/>
              </w:rPr>
            </w:pPr>
            <w:r>
              <w:rPr>
                <w:i/>
                <w:sz w:val="18"/>
              </w:rPr>
              <w:t>Columba</w:t>
            </w:r>
            <w:r>
              <w:rPr>
                <w:i/>
                <w:spacing w:val="-5"/>
                <w:sz w:val="18"/>
              </w:rPr>
              <w:t> </w:t>
            </w:r>
            <w:r>
              <w:rPr>
                <w:i/>
                <w:spacing w:val="-2"/>
                <w:sz w:val="18"/>
              </w:rPr>
              <w:t>livia</w:t>
            </w:r>
          </w:p>
        </w:tc>
        <w:tc>
          <w:tcPr>
            <w:tcW w:w="2410" w:type="dxa"/>
          </w:tcPr>
          <w:p>
            <w:pPr>
              <w:pStyle w:val="TableParagraph"/>
              <w:spacing w:line="209" w:lineRule="exact" w:before="61"/>
              <w:ind w:left="107"/>
              <w:rPr>
                <w:sz w:val="18"/>
              </w:rPr>
            </w:pPr>
            <w:r>
              <w:rPr>
                <w:sz w:val="18"/>
              </w:rPr>
              <w:t>Domestic</w:t>
            </w:r>
            <w:r>
              <w:rPr>
                <w:spacing w:val="-4"/>
                <w:sz w:val="18"/>
              </w:rPr>
              <w:t> </w:t>
            </w:r>
            <w:r>
              <w:rPr>
                <w:spacing w:val="-2"/>
                <w:sz w:val="18"/>
              </w:rPr>
              <w:t>Pigeon*</w:t>
            </w:r>
          </w:p>
        </w:tc>
        <w:tc>
          <w:tcPr>
            <w:tcW w:w="850" w:type="dxa"/>
          </w:tcPr>
          <w:p>
            <w:pPr>
              <w:pStyle w:val="TableParagraph"/>
              <w:rPr>
                <w:rFonts w:ascii="Times New Roman"/>
                <w:sz w:val="16"/>
              </w:rPr>
            </w:pPr>
          </w:p>
        </w:tc>
        <w:tc>
          <w:tcPr>
            <w:tcW w:w="995" w:type="dxa"/>
          </w:tcPr>
          <w:p>
            <w:pPr>
              <w:pStyle w:val="TableParagraph"/>
              <w:rPr>
                <w:rFonts w:ascii="Times New Roman"/>
                <w:sz w:val="16"/>
              </w:rPr>
            </w:pPr>
          </w:p>
        </w:tc>
      </w:tr>
      <w:tr>
        <w:trPr>
          <w:trHeight w:val="290" w:hRule="atLeast"/>
        </w:trPr>
        <w:tc>
          <w:tcPr>
            <w:tcW w:w="2979" w:type="dxa"/>
          </w:tcPr>
          <w:p>
            <w:pPr>
              <w:pStyle w:val="TableParagraph"/>
              <w:spacing w:line="209" w:lineRule="exact" w:before="62"/>
              <w:ind w:left="107"/>
              <w:rPr>
                <w:i/>
                <w:sz w:val="18"/>
              </w:rPr>
            </w:pPr>
            <w:r>
              <w:rPr>
                <w:i/>
                <w:sz w:val="18"/>
              </w:rPr>
              <w:t>Corvus</w:t>
            </w:r>
            <w:r>
              <w:rPr>
                <w:i/>
                <w:spacing w:val="-4"/>
                <w:sz w:val="18"/>
              </w:rPr>
              <w:t> spp.</w:t>
            </w:r>
          </w:p>
        </w:tc>
        <w:tc>
          <w:tcPr>
            <w:tcW w:w="2410" w:type="dxa"/>
          </w:tcPr>
          <w:p>
            <w:pPr>
              <w:pStyle w:val="TableParagraph"/>
              <w:spacing w:line="209" w:lineRule="exact" w:before="62"/>
              <w:ind w:left="107"/>
              <w:rPr>
                <w:sz w:val="18"/>
              </w:rPr>
            </w:pPr>
            <w:r>
              <w:rPr>
                <w:sz w:val="18"/>
              </w:rPr>
              <w:t>Ravens</w:t>
            </w:r>
            <w:r>
              <w:rPr>
                <w:spacing w:val="-5"/>
                <w:sz w:val="18"/>
              </w:rPr>
              <w:t> </w:t>
            </w:r>
            <w:r>
              <w:rPr>
                <w:sz w:val="18"/>
              </w:rPr>
              <w:t>and</w:t>
            </w:r>
            <w:r>
              <w:rPr>
                <w:spacing w:val="-4"/>
                <w:sz w:val="18"/>
              </w:rPr>
              <w:t> </w:t>
            </w:r>
            <w:r>
              <w:rPr>
                <w:spacing w:val="-2"/>
                <w:sz w:val="18"/>
              </w:rPr>
              <w:t>Crows</w:t>
            </w:r>
          </w:p>
        </w:tc>
        <w:tc>
          <w:tcPr>
            <w:tcW w:w="850" w:type="dxa"/>
          </w:tcPr>
          <w:p>
            <w:pPr>
              <w:pStyle w:val="TableParagraph"/>
              <w:rPr>
                <w:rFonts w:ascii="Times New Roman"/>
                <w:sz w:val="16"/>
              </w:rPr>
            </w:pPr>
          </w:p>
        </w:tc>
        <w:tc>
          <w:tcPr>
            <w:tcW w:w="995" w:type="dxa"/>
          </w:tcPr>
          <w:p>
            <w:pPr>
              <w:pStyle w:val="TableParagraph"/>
              <w:rPr>
                <w:rFonts w:ascii="Times New Roman"/>
                <w:sz w:val="16"/>
              </w:rPr>
            </w:pPr>
          </w:p>
        </w:tc>
      </w:tr>
      <w:tr>
        <w:trPr>
          <w:trHeight w:val="290" w:hRule="atLeast"/>
        </w:trPr>
        <w:tc>
          <w:tcPr>
            <w:tcW w:w="2979" w:type="dxa"/>
          </w:tcPr>
          <w:p>
            <w:pPr>
              <w:pStyle w:val="TableParagraph"/>
              <w:spacing w:line="209" w:lineRule="exact" w:before="61"/>
              <w:ind w:left="107"/>
              <w:rPr>
                <w:i/>
                <w:sz w:val="18"/>
              </w:rPr>
            </w:pPr>
            <w:r>
              <w:rPr>
                <w:i/>
                <w:sz w:val="18"/>
              </w:rPr>
              <w:t>Cracticus</w:t>
            </w:r>
            <w:r>
              <w:rPr>
                <w:i/>
                <w:spacing w:val="-5"/>
                <w:sz w:val="18"/>
              </w:rPr>
              <w:t> </w:t>
            </w:r>
            <w:r>
              <w:rPr>
                <w:i/>
                <w:spacing w:val="-2"/>
                <w:sz w:val="18"/>
              </w:rPr>
              <w:t>nigrogularis</w:t>
            </w:r>
          </w:p>
        </w:tc>
        <w:tc>
          <w:tcPr>
            <w:tcW w:w="2410" w:type="dxa"/>
          </w:tcPr>
          <w:p>
            <w:pPr>
              <w:pStyle w:val="TableParagraph"/>
              <w:spacing w:line="209" w:lineRule="exact" w:before="61"/>
              <w:ind w:left="107"/>
              <w:rPr>
                <w:sz w:val="18"/>
              </w:rPr>
            </w:pPr>
            <w:r>
              <w:rPr>
                <w:sz w:val="18"/>
              </w:rPr>
              <w:t>Pied</w:t>
            </w:r>
            <w:r>
              <w:rPr>
                <w:spacing w:val="-2"/>
                <w:sz w:val="18"/>
              </w:rPr>
              <w:t> Butcherbird</w:t>
            </w:r>
          </w:p>
        </w:tc>
        <w:tc>
          <w:tcPr>
            <w:tcW w:w="850" w:type="dxa"/>
          </w:tcPr>
          <w:p>
            <w:pPr>
              <w:pStyle w:val="TableParagraph"/>
              <w:rPr>
                <w:rFonts w:ascii="Times New Roman"/>
                <w:sz w:val="16"/>
              </w:rPr>
            </w:pPr>
          </w:p>
        </w:tc>
        <w:tc>
          <w:tcPr>
            <w:tcW w:w="995" w:type="dxa"/>
          </w:tcPr>
          <w:p>
            <w:pPr>
              <w:pStyle w:val="TableParagraph"/>
              <w:rPr>
                <w:rFonts w:ascii="Times New Roman"/>
                <w:sz w:val="16"/>
              </w:rPr>
            </w:pPr>
          </w:p>
        </w:tc>
      </w:tr>
      <w:tr>
        <w:trPr>
          <w:trHeight w:val="290" w:hRule="atLeast"/>
        </w:trPr>
        <w:tc>
          <w:tcPr>
            <w:tcW w:w="2979" w:type="dxa"/>
          </w:tcPr>
          <w:p>
            <w:pPr>
              <w:pStyle w:val="TableParagraph"/>
              <w:spacing w:line="209" w:lineRule="exact" w:before="61"/>
              <w:ind w:left="107"/>
              <w:rPr>
                <w:i/>
                <w:sz w:val="18"/>
              </w:rPr>
            </w:pPr>
            <w:r>
              <w:rPr>
                <w:i/>
                <w:sz w:val="18"/>
              </w:rPr>
              <w:t>Eolophus</w:t>
            </w:r>
            <w:r>
              <w:rPr>
                <w:i/>
                <w:spacing w:val="-4"/>
                <w:sz w:val="18"/>
              </w:rPr>
              <w:t> </w:t>
            </w:r>
            <w:r>
              <w:rPr>
                <w:i/>
                <w:spacing w:val="-2"/>
                <w:sz w:val="18"/>
              </w:rPr>
              <w:t>roseicapilla</w:t>
            </w:r>
          </w:p>
        </w:tc>
        <w:tc>
          <w:tcPr>
            <w:tcW w:w="2410" w:type="dxa"/>
          </w:tcPr>
          <w:p>
            <w:pPr>
              <w:pStyle w:val="TableParagraph"/>
              <w:spacing w:line="209" w:lineRule="exact" w:before="61"/>
              <w:ind w:left="107"/>
              <w:rPr>
                <w:sz w:val="18"/>
              </w:rPr>
            </w:pPr>
            <w:r>
              <w:rPr>
                <w:spacing w:val="-2"/>
                <w:sz w:val="18"/>
              </w:rPr>
              <w:t>Galah</w:t>
            </w:r>
          </w:p>
        </w:tc>
        <w:tc>
          <w:tcPr>
            <w:tcW w:w="850" w:type="dxa"/>
          </w:tcPr>
          <w:p>
            <w:pPr>
              <w:pStyle w:val="TableParagraph"/>
              <w:rPr>
                <w:rFonts w:ascii="Times New Roman"/>
                <w:sz w:val="16"/>
              </w:rPr>
            </w:pPr>
          </w:p>
        </w:tc>
        <w:tc>
          <w:tcPr>
            <w:tcW w:w="995" w:type="dxa"/>
          </w:tcPr>
          <w:p>
            <w:pPr>
              <w:pStyle w:val="TableParagraph"/>
              <w:rPr>
                <w:rFonts w:ascii="Times New Roman"/>
                <w:sz w:val="16"/>
              </w:rPr>
            </w:pPr>
          </w:p>
        </w:tc>
      </w:tr>
      <w:tr>
        <w:trPr>
          <w:trHeight w:val="290" w:hRule="atLeast"/>
        </w:trPr>
        <w:tc>
          <w:tcPr>
            <w:tcW w:w="2979" w:type="dxa"/>
          </w:tcPr>
          <w:p>
            <w:pPr>
              <w:pStyle w:val="TableParagraph"/>
              <w:spacing w:line="209" w:lineRule="exact" w:before="61"/>
              <w:ind w:left="107"/>
              <w:rPr>
                <w:i/>
                <w:sz w:val="18"/>
              </w:rPr>
            </w:pPr>
            <w:r>
              <w:rPr>
                <w:i/>
                <w:sz w:val="18"/>
              </w:rPr>
              <w:t>Glossopsitta</w:t>
            </w:r>
            <w:r>
              <w:rPr>
                <w:i/>
                <w:spacing w:val="-4"/>
                <w:sz w:val="18"/>
              </w:rPr>
              <w:t> </w:t>
            </w:r>
            <w:r>
              <w:rPr>
                <w:i/>
                <w:spacing w:val="-2"/>
                <w:sz w:val="18"/>
              </w:rPr>
              <w:t>concinna</w:t>
            </w:r>
          </w:p>
        </w:tc>
        <w:tc>
          <w:tcPr>
            <w:tcW w:w="2410" w:type="dxa"/>
          </w:tcPr>
          <w:p>
            <w:pPr>
              <w:pStyle w:val="TableParagraph"/>
              <w:spacing w:line="209" w:lineRule="exact" w:before="61"/>
              <w:ind w:left="107"/>
              <w:rPr>
                <w:sz w:val="18"/>
              </w:rPr>
            </w:pPr>
            <w:r>
              <w:rPr>
                <w:sz w:val="18"/>
              </w:rPr>
              <w:t>Musk</w:t>
            </w:r>
            <w:r>
              <w:rPr>
                <w:spacing w:val="-4"/>
                <w:sz w:val="18"/>
              </w:rPr>
              <w:t> </w:t>
            </w:r>
            <w:r>
              <w:rPr>
                <w:spacing w:val="-2"/>
                <w:sz w:val="18"/>
              </w:rPr>
              <w:t>Lorikeet</w:t>
            </w:r>
          </w:p>
        </w:tc>
        <w:tc>
          <w:tcPr>
            <w:tcW w:w="850" w:type="dxa"/>
          </w:tcPr>
          <w:p>
            <w:pPr>
              <w:pStyle w:val="TableParagraph"/>
              <w:rPr>
                <w:rFonts w:ascii="Times New Roman"/>
                <w:sz w:val="16"/>
              </w:rPr>
            </w:pPr>
          </w:p>
        </w:tc>
        <w:tc>
          <w:tcPr>
            <w:tcW w:w="995" w:type="dxa"/>
          </w:tcPr>
          <w:p>
            <w:pPr>
              <w:pStyle w:val="TableParagraph"/>
              <w:rPr>
                <w:rFonts w:ascii="Times New Roman"/>
                <w:sz w:val="16"/>
              </w:rPr>
            </w:pPr>
          </w:p>
        </w:tc>
      </w:tr>
      <w:tr>
        <w:trPr>
          <w:trHeight w:val="290" w:hRule="atLeast"/>
        </w:trPr>
        <w:tc>
          <w:tcPr>
            <w:tcW w:w="2979" w:type="dxa"/>
          </w:tcPr>
          <w:p>
            <w:pPr>
              <w:pStyle w:val="TableParagraph"/>
              <w:spacing w:line="209" w:lineRule="exact" w:before="61"/>
              <w:ind w:left="107"/>
              <w:rPr>
                <w:i/>
                <w:sz w:val="18"/>
              </w:rPr>
            </w:pPr>
            <w:r>
              <w:rPr>
                <w:i/>
                <w:sz w:val="18"/>
              </w:rPr>
              <w:t>Grallina</w:t>
            </w:r>
            <w:r>
              <w:rPr>
                <w:i/>
                <w:spacing w:val="-6"/>
                <w:sz w:val="18"/>
              </w:rPr>
              <w:t> </w:t>
            </w:r>
            <w:r>
              <w:rPr>
                <w:i/>
                <w:spacing w:val="-2"/>
                <w:sz w:val="18"/>
              </w:rPr>
              <w:t>cyanoleuca</w:t>
            </w:r>
          </w:p>
        </w:tc>
        <w:tc>
          <w:tcPr>
            <w:tcW w:w="2410" w:type="dxa"/>
          </w:tcPr>
          <w:p>
            <w:pPr>
              <w:pStyle w:val="TableParagraph"/>
              <w:spacing w:line="209" w:lineRule="exact" w:before="61"/>
              <w:ind w:left="107"/>
              <w:rPr>
                <w:sz w:val="18"/>
              </w:rPr>
            </w:pPr>
            <w:r>
              <w:rPr>
                <w:spacing w:val="-2"/>
                <w:sz w:val="18"/>
              </w:rPr>
              <w:t>Magpie-</w:t>
            </w:r>
            <w:r>
              <w:rPr>
                <w:spacing w:val="-4"/>
                <w:sz w:val="18"/>
              </w:rPr>
              <w:t>lark</w:t>
            </w:r>
          </w:p>
        </w:tc>
        <w:tc>
          <w:tcPr>
            <w:tcW w:w="850" w:type="dxa"/>
          </w:tcPr>
          <w:p>
            <w:pPr>
              <w:pStyle w:val="TableParagraph"/>
              <w:rPr>
                <w:rFonts w:ascii="Times New Roman"/>
                <w:sz w:val="16"/>
              </w:rPr>
            </w:pPr>
          </w:p>
        </w:tc>
        <w:tc>
          <w:tcPr>
            <w:tcW w:w="995" w:type="dxa"/>
          </w:tcPr>
          <w:p>
            <w:pPr>
              <w:pStyle w:val="TableParagraph"/>
              <w:rPr>
                <w:rFonts w:ascii="Times New Roman"/>
                <w:sz w:val="16"/>
              </w:rPr>
            </w:pPr>
          </w:p>
        </w:tc>
      </w:tr>
      <w:tr>
        <w:trPr>
          <w:trHeight w:val="290" w:hRule="atLeast"/>
        </w:trPr>
        <w:tc>
          <w:tcPr>
            <w:tcW w:w="2979" w:type="dxa"/>
          </w:tcPr>
          <w:p>
            <w:pPr>
              <w:pStyle w:val="TableParagraph"/>
              <w:spacing w:line="209" w:lineRule="exact" w:before="61"/>
              <w:ind w:left="107"/>
              <w:rPr>
                <w:i/>
                <w:sz w:val="18"/>
              </w:rPr>
            </w:pPr>
            <w:r>
              <w:rPr>
                <w:i/>
                <w:sz w:val="18"/>
              </w:rPr>
              <w:t>Gymnorhina</w:t>
            </w:r>
            <w:r>
              <w:rPr>
                <w:i/>
                <w:spacing w:val="-4"/>
                <w:sz w:val="18"/>
              </w:rPr>
              <w:t> </w:t>
            </w:r>
            <w:r>
              <w:rPr>
                <w:i/>
                <w:spacing w:val="-2"/>
                <w:sz w:val="18"/>
              </w:rPr>
              <w:t>tibicen</w:t>
            </w:r>
          </w:p>
        </w:tc>
        <w:tc>
          <w:tcPr>
            <w:tcW w:w="2410" w:type="dxa"/>
          </w:tcPr>
          <w:p>
            <w:pPr>
              <w:pStyle w:val="TableParagraph"/>
              <w:spacing w:line="209" w:lineRule="exact" w:before="61"/>
              <w:ind w:left="107"/>
              <w:rPr>
                <w:sz w:val="18"/>
              </w:rPr>
            </w:pPr>
            <w:r>
              <w:rPr>
                <w:sz w:val="18"/>
              </w:rPr>
              <w:t>Australian</w:t>
            </w:r>
            <w:r>
              <w:rPr>
                <w:spacing w:val="-7"/>
                <w:sz w:val="18"/>
              </w:rPr>
              <w:t> </w:t>
            </w:r>
            <w:r>
              <w:rPr>
                <w:spacing w:val="-2"/>
                <w:sz w:val="18"/>
              </w:rPr>
              <w:t>Magpie</w:t>
            </w:r>
          </w:p>
        </w:tc>
        <w:tc>
          <w:tcPr>
            <w:tcW w:w="850" w:type="dxa"/>
          </w:tcPr>
          <w:p>
            <w:pPr>
              <w:pStyle w:val="TableParagraph"/>
              <w:rPr>
                <w:rFonts w:ascii="Times New Roman"/>
                <w:sz w:val="16"/>
              </w:rPr>
            </w:pPr>
          </w:p>
        </w:tc>
        <w:tc>
          <w:tcPr>
            <w:tcW w:w="995" w:type="dxa"/>
          </w:tcPr>
          <w:p>
            <w:pPr>
              <w:pStyle w:val="TableParagraph"/>
              <w:rPr>
                <w:rFonts w:ascii="Times New Roman"/>
                <w:sz w:val="16"/>
              </w:rPr>
            </w:pPr>
          </w:p>
        </w:tc>
      </w:tr>
      <w:tr>
        <w:trPr>
          <w:trHeight w:val="290" w:hRule="atLeast"/>
        </w:trPr>
        <w:tc>
          <w:tcPr>
            <w:tcW w:w="2979" w:type="dxa"/>
          </w:tcPr>
          <w:p>
            <w:pPr>
              <w:pStyle w:val="TableParagraph"/>
              <w:spacing w:line="209" w:lineRule="exact" w:before="61"/>
              <w:ind w:left="107"/>
              <w:rPr>
                <w:i/>
                <w:sz w:val="18"/>
              </w:rPr>
            </w:pPr>
            <w:r>
              <w:rPr>
                <w:i/>
                <w:sz w:val="18"/>
              </w:rPr>
              <w:t>Haliastur</w:t>
            </w:r>
            <w:r>
              <w:rPr>
                <w:i/>
                <w:spacing w:val="-3"/>
                <w:sz w:val="18"/>
              </w:rPr>
              <w:t> </w:t>
            </w:r>
            <w:r>
              <w:rPr>
                <w:i/>
                <w:spacing w:val="-2"/>
                <w:sz w:val="18"/>
              </w:rPr>
              <w:t>sphenurus</w:t>
            </w:r>
          </w:p>
        </w:tc>
        <w:tc>
          <w:tcPr>
            <w:tcW w:w="2410" w:type="dxa"/>
          </w:tcPr>
          <w:p>
            <w:pPr>
              <w:pStyle w:val="TableParagraph"/>
              <w:spacing w:line="209" w:lineRule="exact" w:before="61"/>
              <w:ind w:left="107"/>
              <w:rPr>
                <w:sz w:val="18"/>
              </w:rPr>
            </w:pPr>
            <w:r>
              <w:rPr>
                <w:sz w:val="18"/>
              </w:rPr>
              <w:t>Whistling</w:t>
            </w:r>
            <w:r>
              <w:rPr>
                <w:spacing w:val="-7"/>
                <w:sz w:val="18"/>
              </w:rPr>
              <w:t> </w:t>
            </w:r>
            <w:r>
              <w:rPr>
                <w:spacing w:val="-4"/>
                <w:sz w:val="18"/>
              </w:rPr>
              <w:t>Kite</w:t>
            </w:r>
          </w:p>
        </w:tc>
        <w:tc>
          <w:tcPr>
            <w:tcW w:w="850" w:type="dxa"/>
          </w:tcPr>
          <w:p>
            <w:pPr>
              <w:pStyle w:val="TableParagraph"/>
              <w:rPr>
                <w:rFonts w:ascii="Times New Roman"/>
                <w:sz w:val="16"/>
              </w:rPr>
            </w:pPr>
          </w:p>
        </w:tc>
        <w:tc>
          <w:tcPr>
            <w:tcW w:w="995" w:type="dxa"/>
          </w:tcPr>
          <w:p>
            <w:pPr>
              <w:pStyle w:val="TableParagraph"/>
              <w:rPr>
                <w:rFonts w:ascii="Times New Roman"/>
                <w:sz w:val="16"/>
              </w:rPr>
            </w:pPr>
          </w:p>
        </w:tc>
      </w:tr>
      <w:tr>
        <w:trPr>
          <w:trHeight w:val="290" w:hRule="atLeast"/>
        </w:trPr>
        <w:tc>
          <w:tcPr>
            <w:tcW w:w="2979" w:type="dxa"/>
          </w:tcPr>
          <w:p>
            <w:pPr>
              <w:pStyle w:val="TableParagraph"/>
              <w:spacing w:line="209" w:lineRule="exact" w:before="61"/>
              <w:ind w:left="107"/>
              <w:rPr>
                <w:i/>
                <w:sz w:val="18"/>
              </w:rPr>
            </w:pPr>
            <w:r>
              <w:rPr>
                <w:i/>
                <w:sz w:val="18"/>
              </w:rPr>
              <w:t>Hirundo</w:t>
            </w:r>
            <w:r>
              <w:rPr>
                <w:i/>
                <w:spacing w:val="-5"/>
                <w:sz w:val="18"/>
              </w:rPr>
              <w:t> </w:t>
            </w:r>
            <w:r>
              <w:rPr>
                <w:i/>
                <w:spacing w:val="-2"/>
                <w:sz w:val="18"/>
              </w:rPr>
              <w:t>neoxena</w:t>
            </w:r>
          </w:p>
        </w:tc>
        <w:tc>
          <w:tcPr>
            <w:tcW w:w="2410" w:type="dxa"/>
          </w:tcPr>
          <w:p>
            <w:pPr>
              <w:pStyle w:val="TableParagraph"/>
              <w:spacing w:line="209" w:lineRule="exact" w:before="61"/>
              <w:ind w:left="107"/>
              <w:rPr>
                <w:sz w:val="18"/>
              </w:rPr>
            </w:pPr>
            <w:r>
              <w:rPr>
                <w:sz w:val="18"/>
              </w:rPr>
              <w:t>Welcome</w:t>
            </w:r>
            <w:r>
              <w:rPr>
                <w:spacing w:val="-3"/>
                <w:sz w:val="18"/>
              </w:rPr>
              <w:t> </w:t>
            </w:r>
            <w:r>
              <w:rPr>
                <w:spacing w:val="-2"/>
                <w:sz w:val="18"/>
              </w:rPr>
              <w:t>Swallow</w:t>
            </w:r>
          </w:p>
        </w:tc>
        <w:tc>
          <w:tcPr>
            <w:tcW w:w="850" w:type="dxa"/>
          </w:tcPr>
          <w:p>
            <w:pPr>
              <w:pStyle w:val="TableParagraph"/>
              <w:rPr>
                <w:rFonts w:ascii="Times New Roman"/>
                <w:sz w:val="16"/>
              </w:rPr>
            </w:pPr>
          </w:p>
        </w:tc>
        <w:tc>
          <w:tcPr>
            <w:tcW w:w="995" w:type="dxa"/>
          </w:tcPr>
          <w:p>
            <w:pPr>
              <w:pStyle w:val="TableParagraph"/>
              <w:rPr>
                <w:rFonts w:ascii="Times New Roman"/>
                <w:sz w:val="16"/>
              </w:rPr>
            </w:pPr>
          </w:p>
        </w:tc>
      </w:tr>
      <w:tr>
        <w:trPr>
          <w:trHeight w:val="290" w:hRule="atLeast"/>
        </w:trPr>
        <w:tc>
          <w:tcPr>
            <w:tcW w:w="2979" w:type="dxa"/>
          </w:tcPr>
          <w:p>
            <w:pPr>
              <w:pStyle w:val="TableParagraph"/>
              <w:spacing w:line="209" w:lineRule="exact" w:before="61"/>
              <w:ind w:left="107"/>
              <w:rPr>
                <w:i/>
                <w:sz w:val="18"/>
              </w:rPr>
            </w:pPr>
            <w:r>
              <w:rPr>
                <w:i/>
                <w:sz w:val="18"/>
              </w:rPr>
              <w:t>Manorina</w:t>
            </w:r>
            <w:r>
              <w:rPr>
                <w:i/>
                <w:spacing w:val="-4"/>
                <w:sz w:val="18"/>
              </w:rPr>
              <w:t> </w:t>
            </w:r>
            <w:r>
              <w:rPr>
                <w:i/>
                <w:spacing w:val="-2"/>
                <w:sz w:val="18"/>
              </w:rPr>
              <w:t>melanocephala</w:t>
            </w:r>
          </w:p>
        </w:tc>
        <w:tc>
          <w:tcPr>
            <w:tcW w:w="2410" w:type="dxa"/>
          </w:tcPr>
          <w:p>
            <w:pPr>
              <w:pStyle w:val="TableParagraph"/>
              <w:spacing w:line="209" w:lineRule="exact" w:before="61"/>
              <w:ind w:left="107"/>
              <w:rPr>
                <w:sz w:val="18"/>
              </w:rPr>
            </w:pPr>
            <w:r>
              <w:rPr>
                <w:sz w:val="18"/>
              </w:rPr>
              <w:t>Noisy</w:t>
            </w:r>
            <w:r>
              <w:rPr>
                <w:spacing w:val="-3"/>
                <w:sz w:val="18"/>
              </w:rPr>
              <w:t> </w:t>
            </w:r>
            <w:r>
              <w:rPr>
                <w:spacing w:val="-2"/>
                <w:sz w:val="18"/>
              </w:rPr>
              <w:t>Miner</w:t>
            </w:r>
          </w:p>
        </w:tc>
        <w:tc>
          <w:tcPr>
            <w:tcW w:w="850" w:type="dxa"/>
          </w:tcPr>
          <w:p>
            <w:pPr>
              <w:pStyle w:val="TableParagraph"/>
              <w:rPr>
                <w:rFonts w:ascii="Times New Roman"/>
                <w:sz w:val="16"/>
              </w:rPr>
            </w:pPr>
          </w:p>
        </w:tc>
        <w:tc>
          <w:tcPr>
            <w:tcW w:w="995" w:type="dxa"/>
          </w:tcPr>
          <w:p>
            <w:pPr>
              <w:pStyle w:val="TableParagraph"/>
              <w:rPr>
                <w:rFonts w:ascii="Times New Roman"/>
                <w:sz w:val="16"/>
              </w:rPr>
            </w:pPr>
          </w:p>
        </w:tc>
      </w:tr>
      <w:tr>
        <w:trPr>
          <w:trHeight w:val="289" w:hRule="atLeast"/>
        </w:trPr>
        <w:tc>
          <w:tcPr>
            <w:tcW w:w="2979" w:type="dxa"/>
          </w:tcPr>
          <w:p>
            <w:pPr>
              <w:pStyle w:val="TableParagraph"/>
              <w:spacing w:line="209" w:lineRule="exact" w:before="61"/>
              <w:ind w:left="107"/>
              <w:rPr>
                <w:i/>
                <w:sz w:val="18"/>
              </w:rPr>
            </w:pPr>
            <w:r>
              <w:rPr>
                <w:i/>
                <w:sz w:val="18"/>
              </w:rPr>
              <w:t>Merops</w:t>
            </w:r>
            <w:r>
              <w:rPr>
                <w:i/>
                <w:spacing w:val="-2"/>
                <w:sz w:val="18"/>
              </w:rPr>
              <w:t> ornatus</w:t>
            </w:r>
          </w:p>
        </w:tc>
        <w:tc>
          <w:tcPr>
            <w:tcW w:w="2410" w:type="dxa"/>
          </w:tcPr>
          <w:p>
            <w:pPr>
              <w:pStyle w:val="TableParagraph"/>
              <w:spacing w:line="209" w:lineRule="exact" w:before="61"/>
              <w:ind w:left="107"/>
              <w:rPr>
                <w:sz w:val="18"/>
              </w:rPr>
            </w:pPr>
            <w:r>
              <w:rPr>
                <w:sz w:val="18"/>
              </w:rPr>
              <w:t>Rainbow</w:t>
            </w:r>
            <w:r>
              <w:rPr>
                <w:spacing w:val="-6"/>
                <w:sz w:val="18"/>
              </w:rPr>
              <w:t> </w:t>
            </w:r>
            <w:r>
              <w:rPr>
                <w:sz w:val="18"/>
              </w:rPr>
              <w:t>Bee-</w:t>
            </w:r>
            <w:r>
              <w:rPr>
                <w:spacing w:val="-4"/>
                <w:sz w:val="18"/>
              </w:rPr>
              <w:t>eater</w:t>
            </w:r>
          </w:p>
        </w:tc>
        <w:tc>
          <w:tcPr>
            <w:tcW w:w="850" w:type="dxa"/>
          </w:tcPr>
          <w:p>
            <w:pPr>
              <w:pStyle w:val="TableParagraph"/>
              <w:rPr>
                <w:rFonts w:ascii="Times New Roman"/>
                <w:sz w:val="16"/>
              </w:rPr>
            </w:pPr>
          </w:p>
        </w:tc>
        <w:tc>
          <w:tcPr>
            <w:tcW w:w="995" w:type="dxa"/>
          </w:tcPr>
          <w:p>
            <w:pPr>
              <w:pStyle w:val="TableParagraph"/>
              <w:rPr>
                <w:rFonts w:ascii="Times New Roman"/>
                <w:sz w:val="16"/>
              </w:rPr>
            </w:pPr>
          </w:p>
        </w:tc>
      </w:tr>
      <w:tr>
        <w:trPr>
          <w:trHeight w:val="290" w:hRule="atLeast"/>
        </w:trPr>
        <w:tc>
          <w:tcPr>
            <w:tcW w:w="2979" w:type="dxa"/>
          </w:tcPr>
          <w:p>
            <w:pPr>
              <w:pStyle w:val="TableParagraph"/>
              <w:spacing w:line="209" w:lineRule="exact" w:before="61"/>
              <w:ind w:left="107"/>
              <w:rPr>
                <w:i/>
                <w:sz w:val="18"/>
              </w:rPr>
            </w:pPr>
            <w:r>
              <w:rPr>
                <w:i/>
                <w:sz w:val="18"/>
              </w:rPr>
              <w:t>Milvus</w:t>
            </w:r>
            <w:r>
              <w:rPr>
                <w:i/>
                <w:spacing w:val="-5"/>
                <w:sz w:val="18"/>
              </w:rPr>
              <w:t> </w:t>
            </w:r>
            <w:r>
              <w:rPr>
                <w:i/>
                <w:spacing w:val="-2"/>
                <w:sz w:val="18"/>
              </w:rPr>
              <w:t>migrans</w:t>
            </w:r>
          </w:p>
        </w:tc>
        <w:tc>
          <w:tcPr>
            <w:tcW w:w="2410" w:type="dxa"/>
          </w:tcPr>
          <w:p>
            <w:pPr>
              <w:pStyle w:val="TableParagraph"/>
              <w:spacing w:line="209" w:lineRule="exact" w:before="61"/>
              <w:ind w:left="107"/>
              <w:rPr>
                <w:sz w:val="18"/>
              </w:rPr>
            </w:pPr>
            <w:r>
              <w:rPr>
                <w:sz w:val="18"/>
              </w:rPr>
              <w:t>Black </w:t>
            </w:r>
            <w:r>
              <w:rPr>
                <w:spacing w:val="-4"/>
                <w:sz w:val="18"/>
              </w:rPr>
              <w:t>Kite</w:t>
            </w:r>
          </w:p>
        </w:tc>
        <w:tc>
          <w:tcPr>
            <w:tcW w:w="850" w:type="dxa"/>
          </w:tcPr>
          <w:p>
            <w:pPr>
              <w:pStyle w:val="TableParagraph"/>
              <w:rPr>
                <w:rFonts w:ascii="Times New Roman"/>
                <w:sz w:val="16"/>
              </w:rPr>
            </w:pPr>
          </w:p>
        </w:tc>
        <w:tc>
          <w:tcPr>
            <w:tcW w:w="995" w:type="dxa"/>
          </w:tcPr>
          <w:p>
            <w:pPr>
              <w:pStyle w:val="TableParagraph"/>
              <w:rPr>
                <w:rFonts w:ascii="Times New Roman"/>
                <w:sz w:val="16"/>
              </w:rPr>
            </w:pPr>
          </w:p>
        </w:tc>
      </w:tr>
      <w:tr>
        <w:trPr>
          <w:trHeight w:val="290" w:hRule="atLeast"/>
        </w:trPr>
        <w:tc>
          <w:tcPr>
            <w:tcW w:w="2979" w:type="dxa"/>
          </w:tcPr>
          <w:p>
            <w:pPr>
              <w:pStyle w:val="TableParagraph"/>
              <w:spacing w:line="209" w:lineRule="exact" w:before="61"/>
              <w:ind w:left="107"/>
              <w:rPr>
                <w:i/>
                <w:sz w:val="18"/>
              </w:rPr>
            </w:pPr>
            <w:r>
              <w:rPr>
                <w:i/>
                <w:sz w:val="18"/>
              </w:rPr>
              <w:t>Nymphicus</w:t>
            </w:r>
            <w:r>
              <w:rPr>
                <w:i/>
                <w:spacing w:val="-7"/>
                <w:sz w:val="18"/>
              </w:rPr>
              <w:t> </w:t>
            </w:r>
            <w:r>
              <w:rPr>
                <w:i/>
                <w:spacing w:val="-2"/>
                <w:sz w:val="18"/>
              </w:rPr>
              <w:t>hollandicus</w:t>
            </w:r>
          </w:p>
        </w:tc>
        <w:tc>
          <w:tcPr>
            <w:tcW w:w="2410" w:type="dxa"/>
          </w:tcPr>
          <w:p>
            <w:pPr>
              <w:pStyle w:val="TableParagraph"/>
              <w:spacing w:line="209" w:lineRule="exact" w:before="61"/>
              <w:ind w:left="107"/>
              <w:rPr>
                <w:sz w:val="18"/>
              </w:rPr>
            </w:pPr>
            <w:r>
              <w:rPr>
                <w:spacing w:val="-2"/>
                <w:sz w:val="18"/>
              </w:rPr>
              <w:t>Cockatiel</w:t>
            </w:r>
          </w:p>
        </w:tc>
        <w:tc>
          <w:tcPr>
            <w:tcW w:w="850" w:type="dxa"/>
          </w:tcPr>
          <w:p>
            <w:pPr>
              <w:pStyle w:val="TableParagraph"/>
              <w:rPr>
                <w:rFonts w:ascii="Times New Roman"/>
                <w:sz w:val="16"/>
              </w:rPr>
            </w:pPr>
          </w:p>
        </w:tc>
        <w:tc>
          <w:tcPr>
            <w:tcW w:w="995" w:type="dxa"/>
          </w:tcPr>
          <w:p>
            <w:pPr>
              <w:pStyle w:val="TableParagraph"/>
              <w:rPr>
                <w:rFonts w:ascii="Times New Roman"/>
                <w:sz w:val="16"/>
              </w:rPr>
            </w:pPr>
          </w:p>
        </w:tc>
      </w:tr>
      <w:tr>
        <w:trPr>
          <w:trHeight w:val="290" w:hRule="atLeast"/>
        </w:trPr>
        <w:tc>
          <w:tcPr>
            <w:tcW w:w="2979" w:type="dxa"/>
          </w:tcPr>
          <w:p>
            <w:pPr>
              <w:pStyle w:val="TableParagraph"/>
              <w:spacing w:line="209" w:lineRule="exact" w:before="61"/>
              <w:ind w:left="107"/>
              <w:rPr>
                <w:i/>
                <w:sz w:val="18"/>
              </w:rPr>
            </w:pPr>
            <w:r>
              <w:rPr>
                <w:i/>
                <w:sz w:val="18"/>
              </w:rPr>
              <w:t>Ocyphaps</w:t>
            </w:r>
            <w:r>
              <w:rPr>
                <w:i/>
                <w:spacing w:val="-4"/>
                <w:sz w:val="18"/>
              </w:rPr>
              <w:t> </w:t>
            </w:r>
            <w:r>
              <w:rPr>
                <w:i/>
                <w:spacing w:val="-2"/>
                <w:sz w:val="18"/>
              </w:rPr>
              <w:t>lophotes</w:t>
            </w:r>
          </w:p>
        </w:tc>
        <w:tc>
          <w:tcPr>
            <w:tcW w:w="2410" w:type="dxa"/>
          </w:tcPr>
          <w:p>
            <w:pPr>
              <w:pStyle w:val="TableParagraph"/>
              <w:spacing w:line="209" w:lineRule="exact" w:before="61"/>
              <w:ind w:left="107"/>
              <w:rPr>
                <w:sz w:val="18"/>
              </w:rPr>
            </w:pPr>
            <w:r>
              <w:rPr>
                <w:sz w:val="18"/>
              </w:rPr>
              <w:t>Crested</w:t>
            </w:r>
            <w:r>
              <w:rPr>
                <w:spacing w:val="-3"/>
                <w:sz w:val="18"/>
              </w:rPr>
              <w:t> </w:t>
            </w:r>
            <w:r>
              <w:rPr>
                <w:spacing w:val="-2"/>
                <w:sz w:val="18"/>
              </w:rPr>
              <w:t>Pigeon</w:t>
            </w:r>
          </w:p>
        </w:tc>
        <w:tc>
          <w:tcPr>
            <w:tcW w:w="850" w:type="dxa"/>
          </w:tcPr>
          <w:p>
            <w:pPr>
              <w:pStyle w:val="TableParagraph"/>
              <w:rPr>
                <w:rFonts w:ascii="Times New Roman"/>
                <w:sz w:val="16"/>
              </w:rPr>
            </w:pPr>
          </w:p>
        </w:tc>
        <w:tc>
          <w:tcPr>
            <w:tcW w:w="995" w:type="dxa"/>
          </w:tcPr>
          <w:p>
            <w:pPr>
              <w:pStyle w:val="TableParagraph"/>
              <w:rPr>
                <w:rFonts w:ascii="Times New Roman"/>
                <w:sz w:val="16"/>
              </w:rPr>
            </w:pPr>
          </w:p>
        </w:tc>
      </w:tr>
      <w:tr>
        <w:trPr>
          <w:trHeight w:val="290" w:hRule="atLeast"/>
        </w:trPr>
        <w:tc>
          <w:tcPr>
            <w:tcW w:w="2979" w:type="dxa"/>
          </w:tcPr>
          <w:p>
            <w:pPr>
              <w:pStyle w:val="TableParagraph"/>
              <w:spacing w:line="209" w:lineRule="exact" w:before="61"/>
              <w:ind w:left="107"/>
              <w:rPr>
                <w:i/>
                <w:sz w:val="18"/>
              </w:rPr>
            </w:pPr>
            <w:r>
              <w:rPr>
                <w:i/>
                <w:sz w:val="18"/>
              </w:rPr>
              <w:t>Pachycephala</w:t>
            </w:r>
            <w:r>
              <w:rPr>
                <w:i/>
                <w:spacing w:val="-7"/>
                <w:sz w:val="18"/>
              </w:rPr>
              <w:t> </w:t>
            </w:r>
            <w:r>
              <w:rPr>
                <w:i/>
                <w:spacing w:val="-2"/>
                <w:sz w:val="18"/>
              </w:rPr>
              <w:t>rufiventris</w:t>
            </w:r>
          </w:p>
        </w:tc>
        <w:tc>
          <w:tcPr>
            <w:tcW w:w="2410" w:type="dxa"/>
          </w:tcPr>
          <w:p>
            <w:pPr>
              <w:pStyle w:val="TableParagraph"/>
              <w:spacing w:line="209" w:lineRule="exact" w:before="61"/>
              <w:ind w:left="107"/>
              <w:rPr>
                <w:sz w:val="18"/>
              </w:rPr>
            </w:pPr>
            <w:r>
              <w:rPr>
                <w:sz w:val="18"/>
              </w:rPr>
              <w:t>Rufous</w:t>
            </w:r>
            <w:r>
              <w:rPr>
                <w:spacing w:val="-3"/>
                <w:sz w:val="18"/>
              </w:rPr>
              <w:t> </w:t>
            </w:r>
            <w:r>
              <w:rPr>
                <w:spacing w:val="-2"/>
                <w:sz w:val="18"/>
              </w:rPr>
              <w:t>Whistler</w:t>
            </w:r>
          </w:p>
        </w:tc>
        <w:tc>
          <w:tcPr>
            <w:tcW w:w="850" w:type="dxa"/>
          </w:tcPr>
          <w:p>
            <w:pPr>
              <w:pStyle w:val="TableParagraph"/>
              <w:rPr>
                <w:rFonts w:ascii="Times New Roman"/>
                <w:sz w:val="16"/>
              </w:rPr>
            </w:pPr>
          </w:p>
        </w:tc>
        <w:tc>
          <w:tcPr>
            <w:tcW w:w="995" w:type="dxa"/>
          </w:tcPr>
          <w:p>
            <w:pPr>
              <w:pStyle w:val="TableParagraph"/>
              <w:rPr>
                <w:rFonts w:ascii="Times New Roman"/>
                <w:sz w:val="16"/>
              </w:rPr>
            </w:pPr>
          </w:p>
        </w:tc>
      </w:tr>
      <w:tr>
        <w:trPr>
          <w:trHeight w:val="290" w:hRule="atLeast"/>
        </w:trPr>
        <w:tc>
          <w:tcPr>
            <w:tcW w:w="2979" w:type="dxa"/>
          </w:tcPr>
          <w:p>
            <w:pPr>
              <w:pStyle w:val="TableParagraph"/>
              <w:spacing w:line="209" w:lineRule="exact" w:before="61"/>
              <w:ind w:left="107"/>
              <w:rPr>
                <w:i/>
                <w:sz w:val="18"/>
              </w:rPr>
            </w:pPr>
            <w:r>
              <w:rPr>
                <w:i/>
                <w:sz w:val="18"/>
              </w:rPr>
              <w:t>Pardalotus</w:t>
            </w:r>
            <w:r>
              <w:rPr>
                <w:i/>
                <w:spacing w:val="-6"/>
                <w:sz w:val="18"/>
              </w:rPr>
              <w:t> </w:t>
            </w:r>
            <w:r>
              <w:rPr>
                <w:i/>
                <w:spacing w:val="-2"/>
                <w:sz w:val="18"/>
              </w:rPr>
              <w:t>striatus</w:t>
            </w:r>
          </w:p>
        </w:tc>
        <w:tc>
          <w:tcPr>
            <w:tcW w:w="2410" w:type="dxa"/>
          </w:tcPr>
          <w:p>
            <w:pPr>
              <w:pStyle w:val="TableParagraph"/>
              <w:spacing w:line="209" w:lineRule="exact" w:before="61"/>
              <w:ind w:left="107"/>
              <w:rPr>
                <w:sz w:val="18"/>
              </w:rPr>
            </w:pPr>
            <w:r>
              <w:rPr>
                <w:sz w:val="18"/>
              </w:rPr>
              <w:t>Striated</w:t>
            </w:r>
            <w:r>
              <w:rPr>
                <w:spacing w:val="-4"/>
                <w:sz w:val="18"/>
              </w:rPr>
              <w:t> </w:t>
            </w:r>
            <w:r>
              <w:rPr>
                <w:spacing w:val="-2"/>
                <w:sz w:val="18"/>
              </w:rPr>
              <w:t>Pardalote</w:t>
            </w:r>
          </w:p>
        </w:tc>
        <w:tc>
          <w:tcPr>
            <w:tcW w:w="850" w:type="dxa"/>
          </w:tcPr>
          <w:p>
            <w:pPr>
              <w:pStyle w:val="TableParagraph"/>
              <w:rPr>
                <w:rFonts w:ascii="Times New Roman"/>
                <w:sz w:val="16"/>
              </w:rPr>
            </w:pPr>
          </w:p>
        </w:tc>
        <w:tc>
          <w:tcPr>
            <w:tcW w:w="995" w:type="dxa"/>
          </w:tcPr>
          <w:p>
            <w:pPr>
              <w:pStyle w:val="TableParagraph"/>
              <w:rPr>
                <w:rFonts w:ascii="Times New Roman"/>
                <w:sz w:val="16"/>
              </w:rPr>
            </w:pPr>
          </w:p>
        </w:tc>
      </w:tr>
      <w:tr>
        <w:trPr>
          <w:trHeight w:val="290" w:hRule="atLeast"/>
        </w:trPr>
        <w:tc>
          <w:tcPr>
            <w:tcW w:w="2979" w:type="dxa"/>
          </w:tcPr>
          <w:p>
            <w:pPr>
              <w:pStyle w:val="TableParagraph"/>
              <w:spacing w:line="209" w:lineRule="exact" w:before="61"/>
              <w:ind w:left="107"/>
              <w:rPr>
                <w:i/>
                <w:sz w:val="18"/>
              </w:rPr>
            </w:pPr>
            <w:r>
              <w:rPr>
                <w:i/>
                <w:sz w:val="18"/>
              </w:rPr>
              <w:t>Passer</w:t>
            </w:r>
            <w:r>
              <w:rPr>
                <w:i/>
                <w:spacing w:val="-2"/>
                <w:sz w:val="18"/>
              </w:rPr>
              <w:t> domesticus</w:t>
            </w:r>
          </w:p>
        </w:tc>
        <w:tc>
          <w:tcPr>
            <w:tcW w:w="2410" w:type="dxa"/>
          </w:tcPr>
          <w:p>
            <w:pPr>
              <w:pStyle w:val="TableParagraph"/>
              <w:spacing w:line="209" w:lineRule="exact" w:before="61"/>
              <w:ind w:left="107"/>
              <w:rPr>
                <w:sz w:val="18"/>
              </w:rPr>
            </w:pPr>
            <w:r>
              <w:rPr>
                <w:sz w:val="18"/>
              </w:rPr>
              <w:t>House</w:t>
            </w:r>
            <w:r>
              <w:rPr>
                <w:spacing w:val="-5"/>
                <w:sz w:val="18"/>
              </w:rPr>
              <w:t> </w:t>
            </w:r>
            <w:r>
              <w:rPr>
                <w:spacing w:val="-2"/>
                <w:sz w:val="18"/>
              </w:rPr>
              <w:t>Sparrow*</w:t>
            </w:r>
          </w:p>
        </w:tc>
        <w:tc>
          <w:tcPr>
            <w:tcW w:w="850" w:type="dxa"/>
          </w:tcPr>
          <w:p>
            <w:pPr>
              <w:pStyle w:val="TableParagraph"/>
              <w:rPr>
                <w:rFonts w:ascii="Times New Roman"/>
                <w:sz w:val="16"/>
              </w:rPr>
            </w:pPr>
          </w:p>
        </w:tc>
        <w:tc>
          <w:tcPr>
            <w:tcW w:w="995" w:type="dxa"/>
          </w:tcPr>
          <w:p>
            <w:pPr>
              <w:pStyle w:val="TableParagraph"/>
              <w:rPr>
                <w:rFonts w:ascii="Times New Roman"/>
                <w:sz w:val="16"/>
              </w:rPr>
            </w:pPr>
          </w:p>
        </w:tc>
      </w:tr>
      <w:tr>
        <w:trPr>
          <w:trHeight w:val="290" w:hRule="atLeast"/>
        </w:trPr>
        <w:tc>
          <w:tcPr>
            <w:tcW w:w="2979" w:type="dxa"/>
          </w:tcPr>
          <w:p>
            <w:pPr>
              <w:pStyle w:val="TableParagraph"/>
              <w:spacing w:line="209" w:lineRule="exact" w:before="61"/>
              <w:ind w:left="107"/>
              <w:rPr>
                <w:i/>
                <w:sz w:val="18"/>
              </w:rPr>
            </w:pPr>
            <w:r>
              <w:rPr>
                <w:i/>
                <w:sz w:val="18"/>
              </w:rPr>
              <w:t>Petrochelidon</w:t>
            </w:r>
            <w:r>
              <w:rPr>
                <w:i/>
                <w:spacing w:val="-8"/>
                <w:sz w:val="18"/>
              </w:rPr>
              <w:t> </w:t>
            </w:r>
            <w:r>
              <w:rPr>
                <w:i/>
                <w:spacing w:val="-2"/>
                <w:sz w:val="18"/>
              </w:rPr>
              <w:t>nigricans</w:t>
            </w:r>
          </w:p>
        </w:tc>
        <w:tc>
          <w:tcPr>
            <w:tcW w:w="2410" w:type="dxa"/>
          </w:tcPr>
          <w:p>
            <w:pPr>
              <w:pStyle w:val="TableParagraph"/>
              <w:spacing w:line="209" w:lineRule="exact" w:before="61"/>
              <w:ind w:left="107"/>
              <w:rPr>
                <w:sz w:val="18"/>
              </w:rPr>
            </w:pPr>
            <w:r>
              <w:rPr>
                <w:sz w:val="18"/>
              </w:rPr>
              <w:t>Tree</w:t>
            </w:r>
            <w:r>
              <w:rPr>
                <w:spacing w:val="-3"/>
                <w:sz w:val="18"/>
              </w:rPr>
              <w:t> </w:t>
            </w:r>
            <w:r>
              <w:rPr>
                <w:spacing w:val="-2"/>
                <w:sz w:val="18"/>
              </w:rPr>
              <w:t>Martin</w:t>
            </w:r>
          </w:p>
        </w:tc>
        <w:tc>
          <w:tcPr>
            <w:tcW w:w="850" w:type="dxa"/>
          </w:tcPr>
          <w:p>
            <w:pPr>
              <w:pStyle w:val="TableParagraph"/>
              <w:rPr>
                <w:rFonts w:ascii="Times New Roman"/>
                <w:sz w:val="16"/>
              </w:rPr>
            </w:pPr>
          </w:p>
        </w:tc>
        <w:tc>
          <w:tcPr>
            <w:tcW w:w="995" w:type="dxa"/>
          </w:tcPr>
          <w:p>
            <w:pPr>
              <w:pStyle w:val="TableParagraph"/>
              <w:rPr>
                <w:rFonts w:ascii="Times New Roman"/>
                <w:sz w:val="16"/>
              </w:rPr>
            </w:pPr>
          </w:p>
        </w:tc>
      </w:tr>
      <w:tr>
        <w:trPr>
          <w:trHeight w:val="290" w:hRule="atLeast"/>
        </w:trPr>
        <w:tc>
          <w:tcPr>
            <w:tcW w:w="2979" w:type="dxa"/>
          </w:tcPr>
          <w:p>
            <w:pPr>
              <w:pStyle w:val="TableParagraph"/>
              <w:spacing w:line="209" w:lineRule="exact" w:before="61"/>
              <w:ind w:left="107"/>
              <w:rPr>
                <w:i/>
                <w:sz w:val="18"/>
              </w:rPr>
            </w:pPr>
            <w:r>
              <w:rPr>
                <w:i/>
                <w:sz w:val="18"/>
              </w:rPr>
              <w:t>Phylidonyris</w:t>
            </w:r>
            <w:r>
              <w:rPr>
                <w:i/>
                <w:spacing w:val="-7"/>
                <w:sz w:val="18"/>
              </w:rPr>
              <w:t> </w:t>
            </w:r>
            <w:r>
              <w:rPr>
                <w:i/>
                <w:spacing w:val="-2"/>
                <w:sz w:val="18"/>
              </w:rPr>
              <w:t>novaehollandiae</w:t>
            </w:r>
          </w:p>
        </w:tc>
        <w:tc>
          <w:tcPr>
            <w:tcW w:w="2410" w:type="dxa"/>
          </w:tcPr>
          <w:p>
            <w:pPr>
              <w:pStyle w:val="TableParagraph"/>
              <w:spacing w:line="209" w:lineRule="exact" w:before="61"/>
              <w:ind w:left="107"/>
              <w:rPr>
                <w:sz w:val="18"/>
              </w:rPr>
            </w:pPr>
            <w:r>
              <w:rPr>
                <w:sz w:val="18"/>
              </w:rPr>
              <w:t>New</w:t>
            </w:r>
            <w:r>
              <w:rPr>
                <w:spacing w:val="-4"/>
                <w:sz w:val="18"/>
              </w:rPr>
              <w:t> </w:t>
            </w:r>
            <w:r>
              <w:rPr>
                <w:sz w:val="18"/>
              </w:rPr>
              <w:t>Holland</w:t>
            </w:r>
            <w:r>
              <w:rPr>
                <w:spacing w:val="-3"/>
                <w:sz w:val="18"/>
              </w:rPr>
              <w:t> </w:t>
            </w:r>
            <w:r>
              <w:rPr>
                <w:spacing w:val="-2"/>
                <w:sz w:val="18"/>
              </w:rPr>
              <w:t>Honeyeater</w:t>
            </w:r>
          </w:p>
        </w:tc>
        <w:tc>
          <w:tcPr>
            <w:tcW w:w="850" w:type="dxa"/>
          </w:tcPr>
          <w:p>
            <w:pPr>
              <w:pStyle w:val="TableParagraph"/>
              <w:rPr>
                <w:rFonts w:ascii="Times New Roman"/>
                <w:sz w:val="16"/>
              </w:rPr>
            </w:pPr>
          </w:p>
        </w:tc>
        <w:tc>
          <w:tcPr>
            <w:tcW w:w="995" w:type="dxa"/>
          </w:tcPr>
          <w:p>
            <w:pPr>
              <w:pStyle w:val="TableParagraph"/>
              <w:rPr>
                <w:rFonts w:ascii="Times New Roman"/>
                <w:sz w:val="16"/>
              </w:rPr>
            </w:pPr>
          </w:p>
        </w:tc>
      </w:tr>
      <w:tr>
        <w:trPr>
          <w:trHeight w:val="290" w:hRule="atLeast"/>
        </w:trPr>
        <w:tc>
          <w:tcPr>
            <w:tcW w:w="2979" w:type="dxa"/>
          </w:tcPr>
          <w:p>
            <w:pPr>
              <w:pStyle w:val="TableParagraph"/>
              <w:spacing w:line="209" w:lineRule="exact" w:before="61"/>
              <w:ind w:left="107"/>
              <w:rPr>
                <w:i/>
                <w:sz w:val="18"/>
              </w:rPr>
            </w:pPr>
            <w:r>
              <w:rPr>
                <w:i/>
                <w:sz w:val="18"/>
              </w:rPr>
              <w:t>Platycercus</w:t>
            </w:r>
            <w:r>
              <w:rPr>
                <w:i/>
                <w:spacing w:val="-5"/>
                <w:sz w:val="18"/>
              </w:rPr>
              <w:t> </w:t>
            </w:r>
            <w:r>
              <w:rPr>
                <w:i/>
                <w:spacing w:val="-2"/>
                <w:sz w:val="18"/>
              </w:rPr>
              <w:t>eximius</w:t>
            </w:r>
          </w:p>
        </w:tc>
        <w:tc>
          <w:tcPr>
            <w:tcW w:w="2410" w:type="dxa"/>
          </w:tcPr>
          <w:p>
            <w:pPr>
              <w:pStyle w:val="TableParagraph"/>
              <w:spacing w:line="209" w:lineRule="exact" w:before="61"/>
              <w:ind w:left="107"/>
              <w:rPr>
                <w:sz w:val="18"/>
              </w:rPr>
            </w:pPr>
            <w:r>
              <w:rPr>
                <w:sz w:val="18"/>
              </w:rPr>
              <w:t>Eastern</w:t>
            </w:r>
            <w:r>
              <w:rPr>
                <w:spacing w:val="-6"/>
                <w:sz w:val="18"/>
              </w:rPr>
              <w:t> </w:t>
            </w:r>
            <w:r>
              <w:rPr>
                <w:spacing w:val="-2"/>
                <w:sz w:val="18"/>
              </w:rPr>
              <w:t>Rosella</w:t>
            </w:r>
          </w:p>
        </w:tc>
        <w:tc>
          <w:tcPr>
            <w:tcW w:w="850" w:type="dxa"/>
          </w:tcPr>
          <w:p>
            <w:pPr>
              <w:pStyle w:val="TableParagraph"/>
              <w:rPr>
                <w:rFonts w:ascii="Times New Roman"/>
                <w:sz w:val="16"/>
              </w:rPr>
            </w:pPr>
          </w:p>
        </w:tc>
        <w:tc>
          <w:tcPr>
            <w:tcW w:w="995" w:type="dxa"/>
          </w:tcPr>
          <w:p>
            <w:pPr>
              <w:pStyle w:val="TableParagraph"/>
              <w:rPr>
                <w:rFonts w:ascii="Times New Roman"/>
                <w:sz w:val="16"/>
              </w:rPr>
            </w:pPr>
          </w:p>
        </w:tc>
      </w:tr>
      <w:tr>
        <w:trPr>
          <w:trHeight w:val="290" w:hRule="atLeast"/>
        </w:trPr>
        <w:tc>
          <w:tcPr>
            <w:tcW w:w="2979" w:type="dxa"/>
          </w:tcPr>
          <w:p>
            <w:pPr>
              <w:pStyle w:val="TableParagraph"/>
              <w:spacing w:line="209" w:lineRule="exact" w:before="61"/>
              <w:ind w:left="107"/>
              <w:rPr>
                <w:i/>
                <w:sz w:val="18"/>
              </w:rPr>
            </w:pPr>
            <w:r>
              <w:rPr>
                <w:i/>
                <w:sz w:val="18"/>
              </w:rPr>
              <w:t>Psephotus</w:t>
            </w:r>
            <w:r>
              <w:rPr>
                <w:i/>
                <w:spacing w:val="-5"/>
                <w:sz w:val="18"/>
              </w:rPr>
              <w:t> </w:t>
            </w:r>
            <w:r>
              <w:rPr>
                <w:i/>
                <w:spacing w:val="-2"/>
                <w:sz w:val="18"/>
              </w:rPr>
              <w:t>haematonotus</w:t>
            </w:r>
          </w:p>
        </w:tc>
        <w:tc>
          <w:tcPr>
            <w:tcW w:w="2410" w:type="dxa"/>
          </w:tcPr>
          <w:p>
            <w:pPr>
              <w:pStyle w:val="TableParagraph"/>
              <w:spacing w:line="209" w:lineRule="exact" w:before="61"/>
              <w:ind w:left="107"/>
              <w:rPr>
                <w:sz w:val="18"/>
              </w:rPr>
            </w:pPr>
            <w:r>
              <w:rPr>
                <w:sz w:val="18"/>
              </w:rPr>
              <w:t>Red-rumped</w:t>
            </w:r>
            <w:r>
              <w:rPr>
                <w:spacing w:val="-7"/>
                <w:sz w:val="18"/>
              </w:rPr>
              <w:t> </w:t>
            </w:r>
            <w:r>
              <w:rPr>
                <w:spacing w:val="-2"/>
                <w:sz w:val="18"/>
              </w:rPr>
              <w:t>Parrot</w:t>
            </w:r>
          </w:p>
        </w:tc>
        <w:tc>
          <w:tcPr>
            <w:tcW w:w="850" w:type="dxa"/>
          </w:tcPr>
          <w:p>
            <w:pPr>
              <w:pStyle w:val="TableParagraph"/>
              <w:rPr>
                <w:rFonts w:ascii="Times New Roman"/>
                <w:sz w:val="16"/>
              </w:rPr>
            </w:pPr>
          </w:p>
        </w:tc>
        <w:tc>
          <w:tcPr>
            <w:tcW w:w="995" w:type="dxa"/>
          </w:tcPr>
          <w:p>
            <w:pPr>
              <w:pStyle w:val="TableParagraph"/>
              <w:rPr>
                <w:rFonts w:ascii="Times New Roman"/>
                <w:sz w:val="16"/>
              </w:rPr>
            </w:pPr>
          </w:p>
        </w:tc>
      </w:tr>
      <w:tr>
        <w:trPr>
          <w:trHeight w:val="290" w:hRule="atLeast"/>
        </w:trPr>
        <w:tc>
          <w:tcPr>
            <w:tcW w:w="2979" w:type="dxa"/>
          </w:tcPr>
          <w:p>
            <w:pPr>
              <w:pStyle w:val="TableParagraph"/>
              <w:spacing w:line="209" w:lineRule="exact" w:before="61"/>
              <w:ind w:left="107"/>
              <w:rPr>
                <w:i/>
                <w:sz w:val="18"/>
              </w:rPr>
            </w:pPr>
            <w:r>
              <w:rPr>
                <w:i/>
                <w:sz w:val="18"/>
              </w:rPr>
              <w:t>Ptilotula</w:t>
            </w:r>
            <w:r>
              <w:rPr>
                <w:i/>
                <w:spacing w:val="-4"/>
                <w:sz w:val="18"/>
              </w:rPr>
              <w:t> </w:t>
            </w:r>
            <w:r>
              <w:rPr>
                <w:i/>
                <w:spacing w:val="-2"/>
                <w:sz w:val="18"/>
              </w:rPr>
              <w:t>penicillata</w:t>
            </w:r>
          </w:p>
        </w:tc>
        <w:tc>
          <w:tcPr>
            <w:tcW w:w="2410" w:type="dxa"/>
          </w:tcPr>
          <w:p>
            <w:pPr>
              <w:pStyle w:val="TableParagraph"/>
              <w:spacing w:line="209" w:lineRule="exact" w:before="61"/>
              <w:ind w:left="107"/>
              <w:rPr>
                <w:sz w:val="18"/>
              </w:rPr>
            </w:pPr>
            <w:r>
              <w:rPr>
                <w:sz w:val="18"/>
              </w:rPr>
              <w:t>White-plumed</w:t>
            </w:r>
            <w:r>
              <w:rPr>
                <w:spacing w:val="-6"/>
                <w:sz w:val="18"/>
              </w:rPr>
              <w:t> </w:t>
            </w:r>
            <w:r>
              <w:rPr>
                <w:spacing w:val="-2"/>
                <w:sz w:val="18"/>
              </w:rPr>
              <w:t>Honeyeater</w:t>
            </w:r>
          </w:p>
        </w:tc>
        <w:tc>
          <w:tcPr>
            <w:tcW w:w="850" w:type="dxa"/>
          </w:tcPr>
          <w:p>
            <w:pPr>
              <w:pStyle w:val="TableParagraph"/>
              <w:rPr>
                <w:rFonts w:ascii="Times New Roman"/>
                <w:sz w:val="16"/>
              </w:rPr>
            </w:pPr>
          </w:p>
        </w:tc>
        <w:tc>
          <w:tcPr>
            <w:tcW w:w="995" w:type="dxa"/>
          </w:tcPr>
          <w:p>
            <w:pPr>
              <w:pStyle w:val="TableParagraph"/>
              <w:rPr>
                <w:rFonts w:ascii="Times New Roman"/>
                <w:sz w:val="16"/>
              </w:rPr>
            </w:pPr>
          </w:p>
        </w:tc>
      </w:tr>
      <w:tr>
        <w:trPr>
          <w:trHeight w:val="289" w:hRule="atLeast"/>
        </w:trPr>
        <w:tc>
          <w:tcPr>
            <w:tcW w:w="2979" w:type="dxa"/>
          </w:tcPr>
          <w:p>
            <w:pPr>
              <w:pStyle w:val="TableParagraph"/>
              <w:spacing w:line="209" w:lineRule="exact" w:before="61"/>
              <w:ind w:left="107"/>
              <w:rPr>
                <w:i/>
                <w:sz w:val="18"/>
              </w:rPr>
            </w:pPr>
            <w:r>
              <w:rPr>
                <w:i/>
                <w:sz w:val="18"/>
              </w:rPr>
              <w:t>Rhipidura</w:t>
            </w:r>
            <w:r>
              <w:rPr>
                <w:i/>
                <w:spacing w:val="-3"/>
                <w:sz w:val="18"/>
              </w:rPr>
              <w:t> </w:t>
            </w:r>
            <w:r>
              <w:rPr>
                <w:i/>
                <w:spacing w:val="-2"/>
                <w:sz w:val="18"/>
              </w:rPr>
              <w:t>leucophrys</w:t>
            </w:r>
          </w:p>
        </w:tc>
        <w:tc>
          <w:tcPr>
            <w:tcW w:w="2410" w:type="dxa"/>
          </w:tcPr>
          <w:p>
            <w:pPr>
              <w:pStyle w:val="TableParagraph"/>
              <w:spacing w:line="209" w:lineRule="exact" w:before="61"/>
              <w:ind w:left="107"/>
              <w:rPr>
                <w:sz w:val="18"/>
              </w:rPr>
            </w:pPr>
            <w:r>
              <w:rPr>
                <w:sz w:val="18"/>
              </w:rPr>
              <w:t>Willie</w:t>
            </w:r>
            <w:r>
              <w:rPr>
                <w:spacing w:val="-5"/>
                <w:sz w:val="18"/>
              </w:rPr>
              <w:t> </w:t>
            </w:r>
            <w:r>
              <w:rPr>
                <w:spacing w:val="-2"/>
                <w:sz w:val="18"/>
              </w:rPr>
              <w:t>Wagtail</w:t>
            </w:r>
          </w:p>
        </w:tc>
        <w:tc>
          <w:tcPr>
            <w:tcW w:w="850" w:type="dxa"/>
          </w:tcPr>
          <w:p>
            <w:pPr>
              <w:pStyle w:val="TableParagraph"/>
              <w:rPr>
                <w:rFonts w:ascii="Times New Roman"/>
                <w:sz w:val="16"/>
              </w:rPr>
            </w:pPr>
          </w:p>
        </w:tc>
        <w:tc>
          <w:tcPr>
            <w:tcW w:w="995" w:type="dxa"/>
          </w:tcPr>
          <w:p>
            <w:pPr>
              <w:pStyle w:val="TableParagraph"/>
              <w:rPr>
                <w:rFonts w:ascii="Times New Roman"/>
                <w:sz w:val="16"/>
              </w:rPr>
            </w:pPr>
          </w:p>
        </w:tc>
      </w:tr>
      <w:tr>
        <w:trPr>
          <w:trHeight w:val="290" w:hRule="atLeast"/>
        </w:trPr>
        <w:tc>
          <w:tcPr>
            <w:tcW w:w="2979" w:type="dxa"/>
          </w:tcPr>
          <w:p>
            <w:pPr>
              <w:pStyle w:val="TableParagraph"/>
              <w:spacing w:line="209" w:lineRule="exact" w:before="61"/>
              <w:ind w:left="107"/>
              <w:rPr>
                <w:i/>
                <w:sz w:val="18"/>
              </w:rPr>
            </w:pPr>
            <w:r>
              <w:rPr>
                <w:i/>
                <w:sz w:val="18"/>
              </w:rPr>
              <w:t>Sturnus</w:t>
            </w:r>
            <w:r>
              <w:rPr>
                <w:i/>
                <w:spacing w:val="-7"/>
                <w:sz w:val="18"/>
              </w:rPr>
              <w:t> </w:t>
            </w:r>
            <w:r>
              <w:rPr>
                <w:i/>
                <w:spacing w:val="-2"/>
                <w:sz w:val="18"/>
              </w:rPr>
              <w:t>vulgaris</w:t>
            </w:r>
          </w:p>
        </w:tc>
        <w:tc>
          <w:tcPr>
            <w:tcW w:w="2410" w:type="dxa"/>
          </w:tcPr>
          <w:p>
            <w:pPr>
              <w:pStyle w:val="TableParagraph"/>
              <w:spacing w:line="209" w:lineRule="exact" w:before="61"/>
              <w:ind w:left="107"/>
              <w:rPr>
                <w:sz w:val="18"/>
              </w:rPr>
            </w:pPr>
            <w:r>
              <w:rPr>
                <w:sz w:val="18"/>
              </w:rPr>
              <w:t>Common</w:t>
            </w:r>
            <w:r>
              <w:rPr>
                <w:spacing w:val="-2"/>
                <w:sz w:val="18"/>
              </w:rPr>
              <w:t> Starling*</w:t>
            </w:r>
          </w:p>
        </w:tc>
        <w:tc>
          <w:tcPr>
            <w:tcW w:w="850" w:type="dxa"/>
          </w:tcPr>
          <w:p>
            <w:pPr>
              <w:pStyle w:val="TableParagraph"/>
              <w:rPr>
                <w:rFonts w:ascii="Times New Roman"/>
                <w:sz w:val="16"/>
              </w:rPr>
            </w:pPr>
          </w:p>
        </w:tc>
        <w:tc>
          <w:tcPr>
            <w:tcW w:w="995" w:type="dxa"/>
          </w:tcPr>
          <w:p>
            <w:pPr>
              <w:pStyle w:val="TableParagraph"/>
              <w:rPr>
                <w:rFonts w:ascii="Times New Roman"/>
                <w:sz w:val="16"/>
              </w:rPr>
            </w:pPr>
          </w:p>
        </w:tc>
      </w:tr>
      <w:tr>
        <w:trPr>
          <w:trHeight w:val="290" w:hRule="atLeast"/>
        </w:trPr>
        <w:tc>
          <w:tcPr>
            <w:tcW w:w="2979" w:type="dxa"/>
            <w:shd w:val="clear" w:color="auto" w:fill="DFDCB7"/>
          </w:tcPr>
          <w:p>
            <w:pPr>
              <w:pStyle w:val="TableParagraph"/>
              <w:spacing w:line="209" w:lineRule="exact" w:before="61"/>
              <w:ind w:left="107"/>
              <w:rPr>
                <w:b/>
                <w:sz w:val="18"/>
              </w:rPr>
            </w:pPr>
            <w:r>
              <w:rPr>
                <w:b/>
                <w:spacing w:val="-2"/>
                <w:sz w:val="18"/>
              </w:rPr>
              <w:t>Vegetation</w:t>
            </w:r>
          </w:p>
        </w:tc>
        <w:tc>
          <w:tcPr>
            <w:tcW w:w="2410" w:type="dxa"/>
            <w:shd w:val="clear" w:color="auto" w:fill="DFDCB7"/>
          </w:tcPr>
          <w:p>
            <w:pPr>
              <w:pStyle w:val="TableParagraph"/>
              <w:rPr>
                <w:rFonts w:ascii="Times New Roman"/>
                <w:sz w:val="16"/>
              </w:rPr>
            </w:pPr>
          </w:p>
        </w:tc>
        <w:tc>
          <w:tcPr>
            <w:tcW w:w="850" w:type="dxa"/>
            <w:shd w:val="clear" w:color="auto" w:fill="DFDCB7"/>
          </w:tcPr>
          <w:p>
            <w:pPr>
              <w:pStyle w:val="TableParagraph"/>
              <w:rPr>
                <w:rFonts w:ascii="Times New Roman"/>
                <w:sz w:val="16"/>
              </w:rPr>
            </w:pPr>
          </w:p>
        </w:tc>
        <w:tc>
          <w:tcPr>
            <w:tcW w:w="995" w:type="dxa"/>
            <w:shd w:val="clear" w:color="auto" w:fill="DFDCB7"/>
          </w:tcPr>
          <w:p>
            <w:pPr>
              <w:pStyle w:val="TableParagraph"/>
              <w:rPr>
                <w:rFonts w:ascii="Times New Roman"/>
                <w:sz w:val="16"/>
              </w:rPr>
            </w:pPr>
          </w:p>
        </w:tc>
      </w:tr>
      <w:tr>
        <w:trPr>
          <w:trHeight w:val="290" w:hRule="atLeast"/>
        </w:trPr>
        <w:tc>
          <w:tcPr>
            <w:tcW w:w="2979" w:type="dxa"/>
            <w:shd w:val="clear" w:color="auto" w:fill="EBF1F0"/>
          </w:tcPr>
          <w:p>
            <w:pPr>
              <w:pStyle w:val="TableParagraph"/>
              <w:spacing w:line="209" w:lineRule="exact" w:before="61"/>
              <w:ind w:left="107"/>
              <w:rPr>
                <w:i/>
                <w:sz w:val="18"/>
              </w:rPr>
            </w:pPr>
            <w:r>
              <w:rPr>
                <w:i/>
                <w:sz w:val="18"/>
              </w:rPr>
              <w:t>Eucalyptus</w:t>
            </w:r>
            <w:r>
              <w:rPr>
                <w:i/>
                <w:spacing w:val="-6"/>
                <w:sz w:val="18"/>
              </w:rPr>
              <w:t> </w:t>
            </w:r>
            <w:r>
              <w:rPr>
                <w:i/>
                <w:spacing w:val="-2"/>
                <w:sz w:val="18"/>
              </w:rPr>
              <w:t>camaldulensis</w:t>
            </w:r>
          </w:p>
        </w:tc>
        <w:tc>
          <w:tcPr>
            <w:tcW w:w="2410" w:type="dxa"/>
            <w:shd w:val="clear" w:color="auto" w:fill="EBF1F0"/>
          </w:tcPr>
          <w:p>
            <w:pPr>
              <w:pStyle w:val="TableParagraph"/>
              <w:spacing w:line="209" w:lineRule="exact" w:before="61"/>
              <w:ind w:left="107"/>
              <w:rPr>
                <w:sz w:val="18"/>
              </w:rPr>
            </w:pPr>
            <w:r>
              <w:rPr>
                <w:sz w:val="18"/>
              </w:rPr>
              <w:t>River</w:t>
            </w:r>
            <w:r>
              <w:rPr>
                <w:spacing w:val="-5"/>
                <w:sz w:val="18"/>
              </w:rPr>
              <w:t> </w:t>
            </w:r>
            <w:r>
              <w:rPr>
                <w:sz w:val="18"/>
              </w:rPr>
              <w:t>Red</w:t>
            </w:r>
            <w:r>
              <w:rPr>
                <w:spacing w:val="-3"/>
                <w:sz w:val="18"/>
              </w:rPr>
              <w:t> </w:t>
            </w:r>
            <w:r>
              <w:rPr>
                <w:spacing w:val="-5"/>
                <w:sz w:val="18"/>
              </w:rPr>
              <w:t>Gum</w:t>
            </w:r>
          </w:p>
        </w:tc>
        <w:tc>
          <w:tcPr>
            <w:tcW w:w="850" w:type="dxa"/>
            <w:shd w:val="clear" w:color="auto" w:fill="EBF1F0"/>
          </w:tcPr>
          <w:p>
            <w:pPr>
              <w:pStyle w:val="TableParagraph"/>
              <w:rPr>
                <w:rFonts w:ascii="Times New Roman"/>
                <w:sz w:val="16"/>
              </w:rPr>
            </w:pPr>
          </w:p>
        </w:tc>
        <w:tc>
          <w:tcPr>
            <w:tcW w:w="995" w:type="dxa"/>
            <w:shd w:val="clear" w:color="auto" w:fill="EBF1F0"/>
          </w:tcPr>
          <w:p>
            <w:pPr>
              <w:pStyle w:val="TableParagraph"/>
              <w:rPr>
                <w:rFonts w:ascii="Times New Roman"/>
                <w:sz w:val="16"/>
              </w:rPr>
            </w:pPr>
          </w:p>
        </w:tc>
      </w:tr>
      <w:tr>
        <w:trPr>
          <w:trHeight w:val="290" w:hRule="atLeast"/>
        </w:trPr>
        <w:tc>
          <w:tcPr>
            <w:tcW w:w="2979" w:type="dxa"/>
            <w:shd w:val="clear" w:color="auto" w:fill="EBF1F0"/>
          </w:tcPr>
          <w:p>
            <w:pPr>
              <w:pStyle w:val="TableParagraph"/>
              <w:spacing w:line="209" w:lineRule="exact" w:before="61"/>
              <w:ind w:left="107"/>
              <w:rPr>
                <w:i/>
                <w:sz w:val="18"/>
              </w:rPr>
            </w:pPr>
            <w:r>
              <w:rPr>
                <w:i/>
                <w:sz w:val="18"/>
              </w:rPr>
              <w:t>Eucalyptus</w:t>
            </w:r>
            <w:r>
              <w:rPr>
                <w:i/>
                <w:spacing w:val="-6"/>
                <w:sz w:val="18"/>
              </w:rPr>
              <w:t> </w:t>
            </w:r>
            <w:r>
              <w:rPr>
                <w:i/>
                <w:spacing w:val="-2"/>
                <w:sz w:val="18"/>
              </w:rPr>
              <w:t>largiflorens</w:t>
            </w:r>
          </w:p>
        </w:tc>
        <w:tc>
          <w:tcPr>
            <w:tcW w:w="2410" w:type="dxa"/>
            <w:shd w:val="clear" w:color="auto" w:fill="EBF1F0"/>
          </w:tcPr>
          <w:p>
            <w:pPr>
              <w:pStyle w:val="TableParagraph"/>
              <w:spacing w:line="209" w:lineRule="exact" w:before="61"/>
              <w:ind w:left="107"/>
              <w:rPr>
                <w:sz w:val="18"/>
              </w:rPr>
            </w:pPr>
            <w:r>
              <w:rPr>
                <w:sz w:val="18"/>
              </w:rPr>
              <w:t>Black </w:t>
            </w:r>
            <w:r>
              <w:rPr>
                <w:spacing w:val="-5"/>
                <w:sz w:val="18"/>
              </w:rPr>
              <w:t>Box</w:t>
            </w:r>
          </w:p>
        </w:tc>
        <w:tc>
          <w:tcPr>
            <w:tcW w:w="850" w:type="dxa"/>
            <w:shd w:val="clear" w:color="auto" w:fill="EBF1F0"/>
          </w:tcPr>
          <w:p>
            <w:pPr>
              <w:pStyle w:val="TableParagraph"/>
              <w:rPr>
                <w:rFonts w:ascii="Times New Roman"/>
                <w:sz w:val="16"/>
              </w:rPr>
            </w:pPr>
          </w:p>
        </w:tc>
        <w:tc>
          <w:tcPr>
            <w:tcW w:w="995" w:type="dxa"/>
            <w:shd w:val="clear" w:color="auto" w:fill="EBF1F0"/>
          </w:tcPr>
          <w:p>
            <w:pPr>
              <w:pStyle w:val="TableParagraph"/>
              <w:rPr>
                <w:rFonts w:ascii="Times New Roman"/>
                <w:sz w:val="16"/>
              </w:rPr>
            </w:pPr>
          </w:p>
        </w:tc>
      </w:tr>
      <w:tr>
        <w:trPr>
          <w:trHeight w:val="290" w:hRule="atLeast"/>
        </w:trPr>
        <w:tc>
          <w:tcPr>
            <w:tcW w:w="2979" w:type="dxa"/>
          </w:tcPr>
          <w:p>
            <w:pPr>
              <w:pStyle w:val="TableParagraph"/>
              <w:spacing w:line="209" w:lineRule="exact" w:before="61"/>
              <w:ind w:left="107"/>
              <w:rPr>
                <w:i/>
                <w:sz w:val="18"/>
              </w:rPr>
            </w:pPr>
            <w:r>
              <w:rPr>
                <w:i/>
                <w:sz w:val="18"/>
              </w:rPr>
              <w:t>Acacia</w:t>
            </w:r>
            <w:r>
              <w:rPr>
                <w:i/>
                <w:spacing w:val="-4"/>
                <w:sz w:val="18"/>
              </w:rPr>
              <w:t> </w:t>
            </w:r>
            <w:r>
              <w:rPr>
                <w:i/>
                <w:spacing w:val="-2"/>
                <w:sz w:val="18"/>
              </w:rPr>
              <w:t>oswaldii</w:t>
            </w:r>
          </w:p>
        </w:tc>
        <w:tc>
          <w:tcPr>
            <w:tcW w:w="2410" w:type="dxa"/>
          </w:tcPr>
          <w:p>
            <w:pPr>
              <w:pStyle w:val="TableParagraph"/>
              <w:spacing w:line="209" w:lineRule="exact" w:before="61"/>
              <w:ind w:left="107"/>
              <w:rPr>
                <w:sz w:val="18"/>
              </w:rPr>
            </w:pPr>
            <w:r>
              <w:rPr>
                <w:sz w:val="18"/>
              </w:rPr>
              <w:t>Umbrella</w:t>
            </w:r>
            <w:r>
              <w:rPr>
                <w:spacing w:val="-9"/>
                <w:sz w:val="18"/>
              </w:rPr>
              <w:t> </w:t>
            </w:r>
            <w:r>
              <w:rPr>
                <w:spacing w:val="-2"/>
                <w:sz w:val="18"/>
              </w:rPr>
              <w:t>Wattle</w:t>
            </w:r>
          </w:p>
        </w:tc>
        <w:tc>
          <w:tcPr>
            <w:tcW w:w="850" w:type="dxa"/>
          </w:tcPr>
          <w:p>
            <w:pPr>
              <w:pStyle w:val="TableParagraph"/>
              <w:spacing w:line="209" w:lineRule="exact" w:before="61"/>
              <w:ind w:left="13" w:right="7"/>
              <w:jc w:val="center"/>
              <w:rPr>
                <w:sz w:val="18"/>
              </w:rPr>
            </w:pPr>
            <w:r>
              <w:rPr>
                <w:spacing w:val="-5"/>
                <w:sz w:val="18"/>
              </w:rPr>
              <w:t>CR</w:t>
            </w:r>
          </w:p>
        </w:tc>
        <w:tc>
          <w:tcPr>
            <w:tcW w:w="995" w:type="dxa"/>
          </w:tcPr>
          <w:p>
            <w:pPr>
              <w:pStyle w:val="TableParagraph"/>
              <w:rPr>
                <w:rFonts w:ascii="Times New Roman"/>
                <w:sz w:val="16"/>
              </w:rPr>
            </w:pPr>
          </w:p>
        </w:tc>
      </w:tr>
    </w:tbl>
    <w:p>
      <w:pPr>
        <w:spacing w:before="61"/>
        <w:ind w:left="143" w:right="0" w:firstLine="0"/>
        <w:jc w:val="left"/>
        <w:rPr>
          <w:sz w:val="16"/>
        </w:rPr>
      </w:pPr>
      <w:r>
        <w:rPr>
          <w:sz w:val="16"/>
        </w:rPr>
        <w:t>*Alien</w:t>
      </w:r>
      <w:r>
        <w:rPr>
          <w:spacing w:val="-5"/>
          <w:sz w:val="16"/>
        </w:rPr>
        <w:t> </w:t>
      </w:r>
      <w:r>
        <w:rPr>
          <w:sz w:val="16"/>
        </w:rPr>
        <w:t>species,</w:t>
      </w:r>
      <w:r>
        <w:rPr>
          <w:spacing w:val="-3"/>
          <w:sz w:val="16"/>
        </w:rPr>
        <w:t> </w:t>
      </w:r>
      <w:r>
        <w:rPr>
          <w:sz w:val="16"/>
        </w:rPr>
        <w:t>**seen</w:t>
      </w:r>
      <w:r>
        <w:rPr>
          <w:spacing w:val="-4"/>
          <w:sz w:val="16"/>
        </w:rPr>
        <w:t> </w:t>
      </w:r>
      <w:r>
        <w:rPr>
          <w:sz w:val="16"/>
        </w:rPr>
        <w:t>during</w:t>
      </w:r>
      <w:r>
        <w:rPr>
          <w:spacing w:val="-4"/>
          <w:sz w:val="16"/>
        </w:rPr>
        <w:t> </w:t>
      </w:r>
      <w:r>
        <w:rPr>
          <w:sz w:val="16"/>
        </w:rPr>
        <w:t>IWC</w:t>
      </w:r>
      <w:r>
        <w:rPr>
          <w:spacing w:val="-3"/>
          <w:sz w:val="16"/>
        </w:rPr>
        <w:t> </w:t>
      </w:r>
      <w:r>
        <w:rPr>
          <w:sz w:val="16"/>
        </w:rPr>
        <w:t>2022</w:t>
      </w:r>
      <w:r>
        <w:rPr>
          <w:spacing w:val="-3"/>
          <w:sz w:val="16"/>
        </w:rPr>
        <w:t> </w:t>
      </w:r>
      <w:r>
        <w:rPr>
          <w:spacing w:val="-2"/>
          <w:sz w:val="16"/>
        </w:rPr>
        <w:t>assessment</w:t>
      </w:r>
    </w:p>
    <w:p>
      <w:pPr>
        <w:spacing w:after="0"/>
        <w:jc w:val="left"/>
        <w:rPr>
          <w:sz w:val="16"/>
        </w:rPr>
        <w:sectPr>
          <w:pgSz w:w="11910" w:h="16840"/>
          <w:pgMar w:header="779" w:footer="688" w:top="1040" w:bottom="880" w:left="1275" w:right="850"/>
        </w:sectPr>
      </w:pPr>
    </w:p>
    <w:p>
      <w:pPr>
        <w:pStyle w:val="Heading2"/>
        <w:numPr>
          <w:ilvl w:val="2"/>
          <w:numId w:val="52"/>
        </w:numPr>
        <w:tabs>
          <w:tab w:pos="833" w:val="left" w:leader="none"/>
          <w:tab w:pos="9526" w:val="left" w:leader="none"/>
        </w:tabs>
        <w:spacing w:line="240" w:lineRule="auto" w:before="90" w:after="0"/>
        <w:ind w:left="833" w:right="0" w:hanging="718"/>
        <w:jc w:val="left"/>
      </w:pPr>
      <w:bookmarkStart w:name="_bookmark76" w:id="98"/>
      <w:bookmarkEnd w:id="98"/>
      <w:r>
        <w:rPr>
          <w:b w:val="0"/>
        </w:rPr>
      </w:r>
      <w:r>
        <w:rPr>
          <w:color w:val="000000"/>
          <w:shd w:fill="E6E6E6" w:color="auto" w:val="clear"/>
        </w:rPr>
        <w:t>Ouyen</w:t>
      </w:r>
      <w:r>
        <w:rPr>
          <w:color w:val="000000"/>
          <w:spacing w:val="-3"/>
          <w:shd w:fill="E6E6E6" w:color="auto" w:val="clear"/>
        </w:rPr>
        <w:t> </w:t>
      </w:r>
      <w:r>
        <w:rPr>
          <w:color w:val="000000"/>
          <w:spacing w:val="-4"/>
          <w:shd w:fill="E6E6E6" w:color="auto" w:val="clear"/>
        </w:rPr>
        <w:t>Lake</w:t>
      </w:r>
      <w:r>
        <w:rPr>
          <w:color w:val="000000"/>
          <w:shd w:fill="E6E6E6" w:color="auto" w:val="clear"/>
        </w:rPr>
        <w:tab/>
      </w:r>
    </w:p>
    <w:p>
      <w:pPr>
        <w:pStyle w:val="BodyText"/>
        <w:spacing w:before="24"/>
        <w:rPr>
          <w:b/>
          <w:sz w:val="24"/>
        </w:rPr>
      </w:pPr>
    </w:p>
    <w:p>
      <w:pPr>
        <w:spacing w:line="285" w:lineRule="auto" w:before="0"/>
        <w:ind w:left="143" w:right="357" w:firstLine="0"/>
        <w:jc w:val="left"/>
        <w:rPr>
          <w:b/>
          <w:sz w:val="18"/>
        </w:rPr>
      </w:pPr>
      <w:r>
        <w:rPr>
          <w:b/>
          <w:sz w:val="18"/>
        </w:rPr>
        <w:t>Table</w:t>
      </w:r>
      <w:r>
        <w:rPr>
          <w:b/>
          <w:spacing w:val="-2"/>
          <w:sz w:val="18"/>
        </w:rPr>
        <w:t> </w:t>
      </w:r>
      <w:r>
        <w:rPr>
          <w:b/>
          <w:sz w:val="18"/>
        </w:rPr>
        <w:t>32.</w:t>
      </w:r>
      <w:r>
        <w:rPr>
          <w:b/>
          <w:spacing w:val="-3"/>
          <w:sz w:val="18"/>
        </w:rPr>
        <w:t> </w:t>
      </w:r>
      <w:r>
        <w:rPr>
          <w:b/>
          <w:sz w:val="18"/>
        </w:rPr>
        <w:t>Species</w:t>
      </w:r>
      <w:r>
        <w:rPr>
          <w:b/>
          <w:spacing w:val="-2"/>
          <w:sz w:val="18"/>
        </w:rPr>
        <w:t> </w:t>
      </w:r>
      <w:r>
        <w:rPr>
          <w:b/>
          <w:sz w:val="18"/>
        </w:rPr>
        <w:t>recorded</w:t>
      </w:r>
      <w:r>
        <w:rPr>
          <w:b/>
          <w:spacing w:val="-3"/>
          <w:sz w:val="18"/>
        </w:rPr>
        <w:t> </w:t>
      </w:r>
      <w:r>
        <w:rPr>
          <w:b/>
          <w:sz w:val="18"/>
        </w:rPr>
        <w:t>in</w:t>
      </w:r>
      <w:r>
        <w:rPr>
          <w:b/>
          <w:spacing w:val="-3"/>
          <w:sz w:val="18"/>
        </w:rPr>
        <w:t> </w:t>
      </w:r>
      <w:r>
        <w:rPr>
          <w:b/>
          <w:sz w:val="18"/>
        </w:rPr>
        <w:t>the</w:t>
      </w:r>
      <w:r>
        <w:rPr>
          <w:b/>
          <w:spacing w:val="-2"/>
          <w:sz w:val="18"/>
        </w:rPr>
        <w:t> </w:t>
      </w:r>
      <w:r>
        <w:rPr>
          <w:b/>
          <w:sz w:val="18"/>
        </w:rPr>
        <w:t>VBA</w:t>
      </w:r>
      <w:r>
        <w:rPr>
          <w:b/>
          <w:spacing w:val="-1"/>
          <w:sz w:val="18"/>
        </w:rPr>
        <w:t> </w:t>
      </w:r>
      <w:r>
        <w:rPr>
          <w:b/>
          <w:sz w:val="18"/>
        </w:rPr>
        <w:t>and</w:t>
      </w:r>
      <w:r>
        <w:rPr>
          <w:b/>
          <w:spacing w:val="-3"/>
          <w:sz w:val="18"/>
        </w:rPr>
        <w:t> </w:t>
      </w:r>
      <w:r>
        <w:rPr>
          <w:b/>
          <w:sz w:val="18"/>
        </w:rPr>
        <w:t>ALA</w:t>
      </w:r>
      <w:r>
        <w:rPr>
          <w:b/>
          <w:spacing w:val="-3"/>
          <w:sz w:val="18"/>
        </w:rPr>
        <w:t> </w:t>
      </w:r>
      <w:r>
        <w:rPr>
          <w:b/>
          <w:sz w:val="18"/>
        </w:rPr>
        <w:t>for</w:t>
      </w:r>
      <w:r>
        <w:rPr>
          <w:b/>
          <w:spacing w:val="-2"/>
          <w:sz w:val="18"/>
        </w:rPr>
        <w:t> </w:t>
      </w:r>
      <w:r>
        <w:rPr>
          <w:b/>
          <w:sz w:val="18"/>
        </w:rPr>
        <w:t>Ouyen</w:t>
      </w:r>
      <w:r>
        <w:rPr>
          <w:b/>
          <w:spacing w:val="-3"/>
          <w:sz w:val="18"/>
        </w:rPr>
        <w:t> </w:t>
      </w:r>
      <w:r>
        <w:rPr>
          <w:b/>
          <w:sz w:val="18"/>
        </w:rPr>
        <w:t>Lake:</w:t>
      </w:r>
      <w:r>
        <w:rPr>
          <w:b/>
          <w:spacing w:val="-2"/>
          <w:sz w:val="18"/>
        </w:rPr>
        <w:t> </w:t>
      </w:r>
      <w:r>
        <w:rPr>
          <w:b/>
          <w:sz w:val="18"/>
        </w:rPr>
        <w:t>January</w:t>
      </w:r>
      <w:r>
        <w:rPr>
          <w:b/>
          <w:spacing w:val="-2"/>
          <w:sz w:val="18"/>
        </w:rPr>
        <w:t> </w:t>
      </w:r>
      <w:r>
        <w:rPr>
          <w:b/>
          <w:sz w:val="18"/>
        </w:rPr>
        <w:t>2012</w:t>
      </w:r>
      <w:r>
        <w:rPr>
          <w:b/>
          <w:spacing w:val="-1"/>
          <w:sz w:val="18"/>
        </w:rPr>
        <w:t> </w:t>
      </w:r>
      <w:r>
        <w:rPr>
          <w:b/>
          <w:sz w:val="18"/>
        </w:rPr>
        <w:t>–</w:t>
      </w:r>
      <w:r>
        <w:rPr>
          <w:b/>
          <w:spacing w:val="-3"/>
          <w:sz w:val="18"/>
        </w:rPr>
        <w:t> </w:t>
      </w:r>
      <w:r>
        <w:rPr>
          <w:b/>
          <w:sz w:val="18"/>
        </w:rPr>
        <w:t>September</w:t>
      </w:r>
      <w:r>
        <w:rPr>
          <w:b/>
          <w:spacing w:val="-2"/>
          <w:sz w:val="18"/>
        </w:rPr>
        <w:t> </w:t>
      </w:r>
      <w:r>
        <w:rPr>
          <w:b/>
          <w:sz w:val="18"/>
        </w:rPr>
        <w:t>2022.</w:t>
      </w:r>
      <w:r>
        <w:rPr>
          <w:b/>
          <w:spacing w:val="-3"/>
          <w:sz w:val="18"/>
        </w:rPr>
        <w:t> </w:t>
      </w:r>
      <w:r>
        <w:rPr>
          <w:b/>
          <w:sz w:val="18"/>
        </w:rPr>
        <w:t>Water-dependent</w:t>
      </w:r>
      <w:r>
        <w:rPr>
          <w:b/>
          <w:spacing w:val="-2"/>
          <w:sz w:val="18"/>
        </w:rPr>
        <w:t> </w:t>
      </w:r>
      <w:r>
        <w:rPr>
          <w:b/>
          <w:sz w:val="18"/>
        </w:rPr>
        <w:t>native species are shaded.</w:t>
      </w:r>
    </w:p>
    <w:p>
      <w:pPr>
        <w:pStyle w:val="BodyText"/>
        <w:spacing w:before="7"/>
        <w:rPr>
          <w:b/>
          <w:sz w:val="6"/>
        </w:rPr>
      </w:pPr>
    </w:p>
    <w:tbl>
      <w:tblPr>
        <w:tblW w:w="0" w:type="auto"/>
        <w:jc w:val="left"/>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960"/>
        <w:gridCol w:w="2429"/>
        <w:gridCol w:w="809"/>
        <w:gridCol w:w="1076"/>
      </w:tblGrid>
      <w:tr>
        <w:trPr>
          <w:trHeight w:val="640" w:hRule="atLeast"/>
        </w:trPr>
        <w:tc>
          <w:tcPr>
            <w:tcW w:w="2960" w:type="dxa"/>
            <w:shd w:val="clear" w:color="auto" w:fill="456867"/>
          </w:tcPr>
          <w:p>
            <w:pPr>
              <w:pStyle w:val="TableParagraph"/>
              <w:spacing w:before="97"/>
              <w:ind w:left="899"/>
              <w:rPr>
                <w:b/>
                <w:sz w:val="18"/>
              </w:rPr>
            </w:pPr>
            <w:r>
              <w:rPr>
                <w:b/>
                <w:color w:val="FFFFFF"/>
                <w:sz w:val="18"/>
              </w:rPr>
              <w:t>Scientific</w:t>
            </w:r>
            <w:r>
              <w:rPr>
                <w:b/>
                <w:color w:val="FFFFFF"/>
                <w:spacing w:val="-6"/>
                <w:sz w:val="18"/>
              </w:rPr>
              <w:t> </w:t>
            </w:r>
            <w:r>
              <w:rPr>
                <w:b/>
                <w:color w:val="FFFFFF"/>
                <w:spacing w:val="-4"/>
                <w:sz w:val="18"/>
              </w:rPr>
              <w:t>Name</w:t>
            </w:r>
          </w:p>
        </w:tc>
        <w:tc>
          <w:tcPr>
            <w:tcW w:w="2429" w:type="dxa"/>
            <w:shd w:val="clear" w:color="auto" w:fill="456867"/>
          </w:tcPr>
          <w:p>
            <w:pPr>
              <w:pStyle w:val="TableParagraph"/>
              <w:spacing w:before="97"/>
              <w:ind w:left="628"/>
              <w:rPr>
                <w:b/>
                <w:sz w:val="18"/>
              </w:rPr>
            </w:pPr>
            <w:r>
              <w:rPr>
                <w:b/>
                <w:color w:val="FFFFFF"/>
                <w:sz w:val="18"/>
              </w:rPr>
              <w:t>Common</w:t>
            </w:r>
            <w:r>
              <w:rPr>
                <w:b/>
                <w:color w:val="FFFFFF"/>
                <w:spacing w:val="-3"/>
                <w:sz w:val="18"/>
              </w:rPr>
              <w:t> </w:t>
            </w:r>
            <w:r>
              <w:rPr>
                <w:b/>
                <w:color w:val="FFFFFF"/>
                <w:spacing w:val="-4"/>
                <w:sz w:val="18"/>
              </w:rPr>
              <w:t>Name</w:t>
            </w:r>
          </w:p>
        </w:tc>
        <w:tc>
          <w:tcPr>
            <w:tcW w:w="809" w:type="dxa"/>
            <w:shd w:val="clear" w:color="auto" w:fill="456867"/>
          </w:tcPr>
          <w:p>
            <w:pPr>
              <w:pStyle w:val="TableParagraph"/>
              <w:spacing w:before="95"/>
              <w:ind w:left="261"/>
              <w:rPr>
                <w:b/>
                <w:sz w:val="18"/>
              </w:rPr>
            </w:pPr>
            <w:r>
              <w:rPr>
                <w:b/>
                <w:color w:val="FFFFFF"/>
                <w:spacing w:val="-5"/>
                <w:sz w:val="18"/>
              </w:rPr>
              <w:t>FFG</w:t>
            </w:r>
          </w:p>
          <w:p>
            <w:pPr>
              <w:pStyle w:val="TableParagraph"/>
              <w:spacing w:before="41"/>
              <w:ind w:left="167"/>
              <w:rPr>
                <w:b/>
                <w:sz w:val="18"/>
              </w:rPr>
            </w:pPr>
            <w:r>
              <w:rPr>
                <w:b/>
                <w:color w:val="FFFFFF"/>
                <w:spacing w:val="-2"/>
                <w:sz w:val="18"/>
              </w:rPr>
              <w:t>Status</w:t>
            </w:r>
          </w:p>
        </w:tc>
        <w:tc>
          <w:tcPr>
            <w:tcW w:w="1076" w:type="dxa"/>
            <w:shd w:val="clear" w:color="auto" w:fill="456867"/>
          </w:tcPr>
          <w:p>
            <w:pPr>
              <w:pStyle w:val="TableParagraph"/>
              <w:spacing w:before="95"/>
              <w:ind w:left="342"/>
              <w:rPr>
                <w:b/>
                <w:sz w:val="18"/>
              </w:rPr>
            </w:pPr>
            <w:r>
              <w:rPr>
                <w:b/>
                <w:color w:val="FFFFFF"/>
                <w:spacing w:val="-4"/>
                <w:sz w:val="18"/>
              </w:rPr>
              <w:t>EPBC</w:t>
            </w:r>
          </w:p>
          <w:p>
            <w:pPr>
              <w:pStyle w:val="TableParagraph"/>
              <w:spacing w:before="41"/>
              <w:ind w:left="299"/>
              <w:rPr>
                <w:b/>
                <w:sz w:val="18"/>
              </w:rPr>
            </w:pPr>
            <w:r>
              <w:rPr>
                <w:b/>
                <w:color w:val="FFFFFF"/>
                <w:spacing w:val="-2"/>
                <w:sz w:val="18"/>
              </w:rPr>
              <w:t>Status</w:t>
            </w:r>
          </w:p>
        </w:tc>
      </w:tr>
      <w:tr>
        <w:trPr>
          <w:trHeight w:val="290" w:hRule="atLeast"/>
        </w:trPr>
        <w:tc>
          <w:tcPr>
            <w:tcW w:w="2960" w:type="dxa"/>
            <w:shd w:val="clear" w:color="auto" w:fill="DFDCB7"/>
          </w:tcPr>
          <w:p>
            <w:pPr>
              <w:pStyle w:val="TableParagraph"/>
              <w:spacing w:line="199" w:lineRule="exact" w:before="71"/>
              <w:ind w:left="107"/>
              <w:rPr>
                <w:b/>
                <w:sz w:val="18"/>
              </w:rPr>
            </w:pPr>
            <w:r>
              <w:rPr>
                <w:b/>
                <w:spacing w:val="-4"/>
                <w:sz w:val="18"/>
              </w:rPr>
              <w:t>Fish</w:t>
            </w:r>
          </w:p>
        </w:tc>
        <w:tc>
          <w:tcPr>
            <w:tcW w:w="2429" w:type="dxa"/>
            <w:shd w:val="clear" w:color="auto" w:fill="DFDCB7"/>
          </w:tcPr>
          <w:p>
            <w:pPr>
              <w:pStyle w:val="TableParagraph"/>
              <w:rPr>
                <w:rFonts w:ascii="Times New Roman"/>
                <w:sz w:val="18"/>
              </w:rPr>
            </w:pPr>
          </w:p>
        </w:tc>
        <w:tc>
          <w:tcPr>
            <w:tcW w:w="809" w:type="dxa"/>
            <w:shd w:val="clear" w:color="auto" w:fill="DFDCB7"/>
          </w:tcPr>
          <w:p>
            <w:pPr>
              <w:pStyle w:val="TableParagraph"/>
              <w:rPr>
                <w:rFonts w:ascii="Times New Roman"/>
                <w:sz w:val="18"/>
              </w:rPr>
            </w:pPr>
          </w:p>
        </w:tc>
        <w:tc>
          <w:tcPr>
            <w:tcW w:w="1076" w:type="dxa"/>
            <w:shd w:val="clear" w:color="auto" w:fill="DFDCB7"/>
          </w:tcPr>
          <w:p>
            <w:pPr>
              <w:pStyle w:val="TableParagraph"/>
              <w:rPr>
                <w:rFonts w:ascii="Times New Roman"/>
                <w:sz w:val="18"/>
              </w:rPr>
            </w:pPr>
          </w:p>
        </w:tc>
      </w:tr>
      <w:tr>
        <w:trPr>
          <w:trHeight w:val="290" w:hRule="atLeast"/>
        </w:trPr>
        <w:tc>
          <w:tcPr>
            <w:tcW w:w="2960" w:type="dxa"/>
            <w:shd w:val="clear" w:color="auto" w:fill="EBF1F0"/>
          </w:tcPr>
          <w:p>
            <w:pPr>
              <w:pStyle w:val="TableParagraph"/>
              <w:spacing w:line="199" w:lineRule="exact" w:before="71"/>
              <w:ind w:left="107"/>
              <w:rPr>
                <w:i/>
                <w:sz w:val="18"/>
              </w:rPr>
            </w:pPr>
            <w:r>
              <w:rPr>
                <w:i/>
                <w:sz w:val="18"/>
              </w:rPr>
              <w:t>Bidyanus</w:t>
            </w:r>
            <w:r>
              <w:rPr>
                <w:i/>
                <w:spacing w:val="-6"/>
                <w:sz w:val="18"/>
              </w:rPr>
              <w:t> </w:t>
            </w:r>
            <w:r>
              <w:rPr>
                <w:i/>
                <w:spacing w:val="-2"/>
                <w:sz w:val="18"/>
              </w:rPr>
              <w:t>bidyanus</w:t>
            </w:r>
          </w:p>
        </w:tc>
        <w:tc>
          <w:tcPr>
            <w:tcW w:w="2429" w:type="dxa"/>
            <w:shd w:val="clear" w:color="auto" w:fill="EBF1F0"/>
          </w:tcPr>
          <w:p>
            <w:pPr>
              <w:pStyle w:val="TableParagraph"/>
              <w:spacing w:line="199" w:lineRule="exact" w:before="71"/>
              <w:ind w:left="105"/>
              <w:rPr>
                <w:sz w:val="18"/>
              </w:rPr>
            </w:pPr>
            <w:r>
              <w:rPr>
                <w:sz w:val="18"/>
              </w:rPr>
              <w:t>Silver</w:t>
            </w:r>
            <w:r>
              <w:rPr>
                <w:spacing w:val="-3"/>
                <w:sz w:val="18"/>
              </w:rPr>
              <w:t> </w:t>
            </w:r>
            <w:r>
              <w:rPr>
                <w:sz w:val="18"/>
              </w:rPr>
              <w:t>Perch</w:t>
            </w:r>
            <w:r>
              <w:rPr>
                <w:spacing w:val="-2"/>
                <w:sz w:val="18"/>
              </w:rPr>
              <w:t> (stocked)</w:t>
            </w:r>
          </w:p>
        </w:tc>
        <w:tc>
          <w:tcPr>
            <w:tcW w:w="809" w:type="dxa"/>
            <w:shd w:val="clear" w:color="auto" w:fill="EBF1F0"/>
          </w:tcPr>
          <w:p>
            <w:pPr>
              <w:pStyle w:val="TableParagraph"/>
              <w:spacing w:line="211" w:lineRule="exact" w:before="59"/>
              <w:ind w:left="126" w:right="120"/>
              <w:jc w:val="center"/>
              <w:rPr>
                <w:sz w:val="18"/>
              </w:rPr>
            </w:pPr>
            <w:r>
              <w:rPr>
                <w:spacing w:val="-5"/>
                <w:sz w:val="18"/>
              </w:rPr>
              <w:t>EN</w:t>
            </w:r>
          </w:p>
        </w:tc>
        <w:tc>
          <w:tcPr>
            <w:tcW w:w="1076" w:type="dxa"/>
            <w:shd w:val="clear" w:color="auto" w:fill="EBF1F0"/>
          </w:tcPr>
          <w:p>
            <w:pPr>
              <w:pStyle w:val="TableParagraph"/>
              <w:spacing w:line="211" w:lineRule="exact" w:before="59"/>
              <w:jc w:val="center"/>
              <w:rPr>
                <w:sz w:val="18"/>
              </w:rPr>
            </w:pPr>
            <w:r>
              <w:rPr>
                <w:spacing w:val="-5"/>
                <w:sz w:val="18"/>
              </w:rPr>
              <w:t>CR</w:t>
            </w:r>
          </w:p>
        </w:tc>
      </w:tr>
      <w:tr>
        <w:trPr>
          <w:trHeight w:val="290" w:hRule="atLeast"/>
        </w:trPr>
        <w:tc>
          <w:tcPr>
            <w:tcW w:w="2960" w:type="dxa"/>
            <w:shd w:val="clear" w:color="auto" w:fill="EBF1F0"/>
          </w:tcPr>
          <w:p>
            <w:pPr>
              <w:pStyle w:val="TableParagraph"/>
              <w:spacing w:line="211" w:lineRule="exact" w:before="59"/>
              <w:ind w:left="107"/>
              <w:rPr>
                <w:i/>
                <w:sz w:val="18"/>
              </w:rPr>
            </w:pPr>
            <w:r>
              <w:rPr>
                <w:i/>
                <w:sz w:val="18"/>
              </w:rPr>
              <w:t>Macquaria</w:t>
            </w:r>
            <w:r>
              <w:rPr>
                <w:i/>
                <w:spacing w:val="-5"/>
                <w:sz w:val="18"/>
              </w:rPr>
              <w:t> </w:t>
            </w:r>
            <w:r>
              <w:rPr>
                <w:i/>
                <w:spacing w:val="-2"/>
                <w:sz w:val="18"/>
              </w:rPr>
              <w:t>ambigua</w:t>
            </w:r>
          </w:p>
        </w:tc>
        <w:tc>
          <w:tcPr>
            <w:tcW w:w="2429" w:type="dxa"/>
            <w:shd w:val="clear" w:color="auto" w:fill="EBF1F0"/>
          </w:tcPr>
          <w:p>
            <w:pPr>
              <w:pStyle w:val="TableParagraph"/>
              <w:spacing w:line="211" w:lineRule="exact" w:before="59"/>
              <w:ind w:left="105"/>
              <w:rPr>
                <w:sz w:val="18"/>
              </w:rPr>
            </w:pPr>
            <w:r>
              <w:rPr>
                <w:sz w:val="18"/>
              </w:rPr>
              <w:t>Golden</w:t>
            </w:r>
            <w:r>
              <w:rPr>
                <w:spacing w:val="-3"/>
                <w:sz w:val="18"/>
              </w:rPr>
              <w:t> </w:t>
            </w:r>
            <w:r>
              <w:rPr>
                <w:sz w:val="18"/>
              </w:rPr>
              <w:t>Perch</w:t>
            </w:r>
            <w:r>
              <w:rPr>
                <w:spacing w:val="-2"/>
                <w:sz w:val="18"/>
              </w:rPr>
              <w:t> (stocked)</w:t>
            </w:r>
          </w:p>
        </w:tc>
        <w:tc>
          <w:tcPr>
            <w:tcW w:w="809" w:type="dxa"/>
            <w:shd w:val="clear" w:color="auto" w:fill="EBF1F0"/>
          </w:tcPr>
          <w:p>
            <w:pPr>
              <w:pStyle w:val="TableParagraph"/>
              <w:rPr>
                <w:rFonts w:ascii="Times New Roman"/>
                <w:sz w:val="18"/>
              </w:rPr>
            </w:pPr>
          </w:p>
        </w:tc>
        <w:tc>
          <w:tcPr>
            <w:tcW w:w="1076" w:type="dxa"/>
            <w:shd w:val="clear" w:color="auto" w:fill="EBF1F0"/>
          </w:tcPr>
          <w:p>
            <w:pPr>
              <w:pStyle w:val="TableParagraph"/>
              <w:rPr>
                <w:rFonts w:ascii="Times New Roman"/>
                <w:sz w:val="18"/>
              </w:rPr>
            </w:pPr>
          </w:p>
        </w:tc>
      </w:tr>
      <w:tr>
        <w:trPr>
          <w:trHeight w:val="290" w:hRule="atLeast"/>
        </w:trPr>
        <w:tc>
          <w:tcPr>
            <w:tcW w:w="2960" w:type="dxa"/>
            <w:shd w:val="clear" w:color="auto" w:fill="DFDCB7"/>
          </w:tcPr>
          <w:p>
            <w:pPr>
              <w:pStyle w:val="TableParagraph"/>
              <w:spacing w:line="199" w:lineRule="exact" w:before="71"/>
              <w:ind w:left="107"/>
              <w:rPr>
                <w:b/>
                <w:sz w:val="18"/>
              </w:rPr>
            </w:pPr>
            <w:r>
              <w:rPr>
                <w:b/>
                <w:spacing w:val="-2"/>
                <w:sz w:val="18"/>
              </w:rPr>
              <w:t>Waterbirds</w:t>
            </w:r>
          </w:p>
        </w:tc>
        <w:tc>
          <w:tcPr>
            <w:tcW w:w="2429" w:type="dxa"/>
            <w:shd w:val="clear" w:color="auto" w:fill="DFDCB7"/>
          </w:tcPr>
          <w:p>
            <w:pPr>
              <w:pStyle w:val="TableParagraph"/>
              <w:rPr>
                <w:rFonts w:ascii="Times New Roman"/>
                <w:sz w:val="18"/>
              </w:rPr>
            </w:pPr>
          </w:p>
        </w:tc>
        <w:tc>
          <w:tcPr>
            <w:tcW w:w="809" w:type="dxa"/>
            <w:shd w:val="clear" w:color="auto" w:fill="DFDCB7"/>
          </w:tcPr>
          <w:p>
            <w:pPr>
              <w:pStyle w:val="TableParagraph"/>
              <w:rPr>
                <w:rFonts w:ascii="Times New Roman"/>
                <w:sz w:val="18"/>
              </w:rPr>
            </w:pPr>
          </w:p>
        </w:tc>
        <w:tc>
          <w:tcPr>
            <w:tcW w:w="1076" w:type="dxa"/>
            <w:shd w:val="clear" w:color="auto" w:fill="DFDCB7"/>
          </w:tcPr>
          <w:p>
            <w:pPr>
              <w:pStyle w:val="TableParagraph"/>
              <w:rPr>
                <w:rFonts w:ascii="Times New Roman"/>
                <w:sz w:val="18"/>
              </w:rPr>
            </w:pPr>
          </w:p>
        </w:tc>
      </w:tr>
      <w:tr>
        <w:trPr>
          <w:trHeight w:val="290" w:hRule="atLeast"/>
        </w:trPr>
        <w:tc>
          <w:tcPr>
            <w:tcW w:w="2960" w:type="dxa"/>
            <w:shd w:val="clear" w:color="auto" w:fill="EBF1F0"/>
          </w:tcPr>
          <w:p>
            <w:pPr>
              <w:pStyle w:val="TableParagraph"/>
              <w:spacing w:line="211" w:lineRule="exact" w:before="59"/>
              <w:ind w:left="107"/>
              <w:rPr>
                <w:i/>
                <w:sz w:val="18"/>
              </w:rPr>
            </w:pPr>
            <w:r>
              <w:rPr>
                <w:i/>
                <w:sz w:val="18"/>
              </w:rPr>
              <w:t>Anas</w:t>
            </w:r>
            <w:r>
              <w:rPr>
                <w:i/>
                <w:spacing w:val="-3"/>
                <w:sz w:val="18"/>
              </w:rPr>
              <w:t> </w:t>
            </w:r>
            <w:r>
              <w:rPr>
                <w:i/>
                <w:sz w:val="18"/>
              </w:rPr>
              <w:t>(Nettion)</w:t>
            </w:r>
            <w:r>
              <w:rPr>
                <w:i/>
                <w:spacing w:val="-1"/>
                <w:sz w:val="18"/>
              </w:rPr>
              <w:t> </w:t>
            </w:r>
            <w:r>
              <w:rPr>
                <w:i/>
                <w:spacing w:val="-2"/>
                <w:sz w:val="18"/>
              </w:rPr>
              <w:t>castanea</w:t>
            </w:r>
          </w:p>
        </w:tc>
        <w:tc>
          <w:tcPr>
            <w:tcW w:w="2429" w:type="dxa"/>
            <w:shd w:val="clear" w:color="auto" w:fill="EBF1F0"/>
          </w:tcPr>
          <w:p>
            <w:pPr>
              <w:pStyle w:val="TableParagraph"/>
              <w:spacing w:line="211" w:lineRule="exact" w:before="59"/>
              <w:ind w:left="105"/>
              <w:rPr>
                <w:sz w:val="18"/>
              </w:rPr>
            </w:pPr>
            <w:r>
              <w:rPr>
                <w:sz w:val="18"/>
              </w:rPr>
              <w:t>Chestnut</w:t>
            </w:r>
            <w:r>
              <w:rPr>
                <w:spacing w:val="-7"/>
                <w:sz w:val="18"/>
              </w:rPr>
              <w:t> </w:t>
            </w:r>
            <w:r>
              <w:rPr>
                <w:spacing w:val="-4"/>
                <w:sz w:val="18"/>
              </w:rPr>
              <w:t>Teal</w:t>
            </w:r>
          </w:p>
        </w:tc>
        <w:tc>
          <w:tcPr>
            <w:tcW w:w="809" w:type="dxa"/>
            <w:shd w:val="clear" w:color="auto" w:fill="EBF1F0"/>
          </w:tcPr>
          <w:p>
            <w:pPr>
              <w:pStyle w:val="TableParagraph"/>
              <w:rPr>
                <w:rFonts w:ascii="Times New Roman"/>
                <w:sz w:val="18"/>
              </w:rPr>
            </w:pPr>
          </w:p>
        </w:tc>
        <w:tc>
          <w:tcPr>
            <w:tcW w:w="1076" w:type="dxa"/>
            <w:shd w:val="clear" w:color="auto" w:fill="EBF1F0"/>
          </w:tcPr>
          <w:p>
            <w:pPr>
              <w:pStyle w:val="TableParagraph"/>
              <w:rPr>
                <w:rFonts w:ascii="Times New Roman"/>
                <w:sz w:val="18"/>
              </w:rPr>
            </w:pPr>
          </w:p>
        </w:tc>
      </w:tr>
      <w:tr>
        <w:trPr>
          <w:trHeight w:val="290" w:hRule="atLeast"/>
        </w:trPr>
        <w:tc>
          <w:tcPr>
            <w:tcW w:w="2960" w:type="dxa"/>
            <w:shd w:val="clear" w:color="auto" w:fill="EBF1F0"/>
          </w:tcPr>
          <w:p>
            <w:pPr>
              <w:pStyle w:val="TableParagraph"/>
              <w:spacing w:line="211" w:lineRule="exact" w:before="59"/>
              <w:ind w:left="107"/>
              <w:rPr>
                <w:i/>
                <w:sz w:val="18"/>
              </w:rPr>
            </w:pPr>
            <w:r>
              <w:rPr>
                <w:i/>
                <w:sz w:val="18"/>
              </w:rPr>
              <w:t>Anas</w:t>
            </w:r>
            <w:r>
              <w:rPr>
                <w:i/>
                <w:spacing w:val="-3"/>
                <w:sz w:val="18"/>
              </w:rPr>
              <w:t> </w:t>
            </w:r>
            <w:r>
              <w:rPr>
                <w:i/>
                <w:spacing w:val="-2"/>
                <w:sz w:val="18"/>
              </w:rPr>
              <w:t>gracilis</w:t>
            </w:r>
          </w:p>
        </w:tc>
        <w:tc>
          <w:tcPr>
            <w:tcW w:w="2429" w:type="dxa"/>
            <w:shd w:val="clear" w:color="auto" w:fill="EBF1F0"/>
          </w:tcPr>
          <w:p>
            <w:pPr>
              <w:pStyle w:val="TableParagraph"/>
              <w:spacing w:line="211" w:lineRule="exact" w:before="59"/>
              <w:ind w:left="105"/>
              <w:rPr>
                <w:sz w:val="18"/>
              </w:rPr>
            </w:pPr>
            <w:r>
              <w:rPr>
                <w:sz w:val="18"/>
              </w:rPr>
              <w:t>Grey</w:t>
            </w:r>
            <w:r>
              <w:rPr>
                <w:spacing w:val="-3"/>
                <w:sz w:val="18"/>
              </w:rPr>
              <w:t> </w:t>
            </w:r>
            <w:r>
              <w:rPr>
                <w:spacing w:val="-4"/>
                <w:sz w:val="18"/>
              </w:rPr>
              <w:t>Teal</w:t>
            </w:r>
          </w:p>
        </w:tc>
        <w:tc>
          <w:tcPr>
            <w:tcW w:w="809" w:type="dxa"/>
            <w:shd w:val="clear" w:color="auto" w:fill="EBF1F0"/>
          </w:tcPr>
          <w:p>
            <w:pPr>
              <w:pStyle w:val="TableParagraph"/>
              <w:rPr>
                <w:rFonts w:ascii="Times New Roman"/>
                <w:sz w:val="18"/>
              </w:rPr>
            </w:pPr>
          </w:p>
        </w:tc>
        <w:tc>
          <w:tcPr>
            <w:tcW w:w="1076" w:type="dxa"/>
            <w:shd w:val="clear" w:color="auto" w:fill="EBF1F0"/>
          </w:tcPr>
          <w:p>
            <w:pPr>
              <w:pStyle w:val="TableParagraph"/>
              <w:rPr>
                <w:rFonts w:ascii="Times New Roman"/>
                <w:sz w:val="18"/>
              </w:rPr>
            </w:pPr>
          </w:p>
        </w:tc>
      </w:tr>
      <w:tr>
        <w:trPr>
          <w:trHeight w:val="290" w:hRule="atLeast"/>
        </w:trPr>
        <w:tc>
          <w:tcPr>
            <w:tcW w:w="2960" w:type="dxa"/>
            <w:shd w:val="clear" w:color="auto" w:fill="EBF1F0"/>
          </w:tcPr>
          <w:p>
            <w:pPr>
              <w:pStyle w:val="TableParagraph"/>
              <w:spacing w:line="211" w:lineRule="exact" w:before="59"/>
              <w:ind w:left="107"/>
              <w:rPr>
                <w:i/>
                <w:sz w:val="18"/>
              </w:rPr>
            </w:pPr>
            <w:r>
              <w:rPr>
                <w:i/>
                <w:sz w:val="18"/>
              </w:rPr>
              <w:t>Anas</w:t>
            </w:r>
            <w:r>
              <w:rPr>
                <w:i/>
                <w:spacing w:val="-5"/>
                <w:sz w:val="18"/>
              </w:rPr>
              <w:t> </w:t>
            </w:r>
            <w:r>
              <w:rPr>
                <w:i/>
                <w:spacing w:val="-2"/>
                <w:sz w:val="18"/>
              </w:rPr>
              <w:t>superciliosa</w:t>
            </w:r>
          </w:p>
        </w:tc>
        <w:tc>
          <w:tcPr>
            <w:tcW w:w="2429" w:type="dxa"/>
            <w:shd w:val="clear" w:color="auto" w:fill="EBF1F0"/>
          </w:tcPr>
          <w:p>
            <w:pPr>
              <w:pStyle w:val="TableParagraph"/>
              <w:spacing w:line="211" w:lineRule="exact" w:before="59"/>
              <w:ind w:left="105"/>
              <w:rPr>
                <w:sz w:val="18"/>
              </w:rPr>
            </w:pPr>
            <w:r>
              <w:rPr>
                <w:sz w:val="18"/>
              </w:rPr>
              <w:t>Pacific</w:t>
            </w:r>
            <w:r>
              <w:rPr>
                <w:spacing w:val="-3"/>
                <w:sz w:val="18"/>
              </w:rPr>
              <w:t> </w:t>
            </w:r>
            <w:r>
              <w:rPr>
                <w:sz w:val="18"/>
              </w:rPr>
              <w:t>Black</w:t>
            </w:r>
            <w:r>
              <w:rPr>
                <w:spacing w:val="-1"/>
                <w:sz w:val="18"/>
              </w:rPr>
              <w:t> </w:t>
            </w:r>
            <w:r>
              <w:rPr>
                <w:spacing w:val="-4"/>
                <w:sz w:val="18"/>
              </w:rPr>
              <w:t>Duck</w:t>
            </w:r>
          </w:p>
        </w:tc>
        <w:tc>
          <w:tcPr>
            <w:tcW w:w="809" w:type="dxa"/>
            <w:shd w:val="clear" w:color="auto" w:fill="EBF1F0"/>
          </w:tcPr>
          <w:p>
            <w:pPr>
              <w:pStyle w:val="TableParagraph"/>
              <w:rPr>
                <w:rFonts w:ascii="Times New Roman"/>
                <w:sz w:val="18"/>
              </w:rPr>
            </w:pPr>
          </w:p>
        </w:tc>
        <w:tc>
          <w:tcPr>
            <w:tcW w:w="1076" w:type="dxa"/>
            <w:shd w:val="clear" w:color="auto" w:fill="EBF1F0"/>
          </w:tcPr>
          <w:p>
            <w:pPr>
              <w:pStyle w:val="TableParagraph"/>
              <w:rPr>
                <w:rFonts w:ascii="Times New Roman"/>
                <w:sz w:val="18"/>
              </w:rPr>
            </w:pPr>
          </w:p>
        </w:tc>
      </w:tr>
      <w:tr>
        <w:trPr>
          <w:trHeight w:val="289" w:hRule="atLeast"/>
        </w:trPr>
        <w:tc>
          <w:tcPr>
            <w:tcW w:w="2960" w:type="dxa"/>
            <w:shd w:val="clear" w:color="auto" w:fill="EBF1F0"/>
          </w:tcPr>
          <w:p>
            <w:pPr>
              <w:pStyle w:val="TableParagraph"/>
              <w:spacing w:line="211" w:lineRule="exact" w:before="59"/>
              <w:ind w:left="107"/>
              <w:rPr>
                <w:i/>
                <w:sz w:val="18"/>
              </w:rPr>
            </w:pPr>
            <w:r>
              <w:rPr>
                <w:i/>
                <w:sz w:val="18"/>
              </w:rPr>
              <w:t>Anhinga</w:t>
            </w:r>
            <w:r>
              <w:rPr>
                <w:i/>
                <w:spacing w:val="-4"/>
                <w:sz w:val="18"/>
              </w:rPr>
              <w:t> </w:t>
            </w:r>
            <w:r>
              <w:rPr>
                <w:i/>
                <w:spacing w:val="-2"/>
                <w:sz w:val="18"/>
              </w:rPr>
              <w:t>novaehollandiae</w:t>
            </w:r>
          </w:p>
        </w:tc>
        <w:tc>
          <w:tcPr>
            <w:tcW w:w="2429" w:type="dxa"/>
            <w:shd w:val="clear" w:color="auto" w:fill="EBF1F0"/>
          </w:tcPr>
          <w:p>
            <w:pPr>
              <w:pStyle w:val="TableParagraph"/>
              <w:spacing w:line="211" w:lineRule="exact" w:before="59"/>
              <w:ind w:left="105"/>
              <w:rPr>
                <w:sz w:val="18"/>
              </w:rPr>
            </w:pPr>
            <w:r>
              <w:rPr>
                <w:sz w:val="18"/>
              </w:rPr>
              <w:t>Australasian</w:t>
            </w:r>
            <w:r>
              <w:rPr>
                <w:spacing w:val="-9"/>
                <w:sz w:val="18"/>
              </w:rPr>
              <w:t> </w:t>
            </w:r>
            <w:r>
              <w:rPr>
                <w:spacing w:val="-2"/>
                <w:sz w:val="18"/>
              </w:rPr>
              <w:t>Darter</w:t>
            </w:r>
          </w:p>
        </w:tc>
        <w:tc>
          <w:tcPr>
            <w:tcW w:w="809" w:type="dxa"/>
            <w:shd w:val="clear" w:color="auto" w:fill="EBF1F0"/>
          </w:tcPr>
          <w:p>
            <w:pPr>
              <w:pStyle w:val="TableParagraph"/>
              <w:rPr>
                <w:rFonts w:ascii="Times New Roman"/>
                <w:sz w:val="18"/>
              </w:rPr>
            </w:pPr>
          </w:p>
        </w:tc>
        <w:tc>
          <w:tcPr>
            <w:tcW w:w="1076" w:type="dxa"/>
            <w:shd w:val="clear" w:color="auto" w:fill="EBF1F0"/>
          </w:tcPr>
          <w:p>
            <w:pPr>
              <w:pStyle w:val="TableParagraph"/>
              <w:rPr>
                <w:rFonts w:ascii="Times New Roman"/>
                <w:sz w:val="18"/>
              </w:rPr>
            </w:pPr>
          </w:p>
        </w:tc>
      </w:tr>
      <w:tr>
        <w:trPr>
          <w:trHeight w:val="290" w:hRule="atLeast"/>
        </w:trPr>
        <w:tc>
          <w:tcPr>
            <w:tcW w:w="2960" w:type="dxa"/>
            <w:shd w:val="clear" w:color="auto" w:fill="EBF1F0"/>
          </w:tcPr>
          <w:p>
            <w:pPr>
              <w:pStyle w:val="TableParagraph"/>
              <w:spacing w:line="211" w:lineRule="exact" w:before="59"/>
              <w:ind w:left="107"/>
              <w:rPr>
                <w:i/>
                <w:sz w:val="18"/>
              </w:rPr>
            </w:pPr>
            <w:r>
              <w:rPr>
                <w:i/>
                <w:sz w:val="18"/>
              </w:rPr>
              <w:t>Ardea</w:t>
            </w:r>
            <w:r>
              <w:rPr>
                <w:i/>
                <w:spacing w:val="-4"/>
                <w:sz w:val="18"/>
              </w:rPr>
              <w:t> </w:t>
            </w:r>
            <w:r>
              <w:rPr>
                <w:i/>
                <w:spacing w:val="-2"/>
                <w:sz w:val="18"/>
              </w:rPr>
              <w:t>pacifica</w:t>
            </w:r>
          </w:p>
        </w:tc>
        <w:tc>
          <w:tcPr>
            <w:tcW w:w="2429" w:type="dxa"/>
            <w:shd w:val="clear" w:color="auto" w:fill="EBF1F0"/>
          </w:tcPr>
          <w:p>
            <w:pPr>
              <w:pStyle w:val="TableParagraph"/>
              <w:spacing w:line="211" w:lineRule="exact" w:before="59"/>
              <w:ind w:left="105"/>
              <w:rPr>
                <w:sz w:val="18"/>
              </w:rPr>
            </w:pPr>
            <w:r>
              <w:rPr>
                <w:sz w:val="18"/>
              </w:rPr>
              <w:t>White-necked</w:t>
            </w:r>
            <w:r>
              <w:rPr>
                <w:spacing w:val="-5"/>
                <w:sz w:val="18"/>
              </w:rPr>
              <w:t> </w:t>
            </w:r>
            <w:r>
              <w:rPr>
                <w:spacing w:val="-2"/>
                <w:sz w:val="18"/>
              </w:rPr>
              <w:t>Heron</w:t>
            </w:r>
          </w:p>
        </w:tc>
        <w:tc>
          <w:tcPr>
            <w:tcW w:w="809" w:type="dxa"/>
            <w:shd w:val="clear" w:color="auto" w:fill="EBF1F0"/>
          </w:tcPr>
          <w:p>
            <w:pPr>
              <w:pStyle w:val="TableParagraph"/>
              <w:rPr>
                <w:rFonts w:ascii="Times New Roman"/>
                <w:sz w:val="18"/>
              </w:rPr>
            </w:pPr>
          </w:p>
        </w:tc>
        <w:tc>
          <w:tcPr>
            <w:tcW w:w="1076" w:type="dxa"/>
            <w:shd w:val="clear" w:color="auto" w:fill="EBF1F0"/>
          </w:tcPr>
          <w:p>
            <w:pPr>
              <w:pStyle w:val="TableParagraph"/>
              <w:rPr>
                <w:rFonts w:ascii="Times New Roman"/>
                <w:sz w:val="18"/>
              </w:rPr>
            </w:pPr>
          </w:p>
        </w:tc>
      </w:tr>
      <w:tr>
        <w:trPr>
          <w:trHeight w:val="290" w:hRule="atLeast"/>
        </w:trPr>
        <w:tc>
          <w:tcPr>
            <w:tcW w:w="2960" w:type="dxa"/>
            <w:shd w:val="clear" w:color="auto" w:fill="EBF1F0"/>
          </w:tcPr>
          <w:p>
            <w:pPr>
              <w:pStyle w:val="TableParagraph"/>
              <w:spacing w:line="211" w:lineRule="exact" w:before="59"/>
              <w:ind w:left="107"/>
              <w:rPr>
                <w:i/>
                <w:sz w:val="18"/>
              </w:rPr>
            </w:pPr>
            <w:r>
              <w:rPr>
                <w:i/>
                <w:sz w:val="18"/>
              </w:rPr>
              <w:t>Aythya</w:t>
            </w:r>
            <w:r>
              <w:rPr>
                <w:i/>
                <w:spacing w:val="-5"/>
                <w:sz w:val="18"/>
              </w:rPr>
              <w:t> </w:t>
            </w:r>
            <w:r>
              <w:rPr>
                <w:i/>
                <w:spacing w:val="-2"/>
                <w:sz w:val="18"/>
              </w:rPr>
              <w:t>australis</w:t>
            </w:r>
          </w:p>
        </w:tc>
        <w:tc>
          <w:tcPr>
            <w:tcW w:w="2429" w:type="dxa"/>
            <w:shd w:val="clear" w:color="auto" w:fill="EBF1F0"/>
          </w:tcPr>
          <w:p>
            <w:pPr>
              <w:pStyle w:val="TableParagraph"/>
              <w:spacing w:line="211" w:lineRule="exact" w:before="59"/>
              <w:ind w:left="105"/>
              <w:rPr>
                <w:sz w:val="18"/>
              </w:rPr>
            </w:pPr>
            <w:r>
              <w:rPr>
                <w:spacing w:val="-2"/>
                <w:sz w:val="18"/>
              </w:rPr>
              <w:t>Hardhead</w:t>
            </w:r>
          </w:p>
        </w:tc>
        <w:tc>
          <w:tcPr>
            <w:tcW w:w="809" w:type="dxa"/>
            <w:shd w:val="clear" w:color="auto" w:fill="EBF1F0"/>
          </w:tcPr>
          <w:p>
            <w:pPr>
              <w:pStyle w:val="TableParagraph"/>
              <w:spacing w:line="211" w:lineRule="exact" w:before="59"/>
              <w:ind w:left="126"/>
              <w:jc w:val="center"/>
              <w:rPr>
                <w:sz w:val="18"/>
              </w:rPr>
            </w:pPr>
            <w:r>
              <w:rPr>
                <w:spacing w:val="-5"/>
                <w:sz w:val="18"/>
              </w:rPr>
              <w:t>VU</w:t>
            </w:r>
          </w:p>
        </w:tc>
        <w:tc>
          <w:tcPr>
            <w:tcW w:w="1076" w:type="dxa"/>
            <w:shd w:val="clear" w:color="auto" w:fill="EBF1F0"/>
          </w:tcPr>
          <w:p>
            <w:pPr>
              <w:pStyle w:val="TableParagraph"/>
              <w:rPr>
                <w:rFonts w:ascii="Times New Roman"/>
                <w:sz w:val="18"/>
              </w:rPr>
            </w:pPr>
          </w:p>
        </w:tc>
      </w:tr>
      <w:tr>
        <w:trPr>
          <w:trHeight w:val="290" w:hRule="atLeast"/>
        </w:trPr>
        <w:tc>
          <w:tcPr>
            <w:tcW w:w="2960" w:type="dxa"/>
            <w:shd w:val="clear" w:color="auto" w:fill="EBF1F0"/>
          </w:tcPr>
          <w:p>
            <w:pPr>
              <w:pStyle w:val="TableParagraph"/>
              <w:spacing w:line="211" w:lineRule="exact" w:before="59"/>
              <w:ind w:left="107"/>
              <w:rPr>
                <w:i/>
                <w:sz w:val="18"/>
              </w:rPr>
            </w:pPr>
            <w:r>
              <w:rPr>
                <w:i/>
                <w:sz w:val="18"/>
              </w:rPr>
              <w:t>Calidris</w:t>
            </w:r>
            <w:r>
              <w:rPr>
                <w:i/>
                <w:spacing w:val="-7"/>
                <w:sz w:val="18"/>
              </w:rPr>
              <w:t> </w:t>
            </w:r>
            <w:r>
              <w:rPr>
                <w:i/>
                <w:sz w:val="18"/>
              </w:rPr>
              <w:t>(Ereunetes)</w:t>
            </w:r>
            <w:r>
              <w:rPr>
                <w:i/>
                <w:spacing w:val="-6"/>
                <w:sz w:val="18"/>
              </w:rPr>
              <w:t> </w:t>
            </w:r>
            <w:r>
              <w:rPr>
                <w:i/>
                <w:spacing w:val="-2"/>
                <w:sz w:val="18"/>
              </w:rPr>
              <w:t>ruficollis</w:t>
            </w:r>
          </w:p>
        </w:tc>
        <w:tc>
          <w:tcPr>
            <w:tcW w:w="2429" w:type="dxa"/>
            <w:shd w:val="clear" w:color="auto" w:fill="EBF1F0"/>
          </w:tcPr>
          <w:p>
            <w:pPr>
              <w:pStyle w:val="TableParagraph"/>
              <w:spacing w:line="211" w:lineRule="exact" w:before="59"/>
              <w:ind w:left="105"/>
              <w:rPr>
                <w:sz w:val="18"/>
              </w:rPr>
            </w:pPr>
            <w:r>
              <w:rPr>
                <w:sz w:val="18"/>
              </w:rPr>
              <w:t>Red-necked</w:t>
            </w:r>
            <w:r>
              <w:rPr>
                <w:spacing w:val="-6"/>
                <w:sz w:val="18"/>
              </w:rPr>
              <w:t> </w:t>
            </w:r>
            <w:r>
              <w:rPr>
                <w:spacing w:val="-2"/>
                <w:sz w:val="18"/>
              </w:rPr>
              <w:t>Stint</w:t>
            </w:r>
          </w:p>
        </w:tc>
        <w:tc>
          <w:tcPr>
            <w:tcW w:w="809" w:type="dxa"/>
            <w:shd w:val="clear" w:color="auto" w:fill="EBF1F0"/>
          </w:tcPr>
          <w:p>
            <w:pPr>
              <w:pStyle w:val="TableParagraph"/>
              <w:rPr>
                <w:rFonts w:ascii="Times New Roman"/>
                <w:sz w:val="18"/>
              </w:rPr>
            </w:pPr>
          </w:p>
        </w:tc>
        <w:tc>
          <w:tcPr>
            <w:tcW w:w="1076" w:type="dxa"/>
            <w:shd w:val="clear" w:color="auto" w:fill="EBF1F0"/>
          </w:tcPr>
          <w:p>
            <w:pPr>
              <w:pStyle w:val="TableParagraph"/>
              <w:rPr>
                <w:rFonts w:ascii="Times New Roman"/>
                <w:sz w:val="18"/>
              </w:rPr>
            </w:pPr>
          </w:p>
        </w:tc>
      </w:tr>
      <w:tr>
        <w:trPr>
          <w:trHeight w:val="290" w:hRule="atLeast"/>
        </w:trPr>
        <w:tc>
          <w:tcPr>
            <w:tcW w:w="2960" w:type="dxa"/>
            <w:shd w:val="clear" w:color="auto" w:fill="EBF1F0"/>
          </w:tcPr>
          <w:p>
            <w:pPr>
              <w:pStyle w:val="TableParagraph"/>
              <w:spacing w:line="211" w:lineRule="exact" w:before="59"/>
              <w:ind w:left="107"/>
              <w:rPr>
                <w:i/>
                <w:sz w:val="18"/>
              </w:rPr>
            </w:pPr>
            <w:r>
              <w:rPr>
                <w:i/>
                <w:sz w:val="18"/>
              </w:rPr>
              <w:t>Charadrius</w:t>
            </w:r>
            <w:r>
              <w:rPr>
                <w:i/>
                <w:spacing w:val="-8"/>
                <w:sz w:val="18"/>
              </w:rPr>
              <w:t> </w:t>
            </w:r>
            <w:r>
              <w:rPr>
                <w:i/>
                <w:sz w:val="18"/>
              </w:rPr>
              <w:t>(Charadrius)</w:t>
            </w:r>
            <w:r>
              <w:rPr>
                <w:i/>
                <w:spacing w:val="-8"/>
                <w:sz w:val="18"/>
              </w:rPr>
              <w:t> </w:t>
            </w:r>
            <w:r>
              <w:rPr>
                <w:i/>
                <w:spacing w:val="-2"/>
                <w:sz w:val="18"/>
              </w:rPr>
              <w:t>bicinctus</w:t>
            </w:r>
          </w:p>
        </w:tc>
        <w:tc>
          <w:tcPr>
            <w:tcW w:w="2429" w:type="dxa"/>
            <w:shd w:val="clear" w:color="auto" w:fill="EBF1F0"/>
          </w:tcPr>
          <w:p>
            <w:pPr>
              <w:pStyle w:val="TableParagraph"/>
              <w:spacing w:line="211" w:lineRule="exact" w:before="59"/>
              <w:ind w:left="105"/>
              <w:rPr>
                <w:sz w:val="18"/>
              </w:rPr>
            </w:pPr>
            <w:r>
              <w:rPr>
                <w:sz w:val="18"/>
              </w:rPr>
              <w:t>Double-banded</w:t>
            </w:r>
            <w:r>
              <w:rPr>
                <w:spacing w:val="-6"/>
                <w:sz w:val="18"/>
              </w:rPr>
              <w:t> </w:t>
            </w:r>
            <w:r>
              <w:rPr>
                <w:spacing w:val="-2"/>
                <w:sz w:val="18"/>
              </w:rPr>
              <w:t>Plover</w:t>
            </w:r>
          </w:p>
        </w:tc>
        <w:tc>
          <w:tcPr>
            <w:tcW w:w="809" w:type="dxa"/>
            <w:shd w:val="clear" w:color="auto" w:fill="EBF1F0"/>
          </w:tcPr>
          <w:p>
            <w:pPr>
              <w:pStyle w:val="TableParagraph"/>
              <w:rPr>
                <w:rFonts w:ascii="Times New Roman"/>
                <w:sz w:val="18"/>
              </w:rPr>
            </w:pPr>
          </w:p>
        </w:tc>
        <w:tc>
          <w:tcPr>
            <w:tcW w:w="1076" w:type="dxa"/>
            <w:shd w:val="clear" w:color="auto" w:fill="EBF1F0"/>
          </w:tcPr>
          <w:p>
            <w:pPr>
              <w:pStyle w:val="TableParagraph"/>
              <w:rPr>
                <w:rFonts w:ascii="Times New Roman"/>
                <w:sz w:val="18"/>
              </w:rPr>
            </w:pPr>
          </w:p>
        </w:tc>
      </w:tr>
      <w:tr>
        <w:trPr>
          <w:trHeight w:val="290" w:hRule="atLeast"/>
        </w:trPr>
        <w:tc>
          <w:tcPr>
            <w:tcW w:w="2960" w:type="dxa"/>
            <w:shd w:val="clear" w:color="auto" w:fill="EBF1F0"/>
          </w:tcPr>
          <w:p>
            <w:pPr>
              <w:pStyle w:val="TableParagraph"/>
              <w:spacing w:line="211" w:lineRule="exact" w:before="59"/>
              <w:ind w:left="107"/>
              <w:rPr>
                <w:i/>
                <w:sz w:val="18"/>
              </w:rPr>
            </w:pPr>
            <w:r>
              <w:rPr>
                <w:i/>
                <w:sz w:val="18"/>
              </w:rPr>
              <w:t>Charadrius</w:t>
            </w:r>
            <w:r>
              <w:rPr>
                <w:i/>
                <w:spacing w:val="-8"/>
                <w:sz w:val="18"/>
              </w:rPr>
              <w:t> </w:t>
            </w:r>
            <w:r>
              <w:rPr>
                <w:i/>
                <w:sz w:val="18"/>
              </w:rPr>
              <w:t>(Charadrius)</w:t>
            </w:r>
            <w:r>
              <w:rPr>
                <w:i/>
                <w:spacing w:val="-8"/>
                <w:sz w:val="18"/>
              </w:rPr>
              <w:t> </w:t>
            </w:r>
            <w:r>
              <w:rPr>
                <w:i/>
                <w:spacing w:val="-2"/>
                <w:sz w:val="18"/>
              </w:rPr>
              <w:t>ruficapillus</w:t>
            </w:r>
          </w:p>
        </w:tc>
        <w:tc>
          <w:tcPr>
            <w:tcW w:w="2429" w:type="dxa"/>
            <w:shd w:val="clear" w:color="auto" w:fill="EBF1F0"/>
          </w:tcPr>
          <w:p>
            <w:pPr>
              <w:pStyle w:val="TableParagraph"/>
              <w:spacing w:line="211" w:lineRule="exact" w:before="59"/>
              <w:ind w:left="105"/>
              <w:rPr>
                <w:sz w:val="18"/>
              </w:rPr>
            </w:pPr>
            <w:r>
              <w:rPr>
                <w:sz w:val="18"/>
              </w:rPr>
              <w:t>Red-capped</w:t>
            </w:r>
            <w:r>
              <w:rPr>
                <w:spacing w:val="-5"/>
                <w:sz w:val="18"/>
              </w:rPr>
              <w:t> </w:t>
            </w:r>
            <w:r>
              <w:rPr>
                <w:spacing w:val="-2"/>
                <w:sz w:val="18"/>
              </w:rPr>
              <w:t>Plover</w:t>
            </w:r>
          </w:p>
        </w:tc>
        <w:tc>
          <w:tcPr>
            <w:tcW w:w="809" w:type="dxa"/>
            <w:shd w:val="clear" w:color="auto" w:fill="EBF1F0"/>
          </w:tcPr>
          <w:p>
            <w:pPr>
              <w:pStyle w:val="TableParagraph"/>
              <w:rPr>
                <w:rFonts w:ascii="Times New Roman"/>
                <w:sz w:val="18"/>
              </w:rPr>
            </w:pPr>
          </w:p>
        </w:tc>
        <w:tc>
          <w:tcPr>
            <w:tcW w:w="1076" w:type="dxa"/>
            <w:shd w:val="clear" w:color="auto" w:fill="EBF1F0"/>
          </w:tcPr>
          <w:p>
            <w:pPr>
              <w:pStyle w:val="TableParagraph"/>
              <w:rPr>
                <w:rFonts w:ascii="Times New Roman"/>
                <w:sz w:val="18"/>
              </w:rPr>
            </w:pPr>
          </w:p>
        </w:tc>
      </w:tr>
      <w:tr>
        <w:trPr>
          <w:trHeight w:val="290" w:hRule="atLeast"/>
        </w:trPr>
        <w:tc>
          <w:tcPr>
            <w:tcW w:w="2960" w:type="dxa"/>
            <w:shd w:val="clear" w:color="auto" w:fill="EBF1F0"/>
          </w:tcPr>
          <w:p>
            <w:pPr>
              <w:pStyle w:val="TableParagraph"/>
              <w:spacing w:line="211" w:lineRule="exact" w:before="59"/>
              <w:ind w:left="107"/>
              <w:rPr>
                <w:i/>
                <w:sz w:val="18"/>
              </w:rPr>
            </w:pPr>
            <w:r>
              <w:rPr>
                <w:i/>
                <w:sz w:val="18"/>
              </w:rPr>
              <w:t>Chenonetta</w:t>
            </w:r>
            <w:r>
              <w:rPr>
                <w:i/>
                <w:spacing w:val="-8"/>
                <w:sz w:val="18"/>
              </w:rPr>
              <w:t> </w:t>
            </w:r>
            <w:r>
              <w:rPr>
                <w:i/>
                <w:spacing w:val="-2"/>
                <w:sz w:val="18"/>
              </w:rPr>
              <w:t>jubata</w:t>
            </w:r>
          </w:p>
        </w:tc>
        <w:tc>
          <w:tcPr>
            <w:tcW w:w="2429" w:type="dxa"/>
            <w:shd w:val="clear" w:color="auto" w:fill="EBF1F0"/>
          </w:tcPr>
          <w:p>
            <w:pPr>
              <w:pStyle w:val="TableParagraph"/>
              <w:spacing w:line="211" w:lineRule="exact" w:before="59"/>
              <w:ind w:left="105"/>
              <w:rPr>
                <w:sz w:val="18"/>
              </w:rPr>
            </w:pPr>
            <w:r>
              <w:rPr>
                <w:sz w:val="18"/>
              </w:rPr>
              <w:t>Australian</w:t>
            </w:r>
            <w:r>
              <w:rPr>
                <w:spacing w:val="-4"/>
                <w:sz w:val="18"/>
              </w:rPr>
              <w:t> </w:t>
            </w:r>
            <w:r>
              <w:rPr>
                <w:sz w:val="18"/>
              </w:rPr>
              <w:t>Wood</w:t>
            </w:r>
            <w:r>
              <w:rPr>
                <w:spacing w:val="-4"/>
                <w:sz w:val="18"/>
              </w:rPr>
              <w:t> Duck</w:t>
            </w:r>
          </w:p>
        </w:tc>
        <w:tc>
          <w:tcPr>
            <w:tcW w:w="809" w:type="dxa"/>
            <w:shd w:val="clear" w:color="auto" w:fill="EBF1F0"/>
          </w:tcPr>
          <w:p>
            <w:pPr>
              <w:pStyle w:val="TableParagraph"/>
              <w:rPr>
                <w:rFonts w:ascii="Times New Roman"/>
                <w:sz w:val="18"/>
              </w:rPr>
            </w:pPr>
          </w:p>
        </w:tc>
        <w:tc>
          <w:tcPr>
            <w:tcW w:w="1076" w:type="dxa"/>
            <w:shd w:val="clear" w:color="auto" w:fill="EBF1F0"/>
          </w:tcPr>
          <w:p>
            <w:pPr>
              <w:pStyle w:val="TableParagraph"/>
              <w:rPr>
                <w:rFonts w:ascii="Times New Roman"/>
                <w:sz w:val="18"/>
              </w:rPr>
            </w:pPr>
          </w:p>
        </w:tc>
      </w:tr>
      <w:tr>
        <w:trPr>
          <w:trHeight w:val="290" w:hRule="atLeast"/>
        </w:trPr>
        <w:tc>
          <w:tcPr>
            <w:tcW w:w="2960" w:type="dxa"/>
            <w:shd w:val="clear" w:color="auto" w:fill="EBF1F0"/>
          </w:tcPr>
          <w:p>
            <w:pPr>
              <w:pStyle w:val="TableParagraph"/>
              <w:spacing w:line="211" w:lineRule="exact" w:before="59"/>
              <w:ind w:left="107"/>
              <w:rPr>
                <w:i/>
                <w:sz w:val="18"/>
              </w:rPr>
            </w:pPr>
            <w:r>
              <w:rPr>
                <w:i/>
                <w:sz w:val="18"/>
              </w:rPr>
              <w:t>Chlidonias</w:t>
            </w:r>
            <w:r>
              <w:rPr>
                <w:i/>
                <w:spacing w:val="-6"/>
                <w:sz w:val="18"/>
              </w:rPr>
              <w:t> </w:t>
            </w:r>
            <w:r>
              <w:rPr>
                <w:i/>
                <w:spacing w:val="-2"/>
                <w:sz w:val="18"/>
              </w:rPr>
              <w:t>hybrida</w:t>
            </w:r>
          </w:p>
        </w:tc>
        <w:tc>
          <w:tcPr>
            <w:tcW w:w="2429" w:type="dxa"/>
            <w:shd w:val="clear" w:color="auto" w:fill="EBF1F0"/>
          </w:tcPr>
          <w:p>
            <w:pPr>
              <w:pStyle w:val="TableParagraph"/>
              <w:spacing w:line="211" w:lineRule="exact" w:before="59"/>
              <w:ind w:left="105"/>
              <w:rPr>
                <w:sz w:val="18"/>
              </w:rPr>
            </w:pPr>
            <w:r>
              <w:rPr>
                <w:sz w:val="18"/>
              </w:rPr>
              <w:t>Whiskered</w:t>
            </w:r>
            <w:r>
              <w:rPr>
                <w:spacing w:val="-5"/>
                <w:sz w:val="18"/>
              </w:rPr>
              <w:t> </w:t>
            </w:r>
            <w:r>
              <w:rPr>
                <w:spacing w:val="-4"/>
                <w:sz w:val="18"/>
              </w:rPr>
              <w:t>Tern</w:t>
            </w:r>
          </w:p>
        </w:tc>
        <w:tc>
          <w:tcPr>
            <w:tcW w:w="809" w:type="dxa"/>
            <w:shd w:val="clear" w:color="auto" w:fill="EBF1F0"/>
          </w:tcPr>
          <w:p>
            <w:pPr>
              <w:pStyle w:val="TableParagraph"/>
              <w:rPr>
                <w:rFonts w:ascii="Times New Roman"/>
                <w:sz w:val="18"/>
              </w:rPr>
            </w:pPr>
          </w:p>
        </w:tc>
        <w:tc>
          <w:tcPr>
            <w:tcW w:w="1076" w:type="dxa"/>
            <w:shd w:val="clear" w:color="auto" w:fill="EBF1F0"/>
          </w:tcPr>
          <w:p>
            <w:pPr>
              <w:pStyle w:val="TableParagraph"/>
              <w:rPr>
                <w:rFonts w:ascii="Times New Roman"/>
                <w:sz w:val="18"/>
              </w:rPr>
            </w:pPr>
          </w:p>
        </w:tc>
      </w:tr>
      <w:tr>
        <w:trPr>
          <w:trHeight w:val="290" w:hRule="atLeast"/>
        </w:trPr>
        <w:tc>
          <w:tcPr>
            <w:tcW w:w="2960" w:type="dxa"/>
            <w:shd w:val="clear" w:color="auto" w:fill="EBF1F0"/>
          </w:tcPr>
          <w:p>
            <w:pPr>
              <w:pStyle w:val="TableParagraph"/>
              <w:spacing w:line="211" w:lineRule="exact" w:before="59"/>
              <w:ind w:left="107"/>
              <w:rPr>
                <w:i/>
                <w:sz w:val="18"/>
              </w:rPr>
            </w:pPr>
            <w:r>
              <w:rPr>
                <w:i/>
                <w:sz w:val="18"/>
              </w:rPr>
              <w:t>Chroicocephalus</w:t>
            </w:r>
            <w:r>
              <w:rPr>
                <w:i/>
                <w:spacing w:val="-9"/>
                <w:sz w:val="18"/>
              </w:rPr>
              <w:t> </w:t>
            </w:r>
            <w:r>
              <w:rPr>
                <w:i/>
                <w:spacing w:val="-2"/>
                <w:sz w:val="18"/>
              </w:rPr>
              <w:t>novaehollandiae</w:t>
            </w:r>
          </w:p>
        </w:tc>
        <w:tc>
          <w:tcPr>
            <w:tcW w:w="2429" w:type="dxa"/>
            <w:shd w:val="clear" w:color="auto" w:fill="EBF1F0"/>
          </w:tcPr>
          <w:p>
            <w:pPr>
              <w:pStyle w:val="TableParagraph"/>
              <w:spacing w:line="211" w:lineRule="exact" w:before="59"/>
              <w:ind w:left="105"/>
              <w:rPr>
                <w:sz w:val="18"/>
              </w:rPr>
            </w:pPr>
            <w:r>
              <w:rPr>
                <w:sz w:val="18"/>
              </w:rPr>
              <w:t>Silver</w:t>
            </w:r>
            <w:r>
              <w:rPr>
                <w:spacing w:val="-5"/>
                <w:sz w:val="18"/>
              </w:rPr>
              <w:t> </w:t>
            </w:r>
            <w:r>
              <w:rPr>
                <w:spacing w:val="-4"/>
                <w:sz w:val="18"/>
              </w:rPr>
              <w:t>Gull</w:t>
            </w:r>
          </w:p>
        </w:tc>
        <w:tc>
          <w:tcPr>
            <w:tcW w:w="809" w:type="dxa"/>
            <w:shd w:val="clear" w:color="auto" w:fill="EBF1F0"/>
          </w:tcPr>
          <w:p>
            <w:pPr>
              <w:pStyle w:val="TableParagraph"/>
              <w:rPr>
                <w:rFonts w:ascii="Times New Roman"/>
                <w:sz w:val="18"/>
              </w:rPr>
            </w:pPr>
          </w:p>
        </w:tc>
        <w:tc>
          <w:tcPr>
            <w:tcW w:w="1076" w:type="dxa"/>
            <w:shd w:val="clear" w:color="auto" w:fill="EBF1F0"/>
          </w:tcPr>
          <w:p>
            <w:pPr>
              <w:pStyle w:val="TableParagraph"/>
              <w:rPr>
                <w:rFonts w:ascii="Times New Roman"/>
                <w:sz w:val="18"/>
              </w:rPr>
            </w:pPr>
          </w:p>
        </w:tc>
      </w:tr>
      <w:tr>
        <w:trPr>
          <w:trHeight w:val="290" w:hRule="atLeast"/>
        </w:trPr>
        <w:tc>
          <w:tcPr>
            <w:tcW w:w="2960" w:type="dxa"/>
            <w:shd w:val="clear" w:color="auto" w:fill="EBF1F0"/>
          </w:tcPr>
          <w:p>
            <w:pPr>
              <w:pStyle w:val="TableParagraph"/>
              <w:spacing w:line="211" w:lineRule="exact" w:before="59"/>
              <w:ind w:left="107"/>
              <w:rPr>
                <w:i/>
                <w:sz w:val="18"/>
              </w:rPr>
            </w:pPr>
            <w:r>
              <w:rPr>
                <w:i/>
                <w:sz w:val="18"/>
              </w:rPr>
              <w:t>Cygnus</w:t>
            </w:r>
            <w:r>
              <w:rPr>
                <w:i/>
                <w:spacing w:val="-6"/>
                <w:sz w:val="18"/>
              </w:rPr>
              <w:t> </w:t>
            </w:r>
            <w:r>
              <w:rPr>
                <w:i/>
                <w:spacing w:val="-2"/>
                <w:sz w:val="18"/>
              </w:rPr>
              <w:t>atratus</w:t>
            </w:r>
          </w:p>
        </w:tc>
        <w:tc>
          <w:tcPr>
            <w:tcW w:w="2429" w:type="dxa"/>
            <w:shd w:val="clear" w:color="auto" w:fill="EBF1F0"/>
          </w:tcPr>
          <w:p>
            <w:pPr>
              <w:pStyle w:val="TableParagraph"/>
              <w:spacing w:line="211" w:lineRule="exact" w:before="59"/>
              <w:ind w:left="105"/>
              <w:rPr>
                <w:sz w:val="18"/>
              </w:rPr>
            </w:pPr>
            <w:r>
              <w:rPr>
                <w:sz w:val="18"/>
              </w:rPr>
              <w:t>Black </w:t>
            </w:r>
            <w:r>
              <w:rPr>
                <w:spacing w:val="-4"/>
                <w:sz w:val="18"/>
              </w:rPr>
              <w:t>Swan</w:t>
            </w:r>
          </w:p>
        </w:tc>
        <w:tc>
          <w:tcPr>
            <w:tcW w:w="809" w:type="dxa"/>
            <w:shd w:val="clear" w:color="auto" w:fill="EBF1F0"/>
          </w:tcPr>
          <w:p>
            <w:pPr>
              <w:pStyle w:val="TableParagraph"/>
              <w:rPr>
                <w:rFonts w:ascii="Times New Roman"/>
                <w:sz w:val="18"/>
              </w:rPr>
            </w:pPr>
          </w:p>
        </w:tc>
        <w:tc>
          <w:tcPr>
            <w:tcW w:w="1076" w:type="dxa"/>
            <w:shd w:val="clear" w:color="auto" w:fill="EBF1F0"/>
          </w:tcPr>
          <w:p>
            <w:pPr>
              <w:pStyle w:val="TableParagraph"/>
              <w:rPr>
                <w:rFonts w:ascii="Times New Roman"/>
                <w:sz w:val="18"/>
              </w:rPr>
            </w:pPr>
          </w:p>
        </w:tc>
      </w:tr>
      <w:tr>
        <w:trPr>
          <w:trHeight w:val="290" w:hRule="atLeast"/>
        </w:trPr>
        <w:tc>
          <w:tcPr>
            <w:tcW w:w="2960" w:type="dxa"/>
            <w:shd w:val="clear" w:color="auto" w:fill="EBF1F0"/>
          </w:tcPr>
          <w:p>
            <w:pPr>
              <w:pStyle w:val="TableParagraph"/>
              <w:spacing w:line="211" w:lineRule="exact" w:before="59"/>
              <w:ind w:left="107"/>
              <w:rPr>
                <w:i/>
                <w:sz w:val="18"/>
              </w:rPr>
            </w:pPr>
            <w:r>
              <w:rPr>
                <w:i/>
                <w:sz w:val="18"/>
              </w:rPr>
              <w:t>Egretta</w:t>
            </w:r>
            <w:r>
              <w:rPr>
                <w:i/>
                <w:spacing w:val="-6"/>
                <w:sz w:val="18"/>
              </w:rPr>
              <w:t> </w:t>
            </w:r>
            <w:r>
              <w:rPr>
                <w:i/>
                <w:spacing w:val="-2"/>
                <w:sz w:val="18"/>
              </w:rPr>
              <w:t>novaehollandiae</w:t>
            </w:r>
          </w:p>
        </w:tc>
        <w:tc>
          <w:tcPr>
            <w:tcW w:w="2429" w:type="dxa"/>
            <w:shd w:val="clear" w:color="auto" w:fill="EBF1F0"/>
          </w:tcPr>
          <w:p>
            <w:pPr>
              <w:pStyle w:val="TableParagraph"/>
              <w:spacing w:line="211" w:lineRule="exact" w:before="59"/>
              <w:ind w:left="105"/>
              <w:rPr>
                <w:sz w:val="18"/>
              </w:rPr>
            </w:pPr>
            <w:r>
              <w:rPr>
                <w:sz w:val="18"/>
              </w:rPr>
              <w:t>White-faced</w:t>
            </w:r>
            <w:r>
              <w:rPr>
                <w:spacing w:val="-5"/>
                <w:sz w:val="18"/>
              </w:rPr>
              <w:t> </w:t>
            </w:r>
            <w:r>
              <w:rPr>
                <w:spacing w:val="-2"/>
                <w:sz w:val="18"/>
              </w:rPr>
              <w:t>Heron</w:t>
            </w:r>
          </w:p>
        </w:tc>
        <w:tc>
          <w:tcPr>
            <w:tcW w:w="809" w:type="dxa"/>
            <w:shd w:val="clear" w:color="auto" w:fill="EBF1F0"/>
          </w:tcPr>
          <w:p>
            <w:pPr>
              <w:pStyle w:val="TableParagraph"/>
              <w:rPr>
                <w:rFonts w:ascii="Times New Roman"/>
                <w:sz w:val="18"/>
              </w:rPr>
            </w:pPr>
          </w:p>
        </w:tc>
        <w:tc>
          <w:tcPr>
            <w:tcW w:w="1076" w:type="dxa"/>
            <w:shd w:val="clear" w:color="auto" w:fill="EBF1F0"/>
          </w:tcPr>
          <w:p>
            <w:pPr>
              <w:pStyle w:val="TableParagraph"/>
              <w:rPr>
                <w:rFonts w:ascii="Times New Roman"/>
                <w:sz w:val="18"/>
              </w:rPr>
            </w:pPr>
          </w:p>
        </w:tc>
      </w:tr>
      <w:tr>
        <w:trPr>
          <w:trHeight w:val="290" w:hRule="atLeast"/>
        </w:trPr>
        <w:tc>
          <w:tcPr>
            <w:tcW w:w="2960" w:type="dxa"/>
            <w:shd w:val="clear" w:color="auto" w:fill="EBF1F0"/>
          </w:tcPr>
          <w:p>
            <w:pPr>
              <w:pStyle w:val="TableParagraph"/>
              <w:spacing w:line="211" w:lineRule="exact" w:before="59"/>
              <w:ind w:left="107"/>
              <w:rPr>
                <w:i/>
                <w:sz w:val="18"/>
              </w:rPr>
            </w:pPr>
            <w:r>
              <w:rPr>
                <w:i/>
                <w:sz w:val="18"/>
              </w:rPr>
              <w:t>Elseyornis</w:t>
            </w:r>
            <w:r>
              <w:rPr>
                <w:i/>
                <w:spacing w:val="-6"/>
                <w:sz w:val="18"/>
              </w:rPr>
              <w:t> </w:t>
            </w:r>
            <w:r>
              <w:rPr>
                <w:i/>
                <w:spacing w:val="-2"/>
                <w:sz w:val="18"/>
              </w:rPr>
              <w:t>melanops</w:t>
            </w:r>
          </w:p>
        </w:tc>
        <w:tc>
          <w:tcPr>
            <w:tcW w:w="2429" w:type="dxa"/>
            <w:shd w:val="clear" w:color="auto" w:fill="EBF1F0"/>
          </w:tcPr>
          <w:p>
            <w:pPr>
              <w:pStyle w:val="TableParagraph"/>
              <w:spacing w:line="211" w:lineRule="exact" w:before="59"/>
              <w:ind w:left="105"/>
              <w:rPr>
                <w:sz w:val="18"/>
              </w:rPr>
            </w:pPr>
            <w:r>
              <w:rPr>
                <w:sz w:val="18"/>
              </w:rPr>
              <w:t>Black-fronted</w:t>
            </w:r>
            <w:r>
              <w:rPr>
                <w:spacing w:val="-6"/>
                <w:sz w:val="18"/>
              </w:rPr>
              <w:t> </w:t>
            </w:r>
            <w:r>
              <w:rPr>
                <w:spacing w:val="-2"/>
                <w:sz w:val="18"/>
              </w:rPr>
              <w:t>Dotterel</w:t>
            </w:r>
          </w:p>
        </w:tc>
        <w:tc>
          <w:tcPr>
            <w:tcW w:w="809" w:type="dxa"/>
            <w:shd w:val="clear" w:color="auto" w:fill="EBF1F0"/>
          </w:tcPr>
          <w:p>
            <w:pPr>
              <w:pStyle w:val="TableParagraph"/>
              <w:rPr>
                <w:rFonts w:ascii="Times New Roman"/>
                <w:sz w:val="18"/>
              </w:rPr>
            </w:pPr>
          </w:p>
        </w:tc>
        <w:tc>
          <w:tcPr>
            <w:tcW w:w="1076" w:type="dxa"/>
            <w:shd w:val="clear" w:color="auto" w:fill="EBF1F0"/>
          </w:tcPr>
          <w:p>
            <w:pPr>
              <w:pStyle w:val="TableParagraph"/>
              <w:rPr>
                <w:rFonts w:ascii="Times New Roman"/>
                <w:sz w:val="18"/>
              </w:rPr>
            </w:pPr>
          </w:p>
        </w:tc>
      </w:tr>
      <w:tr>
        <w:trPr>
          <w:trHeight w:val="290" w:hRule="atLeast"/>
        </w:trPr>
        <w:tc>
          <w:tcPr>
            <w:tcW w:w="2960" w:type="dxa"/>
            <w:shd w:val="clear" w:color="auto" w:fill="EBF1F0"/>
          </w:tcPr>
          <w:p>
            <w:pPr>
              <w:pStyle w:val="TableParagraph"/>
              <w:spacing w:line="211" w:lineRule="exact" w:before="59"/>
              <w:ind w:left="107"/>
              <w:rPr>
                <w:i/>
                <w:sz w:val="18"/>
              </w:rPr>
            </w:pPr>
            <w:r>
              <w:rPr>
                <w:i/>
                <w:sz w:val="18"/>
              </w:rPr>
              <w:t>Fulica</w:t>
            </w:r>
            <w:r>
              <w:rPr>
                <w:i/>
                <w:spacing w:val="-5"/>
                <w:sz w:val="18"/>
              </w:rPr>
              <w:t> </w:t>
            </w:r>
            <w:r>
              <w:rPr>
                <w:i/>
                <w:spacing w:val="-4"/>
                <w:sz w:val="18"/>
              </w:rPr>
              <w:t>atra</w:t>
            </w:r>
          </w:p>
        </w:tc>
        <w:tc>
          <w:tcPr>
            <w:tcW w:w="2429" w:type="dxa"/>
            <w:shd w:val="clear" w:color="auto" w:fill="EBF1F0"/>
          </w:tcPr>
          <w:p>
            <w:pPr>
              <w:pStyle w:val="TableParagraph"/>
              <w:spacing w:line="211" w:lineRule="exact" w:before="59"/>
              <w:ind w:left="105"/>
              <w:rPr>
                <w:sz w:val="18"/>
              </w:rPr>
            </w:pPr>
            <w:r>
              <w:rPr>
                <w:sz w:val="18"/>
              </w:rPr>
              <w:t>Eurasian</w:t>
            </w:r>
            <w:r>
              <w:rPr>
                <w:spacing w:val="-8"/>
                <w:sz w:val="18"/>
              </w:rPr>
              <w:t> </w:t>
            </w:r>
            <w:r>
              <w:rPr>
                <w:spacing w:val="-4"/>
                <w:sz w:val="18"/>
              </w:rPr>
              <w:t>Coot</w:t>
            </w:r>
          </w:p>
        </w:tc>
        <w:tc>
          <w:tcPr>
            <w:tcW w:w="809" w:type="dxa"/>
            <w:shd w:val="clear" w:color="auto" w:fill="EBF1F0"/>
          </w:tcPr>
          <w:p>
            <w:pPr>
              <w:pStyle w:val="TableParagraph"/>
              <w:rPr>
                <w:rFonts w:ascii="Times New Roman"/>
                <w:sz w:val="18"/>
              </w:rPr>
            </w:pPr>
          </w:p>
        </w:tc>
        <w:tc>
          <w:tcPr>
            <w:tcW w:w="1076" w:type="dxa"/>
            <w:shd w:val="clear" w:color="auto" w:fill="EBF1F0"/>
          </w:tcPr>
          <w:p>
            <w:pPr>
              <w:pStyle w:val="TableParagraph"/>
              <w:rPr>
                <w:rFonts w:ascii="Times New Roman"/>
                <w:sz w:val="18"/>
              </w:rPr>
            </w:pPr>
          </w:p>
        </w:tc>
      </w:tr>
      <w:tr>
        <w:trPr>
          <w:trHeight w:val="290" w:hRule="atLeast"/>
        </w:trPr>
        <w:tc>
          <w:tcPr>
            <w:tcW w:w="2960" w:type="dxa"/>
            <w:shd w:val="clear" w:color="auto" w:fill="EBF1F0"/>
          </w:tcPr>
          <w:p>
            <w:pPr>
              <w:pStyle w:val="TableParagraph"/>
              <w:spacing w:line="211" w:lineRule="exact" w:before="59"/>
              <w:ind w:left="107"/>
              <w:rPr>
                <w:i/>
                <w:sz w:val="18"/>
              </w:rPr>
            </w:pPr>
            <w:r>
              <w:rPr>
                <w:i/>
                <w:sz w:val="18"/>
              </w:rPr>
              <w:t>Gelochelidon</w:t>
            </w:r>
            <w:r>
              <w:rPr>
                <w:i/>
                <w:spacing w:val="-7"/>
                <w:sz w:val="18"/>
              </w:rPr>
              <w:t> </w:t>
            </w:r>
            <w:r>
              <w:rPr>
                <w:i/>
                <w:spacing w:val="-2"/>
                <w:sz w:val="18"/>
              </w:rPr>
              <w:t>macrotarsa</w:t>
            </w:r>
          </w:p>
        </w:tc>
        <w:tc>
          <w:tcPr>
            <w:tcW w:w="2429" w:type="dxa"/>
            <w:shd w:val="clear" w:color="auto" w:fill="EBF1F0"/>
          </w:tcPr>
          <w:p>
            <w:pPr>
              <w:pStyle w:val="TableParagraph"/>
              <w:spacing w:line="211" w:lineRule="exact" w:before="59"/>
              <w:ind w:left="105"/>
              <w:rPr>
                <w:sz w:val="18"/>
              </w:rPr>
            </w:pPr>
            <w:r>
              <w:rPr>
                <w:sz w:val="18"/>
              </w:rPr>
              <w:t>Australian</w:t>
            </w:r>
            <w:r>
              <w:rPr>
                <w:spacing w:val="-8"/>
                <w:sz w:val="18"/>
              </w:rPr>
              <w:t> </w:t>
            </w:r>
            <w:r>
              <w:rPr>
                <w:sz w:val="18"/>
              </w:rPr>
              <w:t>Gull-billed</w:t>
            </w:r>
            <w:r>
              <w:rPr>
                <w:spacing w:val="-5"/>
                <w:sz w:val="18"/>
              </w:rPr>
              <w:t> </w:t>
            </w:r>
            <w:r>
              <w:rPr>
                <w:spacing w:val="-4"/>
                <w:sz w:val="18"/>
              </w:rPr>
              <w:t>Tern</w:t>
            </w:r>
          </w:p>
        </w:tc>
        <w:tc>
          <w:tcPr>
            <w:tcW w:w="809" w:type="dxa"/>
            <w:shd w:val="clear" w:color="auto" w:fill="EBF1F0"/>
          </w:tcPr>
          <w:p>
            <w:pPr>
              <w:pStyle w:val="TableParagraph"/>
              <w:spacing w:line="211" w:lineRule="exact" w:before="59"/>
              <w:ind w:left="126" w:right="120"/>
              <w:jc w:val="center"/>
              <w:rPr>
                <w:sz w:val="18"/>
              </w:rPr>
            </w:pPr>
            <w:r>
              <w:rPr>
                <w:spacing w:val="-5"/>
                <w:sz w:val="18"/>
              </w:rPr>
              <w:t>EN</w:t>
            </w:r>
          </w:p>
        </w:tc>
        <w:tc>
          <w:tcPr>
            <w:tcW w:w="1076" w:type="dxa"/>
            <w:shd w:val="clear" w:color="auto" w:fill="EBF1F0"/>
          </w:tcPr>
          <w:p>
            <w:pPr>
              <w:pStyle w:val="TableParagraph"/>
              <w:rPr>
                <w:rFonts w:ascii="Times New Roman"/>
                <w:sz w:val="18"/>
              </w:rPr>
            </w:pPr>
          </w:p>
        </w:tc>
      </w:tr>
      <w:tr>
        <w:trPr>
          <w:trHeight w:val="290" w:hRule="atLeast"/>
        </w:trPr>
        <w:tc>
          <w:tcPr>
            <w:tcW w:w="2960" w:type="dxa"/>
            <w:shd w:val="clear" w:color="auto" w:fill="EBF1F0"/>
          </w:tcPr>
          <w:p>
            <w:pPr>
              <w:pStyle w:val="TableParagraph"/>
              <w:spacing w:line="211" w:lineRule="exact" w:before="59"/>
              <w:ind w:left="107"/>
              <w:rPr>
                <w:i/>
                <w:sz w:val="18"/>
              </w:rPr>
            </w:pPr>
            <w:r>
              <w:rPr>
                <w:i/>
                <w:sz w:val="18"/>
              </w:rPr>
              <w:t>Himantopus</w:t>
            </w:r>
            <w:r>
              <w:rPr>
                <w:i/>
                <w:spacing w:val="-6"/>
                <w:sz w:val="18"/>
              </w:rPr>
              <w:t> </w:t>
            </w:r>
            <w:r>
              <w:rPr>
                <w:i/>
                <w:spacing w:val="-2"/>
                <w:sz w:val="18"/>
              </w:rPr>
              <w:t>himantopus</w:t>
            </w:r>
          </w:p>
        </w:tc>
        <w:tc>
          <w:tcPr>
            <w:tcW w:w="2429" w:type="dxa"/>
            <w:shd w:val="clear" w:color="auto" w:fill="EBF1F0"/>
          </w:tcPr>
          <w:p>
            <w:pPr>
              <w:pStyle w:val="TableParagraph"/>
              <w:spacing w:line="211" w:lineRule="exact" w:before="59"/>
              <w:ind w:left="105"/>
              <w:rPr>
                <w:sz w:val="18"/>
              </w:rPr>
            </w:pPr>
            <w:r>
              <w:rPr>
                <w:sz w:val="18"/>
              </w:rPr>
              <w:t>Pied</w:t>
            </w:r>
            <w:r>
              <w:rPr>
                <w:spacing w:val="-4"/>
                <w:sz w:val="18"/>
              </w:rPr>
              <w:t> </w:t>
            </w:r>
            <w:r>
              <w:rPr>
                <w:spacing w:val="-2"/>
                <w:sz w:val="18"/>
              </w:rPr>
              <w:t>Stilt</w:t>
            </w:r>
          </w:p>
        </w:tc>
        <w:tc>
          <w:tcPr>
            <w:tcW w:w="809" w:type="dxa"/>
            <w:shd w:val="clear" w:color="auto" w:fill="EBF1F0"/>
          </w:tcPr>
          <w:p>
            <w:pPr>
              <w:pStyle w:val="TableParagraph"/>
              <w:rPr>
                <w:rFonts w:ascii="Times New Roman"/>
                <w:sz w:val="18"/>
              </w:rPr>
            </w:pPr>
          </w:p>
        </w:tc>
        <w:tc>
          <w:tcPr>
            <w:tcW w:w="1076" w:type="dxa"/>
            <w:shd w:val="clear" w:color="auto" w:fill="EBF1F0"/>
          </w:tcPr>
          <w:p>
            <w:pPr>
              <w:pStyle w:val="TableParagraph"/>
              <w:rPr>
                <w:rFonts w:ascii="Times New Roman"/>
                <w:sz w:val="18"/>
              </w:rPr>
            </w:pPr>
          </w:p>
        </w:tc>
      </w:tr>
      <w:tr>
        <w:trPr>
          <w:trHeight w:val="290" w:hRule="atLeast"/>
        </w:trPr>
        <w:tc>
          <w:tcPr>
            <w:tcW w:w="2960" w:type="dxa"/>
            <w:shd w:val="clear" w:color="auto" w:fill="EBF1F0"/>
          </w:tcPr>
          <w:p>
            <w:pPr>
              <w:pStyle w:val="TableParagraph"/>
              <w:spacing w:line="211" w:lineRule="exact" w:before="59"/>
              <w:ind w:left="107"/>
              <w:rPr>
                <w:i/>
                <w:sz w:val="18"/>
              </w:rPr>
            </w:pPr>
            <w:r>
              <w:rPr>
                <w:i/>
                <w:sz w:val="18"/>
              </w:rPr>
              <w:t>Malacorhynchus</w:t>
            </w:r>
            <w:r>
              <w:rPr>
                <w:i/>
                <w:spacing w:val="-7"/>
                <w:sz w:val="18"/>
              </w:rPr>
              <w:t> </w:t>
            </w:r>
            <w:r>
              <w:rPr>
                <w:i/>
                <w:spacing w:val="-2"/>
                <w:sz w:val="18"/>
              </w:rPr>
              <w:t>membranaceus</w:t>
            </w:r>
          </w:p>
        </w:tc>
        <w:tc>
          <w:tcPr>
            <w:tcW w:w="2429" w:type="dxa"/>
            <w:shd w:val="clear" w:color="auto" w:fill="EBF1F0"/>
          </w:tcPr>
          <w:p>
            <w:pPr>
              <w:pStyle w:val="TableParagraph"/>
              <w:spacing w:line="211" w:lineRule="exact" w:before="59"/>
              <w:ind w:left="105"/>
              <w:rPr>
                <w:sz w:val="18"/>
              </w:rPr>
            </w:pPr>
            <w:r>
              <w:rPr>
                <w:sz w:val="18"/>
              </w:rPr>
              <w:t>Pink-eared</w:t>
            </w:r>
            <w:r>
              <w:rPr>
                <w:spacing w:val="-4"/>
                <w:sz w:val="18"/>
              </w:rPr>
              <w:t> Duck</w:t>
            </w:r>
          </w:p>
        </w:tc>
        <w:tc>
          <w:tcPr>
            <w:tcW w:w="809" w:type="dxa"/>
            <w:shd w:val="clear" w:color="auto" w:fill="EBF1F0"/>
          </w:tcPr>
          <w:p>
            <w:pPr>
              <w:pStyle w:val="TableParagraph"/>
              <w:rPr>
                <w:rFonts w:ascii="Times New Roman"/>
                <w:sz w:val="18"/>
              </w:rPr>
            </w:pPr>
          </w:p>
        </w:tc>
        <w:tc>
          <w:tcPr>
            <w:tcW w:w="1076" w:type="dxa"/>
            <w:shd w:val="clear" w:color="auto" w:fill="EBF1F0"/>
          </w:tcPr>
          <w:p>
            <w:pPr>
              <w:pStyle w:val="TableParagraph"/>
              <w:rPr>
                <w:rFonts w:ascii="Times New Roman"/>
                <w:sz w:val="18"/>
              </w:rPr>
            </w:pPr>
          </w:p>
        </w:tc>
      </w:tr>
      <w:tr>
        <w:trPr>
          <w:trHeight w:val="290" w:hRule="atLeast"/>
        </w:trPr>
        <w:tc>
          <w:tcPr>
            <w:tcW w:w="2960" w:type="dxa"/>
            <w:shd w:val="clear" w:color="auto" w:fill="EBF1F0"/>
          </w:tcPr>
          <w:p>
            <w:pPr>
              <w:pStyle w:val="TableParagraph"/>
              <w:spacing w:line="211" w:lineRule="exact" w:before="59"/>
              <w:ind w:left="107"/>
              <w:rPr>
                <w:i/>
                <w:sz w:val="18"/>
              </w:rPr>
            </w:pPr>
            <w:r>
              <w:rPr>
                <w:i/>
                <w:sz w:val="18"/>
              </w:rPr>
              <w:t>Microcarbo</w:t>
            </w:r>
            <w:r>
              <w:rPr>
                <w:i/>
                <w:spacing w:val="-4"/>
                <w:sz w:val="18"/>
              </w:rPr>
              <w:t> </w:t>
            </w:r>
            <w:r>
              <w:rPr>
                <w:i/>
                <w:spacing w:val="-2"/>
                <w:sz w:val="18"/>
              </w:rPr>
              <w:t>melanoleucos</w:t>
            </w:r>
          </w:p>
        </w:tc>
        <w:tc>
          <w:tcPr>
            <w:tcW w:w="2429" w:type="dxa"/>
            <w:shd w:val="clear" w:color="auto" w:fill="EBF1F0"/>
          </w:tcPr>
          <w:p>
            <w:pPr>
              <w:pStyle w:val="TableParagraph"/>
              <w:spacing w:line="211" w:lineRule="exact" w:before="59"/>
              <w:ind w:left="105"/>
              <w:rPr>
                <w:sz w:val="18"/>
              </w:rPr>
            </w:pPr>
            <w:r>
              <w:rPr>
                <w:sz w:val="18"/>
              </w:rPr>
              <w:t>Little</w:t>
            </w:r>
            <w:r>
              <w:rPr>
                <w:spacing w:val="-3"/>
                <w:sz w:val="18"/>
              </w:rPr>
              <w:t> </w:t>
            </w:r>
            <w:r>
              <w:rPr>
                <w:sz w:val="18"/>
              </w:rPr>
              <w:t>Pied</w:t>
            </w:r>
            <w:r>
              <w:rPr>
                <w:spacing w:val="-3"/>
                <w:sz w:val="18"/>
              </w:rPr>
              <w:t> </w:t>
            </w:r>
            <w:r>
              <w:rPr>
                <w:spacing w:val="-2"/>
                <w:sz w:val="18"/>
              </w:rPr>
              <w:t>Cormorant**</w:t>
            </w:r>
          </w:p>
        </w:tc>
        <w:tc>
          <w:tcPr>
            <w:tcW w:w="809" w:type="dxa"/>
            <w:shd w:val="clear" w:color="auto" w:fill="EBF1F0"/>
          </w:tcPr>
          <w:p>
            <w:pPr>
              <w:pStyle w:val="TableParagraph"/>
              <w:rPr>
                <w:rFonts w:ascii="Times New Roman"/>
                <w:sz w:val="18"/>
              </w:rPr>
            </w:pPr>
          </w:p>
        </w:tc>
        <w:tc>
          <w:tcPr>
            <w:tcW w:w="1076" w:type="dxa"/>
            <w:shd w:val="clear" w:color="auto" w:fill="EBF1F0"/>
          </w:tcPr>
          <w:p>
            <w:pPr>
              <w:pStyle w:val="TableParagraph"/>
              <w:rPr>
                <w:rFonts w:ascii="Times New Roman"/>
                <w:sz w:val="18"/>
              </w:rPr>
            </w:pPr>
          </w:p>
        </w:tc>
      </w:tr>
      <w:tr>
        <w:trPr>
          <w:trHeight w:val="290" w:hRule="atLeast"/>
        </w:trPr>
        <w:tc>
          <w:tcPr>
            <w:tcW w:w="2960" w:type="dxa"/>
            <w:shd w:val="clear" w:color="auto" w:fill="EBF1F0"/>
          </w:tcPr>
          <w:p>
            <w:pPr>
              <w:pStyle w:val="TableParagraph"/>
              <w:spacing w:line="211" w:lineRule="exact" w:before="59"/>
              <w:ind w:left="107"/>
              <w:rPr>
                <w:i/>
                <w:sz w:val="18"/>
              </w:rPr>
            </w:pPr>
            <w:r>
              <w:rPr>
                <w:i/>
                <w:sz w:val="18"/>
              </w:rPr>
              <w:t>Phalacrocorax</w:t>
            </w:r>
            <w:r>
              <w:rPr>
                <w:i/>
                <w:spacing w:val="-8"/>
                <w:sz w:val="18"/>
              </w:rPr>
              <w:t> </w:t>
            </w:r>
            <w:r>
              <w:rPr>
                <w:i/>
                <w:spacing w:val="-4"/>
                <w:sz w:val="18"/>
              </w:rPr>
              <w:t>carbo</w:t>
            </w:r>
          </w:p>
        </w:tc>
        <w:tc>
          <w:tcPr>
            <w:tcW w:w="2429" w:type="dxa"/>
            <w:shd w:val="clear" w:color="auto" w:fill="EBF1F0"/>
          </w:tcPr>
          <w:p>
            <w:pPr>
              <w:pStyle w:val="TableParagraph"/>
              <w:spacing w:line="211" w:lineRule="exact" w:before="59"/>
              <w:ind w:left="105"/>
              <w:rPr>
                <w:sz w:val="18"/>
              </w:rPr>
            </w:pPr>
            <w:r>
              <w:rPr>
                <w:sz w:val="18"/>
              </w:rPr>
              <w:t>Great</w:t>
            </w:r>
            <w:r>
              <w:rPr>
                <w:spacing w:val="-3"/>
                <w:sz w:val="18"/>
              </w:rPr>
              <w:t> </w:t>
            </w:r>
            <w:r>
              <w:rPr>
                <w:spacing w:val="-2"/>
                <w:sz w:val="18"/>
              </w:rPr>
              <w:t>Cormorant**</w:t>
            </w:r>
          </w:p>
        </w:tc>
        <w:tc>
          <w:tcPr>
            <w:tcW w:w="809" w:type="dxa"/>
            <w:shd w:val="clear" w:color="auto" w:fill="EBF1F0"/>
          </w:tcPr>
          <w:p>
            <w:pPr>
              <w:pStyle w:val="TableParagraph"/>
              <w:rPr>
                <w:rFonts w:ascii="Times New Roman"/>
                <w:sz w:val="18"/>
              </w:rPr>
            </w:pPr>
          </w:p>
        </w:tc>
        <w:tc>
          <w:tcPr>
            <w:tcW w:w="1076" w:type="dxa"/>
            <w:shd w:val="clear" w:color="auto" w:fill="EBF1F0"/>
          </w:tcPr>
          <w:p>
            <w:pPr>
              <w:pStyle w:val="TableParagraph"/>
              <w:rPr>
                <w:rFonts w:ascii="Times New Roman"/>
                <w:sz w:val="18"/>
              </w:rPr>
            </w:pPr>
          </w:p>
        </w:tc>
      </w:tr>
      <w:tr>
        <w:trPr>
          <w:trHeight w:val="290" w:hRule="atLeast"/>
        </w:trPr>
        <w:tc>
          <w:tcPr>
            <w:tcW w:w="2960" w:type="dxa"/>
            <w:shd w:val="clear" w:color="auto" w:fill="EBF1F0"/>
          </w:tcPr>
          <w:p>
            <w:pPr>
              <w:pStyle w:val="TableParagraph"/>
              <w:spacing w:line="211" w:lineRule="exact" w:before="59"/>
              <w:ind w:left="107"/>
              <w:rPr>
                <w:i/>
                <w:sz w:val="18"/>
              </w:rPr>
            </w:pPr>
            <w:r>
              <w:rPr>
                <w:i/>
                <w:sz w:val="18"/>
              </w:rPr>
              <w:t>Phalacrocorax</w:t>
            </w:r>
            <w:r>
              <w:rPr>
                <w:i/>
                <w:spacing w:val="-8"/>
                <w:sz w:val="18"/>
              </w:rPr>
              <w:t> </w:t>
            </w:r>
            <w:r>
              <w:rPr>
                <w:i/>
                <w:spacing w:val="-2"/>
                <w:sz w:val="18"/>
              </w:rPr>
              <w:t>sulcirostris</w:t>
            </w:r>
          </w:p>
        </w:tc>
        <w:tc>
          <w:tcPr>
            <w:tcW w:w="2429" w:type="dxa"/>
            <w:shd w:val="clear" w:color="auto" w:fill="EBF1F0"/>
          </w:tcPr>
          <w:p>
            <w:pPr>
              <w:pStyle w:val="TableParagraph"/>
              <w:spacing w:line="211" w:lineRule="exact" w:before="59"/>
              <w:ind w:left="105"/>
              <w:rPr>
                <w:sz w:val="18"/>
              </w:rPr>
            </w:pPr>
            <w:r>
              <w:rPr>
                <w:sz w:val="18"/>
              </w:rPr>
              <w:t>Little</w:t>
            </w:r>
            <w:r>
              <w:rPr>
                <w:spacing w:val="-5"/>
                <w:sz w:val="18"/>
              </w:rPr>
              <w:t> </w:t>
            </w:r>
            <w:r>
              <w:rPr>
                <w:sz w:val="18"/>
              </w:rPr>
              <w:t>Black</w:t>
            </w:r>
            <w:r>
              <w:rPr>
                <w:spacing w:val="-1"/>
                <w:sz w:val="18"/>
              </w:rPr>
              <w:t> </w:t>
            </w:r>
            <w:r>
              <w:rPr>
                <w:spacing w:val="-2"/>
                <w:sz w:val="18"/>
              </w:rPr>
              <w:t>Cormorant**</w:t>
            </w:r>
          </w:p>
        </w:tc>
        <w:tc>
          <w:tcPr>
            <w:tcW w:w="809" w:type="dxa"/>
            <w:shd w:val="clear" w:color="auto" w:fill="EBF1F0"/>
          </w:tcPr>
          <w:p>
            <w:pPr>
              <w:pStyle w:val="TableParagraph"/>
              <w:rPr>
                <w:rFonts w:ascii="Times New Roman"/>
                <w:sz w:val="18"/>
              </w:rPr>
            </w:pPr>
          </w:p>
        </w:tc>
        <w:tc>
          <w:tcPr>
            <w:tcW w:w="1076" w:type="dxa"/>
            <w:shd w:val="clear" w:color="auto" w:fill="EBF1F0"/>
          </w:tcPr>
          <w:p>
            <w:pPr>
              <w:pStyle w:val="TableParagraph"/>
              <w:rPr>
                <w:rFonts w:ascii="Times New Roman"/>
                <w:sz w:val="18"/>
              </w:rPr>
            </w:pPr>
          </w:p>
        </w:tc>
      </w:tr>
      <w:tr>
        <w:trPr>
          <w:trHeight w:val="290" w:hRule="atLeast"/>
        </w:trPr>
        <w:tc>
          <w:tcPr>
            <w:tcW w:w="2960" w:type="dxa"/>
            <w:shd w:val="clear" w:color="auto" w:fill="EBF1F0"/>
          </w:tcPr>
          <w:p>
            <w:pPr>
              <w:pStyle w:val="TableParagraph"/>
              <w:spacing w:line="211" w:lineRule="exact" w:before="59"/>
              <w:ind w:left="107"/>
              <w:rPr>
                <w:i/>
                <w:sz w:val="18"/>
              </w:rPr>
            </w:pPr>
            <w:r>
              <w:rPr>
                <w:i/>
                <w:sz w:val="18"/>
              </w:rPr>
              <w:t>Platalea</w:t>
            </w:r>
            <w:r>
              <w:rPr>
                <w:i/>
                <w:spacing w:val="-6"/>
                <w:sz w:val="18"/>
              </w:rPr>
              <w:t> </w:t>
            </w:r>
            <w:r>
              <w:rPr>
                <w:i/>
                <w:spacing w:val="-2"/>
                <w:sz w:val="18"/>
              </w:rPr>
              <w:t>flavipes</w:t>
            </w:r>
          </w:p>
        </w:tc>
        <w:tc>
          <w:tcPr>
            <w:tcW w:w="2429" w:type="dxa"/>
            <w:shd w:val="clear" w:color="auto" w:fill="EBF1F0"/>
          </w:tcPr>
          <w:p>
            <w:pPr>
              <w:pStyle w:val="TableParagraph"/>
              <w:spacing w:line="211" w:lineRule="exact" w:before="59"/>
              <w:ind w:left="105"/>
              <w:rPr>
                <w:sz w:val="18"/>
              </w:rPr>
            </w:pPr>
            <w:r>
              <w:rPr>
                <w:sz w:val="18"/>
              </w:rPr>
              <w:t>Yellow-billed</w:t>
            </w:r>
            <w:r>
              <w:rPr>
                <w:spacing w:val="-6"/>
                <w:sz w:val="18"/>
              </w:rPr>
              <w:t> </w:t>
            </w:r>
            <w:r>
              <w:rPr>
                <w:spacing w:val="-2"/>
                <w:sz w:val="18"/>
              </w:rPr>
              <w:t>Spoonbill</w:t>
            </w:r>
          </w:p>
        </w:tc>
        <w:tc>
          <w:tcPr>
            <w:tcW w:w="809" w:type="dxa"/>
            <w:shd w:val="clear" w:color="auto" w:fill="EBF1F0"/>
          </w:tcPr>
          <w:p>
            <w:pPr>
              <w:pStyle w:val="TableParagraph"/>
              <w:rPr>
                <w:rFonts w:ascii="Times New Roman"/>
                <w:sz w:val="18"/>
              </w:rPr>
            </w:pPr>
          </w:p>
        </w:tc>
        <w:tc>
          <w:tcPr>
            <w:tcW w:w="1076" w:type="dxa"/>
            <w:shd w:val="clear" w:color="auto" w:fill="EBF1F0"/>
          </w:tcPr>
          <w:p>
            <w:pPr>
              <w:pStyle w:val="TableParagraph"/>
              <w:rPr>
                <w:rFonts w:ascii="Times New Roman"/>
                <w:sz w:val="18"/>
              </w:rPr>
            </w:pPr>
          </w:p>
        </w:tc>
      </w:tr>
      <w:tr>
        <w:trPr>
          <w:trHeight w:val="290" w:hRule="atLeast"/>
        </w:trPr>
        <w:tc>
          <w:tcPr>
            <w:tcW w:w="2960" w:type="dxa"/>
            <w:shd w:val="clear" w:color="auto" w:fill="EBF1F0"/>
          </w:tcPr>
          <w:p>
            <w:pPr>
              <w:pStyle w:val="TableParagraph"/>
              <w:spacing w:line="211" w:lineRule="exact" w:before="59"/>
              <w:ind w:left="107"/>
              <w:rPr>
                <w:i/>
                <w:sz w:val="18"/>
              </w:rPr>
            </w:pPr>
            <w:r>
              <w:rPr>
                <w:i/>
                <w:sz w:val="18"/>
              </w:rPr>
              <w:t>Poliocephalus</w:t>
            </w:r>
            <w:r>
              <w:rPr>
                <w:i/>
                <w:spacing w:val="-9"/>
                <w:sz w:val="18"/>
              </w:rPr>
              <w:t> </w:t>
            </w:r>
            <w:r>
              <w:rPr>
                <w:i/>
                <w:spacing w:val="-2"/>
                <w:sz w:val="18"/>
              </w:rPr>
              <w:t>poliocephalus</w:t>
            </w:r>
          </w:p>
        </w:tc>
        <w:tc>
          <w:tcPr>
            <w:tcW w:w="2429" w:type="dxa"/>
            <w:shd w:val="clear" w:color="auto" w:fill="EBF1F0"/>
          </w:tcPr>
          <w:p>
            <w:pPr>
              <w:pStyle w:val="TableParagraph"/>
              <w:spacing w:line="211" w:lineRule="exact" w:before="59"/>
              <w:ind w:left="105"/>
              <w:rPr>
                <w:sz w:val="18"/>
              </w:rPr>
            </w:pPr>
            <w:r>
              <w:rPr>
                <w:sz w:val="18"/>
              </w:rPr>
              <w:t>Hoary-headed</w:t>
            </w:r>
            <w:r>
              <w:rPr>
                <w:spacing w:val="-6"/>
                <w:sz w:val="18"/>
              </w:rPr>
              <w:t> </w:t>
            </w:r>
            <w:r>
              <w:rPr>
                <w:spacing w:val="-2"/>
                <w:sz w:val="18"/>
              </w:rPr>
              <w:t>Dabchick</w:t>
            </w:r>
          </w:p>
        </w:tc>
        <w:tc>
          <w:tcPr>
            <w:tcW w:w="809" w:type="dxa"/>
            <w:shd w:val="clear" w:color="auto" w:fill="EBF1F0"/>
          </w:tcPr>
          <w:p>
            <w:pPr>
              <w:pStyle w:val="TableParagraph"/>
              <w:rPr>
                <w:rFonts w:ascii="Times New Roman"/>
                <w:sz w:val="18"/>
              </w:rPr>
            </w:pPr>
          </w:p>
        </w:tc>
        <w:tc>
          <w:tcPr>
            <w:tcW w:w="1076" w:type="dxa"/>
            <w:shd w:val="clear" w:color="auto" w:fill="EBF1F0"/>
          </w:tcPr>
          <w:p>
            <w:pPr>
              <w:pStyle w:val="TableParagraph"/>
              <w:rPr>
                <w:rFonts w:ascii="Times New Roman"/>
                <w:sz w:val="18"/>
              </w:rPr>
            </w:pPr>
          </w:p>
        </w:tc>
      </w:tr>
      <w:tr>
        <w:trPr>
          <w:trHeight w:val="290" w:hRule="atLeast"/>
        </w:trPr>
        <w:tc>
          <w:tcPr>
            <w:tcW w:w="2960" w:type="dxa"/>
            <w:shd w:val="clear" w:color="auto" w:fill="EBF1F0"/>
          </w:tcPr>
          <w:p>
            <w:pPr>
              <w:pStyle w:val="TableParagraph"/>
              <w:spacing w:line="211" w:lineRule="exact" w:before="59"/>
              <w:ind w:left="107"/>
              <w:rPr>
                <w:i/>
                <w:sz w:val="18"/>
              </w:rPr>
            </w:pPr>
            <w:r>
              <w:rPr>
                <w:i/>
                <w:sz w:val="18"/>
              </w:rPr>
              <w:t>Tachybaptus</w:t>
            </w:r>
            <w:r>
              <w:rPr>
                <w:i/>
                <w:spacing w:val="-7"/>
                <w:sz w:val="18"/>
              </w:rPr>
              <w:t> </w:t>
            </w:r>
            <w:r>
              <w:rPr>
                <w:i/>
                <w:spacing w:val="-2"/>
                <w:sz w:val="18"/>
              </w:rPr>
              <w:t>novaehollandiae</w:t>
            </w:r>
          </w:p>
        </w:tc>
        <w:tc>
          <w:tcPr>
            <w:tcW w:w="2429" w:type="dxa"/>
            <w:shd w:val="clear" w:color="auto" w:fill="EBF1F0"/>
          </w:tcPr>
          <w:p>
            <w:pPr>
              <w:pStyle w:val="TableParagraph"/>
              <w:spacing w:line="211" w:lineRule="exact" w:before="59"/>
              <w:ind w:left="105"/>
              <w:rPr>
                <w:sz w:val="18"/>
              </w:rPr>
            </w:pPr>
            <w:r>
              <w:rPr>
                <w:sz w:val="18"/>
              </w:rPr>
              <w:t>Australasian</w:t>
            </w:r>
            <w:r>
              <w:rPr>
                <w:spacing w:val="-7"/>
                <w:sz w:val="18"/>
              </w:rPr>
              <w:t> </w:t>
            </w:r>
            <w:r>
              <w:rPr>
                <w:spacing w:val="-4"/>
                <w:sz w:val="18"/>
              </w:rPr>
              <w:t>Grebe</w:t>
            </w:r>
          </w:p>
        </w:tc>
        <w:tc>
          <w:tcPr>
            <w:tcW w:w="809" w:type="dxa"/>
            <w:shd w:val="clear" w:color="auto" w:fill="EBF1F0"/>
          </w:tcPr>
          <w:p>
            <w:pPr>
              <w:pStyle w:val="TableParagraph"/>
              <w:rPr>
                <w:rFonts w:ascii="Times New Roman"/>
                <w:sz w:val="18"/>
              </w:rPr>
            </w:pPr>
          </w:p>
        </w:tc>
        <w:tc>
          <w:tcPr>
            <w:tcW w:w="1076" w:type="dxa"/>
            <w:shd w:val="clear" w:color="auto" w:fill="EBF1F0"/>
          </w:tcPr>
          <w:p>
            <w:pPr>
              <w:pStyle w:val="TableParagraph"/>
              <w:rPr>
                <w:rFonts w:ascii="Times New Roman"/>
                <w:sz w:val="18"/>
              </w:rPr>
            </w:pPr>
          </w:p>
        </w:tc>
      </w:tr>
      <w:tr>
        <w:trPr>
          <w:trHeight w:val="290" w:hRule="atLeast"/>
        </w:trPr>
        <w:tc>
          <w:tcPr>
            <w:tcW w:w="2960" w:type="dxa"/>
            <w:shd w:val="clear" w:color="auto" w:fill="EBF1F0"/>
          </w:tcPr>
          <w:p>
            <w:pPr>
              <w:pStyle w:val="TableParagraph"/>
              <w:spacing w:line="211" w:lineRule="exact" w:before="59"/>
              <w:ind w:left="107"/>
              <w:rPr>
                <w:i/>
                <w:sz w:val="18"/>
              </w:rPr>
            </w:pPr>
            <w:r>
              <w:rPr>
                <w:i/>
                <w:sz w:val="18"/>
              </w:rPr>
              <w:t>Tadorna</w:t>
            </w:r>
            <w:r>
              <w:rPr>
                <w:i/>
                <w:spacing w:val="-5"/>
                <w:sz w:val="18"/>
              </w:rPr>
              <w:t> </w:t>
            </w:r>
            <w:r>
              <w:rPr>
                <w:i/>
                <w:spacing w:val="-2"/>
                <w:sz w:val="18"/>
              </w:rPr>
              <w:t>tadornoides</w:t>
            </w:r>
          </w:p>
        </w:tc>
        <w:tc>
          <w:tcPr>
            <w:tcW w:w="2429" w:type="dxa"/>
            <w:shd w:val="clear" w:color="auto" w:fill="EBF1F0"/>
          </w:tcPr>
          <w:p>
            <w:pPr>
              <w:pStyle w:val="TableParagraph"/>
              <w:spacing w:line="211" w:lineRule="exact" w:before="59"/>
              <w:ind w:left="105"/>
              <w:rPr>
                <w:sz w:val="18"/>
              </w:rPr>
            </w:pPr>
            <w:r>
              <w:rPr>
                <w:sz w:val="18"/>
              </w:rPr>
              <w:t>Australian</w:t>
            </w:r>
            <w:r>
              <w:rPr>
                <w:spacing w:val="-5"/>
                <w:sz w:val="18"/>
              </w:rPr>
              <w:t> </w:t>
            </w:r>
            <w:r>
              <w:rPr>
                <w:spacing w:val="-2"/>
                <w:sz w:val="18"/>
              </w:rPr>
              <w:t>Shelduck</w:t>
            </w:r>
          </w:p>
        </w:tc>
        <w:tc>
          <w:tcPr>
            <w:tcW w:w="809" w:type="dxa"/>
            <w:shd w:val="clear" w:color="auto" w:fill="EBF1F0"/>
          </w:tcPr>
          <w:p>
            <w:pPr>
              <w:pStyle w:val="TableParagraph"/>
              <w:rPr>
                <w:rFonts w:ascii="Times New Roman"/>
                <w:sz w:val="18"/>
              </w:rPr>
            </w:pPr>
          </w:p>
        </w:tc>
        <w:tc>
          <w:tcPr>
            <w:tcW w:w="1076" w:type="dxa"/>
            <w:shd w:val="clear" w:color="auto" w:fill="EBF1F0"/>
          </w:tcPr>
          <w:p>
            <w:pPr>
              <w:pStyle w:val="TableParagraph"/>
              <w:rPr>
                <w:rFonts w:ascii="Times New Roman"/>
                <w:sz w:val="18"/>
              </w:rPr>
            </w:pPr>
          </w:p>
        </w:tc>
      </w:tr>
      <w:tr>
        <w:trPr>
          <w:trHeight w:val="290" w:hRule="atLeast"/>
        </w:trPr>
        <w:tc>
          <w:tcPr>
            <w:tcW w:w="2960" w:type="dxa"/>
            <w:shd w:val="clear" w:color="auto" w:fill="EBF1F0"/>
          </w:tcPr>
          <w:p>
            <w:pPr>
              <w:pStyle w:val="TableParagraph"/>
              <w:spacing w:line="211" w:lineRule="exact" w:before="59"/>
              <w:ind w:left="107"/>
              <w:rPr>
                <w:i/>
                <w:sz w:val="18"/>
              </w:rPr>
            </w:pPr>
            <w:r>
              <w:rPr>
                <w:i/>
                <w:sz w:val="18"/>
              </w:rPr>
              <w:t>Tribonyx</w:t>
            </w:r>
            <w:r>
              <w:rPr>
                <w:i/>
                <w:spacing w:val="-6"/>
                <w:sz w:val="18"/>
              </w:rPr>
              <w:t> </w:t>
            </w:r>
            <w:r>
              <w:rPr>
                <w:i/>
                <w:spacing w:val="-2"/>
                <w:sz w:val="18"/>
              </w:rPr>
              <w:t>ventralis</w:t>
            </w:r>
          </w:p>
        </w:tc>
        <w:tc>
          <w:tcPr>
            <w:tcW w:w="2429" w:type="dxa"/>
            <w:shd w:val="clear" w:color="auto" w:fill="EBF1F0"/>
          </w:tcPr>
          <w:p>
            <w:pPr>
              <w:pStyle w:val="TableParagraph"/>
              <w:spacing w:line="211" w:lineRule="exact" w:before="59"/>
              <w:ind w:left="105"/>
              <w:rPr>
                <w:sz w:val="18"/>
              </w:rPr>
            </w:pPr>
            <w:r>
              <w:rPr>
                <w:sz w:val="18"/>
              </w:rPr>
              <w:t>Black-tailed</w:t>
            </w:r>
            <w:r>
              <w:rPr>
                <w:spacing w:val="-3"/>
                <w:sz w:val="18"/>
              </w:rPr>
              <w:t> </w:t>
            </w:r>
            <w:r>
              <w:rPr>
                <w:sz w:val="18"/>
              </w:rPr>
              <w:t>Native</w:t>
            </w:r>
            <w:r>
              <w:rPr>
                <w:spacing w:val="-3"/>
                <w:sz w:val="18"/>
              </w:rPr>
              <w:t> </w:t>
            </w:r>
            <w:r>
              <w:rPr>
                <w:spacing w:val="-5"/>
                <w:sz w:val="18"/>
              </w:rPr>
              <w:t>Hen</w:t>
            </w:r>
          </w:p>
        </w:tc>
        <w:tc>
          <w:tcPr>
            <w:tcW w:w="809" w:type="dxa"/>
            <w:shd w:val="clear" w:color="auto" w:fill="EBF1F0"/>
          </w:tcPr>
          <w:p>
            <w:pPr>
              <w:pStyle w:val="TableParagraph"/>
              <w:rPr>
                <w:rFonts w:ascii="Times New Roman"/>
                <w:sz w:val="18"/>
              </w:rPr>
            </w:pPr>
          </w:p>
        </w:tc>
        <w:tc>
          <w:tcPr>
            <w:tcW w:w="1076" w:type="dxa"/>
            <w:shd w:val="clear" w:color="auto" w:fill="EBF1F0"/>
          </w:tcPr>
          <w:p>
            <w:pPr>
              <w:pStyle w:val="TableParagraph"/>
              <w:rPr>
                <w:rFonts w:ascii="Times New Roman"/>
                <w:sz w:val="18"/>
              </w:rPr>
            </w:pPr>
          </w:p>
        </w:tc>
      </w:tr>
      <w:tr>
        <w:trPr>
          <w:trHeight w:val="290" w:hRule="atLeast"/>
        </w:trPr>
        <w:tc>
          <w:tcPr>
            <w:tcW w:w="2960" w:type="dxa"/>
            <w:shd w:val="clear" w:color="auto" w:fill="EBF1F0"/>
          </w:tcPr>
          <w:p>
            <w:pPr>
              <w:pStyle w:val="TableParagraph"/>
              <w:spacing w:line="211" w:lineRule="exact" w:before="59"/>
              <w:ind w:left="107"/>
              <w:rPr>
                <w:i/>
                <w:sz w:val="18"/>
              </w:rPr>
            </w:pPr>
            <w:r>
              <w:rPr>
                <w:i/>
                <w:sz w:val="18"/>
              </w:rPr>
              <w:t>Vanellus</w:t>
            </w:r>
            <w:r>
              <w:rPr>
                <w:i/>
                <w:spacing w:val="-5"/>
                <w:sz w:val="18"/>
              </w:rPr>
              <w:t> </w:t>
            </w:r>
            <w:r>
              <w:rPr>
                <w:i/>
                <w:spacing w:val="-2"/>
                <w:sz w:val="18"/>
              </w:rPr>
              <w:t>miles</w:t>
            </w:r>
          </w:p>
        </w:tc>
        <w:tc>
          <w:tcPr>
            <w:tcW w:w="2429" w:type="dxa"/>
            <w:shd w:val="clear" w:color="auto" w:fill="EBF1F0"/>
          </w:tcPr>
          <w:p>
            <w:pPr>
              <w:pStyle w:val="TableParagraph"/>
              <w:spacing w:line="211" w:lineRule="exact" w:before="59"/>
              <w:ind w:left="105"/>
              <w:rPr>
                <w:sz w:val="18"/>
              </w:rPr>
            </w:pPr>
            <w:r>
              <w:rPr>
                <w:sz w:val="18"/>
              </w:rPr>
              <w:t>Masked</w:t>
            </w:r>
            <w:r>
              <w:rPr>
                <w:spacing w:val="-5"/>
                <w:sz w:val="18"/>
              </w:rPr>
              <w:t> </w:t>
            </w:r>
            <w:r>
              <w:rPr>
                <w:spacing w:val="-2"/>
                <w:sz w:val="18"/>
              </w:rPr>
              <w:t>Lapwing</w:t>
            </w:r>
          </w:p>
        </w:tc>
        <w:tc>
          <w:tcPr>
            <w:tcW w:w="809" w:type="dxa"/>
            <w:shd w:val="clear" w:color="auto" w:fill="EBF1F0"/>
          </w:tcPr>
          <w:p>
            <w:pPr>
              <w:pStyle w:val="TableParagraph"/>
              <w:rPr>
                <w:rFonts w:ascii="Times New Roman"/>
                <w:sz w:val="18"/>
              </w:rPr>
            </w:pPr>
          </w:p>
        </w:tc>
        <w:tc>
          <w:tcPr>
            <w:tcW w:w="1076" w:type="dxa"/>
            <w:shd w:val="clear" w:color="auto" w:fill="EBF1F0"/>
          </w:tcPr>
          <w:p>
            <w:pPr>
              <w:pStyle w:val="TableParagraph"/>
              <w:rPr>
                <w:rFonts w:ascii="Times New Roman"/>
                <w:sz w:val="18"/>
              </w:rPr>
            </w:pPr>
          </w:p>
        </w:tc>
      </w:tr>
      <w:tr>
        <w:trPr>
          <w:trHeight w:val="290" w:hRule="atLeast"/>
        </w:trPr>
        <w:tc>
          <w:tcPr>
            <w:tcW w:w="2960" w:type="dxa"/>
            <w:shd w:val="clear" w:color="auto" w:fill="DFDCB7"/>
          </w:tcPr>
          <w:p>
            <w:pPr>
              <w:pStyle w:val="TableParagraph"/>
              <w:spacing w:line="200" w:lineRule="exact" w:before="71"/>
              <w:ind w:left="107"/>
              <w:rPr>
                <w:b/>
                <w:sz w:val="18"/>
              </w:rPr>
            </w:pPr>
            <w:r>
              <w:rPr>
                <w:b/>
                <w:sz w:val="18"/>
              </w:rPr>
              <w:t>Woodland</w:t>
            </w:r>
            <w:r>
              <w:rPr>
                <w:b/>
                <w:spacing w:val="-4"/>
                <w:sz w:val="18"/>
              </w:rPr>
              <w:t> </w:t>
            </w:r>
            <w:r>
              <w:rPr>
                <w:b/>
                <w:spacing w:val="-2"/>
                <w:sz w:val="18"/>
              </w:rPr>
              <w:t>birds</w:t>
            </w:r>
          </w:p>
        </w:tc>
        <w:tc>
          <w:tcPr>
            <w:tcW w:w="2429" w:type="dxa"/>
            <w:shd w:val="clear" w:color="auto" w:fill="DFDCB7"/>
          </w:tcPr>
          <w:p>
            <w:pPr>
              <w:pStyle w:val="TableParagraph"/>
              <w:rPr>
                <w:rFonts w:ascii="Times New Roman"/>
                <w:sz w:val="18"/>
              </w:rPr>
            </w:pPr>
          </w:p>
        </w:tc>
        <w:tc>
          <w:tcPr>
            <w:tcW w:w="809" w:type="dxa"/>
            <w:shd w:val="clear" w:color="auto" w:fill="DFDCB7"/>
          </w:tcPr>
          <w:p>
            <w:pPr>
              <w:pStyle w:val="TableParagraph"/>
              <w:rPr>
                <w:rFonts w:ascii="Times New Roman"/>
                <w:sz w:val="18"/>
              </w:rPr>
            </w:pPr>
          </w:p>
        </w:tc>
        <w:tc>
          <w:tcPr>
            <w:tcW w:w="1076" w:type="dxa"/>
            <w:shd w:val="clear" w:color="auto" w:fill="DFDCB7"/>
          </w:tcPr>
          <w:p>
            <w:pPr>
              <w:pStyle w:val="TableParagraph"/>
              <w:rPr>
                <w:rFonts w:ascii="Times New Roman"/>
                <w:sz w:val="18"/>
              </w:rPr>
            </w:pPr>
          </w:p>
        </w:tc>
      </w:tr>
      <w:tr>
        <w:trPr>
          <w:trHeight w:val="290" w:hRule="atLeast"/>
        </w:trPr>
        <w:tc>
          <w:tcPr>
            <w:tcW w:w="2960" w:type="dxa"/>
          </w:tcPr>
          <w:p>
            <w:pPr>
              <w:pStyle w:val="TableParagraph"/>
              <w:spacing w:line="211" w:lineRule="exact" w:before="59"/>
              <w:ind w:left="107"/>
              <w:rPr>
                <w:i/>
                <w:sz w:val="18"/>
              </w:rPr>
            </w:pPr>
            <w:r>
              <w:rPr>
                <w:i/>
                <w:sz w:val="18"/>
              </w:rPr>
              <w:t>Acanthagenys</w:t>
            </w:r>
            <w:r>
              <w:rPr>
                <w:i/>
                <w:spacing w:val="-9"/>
                <w:sz w:val="18"/>
              </w:rPr>
              <w:t> </w:t>
            </w:r>
            <w:r>
              <w:rPr>
                <w:i/>
                <w:spacing w:val="-2"/>
                <w:sz w:val="18"/>
              </w:rPr>
              <w:t>rufogularis</w:t>
            </w:r>
          </w:p>
        </w:tc>
        <w:tc>
          <w:tcPr>
            <w:tcW w:w="2429" w:type="dxa"/>
          </w:tcPr>
          <w:p>
            <w:pPr>
              <w:pStyle w:val="TableParagraph"/>
              <w:spacing w:line="211" w:lineRule="exact" w:before="59"/>
              <w:ind w:left="105"/>
              <w:rPr>
                <w:sz w:val="18"/>
              </w:rPr>
            </w:pPr>
            <w:r>
              <w:rPr>
                <w:sz w:val="18"/>
              </w:rPr>
              <w:t>Spiny-cheeked</w:t>
            </w:r>
            <w:r>
              <w:rPr>
                <w:spacing w:val="-6"/>
                <w:sz w:val="18"/>
              </w:rPr>
              <w:t> </w:t>
            </w:r>
            <w:r>
              <w:rPr>
                <w:spacing w:val="-2"/>
                <w:sz w:val="18"/>
              </w:rPr>
              <w:t>Honeyeater</w:t>
            </w:r>
          </w:p>
        </w:tc>
        <w:tc>
          <w:tcPr>
            <w:tcW w:w="809" w:type="dxa"/>
          </w:tcPr>
          <w:p>
            <w:pPr>
              <w:pStyle w:val="TableParagraph"/>
              <w:rPr>
                <w:rFonts w:ascii="Times New Roman"/>
                <w:sz w:val="18"/>
              </w:rPr>
            </w:pPr>
          </w:p>
        </w:tc>
        <w:tc>
          <w:tcPr>
            <w:tcW w:w="1076" w:type="dxa"/>
          </w:tcPr>
          <w:p>
            <w:pPr>
              <w:pStyle w:val="TableParagraph"/>
              <w:rPr>
                <w:rFonts w:ascii="Times New Roman"/>
                <w:sz w:val="18"/>
              </w:rPr>
            </w:pPr>
          </w:p>
        </w:tc>
      </w:tr>
      <w:tr>
        <w:trPr>
          <w:trHeight w:val="290" w:hRule="atLeast"/>
        </w:trPr>
        <w:tc>
          <w:tcPr>
            <w:tcW w:w="2960" w:type="dxa"/>
          </w:tcPr>
          <w:p>
            <w:pPr>
              <w:pStyle w:val="TableParagraph"/>
              <w:spacing w:line="211" w:lineRule="exact" w:before="59"/>
              <w:ind w:left="107"/>
              <w:rPr>
                <w:i/>
                <w:sz w:val="18"/>
              </w:rPr>
            </w:pPr>
            <w:r>
              <w:rPr>
                <w:i/>
                <w:sz w:val="18"/>
              </w:rPr>
              <w:t>Anthochaera</w:t>
            </w:r>
            <w:r>
              <w:rPr>
                <w:i/>
                <w:spacing w:val="-5"/>
                <w:sz w:val="18"/>
              </w:rPr>
              <w:t> </w:t>
            </w:r>
            <w:r>
              <w:rPr>
                <w:i/>
                <w:spacing w:val="-2"/>
                <w:sz w:val="18"/>
              </w:rPr>
              <w:t>carunculata</w:t>
            </w:r>
          </w:p>
        </w:tc>
        <w:tc>
          <w:tcPr>
            <w:tcW w:w="2429" w:type="dxa"/>
          </w:tcPr>
          <w:p>
            <w:pPr>
              <w:pStyle w:val="TableParagraph"/>
              <w:spacing w:line="211" w:lineRule="exact" w:before="59"/>
              <w:ind w:left="105"/>
              <w:rPr>
                <w:sz w:val="18"/>
              </w:rPr>
            </w:pPr>
            <w:r>
              <w:rPr>
                <w:sz w:val="18"/>
              </w:rPr>
              <w:t>Red</w:t>
            </w:r>
            <w:r>
              <w:rPr>
                <w:spacing w:val="-2"/>
                <w:sz w:val="18"/>
              </w:rPr>
              <w:t> Wattlebird</w:t>
            </w:r>
          </w:p>
        </w:tc>
        <w:tc>
          <w:tcPr>
            <w:tcW w:w="809" w:type="dxa"/>
          </w:tcPr>
          <w:p>
            <w:pPr>
              <w:pStyle w:val="TableParagraph"/>
              <w:rPr>
                <w:rFonts w:ascii="Times New Roman"/>
                <w:sz w:val="18"/>
              </w:rPr>
            </w:pPr>
          </w:p>
        </w:tc>
        <w:tc>
          <w:tcPr>
            <w:tcW w:w="1076" w:type="dxa"/>
          </w:tcPr>
          <w:p>
            <w:pPr>
              <w:pStyle w:val="TableParagraph"/>
              <w:rPr>
                <w:rFonts w:ascii="Times New Roman"/>
                <w:sz w:val="18"/>
              </w:rPr>
            </w:pPr>
          </w:p>
        </w:tc>
      </w:tr>
      <w:tr>
        <w:trPr>
          <w:trHeight w:val="290" w:hRule="atLeast"/>
        </w:trPr>
        <w:tc>
          <w:tcPr>
            <w:tcW w:w="2960" w:type="dxa"/>
          </w:tcPr>
          <w:p>
            <w:pPr>
              <w:pStyle w:val="TableParagraph"/>
              <w:spacing w:line="211" w:lineRule="exact" w:before="59"/>
              <w:ind w:left="107"/>
              <w:rPr>
                <w:i/>
                <w:sz w:val="18"/>
              </w:rPr>
            </w:pPr>
            <w:r>
              <w:rPr>
                <w:i/>
                <w:sz w:val="18"/>
              </w:rPr>
              <w:t>Cacatua</w:t>
            </w:r>
            <w:r>
              <w:rPr>
                <w:i/>
                <w:spacing w:val="-3"/>
                <w:sz w:val="18"/>
              </w:rPr>
              <w:t> </w:t>
            </w:r>
            <w:r>
              <w:rPr>
                <w:i/>
                <w:spacing w:val="-2"/>
                <w:sz w:val="18"/>
              </w:rPr>
              <w:t>sanguinea</w:t>
            </w:r>
          </w:p>
        </w:tc>
        <w:tc>
          <w:tcPr>
            <w:tcW w:w="2429" w:type="dxa"/>
          </w:tcPr>
          <w:p>
            <w:pPr>
              <w:pStyle w:val="TableParagraph"/>
              <w:spacing w:line="211" w:lineRule="exact" w:before="59"/>
              <w:ind w:left="105"/>
              <w:rPr>
                <w:sz w:val="18"/>
              </w:rPr>
            </w:pPr>
            <w:r>
              <w:rPr>
                <w:sz w:val="18"/>
              </w:rPr>
              <w:t>Little</w:t>
            </w:r>
            <w:r>
              <w:rPr>
                <w:spacing w:val="-5"/>
                <w:sz w:val="18"/>
              </w:rPr>
              <w:t> </w:t>
            </w:r>
            <w:r>
              <w:rPr>
                <w:spacing w:val="-2"/>
                <w:sz w:val="18"/>
              </w:rPr>
              <w:t>Corella</w:t>
            </w:r>
          </w:p>
        </w:tc>
        <w:tc>
          <w:tcPr>
            <w:tcW w:w="809" w:type="dxa"/>
          </w:tcPr>
          <w:p>
            <w:pPr>
              <w:pStyle w:val="TableParagraph"/>
              <w:rPr>
                <w:rFonts w:ascii="Times New Roman"/>
                <w:sz w:val="18"/>
              </w:rPr>
            </w:pPr>
          </w:p>
        </w:tc>
        <w:tc>
          <w:tcPr>
            <w:tcW w:w="1076" w:type="dxa"/>
          </w:tcPr>
          <w:p>
            <w:pPr>
              <w:pStyle w:val="TableParagraph"/>
              <w:rPr>
                <w:rFonts w:ascii="Times New Roman"/>
                <w:sz w:val="18"/>
              </w:rPr>
            </w:pPr>
          </w:p>
        </w:tc>
      </w:tr>
      <w:tr>
        <w:trPr>
          <w:trHeight w:val="290" w:hRule="atLeast"/>
        </w:trPr>
        <w:tc>
          <w:tcPr>
            <w:tcW w:w="2960" w:type="dxa"/>
          </w:tcPr>
          <w:p>
            <w:pPr>
              <w:pStyle w:val="TableParagraph"/>
              <w:spacing w:line="211" w:lineRule="exact" w:before="59"/>
              <w:ind w:left="107"/>
              <w:rPr>
                <w:i/>
                <w:sz w:val="18"/>
              </w:rPr>
            </w:pPr>
            <w:r>
              <w:rPr>
                <w:i/>
                <w:sz w:val="18"/>
              </w:rPr>
              <w:t>Circus</w:t>
            </w:r>
            <w:r>
              <w:rPr>
                <w:i/>
                <w:spacing w:val="-5"/>
                <w:sz w:val="18"/>
              </w:rPr>
              <w:t> </w:t>
            </w:r>
            <w:r>
              <w:rPr>
                <w:i/>
                <w:spacing w:val="-2"/>
                <w:sz w:val="18"/>
              </w:rPr>
              <w:t>assimilis</w:t>
            </w:r>
          </w:p>
        </w:tc>
        <w:tc>
          <w:tcPr>
            <w:tcW w:w="2429" w:type="dxa"/>
          </w:tcPr>
          <w:p>
            <w:pPr>
              <w:pStyle w:val="TableParagraph"/>
              <w:spacing w:line="211" w:lineRule="exact" w:before="59"/>
              <w:ind w:left="105"/>
              <w:rPr>
                <w:sz w:val="18"/>
              </w:rPr>
            </w:pPr>
            <w:r>
              <w:rPr>
                <w:sz w:val="18"/>
              </w:rPr>
              <w:t>Spotted</w:t>
            </w:r>
            <w:r>
              <w:rPr>
                <w:spacing w:val="-6"/>
                <w:sz w:val="18"/>
              </w:rPr>
              <w:t> </w:t>
            </w:r>
            <w:r>
              <w:rPr>
                <w:spacing w:val="-2"/>
                <w:sz w:val="18"/>
              </w:rPr>
              <w:t>Harrier</w:t>
            </w:r>
          </w:p>
        </w:tc>
        <w:tc>
          <w:tcPr>
            <w:tcW w:w="809" w:type="dxa"/>
          </w:tcPr>
          <w:p>
            <w:pPr>
              <w:pStyle w:val="TableParagraph"/>
              <w:rPr>
                <w:rFonts w:ascii="Times New Roman"/>
                <w:sz w:val="18"/>
              </w:rPr>
            </w:pPr>
          </w:p>
        </w:tc>
        <w:tc>
          <w:tcPr>
            <w:tcW w:w="1076" w:type="dxa"/>
          </w:tcPr>
          <w:p>
            <w:pPr>
              <w:pStyle w:val="TableParagraph"/>
              <w:rPr>
                <w:rFonts w:ascii="Times New Roman"/>
                <w:sz w:val="18"/>
              </w:rPr>
            </w:pPr>
          </w:p>
        </w:tc>
      </w:tr>
      <w:tr>
        <w:trPr>
          <w:trHeight w:val="290" w:hRule="atLeast"/>
        </w:trPr>
        <w:tc>
          <w:tcPr>
            <w:tcW w:w="2960" w:type="dxa"/>
          </w:tcPr>
          <w:p>
            <w:pPr>
              <w:pStyle w:val="TableParagraph"/>
              <w:spacing w:line="211" w:lineRule="exact" w:before="59"/>
              <w:ind w:left="107"/>
              <w:rPr>
                <w:i/>
                <w:sz w:val="18"/>
              </w:rPr>
            </w:pPr>
            <w:r>
              <w:rPr>
                <w:i/>
                <w:sz w:val="18"/>
              </w:rPr>
              <w:t>Climacteris</w:t>
            </w:r>
            <w:r>
              <w:rPr>
                <w:i/>
                <w:spacing w:val="-8"/>
                <w:sz w:val="18"/>
              </w:rPr>
              <w:t> </w:t>
            </w:r>
            <w:r>
              <w:rPr>
                <w:i/>
                <w:spacing w:val="-2"/>
                <w:sz w:val="18"/>
              </w:rPr>
              <w:t>picumnus</w:t>
            </w:r>
          </w:p>
        </w:tc>
        <w:tc>
          <w:tcPr>
            <w:tcW w:w="2429" w:type="dxa"/>
          </w:tcPr>
          <w:p>
            <w:pPr>
              <w:pStyle w:val="TableParagraph"/>
              <w:spacing w:line="211" w:lineRule="exact" w:before="59"/>
              <w:ind w:left="105"/>
              <w:rPr>
                <w:sz w:val="18"/>
              </w:rPr>
            </w:pPr>
            <w:r>
              <w:rPr>
                <w:sz w:val="18"/>
              </w:rPr>
              <w:t>Brown</w:t>
            </w:r>
            <w:r>
              <w:rPr>
                <w:spacing w:val="-4"/>
                <w:sz w:val="18"/>
              </w:rPr>
              <w:t> </w:t>
            </w:r>
            <w:r>
              <w:rPr>
                <w:spacing w:val="-2"/>
                <w:sz w:val="18"/>
              </w:rPr>
              <w:t>Treecreeper</w:t>
            </w:r>
          </w:p>
        </w:tc>
        <w:tc>
          <w:tcPr>
            <w:tcW w:w="809" w:type="dxa"/>
          </w:tcPr>
          <w:p>
            <w:pPr>
              <w:pStyle w:val="TableParagraph"/>
              <w:rPr>
                <w:rFonts w:ascii="Times New Roman"/>
                <w:sz w:val="18"/>
              </w:rPr>
            </w:pPr>
          </w:p>
        </w:tc>
        <w:tc>
          <w:tcPr>
            <w:tcW w:w="1076" w:type="dxa"/>
          </w:tcPr>
          <w:p>
            <w:pPr>
              <w:pStyle w:val="TableParagraph"/>
              <w:rPr>
                <w:rFonts w:ascii="Times New Roman"/>
                <w:sz w:val="18"/>
              </w:rPr>
            </w:pPr>
          </w:p>
        </w:tc>
      </w:tr>
      <w:tr>
        <w:trPr>
          <w:trHeight w:val="290" w:hRule="atLeast"/>
        </w:trPr>
        <w:tc>
          <w:tcPr>
            <w:tcW w:w="2960" w:type="dxa"/>
          </w:tcPr>
          <w:p>
            <w:pPr>
              <w:pStyle w:val="TableParagraph"/>
              <w:spacing w:line="211" w:lineRule="exact" w:before="59"/>
              <w:ind w:left="107"/>
              <w:rPr>
                <w:i/>
                <w:sz w:val="18"/>
              </w:rPr>
            </w:pPr>
            <w:r>
              <w:rPr>
                <w:i/>
                <w:sz w:val="18"/>
              </w:rPr>
              <w:t>Colluricincla</w:t>
            </w:r>
            <w:r>
              <w:rPr>
                <w:i/>
                <w:spacing w:val="-6"/>
                <w:sz w:val="18"/>
              </w:rPr>
              <w:t> </w:t>
            </w:r>
            <w:r>
              <w:rPr>
                <w:i/>
                <w:spacing w:val="-2"/>
                <w:sz w:val="18"/>
              </w:rPr>
              <w:t>harmonica</w:t>
            </w:r>
          </w:p>
        </w:tc>
        <w:tc>
          <w:tcPr>
            <w:tcW w:w="2429" w:type="dxa"/>
          </w:tcPr>
          <w:p>
            <w:pPr>
              <w:pStyle w:val="TableParagraph"/>
              <w:spacing w:line="211" w:lineRule="exact" w:before="59"/>
              <w:ind w:left="105"/>
              <w:rPr>
                <w:sz w:val="18"/>
              </w:rPr>
            </w:pPr>
            <w:r>
              <w:rPr>
                <w:sz w:val="18"/>
              </w:rPr>
              <w:t>Grey</w:t>
            </w:r>
            <w:r>
              <w:rPr>
                <w:spacing w:val="-5"/>
                <w:sz w:val="18"/>
              </w:rPr>
              <w:t> </w:t>
            </w:r>
            <w:r>
              <w:rPr>
                <w:sz w:val="18"/>
              </w:rPr>
              <w:t>Shrike-</w:t>
            </w:r>
            <w:r>
              <w:rPr>
                <w:spacing w:val="-2"/>
                <w:sz w:val="18"/>
              </w:rPr>
              <w:t>thrush</w:t>
            </w:r>
          </w:p>
        </w:tc>
        <w:tc>
          <w:tcPr>
            <w:tcW w:w="809" w:type="dxa"/>
          </w:tcPr>
          <w:p>
            <w:pPr>
              <w:pStyle w:val="TableParagraph"/>
              <w:rPr>
                <w:rFonts w:ascii="Times New Roman"/>
                <w:sz w:val="18"/>
              </w:rPr>
            </w:pPr>
          </w:p>
        </w:tc>
        <w:tc>
          <w:tcPr>
            <w:tcW w:w="1076" w:type="dxa"/>
          </w:tcPr>
          <w:p>
            <w:pPr>
              <w:pStyle w:val="TableParagraph"/>
              <w:rPr>
                <w:rFonts w:ascii="Times New Roman"/>
                <w:sz w:val="18"/>
              </w:rPr>
            </w:pPr>
          </w:p>
        </w:tc>
      </w:tr>
      <w:tr>
        <w:trPr>
          <w:trHeight w:val="289" w:hRule="atLeast"/>
        </w:trPr>
        <w:tc>
          <w:tcPr>
            <w:tcW w:w="2960" w:type="dxa"/>
          </w:tcPr>
          <w:p>
            <w:pPr>
              <w:pStyle w:val="TableParagraph"/>
              <w:spacing w:line="211" w:lineRule="exact" w:before="58"/>
              <w:ind w:left="107"/>
              <w:rPr>
                <w:i/>
                <w:sz w:val="18"/>
              </w:rPr>
            </w:pPr>
            <w:r>
              <w:rPr>
                <w:i/>
                <w:sz w:val="18"/>
              </w:rPr>
              <w:t>Corvus</w:t>
            </w:r>
            <w:r>
              <w:rPr>
                <w:i/>
                <w:spacing w:val="-6"/>
                <w:sz w:val="18"/>
              </w:rPr>
              <w:t> </w:t>
            </w:r>
            <w:r>
              <w:rPr>
                <w:i/>
                <w:spacing w:val="-2"/>
                <w:sz w:val="18"/>
              </w:rPr>
              <w:t>coronoides</w:t>
            </w:r>
          </w:p>
        </w:tc>
        <w:tc>
          <w:tcPr>
            <w:tcW w:w="2429" w:type="dxa"/>
          </w:tcPr>
          <w:p>
            <w:pPr>
              <w:pStyle w:val="TableParagraph"/>
              <w:spacing w:line="211" w:lineRule="exact" w:before="58"/>
              <w:ind w:left="105"/>
              <w:rPr>
                <w:sz w:val="18"/>
              </w:rPr>
            </w:pPr>
            <w:r>
              <w:rPr>
                <w:sz w:val="18"/>
              </w:rPr>
              <w:t>Australian</w:t>
            </w:r>
            <w:r>
              <w:rPr>
                <w:spacing w:val="-7"/>
                <w:sz w:val="18"/>
              </w:rPr>
              <w:t> </w:t>
            </w:r>
            <w:r>
              <w:rPr>
                <w:spacing w:val="-2"/>
                <w:sz w:val="18"/>
              </w:rPr>
              <w:t>Raven</w:t>
            </w:r>
          </w:p>
        </w:tc>
        <w:tc>
          <w:tcPr>
            <w:tcW w:w="809" w:type="dxa"/>
          </w:tcPr>
          <w:p>
            <w:pPr>
              <w:pStyle w:val="TableParagraph"/>
              <w:rPr>
                <w:rFonts w:ascii="Times New Roman"/>
                <w:sz w:val="18"/>
              </w:rPr>
            </w:pPr>
          </w:p>
        </w:tc>
        <w:tc>
          <w:tcPr>
            <w:tcW w:w="1076" w:type="dxa"/>
          </w:tcPr>
          <w:p>
            <w:pPr>
              <w:pStyle w:val="TableParagraph"/>
              <w:rPr>
                <w:rFonts w:ascii="Times New Roman"/>
                <w:sz w:val="18"/>
              </w:rPr>
            </w:pPr>
          </w:p>
        </w:tc>
      </w:tr>
      <w:tr>
        <w:trPr>
          <w:trHeight w:val="290" w:hRule="atLeast"/>
        </w:trPr>
        <w:tc>
          <w:tcPr>
            <w:tcW w:w="2960" w:type="dxa"/>
          </w:tcPr>
          <w:p>
            <w:pPr>
              <w:pStyle w:val="TableParagraph"/>
              <w:spacing w:line="211" w:lineRule="exact" w:before="59"/>
              <w:ind w:left="107"/>
              <w:rPr>
                <w:i/>
                <w:sz w:val="18"/>
              </w:rPr>
            </w:pPr>
            <w:r>
              <w:rPr>
                <w:i/>
                <w:sz w:val="18"/>
              </w:rPr>
              <w:t>Eolophus</w:t>
            </w:r>
            <w:r>
              <w:rPr>
                <w:i/>
                <w:spacing w:val="-7"/>
                <w:sz w:val="18"/>
              </w:rPr>
              <w:t> </w:t>
            </w:r>
            <w:r>
              <w:rPr>
                <w:i/>
                <w:spacing w:val="-2"/>
                <w:sz w:val="18"/>
              </w:rPr>
              <w:t>roseicapilla</w:t>
            </w:r>
          </w:p>
        </w:tc>
        <w:tc>
          <w:tcPr>
            <w:tcW w:w="2429" w:type="dxa"/>
          </w:tcPr>
          <w:p>
            <w:pPr>
              <w:pStyle w:val="TableParagraph"/>
              <w:spacing w:line="211" w:lineRule="exact" w:before="59"/>
              <w:ind w:left="105"/>
              <w:rPr>
                <w:sz w:val="18"/>
              </w:rPr>
            </w:pPr>
            <w:r>
              <w:rPr>
                <w:spacing w:val="-2"/>
                <w:sz w:val="18"/>
              </w:rPr>
              <w:t>Galah**</w:t>
            </w:r>
          </w:p>
        </w:tc>
        <w:tc>
          <w:tcPr>
            <w:tcW w:w="809" w:type="dxa"/>
          </w:tcPr>
          <w:p>
            <w:pPr>
              <w:pStyle w:val="TableParagraph"/>
              <w:rPr>
                <w:rFonts w:ascii="Times New Roman"/>
                <w:sz w:val="18"/>
              </w:rPr>
            </w:pPr>
          </w:p>
        </w:tc>
        <w:tc>
          <w:tcPr>
            <w:tcW w:w="1076" w:type="dxa"/>
          </w:tcPr>
          <w:p>
            <w:pPr>
              <w:pStyle w:val="TableParagraph"/>
              <w:rPr>
                <w:rFonts w:ascii="Times New Roman"/>
                <w:sz w:val="18"/>
              </w:rPr>
            </w:pPr>
          </w:p>
        </w:tc>
      </w:tr>
      <w:tr>
        <w:trPr>
          <w:trHeight w:val="290" w:hRule="atLeast"/>
        </w:trPr>
        <w:tc>
          <w:tcPr>
            <w:tcW w:w="2960" w:type="dxa"/>
          </w:tcPr>
          <w:p>
            <w:pPr>
              <w:pStyle w:val="TableParagraph"/>
              <w:spacing w:line="211" w:lineRule="exact" w:before="59"/>
              <w:ind w:left="107"/>
              <w:rPr>
                <w:i/>
                <w:sz w:val="18"/>
              </w:rPr>
            </w:pPr>
            <w:r>
              <w:rPr>
                <w:i/>
                <w:sz w:val="18"/>
              </w:rPr>
              <w:t>Gavicalis</w:t>
            </w:r>
            <w:r>
              <w:rPr>
                <w:i/>
                <w:spacing w:val="-10"/>
                <w:sz w:val="18"/>
              </w:rPr>
              <w:t> </w:t>
            </w:r>
            <w:r>
              <w:rPr>
                <w:i/>
                <w:spacing w:val="-2"/>
                <w:sz w:val="18"/>
              </w:rPr>
              <w:t>virescens</w:t>
            </w:r>
          </w:p>
        </w:tc>
        <w:tc>
          <w:tcPr>
            <w:tcW w:w="2429" w:type="dxa"/>
          </w:tcPr>
          <w:p>
            <w:pPr>
              <w:pStyle w:val="TableParagraph"/>
              <w:spacing w:line="211" w:lineRule="exact" w:before="59"/>
              <w:ind w:left="105"/>
              <w:rPr>
                <w:sz w:val="18"/>
              </w:rPr>
            </w:pPr>
            <w:r>
              <w:rPr>
                <w:sz w:val="18"/>
              </w:rPr>
              <w:t>Singing</w:t>
            </w:r>
            <w:r>
              <w:rPr>
                <w:spacing w:val="-6"/>
                <w:sz w:val="18"/>
              </w:rPr>
              <w:t> </w:t>
            </w:r>
            <w:r>
              <w:rPr>
                <w:spacing w:val="-2"/>
                <w:sz w:val="18"/>
              </w:rPr>
              <w:t>Honeyeater</w:t>
            </w:r>
          </w:p>
        </w:tc>
        <w:tc>
          <w:tcPr>
            <w:tcW w:w="809" w:type="dxa"/>
          </w:tcPr>
          <w:p>
            <w:pPr>
              <w:pStyle w:val="TableParagraph"/>
              <w:rPr>
                <w:rFonts w:ascii="Times New Roman"/>
                <w:sz w:val="18"/>
              </w:rPr>
            </w:pPr>
          </w:p>
        </w:tc>
        <w:tc>
          <w:tcPr>
            <w:tcW w:w="1076" w:type="dxa"/>
          </w:tcPr>
          <w:p>
            <w:pPr>
              <w:pStyle w:val="TableParagraph"/>
              <w:rPr>
                <w:rFonts w:ascii="Times New Roman"/>
                <w:sz w:val="18"/>
              </w:rPr>
            </w:pPr>
          </w:p>
        </w:tc>
      </w:tr>
    </w:tbl>
    <w:p>
      <w:pPr>
        <w:pStyle w:val="TableParagraph"/>
        <w:spacing w:after="0"/>
        <w:rPr>
          <w:rFonts w:ascii="Times New Roman"/>
          <w:sz w:val="18"/>
        </w:rPr>
        <w:sectPr>
          <w:pgSz w:w="11910" w:h="16840"/>
          <w:pgMar w:header="779" w:footer="688" w:top="1040" w:bottom="880" w:left="1275" w:right="850"/>
        </w:sectPr>
      </w:pPr>
    </w:p>
    <w:p>
      <w:pPr>
        <w:pStyle w:val="BodyText"/>
        <w:spacing w:before="3"/>
        <w:rPr>
          <w:b/>
          <w:sz w:val="7"/>
        </w:rPr>
      </w:pPr>
    </w:p>
    <w:tbl>
      <w:tblPr>
        <w:tblW w:w="0" w:type="auto"/>
        <w:jc w:val="left"/>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960"/>
        <w:gridCol w:w="2429"/>
        <w:gridCol w:w="809"/>
        <w:gridCol w:w="1076"/>
      </w:tblGrid>
      <w:tr>
        <w:trPr>
          <w:trHeight w:val="640" w:hRule="atLeast"/>
        </w:trPr>
        <w:tc>
          <w:tcPr>
            <w:tcW w:w="2960" w:type="dxa"/>
            <w:shd w:val="clear" w:color="auto" w:fill="456867"/>
          </w:tcPr>
          <w:p>
            <w:pPr>
              <w:pStyle w:val="TableParagraph"/>
              <w:spacing w:before="99"/>
              <w:ind w:left="899"/>
              <w:rPr>
                <w:b/>
                <w:sz w:val="18"/>
              </w:rPr>
            </w:pPr>
            <w:r>
              <w:rPr>
                <w:b/>
                <w:color w:val="FFFFFF"/>
                <w:sz w:val="18"/>
              </w:rPr>
              <w:t>Scientific</w:t>
            </w:r>
            <w:r>
              <w:rPr>
                <w:b/>
                <w:color w:val="FFFFFF"/>
                <w:spacing w:val="-6"/>
                <w:sz w:val="18"/>
              </w:rPr>
              <w:t> </w:t>
            </w:r>
            <w:r>
              <w:rPr>
                <w:b/>
                <w:color w:val="FFFFFF"/>
                <w:spacing w:val="-4"/>
                <w:sz w:val="18"/>
              </w:rPr>
              <w:t>Name</w:t>
            </w:r>
          </w:p>
        </w:tc>
        <w:tc>
          <w:tcPr>
            <w:tcW w:w="2429" w:type="dxa"/>
            <w:shd w:val="clear" w:color="auto" w:fill="456867"/>
          </w:tcPr>
          <w:p>
            <w:pPr>
              <w:pStyle w:val="TableParagraph"/>
              <w:spacing w:before="99"/>
              <w:ind w:left="628"/>
              <w:rPr>
                <w:b/>
                <w:sz w:val="18"/>
              </w:rPr>
            </w:pPr>
            <w:r>
              <w:rPr>
                <w:b/>
                <w:color w:val="FFFFFF"/>
                <w:sz w:val="18"/>
              </w:rPr>
              <w:t>Common</w:t>
            </w:r>
            <w:r>
              <w:rPr>
                <w:b/>
                <w:color w:val="FFFFFF"/>
                <w:spacing w:val="-3"/>
                <w:sz w:val="18"/>
              </w:rPr>
              <w:t> </w:t>
            </w:r>
            <w:r>
              <w:rPr>
                <w:b/>
                <w:color w:val="FFFFFF"/>
                <w:spacing w:val="-4"/>
                <w:sz w:val="18"/>
              </w:rPr>
              <w:t>Name</w:t>
            </w:r>
          </w:p>
        </w:tc>
        <w:tc>
          <w:tcPr>
            <w:tcW w:w="809" w:type="dxa"/>
            <w:shd w:val="clear" w:color="auto" w:fill="456867"/>
          </w:tcPr>
          <w:p>
            <w:pPr>
              <w:pStyle w:val="TableParagraph"/>
              <w:spacing w:before="97"/>
              <w:ind w:left="261"/>
              <w:rPr>
                <w:b/>
                <w:sz w:val="18"/>
              </w:rPr>
            </w:pPr>
            <w:r>
              <w:rPr>
                <w:b/>
                <w:color w:val="FFFFFF"/>
                <w:spacing w:val="-5"/>
                <w:sz w:val="18"/>
              </w:rPr>
              <w:t>FFG</w:t>
            </w:r>
          </w:p>
          <w:p>
            <w:pPr>
              <w:pStyle w:val="TableParagraph"/>
              <w:spacing w:before="42"/>
              <w:ind w:left="167"/>
              <w:rPr>
                <w:b/>
                <w:sz w:val="18"/>
              </w:rPr>
            </w:pPr>
            <w:r>
              <w:rPr>
                <w:b/>
                <w:color w:val="FFFFFF"/>
                <w:spacing w:val="-2"/>
                <w:sz w:val="18"/>
              </w:rPr>
              <w:t>Status</w:t>
            </w:r>
          </w:p>
        </w:tc>
        <w:tc>
          <w:tcPr>
            <w:tcW w:w="1076" w:type="dxa"/>
            <w:shd w:val="clear" w:color="auto" w:fill="456867"/>
          </w:tcPr>
          <w:p>
            <w:pPr>
              <w:pStyle w:val="TableParagraph"/>
              <w:spacing w:before="97"/>
              <w:ind w:left="342"/>
              <w:rPr>
                <w:b/>
                <w:sz w:val="18"/>
              </w:rPr>
            </w:pPr>
            <w:r>
              <w:rPr>
                <w:b/>
                <w:color w:val="FFFFFF"/>
                <w:spacing w:val="-4"/>
                <w:sz w:val="18"/>
              </w:rPr>
              <w:t>EPBC</w:t>
            </w:r>
          </w:p>
          <w:p>
            <w:pPr>
              <w:pStyle w:val="TableParagraph"/>
              <w:spacing w:before="42"/>
              <w:ind w:left="299"/>
              <w:rPr>
                <w:b/>
                <w:sz w:val="18"/>
              </w:rPr>
            </w:pPr>
            <w:r>
              <w:rPr>
                <w:b/>
                <w:color w:val="FFFFFF"/>
                <w:spacing w:val="-2"/>
                <w:sz w:val="18"/>
              </w:rPr>
              <w:t>Status</w:t>
            </w:r>
          </w:p>
        </w:tc>
      </w:tr>
      <w:tr>
        <w:trPr>
          <w:trHeight w:val="290" w:hRule="atLeast"/>
        </w:trPr>
        <w:tc>
          <w:tcPr>
            <w:tcW w:w="2960" w:type="dxa"/>
          </w:tcPr>
          <w:p>
            <w:pPr>
              <w:pStyle w:val="TableParagraph"/>
              <w:spacing w:line="209" w:lineRule="exact" w:before="61"/>
              <w:ind w:left="107"/>
              <w:rPr>
                <w:i/>
                <w:sz w:val="18"/>
              </w:rPr>
            </w:pPr>
            <w:r>
              <w:rPr>
                <w:i/>
                <w:sz w:val="18"/>
              </w:rPr>
              <w:t>Grallina</w:t>
            </w:r>
            <w:r>
              <w:rPr>
                <w:i/>
                <w:spacing w:val="-6"/>
                <w:sz w:val="18"/>
              </w:rPr>
              <w:t> </w:t>
            </w:r>
            <w:r>
              <w:rPr>
                <w:i/>
                <w:spacing w:val="-2"/>
                <w:sz w:val="18"/>
              </w:rPr>
              <w:t>cyanoleuca</w:t>
            </w:r>
          </w:p>
        </w:tc>
        <w:tc>
          <w:tcPr>
            <w:tcW w:w="2429" w:type="dxa"/>
          </w:tcPr>
          <w:p>
            <w:pPr>
              <w:pStyle w:val="TableParagraph"/>
              <w:spacing w:line="209" w:lineRule="exact" w:before="61"/>
              <w:ind w:left="105"/>
              <w:rPr>
                <w:sz w:val="18"/>
              </w:rPr>
            </w:pPr>
            <w:r>
              <w:rPr>
                <w:spacing w:val="-2"/>
                <w:sz w:val="18"/>
              </w:rPr>
              <w:t>Magpie-</w:t>
            </w:r>
            <w:r>
              <w:rPr>
                <w:spacing w:val="-4"/>
                <w:sz w:val="18"/>
              </w:rPr>
              <w:t>lark</w:t>
            </w:r>
          </w:p>
        </w:tc>
        <w:tc>
          <w:tcPr>
            <w:tcW w:w="809" w:type="dxa"/>
          </w:tcPr>
          <w:p>
            <w:pPr>
              <w:pStyle w:val="TableParagraph"/>
              <w:rPr>
                <w:rFonts w:ascii="Times New Roman"/>
                <w:sz w:val="16"/>
              </w:rPr>
            </w:pPr>
          </w:p>
        </w:tc>
        <w:tc>
          <w:tcPr>
            <w:tcW w:w="1076" w:type="dxa"/>
          </w:tcPr>
          <w:p>
            <w:pPr>
              <w:pStyle w:val="TableParagraph"/>
              <w:rPr>
                <w:rFonts w:ascii="Times New Roman"/>
                <w:sz w:val="16"/>
              </w:rPr>
            </w:pPr>
          </w:p>
        </w:tc>
      </w:tr>
      <w:tr>
        <w:trPr>
          <w:trHeight w:val="290" w:hRule="atLeast"/>
        </w:trPr>
        <w:tc>
          <w:tcPr>
            <w:tcW w:w="2960" w:type="dxa"/>
          </w:tcPr>
          <w:p>
            <w:pPr>
              <w:pStyle w:val="TableParagraph"/>
              <w:spacing w:line="209" w:lineRule="exact" w:before="61"/>
              <w:ind w:left="107"/>
              <w:rPr>
                <w:i/>
                <w:sz w:val="18"/>
              </w:rPr>
            </w:pPr>
            <w:r>
              <w:rPr>
                <w:i/>
                <w:sz w:val="18"/>
              </w:rPr>
              <w:t>Gymnorhina</w:t>
            </w:r>
            <w:r>
              <w:rPr>
                <w:i/>
                <w:spacing w:val="-4"/>
                <w:sz w:val="18"/>
              </w:rPr>
              <w:t> </w:t>
            </w:r>
            <w:r>
              <w:rPr>
                <w:i/>
                <w:spacing w:val="-2"/>
                <w:sz w:val="18"/>
              </w:rPr>
              <w:t>tibicen</w:t>
            </w:r>
          </w:p>
        </w:tc>
        <w:tc>
          <w:tcPr>
            <w:tcW w:w="2429" w:type="dxa"/>
          </w:tcPr>
          <w:p>
            <w:pPr>
              <w:pStyle w:val="TableParagraph"/>
              <w:spacing w:line="209" w:lineRule="exact" w:before="61"/>
              <w:ind w:left="105"/>
              <w:rPr>
                <w:sz w:val="18"/>
              </w:rPr>
            </w:pPr>
            <w:r>
              <w:rPr>
                <w:sz w:val="18"/>
              </w:rPr>
              <w:t>Australian</w:t>
            </w:r>
            <w:r>
              <w:rPr>
                <w:spacing w:val="-7"/>
                <w:sz w:val="18"/>
              </w:rPr>
              <w:t> </w:t>
            </w:r>
            <w:r>
              <w:rPr>
                <w:spacing w:val="-2"/>
                <w:sz w:val="18"/>
              </w:rPr>
              <w:t>Magpie</w:t>
            </w:r>
          </w:p>
        </w:tc>
        <w:tc>
          <w:tcPr>
            <w:tcW w:w="809" w:type="dxa"/>
          </w:tcPr>
          <w:p>
            <w:pPr>
              <w:pStyle w:val="TableParagraph"/>
              <w:rPr>
                <w:rFonts w:ascii="Times New Roman"/>
                <w:sz w:val="16"/>
              </w:rPr>
            </w:pPr>
          </w:p>
        </w:tc>
        <w:tc>
          <w:tcPr>
            <w:tcW w:w="1076" w:type="dxa"/>
          </w:tcPr>
          <w:p>
            <w:pPr>
              <w:pStyle w:val="TableParagraph"/>
              <w:rPr>
                <w:rFonts w:ascii="Times New Roman"/>
                <w:sz w:val="16"/>
              </w:rPr>
            </w:pPr>
          </w:p>
        </w:tc>
      </w:tr>
      <w:tr>
        <w:trPr>
          <w:trHeight w:val="290" w:hRule="atLeast"/>
        </w:trPr>
        <w:tc>
          <w:tcPr>
            <w:tcW w:w="2960" w:type="dxa"/>
          </w:tcPr>
          <w:p>
            <w:pPr>
              <w:pStyle w:val="TableParagraph"/>
              <w:spacing w:line="209" w:lineRule="exact" w:before="61"/>
              <w:ind w:left="107"/>
              <w:rPr>
                <w:i/>
                <w:sz w:val="18"/>
              </w:rPr>
            </w:pPr>
            <w:r>
              <w:rPr>
                <w:i/>
                <w:sz w:val="18"/>
              </w:rPr>
              <w:t>Hieraaetus</w:t>
            </w:r>
            <w:r>
              <w:rPr>
                <w:i/>
                <w:spacing w:val="-6"/>
                <w:sz w:val="18"/>
              </w:rPr>
              <w:t> </w:t>
            </w:r>
            <w:r>
              <w:rPr>
                <w:i/>
                <w:spacing w:val="-2"/>
                <w:sz w:val="18"/>
              </w:rPr>
              <w:t>morphnoides</w:t>
            </w:r>
          </w:p>
        </w:tc>
        <w:tc>
          <w:tcPr>
            <w:tcW w:w="2429" w:type="dxa"/>
          </w:tcPr>
          <w:p>
            <w:pPr>
              <w:pStyle w:val="TableParagraph"/>
              <w:spacing w:line="209" w:lineRule="exact" w:before="61"/>
              <w:ind w:left="105"/>
              <w:rPr>
                <w:sz w:val="18"/>
              </w:rPr>
            </w:pPr>
            <w:r>
              <w:rPr>
                <w:sz w:val="18"/>
              </w:rPr>
              <w:t>Little</w:t>
            </w:r>
            <w:r>
              <w:rPr>
                <w:spacing w:val="-5"/>
                <w:sz w:val="18"/>
              </w:rPr>
              <w:t> </w:t>
            </w:r>
            <w:r>
              <w:rPr>
                <w:spacing w:val="-2"/>
                <w:sz w:val="18"/>
              </w:rPr>
              <w:t>Eagle</w:t>
            </w:r>
          </w:p>
        </w:tc>
        <w:tc>
          <w:tcPr>
            <w:tcW w:w="809" w:type="dxa"/>
          </w:tcPr>
          <w:p>
            <w:pPr>
              <w:pStyle w:val="TableParagraph"/>
              <w:spacing w:line="209" w:lineRule="exact" w:before="61"/>
              <w:ind w:left="126" w:right="120"/>
              <w:jc w:val="center"/>
              <w:rPr>
                <w:sz w:val="18"/>
              </w:rPr>
            </w:pPr>
            <w:r>
              <w:rPr>
                <w:spacing w:val="-5"/>
                <w:sz w:val="18"/>
              </w:rPr>
              <w:t>VU</w:t>
            </w:r>
          </w:p>
        </w:tc>
        <w:tc>
          <w:tcPr>
            <w:tcW w:w="1076" w:type="dxa"/>
          </w:tcPr>
          <w:p>
            <w:pPr>
              <w:pStyle w:val="TableParagraph"/>
              <w:rPr>
                <w:rFonts w:ascii="Times New Roman"/>
                <w:sz w:val="16"/>
              </w:rPr>
            </w:pPr>
          </w:p>
        </w:tc>
      </w:tr>
      <w:tr>
        <w:trPr>
          <w:trHeight w:val="290" w:hRule="atLeast"/>
        </w:trPr>
        <w:tc>
          <w:tcPr>
            <w:tcW w:w="2960" w:type="dxa"/>
          </w:tcPr>
          <w:p>
            <w:pPr>
              <w:pStyle w:val="TableParagraph"/>
              <w:spacing w:line="209" w:lineRule="exact" w:before="61"/>
              <w:ind w:left="107"/>
              <w:rPr>
                <w:i/>
                <w:sz w:val="18"/>
              </w:rPr>
            </w:pPr>
            <w:r>
              <w:rPr>
                <w:i/>
                <w:sz w:val="18"/>
              </w:rPr>
              <w:t>Hirundo</w:t>
            </w:r>
            <w:r>
              <w:rPr>
                <w:i/>
                <w:spacing w:val="-5"/>
                <w:sz w:val="18"/>
              </w:rPr>
              <w:t> </w:t>
            </w:r>
            <w:r>
              <w:rPr>
                <w:i/>
                <w:spacing w:val="-2"/>
                <w:sz w:val="18"/>
              </w:rPr>
              <w:t>neoxena</w:t>
            </w:r>
          </w:p>
        </w:tc>
        <w:tc>
          <w:tcPr>
            <w:tcW w:w="2429" w:type="dxa"/>
          </w:tcPr>
          <w:p>
            <w:pPr>
              <w:pStyle w:val="TableParagraph"/>
              <w:spacing w:line="209" w:lineRule="exact" w:before="61"/>
              <w:ind w:left="105"/>
              <w:rPr>
                <w:sz w:val="18"/>
              </w:rPr>
            </w:pPr>
            <w:r>
              <w:rPr>
                <w:sz w:val="18"/>
              </w:rPr>
              <w:t>Welcome</w:t>
            </w:r>
            <w:r>
              <w:rPr>
                <w:spacing w:val="-3"/>
                <w:sz w:val="18"/>
              </w:rPr>
              <w:t> </w:t>
            </w:r>
            <w:r>
              <w:rPr>
                <w:spacing w:val="-2"/>
                <w:sz w:val="18"/>
              </w:rPr>
              <w:t>Swallow</w:t>
            </w:r>
          </w:p>
        </w:tc>
        <w:tc>
          <w:tcPr>
            <w:tcW w:w="809" w:type="dxa"/>
          </w:tcPr>
          <w:p>
            <w:pPr>
              <w:pStyle w:val="TableParagraph"/>
              <w:rPr>
                <w:rFonts w:ascii="Times New Roman"/>
                <w:sz w:val="16"/>
              </w:rPr>
            </w:pPr>
          </w:p>
        </w:tc>
        <w:tc>
          <w:tcPr>
            <w:tcW w:w="1076" w:type="dxa"/>
          </w:tcPr>
          <w:p>
            <w:pPr>
              <w:pStyle w:val="TableParagraph"/>
              <w:rPr>
                <w:rFonts w:ascii="Times New Roman"/>
                <w:sz w:val="16"/>
              </w:rPr>
            </w:pPr>
          </w:p>
        </w:tc>
      </w:tr>
      <w:tr>
        <w:trPr>
          <w:trHeight w:val="290" w:hRule="atLeast"/>
        </w:trPr>
        <w:tc>
          <w:tcPr>
            <w:tcW w:w="2960" w:type="dxa"/>
          </w:tcPr>
          <w:p>
            <w:pPr>
              <w:pStyle w:val="TableParagraph"/>
              <w:spacing w:line="209" w:lineRule="exact" w:before="61"/>
              <w:ind w:left="107"/>
              <w:rPr>
                <w:i/>
                <w:sz w:val="18"/>
              </w:rPr>
            </w:pPr>
            <w:r>
              <w:rPr>
                <w:i/>
                <w:sz w:val="18"/>
              </w:rPr>
              <w:t>Lophochroa</w:t>
            </w:r>
            <w:r>
              <w:rPr>
                <w:i/>
                <w:spacing w:val="-4"/>
                <w:sz w:val="18"/>
              </w:rPr>
              <w:t> </w:t>
            </w:r>
            <w:r>
              <w:rPr>
                <w:i/>
                <w:spacing w:val="-2"/>
                <w:sz w:val="18"/>
              </w:rPr>
              <w:t>leadbeateri</w:t>
            </w:r>
          </w:p>
        </w:tc>
        <w:tc>
          <w:tcPr>
            <w:tcW w:w="2429" w:type="dxa"/>
          </w:tcPr>
          <w:p>
            <w:pPr>
              <w:pStyle w:val="TableParagraph"/>
              <w:spacing w:line="209" w:lineRule="exact" w:before="61"/>
              <w:ind w:left="105"/>
              <w:rPr>
                <w:sz w:val="18"/>
              </w:rPr>
            </w:pPr>
            <w:r>
              <w:rPr>
                <w:sz w:val="18"/>
              </w:rPr>
              <w:t>Major</w:t>
            </w:r>
            <w:r>
              <w:rPr>
                <w:spacing w:val="-6"/>
                <w:sz w:val="18"/>
              </w:rPr>
              <w:t> </w:t>
            </w:r>
            <w:r>
              <w:rPr>
                <w:sz w:val="18"/>
              </w:rPr>
              <w:t>Mitchell's</w:t>
            </w:r>
            <w:r>
              <w:rPr>
                <w:spacing w:val="-5"/>
                <w:sz w:val="18"/>
              </w:rPr>
              <w:t> </w:t>
            </w:r>
            <w:r>
              <w:rPr>
                <w:spacing w:val="-2"/>
                <w:sz w:val="18"/>
              </w:rPr>
              <w:t>Cockatoo</w:t>
            </w:r>
          </w:p>
        </w:tc>
        <w:tc>
          <w:tcPr>
            <w:tcW w:w="809" w:type="dxa"/>
          </w:tcPr>
          <w:p>
            <w:pPr>
              <w:pStyle w:val="TableParagraph"/>
              <w:spacing w:line="209" w:lineRule="exact" w:before="61"/>
              <w:ind w:left="126" w:right="123"/>
              <w:jc w:val="center"/>
              <w:rPr>
                <w:sz w:val="18"/>
              </w:rPr>
            </w:pPr>
            <w:r>
              <w:rPr>
                <w:spacing w:val="-5"/>
                <w:sz w:val="18"/>
              </w:rPr>
              <w:t>CR</w:t>
            </w:r>
          </w:p>
        </w:tc>
        <w:tc>
          <w:tcPr>
            <w:tcW w:w="1076" w:type="dxa"/>
          </w:tcPr>
          <w:p>
            <w:pPr>
              <w:pStyle w:val="TableParagraph"/>
              <w:rPr>
                <w:rFonts w:ascii="Times New Roman"/>
                <w:sz w:val="16"/>
              </w:rPr>
            </w:pPr>
          </w:p>
        </w:tc>
      </w:tr>
      <w:tr>
        <w:trPr>
          <w:trHeight w:val="290" w:hRule="atLeast"/>
        </w:trPr>
        <w:tc>
          <w:tcPr>
            <w:tcW w:w="2960" w:type="dxa"/>
          </w:tcPr>
          <w:p>
            <w:pPr>
              <w:pStyle w:val="TableParagraph"/>
              <w:spacing w:line="209" w:lineRule="exact" w:before="61"/>
              <w:ind w:left="107"/>
              <w:rPr>
                <w:i/>
                <w:sz w:val="18"/>
              </w:rPr>
            </w:pPr>
            <w:r>
              <w:rPr>
                <w:i/>
                <w:sz w:val="18"/>
              </w:rPr>
              <w:t>Malurus</w:t>
            </w:r>
            <w:r>
              <w:rPr>
                <w:i/>
                <w:spacing w:val="-5"/>
                <w:sz w:val="18"/>
              </w:rPr>
              <w:t> </w:t>
            </w:r>
            <w:r>
              <w:rPr>
                <w:i/>
                <w:spacing w:val="-2"/>
                <w:sz w:val="18"/>
              </w:rPr>
              <w:t>lamberti</w:t>
            </w:r>
          </w:p>
        </w:tc>
        <w:tc>
          <w:tcPr>
            <w:tcW w:w="2429" w:type="dxa"/>
          </w:tcPr>
          <w:p>
            <w:pPr>
              <w:pStyle w:val="TableParagraph"/>
              <w:spacing w:line="209" w:lineRule="exact" w:before="61"/>
              <w:ind w:left="105"/>
              <w:rPr>
                <w:sz w:val="18"/>
              </w:rPr>
            </w:pPr>
            <w:r>
              <w:rPr>
                <w:sz w:val="18"/>
              </w:rPr>
              <w:t>Variegated</w:t>
            </w:r>
            <w:r>
              <w:rPr>
                <w:spacing w:val="-8"/>
                <w:sz w:val="18"/>
              </w:rPr>
              <w:t> </w:t>
            </w:r>
            <w:r>
              <w:rPr>
                <w:sz w:val="18"/>
              </w:rPr>
              <w:t>Fairy-</w:t>
            </w:r>
            <w:r>
              <w:rPr>
                <w:spacing w:val="-4"/>
                <w:sz w:val="18"/>
              </w:rPr>
              <w:t>wren</w:t>
            </w:r>
          </w:p>
        </w:tc>
        <w:tc>
          <w:tcPr>
            <w:tcW w:w="809" w:type="dxa"/>
          </w:tcPr>
          <w:p>
            <w:pPr>
              <w:pStyle w:val="TableParagraph"/>
              <w:rPr>
                <w:rFonts w:ascii="Times New Roman"/>
                <w:sz w:val="16"/>
              </w:rPr>
            </w:pPr>
          </w:p>
        </w:tc>
        <w:tc>
          <w:tcPr>
            <w:tcW w:w="1076" w:type="dxa"/>
          </w:tcPr>
          <w:p>
            <w:pPr>
              <w:pStyle w:val="TableParagraph"/>
              <w:rPr>
                <w:rFonts w:ascii="Times New Roman"/>
                <w:sz w:val="16"/>
              </w:rPr>
            </w:pPr>
          </w:p>
        </w:tc>
      </w:tr>
      <w:tr>
        <w:trPr>
          <w:trHeight w:val="290" w:hRule="atLeast"/>
        </w:trPr>
        <w:tc>
          <w:tcPr>
            <w:tcW w:w="2960" w:type="dxa"/>
          </w:tcPr>
          <w:p>
            <w:pPr>
              <w:pStyle w:val="TableParagraph"/>
              <w:spacing w:line="209" w:lineRule="exact" w:before="61"/>
              <w:ind w:left="107"/>
              <w:rPr>
                <w:i/>
                <w:sz w:val="18"/>
              </w:rPr>
            </w:pPr>
            <w:r>
              <w:rPr>
                <w:i/>
                <w:sz w:val="18"/>
              </w:rPr>
              <w:t>Manorina</w:t>
            </w:r>
            <w:r>
              <w:rPr>
                <w:i/>
                <w:spacing w:val="-5"/>
                <w:sz w:val="18"/>
              </w:rPr>
              <w:t> </w:t>
            </w:r>
            <w:r>
              <w:rPr>
                <w:i/>
                <w:spacing w:val="-2"/>
                <w:sz w:val="18"/>
              </w:rPr>
              <w:t>flavigula</w:t>
            </w:r>
          </w:p>
        </w:tc>
        <w:tc>
          <w:tcPr>
            <w:tcW w:w="2429" w:type="dxa"/>
          </w:tcPr>
          <w:p>
            <w:pPr>
              <w:pStyle w:val="TableParagraph"/>
              <w:spacing w:line="209" w:lineRule="exact" w:before="61"/>
              <w:ind w:left="105"/>
              <w:rPr>
                <w:sz w:val="18"/>
              </w:rPr>
            </w:pPr>
            <w:r>
              <w:rPr>
                <w:sz w:val="18"/>
              </w:rPr>
              <w:t>Yellow-throated</w:t>
            </w:r>
            <w:r>
              <w:rPr>
                <w:spacing w:val="-8"/>
                <w:sz w:val="18"/>
              </w:rPr>
              <w:t> </w:t>
            </w:r>
            <w:r>
              <w:rPr>
                <w:spacing w:val="-2"/>
                <w:sz w:val="18"/>
              </w:rPr>
              <w:t>Miner</w:t>
            </w:r>
          </w:p>
        </w:tc>
        <w:tc>
          <w:tcPr>
            <w:tcW w:w="809" w:type="dxa"/>
          </w:tcPr>
          <w:p>
            <w:pPr>
              <w:pStyle w:val="TableParagraph"/>
              <w:rPr>
                <w:rFonts w:ascii="Times New Roman"/>
                <w:sz w:val="16"/>
              </w:rPr>
            </w:pPr>
          </w:p>
        </w:tc>
        <w:tc>
          <w:tcPr>
            <w:tcW w:w="1076" w:type="dxa"/>
          </w:tcPr>
          <w:p>
            <w:pPr>
              <w:pStyle w:val="TableParagraph"/>
              <w:rPr>
                <w:rFonts w:ascii="Times New Roman"/>
                <w:sz w:val="16"/>
              </w:rPr>
            </w:pPr>
          </w:p>
        </w:tc>
      </w:tr>
      <w:tr>
        <w:trPr>
          <w:trHeight w:val="290" w:hRule="atLeast"/>
        </w:trPr>
        <w:tc>
          <w:tcPr>
            <w:tcW w:w="2960" w:type="dxa"/>
          </w:tcPr>
          <w:p>
            <w:pPr>
              <w:pStyle w:val="TableParagraph"/>
              <w:spacing w:line="209" w:lineRule="exact" w:before="61"/>
              <w:ind w:left="107"/>
              <w:rPr>
                <w:i/>
                <w:sz w:val="18"/>
              </w:rPr>
            </w:pPr>
            <w:r>
              <w:rPr>
                <w:i/>
                <w:sz w:val="18"/>
              </w:rPr>
              <w:t>Merops</w:t>
            </w:r>
            <w:r>
              <w:rPr>
                <w:i/>
                <w:spacing w:val="-2"/>
                <w:sz w:val="18"/>
              </w:rPr>
              <w:t> ornatus</w:t>
            </w:r>
          </w:p>
        </w:tc>
        <w:tc>
          <w:tcPr>
            <w:tcW w:w="2429" w:type="dxa"/>
          </w:tcPr>
          <w:p>
            <w:pPr>
              <w:pStyle w:val="TableParagraph"/>
              <w:spacing w:line="209" w:lineRule="exact" w:before="61"/>
              <w:ind w:left="105"/>
              <w:rPr>
                <w:sz w:val="18"/>
              </w:rPr>
            </w:pPr>
            <w:r>
              <w:rPr>
                <w:sz w:val="18"/>
              </w:rPr>
              <w:t>Rainbow</w:t>
            </w:r>
            <w:r>
              <w:rPr>
                <w:spacing w:val="-6"/>
                <w:sz w:val="18"/>
              </w:rPr>
              <w:t> </w:t>
            </w:r>
            <w:r>
              <w:rPr>
                <w:sz w:val="18"/>
              </w:rPr>
              <w:t>Bee-</w:t>
            </w:r>
            <w:r>
              <w:rPr>
                <w:spacing w:val="-4"/>
                <w:sz w:val="18"/>
              </w:rPr>
              <w:t>eater</w:t>
            </w:r>
          </w:p>
        </w:tc>
        <w:tc>
          <w:tcPr>
            <w:tcW w:w="809" w:type="dxa"/>
          </w:tcPr>
          <w:p>
            <w:pPr>
              <w:pStyle w:val="TableParagraph"/>
              <w:rPr>
                <w:rFonts w:ascii="Times New Roman"/>
                <w:sz w:val="16"/>
              </w:rPr>
            </w:pPr>
          </w:p>
        </w:tc>
        <w:tc>
          <w:tcPr>
            <w:tcW w:w="1076" w:type="dxa"/>
          </w:tcPr>
          <w:p>
            <w:pPr>
              <w:pStyle w:val="TableParagraph"/>
              <w:rPr>
                <w:rFonts w:ascii="Times New Roman"/>
                <w:sz w:val="16"/>
              </w:rPr>
            </w:pPr>
          </w:p>
        </w:tc>
      </w:tr>
      <w:tr>
        <w:trPr>
          <w:trHeight w:val="290" w:hRule="atLeast"/>
        </w:trPr>
        <w:tc>
          <w:tcPr>
            <w:tcW w:w="2960" w:type="dxa"/>
          </w:tcPr>
          <w:p>
            <w:pPr>
              <w:pStyle w:val="TableParagraph"/>
              <w:spacing w:line="209" w:lineRule="exact" w:before="61"/>
              <w:ind w:left="107"/>
              <w:rPr>
                <w:i/>
                <w:sz w:val="18"/>
              </w:rPr>
            </w:pPr>
            <w:r>
              <w:rPr>
                <w:i/>
                <w:sz w:val="18"/>
              </w:rPr>
              <w:t>Milvus</w:t>
            </w:r>
            <w:r>
              <w:rPr>
                <w:i/>
                <w:spacing w:val="-5"/>
                <w:sz w:val="18"/>
              </w:rPr>
              <w:t> </w:t>
            </w:r>
            <w:r>
              <w:rPr>
                <w:i/>
                <w:spacing w:val="-2"/>
                <w:sz w:val="18"/>
              </w:rPr>
              <w:t>migrans</w:t>
            </w:r>
          </w:p>
        </w:tc>
        <w:tc>
          <w:tcPr>
            <w:tcW w:w="2429" w:type="dxa"/>
          </w:tcPr>
          <w:p>
            <w:pPr>
              <w:pStyle w:val="TableParagraph"/>
              <w:spacing w:line="209" w:lineRule="exact" w:before="61"/>
              <w:ind w:left="105"/>
              <w:rPr>
                <w:sz w:val="18"/>
              </w:rPr>
            </w:pPr>
            <w:r>
              <w:rPr>
                <w:sz w:val="18"/>
              </w:rPr>
              <w:t>Black </w:t>
            </w:r>
            <w:r>
              <w:rPr>
                <w:spacing w:val="-4"/>
                <w:sz w:val="18"/>
              </w:rPr>
              <w:t>Kite</w:t>
            </w:r>
          </w:p>
        </w:tc>
        <w:tc>
          <w:tcPr>
            <w:tcW w:w="809" w:type="dxa"/>
          </w:tcPr>
          <w:p>
            <w:pPr>
              <w:pStyle w:val="TableParagraph"/>
              <w:rPr>
                <w:rFonts w:ascii="Times New Roman"/>
                <w:sz w:val="16"/>
              </w:rPr>
            </w:pPr>
          </w:p>
        </w:tc>
        <w:tc>
          <w:tcPr>
            <w:tcW w:w="1076" w:type="dxa"/>
          </w:tcPr>
          <w:p>
            <w:pPr>
              <w:pStyle w:val="TableParagraph"/>
              <w:rPr>
                <w:rFonts w:ascii="Times New Roman"/>
                <w:sz w:val="16"/>
              </w:rPr>
            </w:pPr>
          </w:p>
        </w:tc>
      </w:tr>
      <w:tr>
        <w:trPr>
          <w:trHeight w:val="290" w:hRule="atLeast"/>
        </w:trPr>
        <w:tc>
          <w:tcPr>
            <w:tcW w:w="2960" w:type="dxa"/>
          </w:tcPr>
          <w:p>
            <w:pPr>
              <w:pStyle w:val="TableParagraph"/>
              <w:spacing w:line="209" w:lineRule="exact" w:before="61"/>
              <w:ind w:left="107"/>
              <w:rPr>
                <w:i/>
                <w:sz w:val="18"/>
              </w:rPr>
            </w:pPr>
            <w:r>
              <w:rPr>
                <w:i/>
                <w:sz w:val="18"/>
              </w:rPr>
              <w:t>Ocyphaps</w:t>
            </w:r>
            <w:r>
              <w:rPr>
                <w:i/>
                <w:spacing w:val="-4"/>
                <w:sz w:val="18"/>
              </w:rPr>
              <w:t> </w:t>
            </w:r>
            <w:r>
              <w:rPr>
                <w:i/>
                <w:spacing w:val="-2"/>
                <w:sz w:val="18"/>
              </w:rPr>
              <w:t>lophotes</w:t>
            </w:r>
          </w:p>
        </w:tc>
        <w:tc>
          <w:tcPr>
            <w:tcW w:w="2429" w:type="dxa"/>
          </w:tcPr>
          <w:p>
            <w:pPr>
              <w:pStyle w:val="TableParagraph"/>
              <w:spacing w:line="209" w:lineRule="exact" w:before="61"/>
              <w:ind w:left="105"/>
              <w:rPr>
                <w:sz w:val="18"/>
              </w:rPr>
            </w:pPr>
            <w:r>
              <w:rPr>
                <w:sz w:val="18"/>
              </w:rPr>
              <w:t>Crested</w:t>
            </w:r>
            <w:r>
              <w:rPr>
                <w:spacing w:val="-3"/>
                <w:sz w:val="18"/>
              </w:rPr>
              <w:t> </w:t>
            </w:r>
            <w:r>
              <w:rPr>
                <w:spacing w:val="-2"/>
                <w:sz w:val="18"/>
              </w:rPr>
              <w:t>Pigeon</w:t>
            </w:r>
          </w:p>
        </w:tc>
        <w:tc>
          <w:tcPr>
            <w:tcW w:w="809" w:type="dxa"/>
          </w:tcPr>
          <w:p>
            <w:pPr>
              <w:pStyle w:val="TableParagraph"/>
              <w:rPr>
                <w:rFonts w:ascii="Times New Roman"/>
                <w:sz w:val="16"/>
              </w:rPr>
            </w:pPr>
          </w:p>
        </w:tc>
        <w:tc>
          <w:tcPr>
            <w:tcW w:w="1076" w:type="dxa"/>
          </w:tcPr>
          <w:p>
            <w:pPr>
              <w:pStyle w:val="TableParagraph"/>
              <w:rPr>
                <w:rFonts w:ascii="Times New Roman"/>
                <w:sz w:val="16"/>
              </w:rPr>
            </w:pPr>
          </w:p>
        </w:tc>
      </w:tr>
      <w:tr>
        <w:trPr>
          <w:trHeight w:val="290" w:hRule="atLeast"/>
        </w:trPr>
        <w:tc>
          <w:tcPr>
            <w:tcW w:w="2960" w:type="dxa"/>
          </w:tcPr>
          <w:p>
            <w:pPr>
              <w:pStyle w:val="TableParagraph"/>
              <w:spacing w:line="209" w:lineRule="exact" w:before="61"/>
              <w:ind w:left="107"/>
              <w:rPr>
                <w:i/>
                <w:sz w:val="18"/>
              </w:rPr>
            </w:pPr>
            <w:r>
              <w:rPr>
                <w:i/>
                <w:sz w:val="18"/>
              </w:rPr>
              <w:t>Pardalotus</w:t>
            </w:r>
            <w:r>
              <w:rPr>
                <w:i/>
                <w:spacing w:val="-6"/>
                <w:sz w:val="18"/>
              </w:rPr>
              <w:t> </w:t>
            </w:r>
            <w:r>
              <w:rPr>
                <w:i/>
                <w:spacing w:val="-2"/>
                <w:sz w:val="18"/>
              </w:rPr>
              <w:t>striatus</w:t>
            </w:r>
          </w:p>
        </w:tc>
        <w:tc>
          <w:tcPr>
            <w:tcW w:w="2429" w:type="dxa"/>
          </w:tcPr>
          <w:p>
            <w:pPr>
              <w:pStyle w:val="TableParagraph"/>
              <w:spacing w:line="209" w:lineRule="exact" w:before="61"/>
              <w:ind w:left="105"/>
              <w:rPr>
                <w:sz w:val="18"/>
              </w:rPr>
            </w:pPr>
            <w:r>
              <w:rPr>
                <w:sz w:val="18"/>
              </w:rPr>
              <w:t>Striated</w:t>
            </w:r>
            <w:r>
              <w:rPr>
                <w:spacing w:val="-4"/>
                <w:sz w:val="18"/>
              </w:rPr>
              <w:t> </w:t>
            </w:r>
            <w:r>
              <w:rPr>
                <w:spacing w:val="-2"/>
                <w:sz w:val="18"/>
              </w:rPr>
              <w:t>Pardalote</w:t>
            </w:r>
          </w:p>
        </w:tc>
        <w:tc>
          <w:tcPr>
            <w:tcW w:w="809" w:type="dxa"/>
          </w:tcPr>
          <w:p>
            <w:pPr>
              <w:pStyle w:val="TableParagraph"/>
              <w:rPr>
                <w:rFonts w:ascii="Times New Roman"/>
                <w:sz w:val="16"/>
              </w:rPr>
            </w:pPr>
          </w:p>
        </w:tc>
        <w:tc>
          <w:tcPr>
            <w:tcW w:w="1076" w:type="dxa"/>
          </w:tcPr>
          <w:p>
            <w:pPr>
              <w:pStyle w:val="TableParagraph"/>
              <w:rPr>
                <w:rFonts w:ascii="Times New Roman"/>
                <w:sz w:val="16"/>
              </w:rPr>
            </w:pPr>
          </w:p>
        </w:tc>
      </w:tr>
      <w:tr>
        <w:trPr>
          <w:trHeight w:val="289" w:hRule="atLeast"/>
        </w:trPr>
        <w:tc>
          <w:tcPr>
            <w:tcW w:w="2960" w:type="dxa"/>
          </w:tcPr>
          <w:p>
            <w:pPr>
              <w:pStyle w:val="TableParagraph"/>
              <w:spacing w:line="209" w:lineRule="exact" w:before="61"/>
              <w:ind w:left="107"/>
              <w:rPr>
                <w:i/>
                <w:sz w:val="18"/>
              </w:rPr>
            </w:pPr>
            <w:r>
              <w:rPr>
                <w:i/>
                <w:sz w:val="18"/>
              </w:rPr>
              <w:t>Passer</w:t>
            </w:r>
            <w:r>
              <w:rPr>
                <w:i/>
                <w:spacing w:val="-2"/>
                <w:sz w:val="18"/>
              </w:rPr>
              <w:t> domesticus</w:t>
            </w:r>
          </w:p>
        </w:tc>
        <w:tc>
          <w:tcPr>
            <w:tcW w:w="2429" w:type="dxa"/>
          </w:tcPr>
          <w:p>
            <w:pPr>
              <w:pStyle w:val="TableParagraph"/>
              <w:spacing w:line="209" w:lineRule="exact" w:before="61"/>
              <w:ind w:left="105"/>
              <w:rPr>
                <w:sz w:val="18"/>
              </w:rPr>
            </w:pPr>
            <w:r>
              <w:rPr>
                <w:sz w:val="18"/>
              </w:rPr>
              <w:t>House</w:t>
            </w:r>
            <w:r>
              <w:rPr>
                <w:spacing w:val="-5"/>
                <w:sz w:val="18"/>
              </w:rPr>
              <w:t> </w:t>
            </w:r>
            <w:r>
              <w:rPr>
                <w:spacing w:val="-2"/>
                <w:sz w:val="18"/>
              </w:rPr>
              <w:t>Sparrow*</w:t>
            </w:r>
          </w:p>
        </w:tc>
        <w:tc>
          <w:tcPr>
            <w:tcW w:w="809" w:type="dxa"/>
          </w:tcPr>
          <w:p>
            <w:pPr>
              <w:pStyle w:val="TableParagraph"/>
              <w:rPr>
                <w:rFonts w:ascii="Times New Roman"/>
                <w:sz w:val="16"/>
              </w:rPr>
            </w:pPr>
          </w:p>
        </w:tc>
        <w:tc>
          <w:tcPr>
            <w:tcW w:w="1076" w:type="dxa"/>
          </w:tcPr>
          <w:p>
            <w:pPr>
              <w:pStyle w:val="TableParagraph"/>
              <w:rPr>
                <w:rFonts w:ascii="Times New Roman"/>
                <w:sz w:val="16"/>
              </w:rPr>
            </w:pPr>
          </w:p>
        </w:tc>
      </w:tr>
      <w:tr>
        <w:trPr>
          <w:trHeight w:val="290" w:hRule="atLeast"/>
        </w:trPr>
        <w:tc>
          <w:tcPr>
            <w:tcW w:w="2960" w:type="dxa"/>
          </w:tcPr>
          <w:p>
            <w:pPr>
              <w:pStyle w:val="TableParagraph"/>
              <w:spacing w:line="209" w:lineRule="exact" w:before="62"/>
              <w:ind w:left="107"/>
              <w:rPr>
                <w:i/>
                <w:sz w:val="18"/>
              </w:rPr>
            </w:pPr>
            <w:r>
              <w:rPr>
                <w:i/>
                <w:sz w:val="18"/>
              </w:rPr>
              <w:t>Petrochelidon</w:t>
            </w:r>
            <w:r>
              <w:rPr>
                <w:i/>
                <w:spacing w:val="-8"/>
                <w:sz w:val="18"/>
              </w:rPr>
              <w:t> </w:t>
            </w:r>
            <w:r>
              <w:rPr>
                <w:i/>
                <w:spacing w:val="-2"/>
                <w:sz w:val="18"/>
              </w:rPr>
              <w:t>nigricans</w:t>
            </w:r>
          </w:p>
        </w:tc>
        <w:tc>
          <w:tcPr>
            <w:tcW w:w="2429" w:type="dxa"/>
          </w:tcPr>
          <w:p>
            <w:pPr>
              <w:pStyle w:val="TableParagraph"/>
              <w:spacing w:line="209" w:lineRule="exact" w:before="62"/>
              <w:ind w:left="105"/>
              <w:rPr>
                <w:sz w:val="18"/>
              </w:rPr>
            </w:pPr>
            <w:r>
              <w:rPr>
                <w:sz w:val="18"/>
              </w:rPr>
              <w:t>Tree</w:t>
            </w:r>
            <w:r>
              <w:rPr>
                <w:spacing w:val="-3"/>
                <w:sz w:val="18"/>
              </w:rPr>
              <w:t> </w:t>
            </w:r>
            <w:r>
              <w:rPr>
                <w:spacing w:val="-2"/>
                <w:sz w:val="18"/>
              </w:rPr>
              <w:t>Martin</w:t>
            </w:r>
          </w:p>
        </w:tc>
        <w:tc>
          <w:tcPr>
            <w:tcW w:w="809" w:type="dxa"/>
          </w:tcPr>
          <w:p>
            <w:pPr>
              <w:pStyle w:val="TableParagraph"/>
              <w:rPr>
                <w:rFonts w:ascii="Times New Roman"/>
                <w:sz w:val="16"/>
              </w:rPr>
            </w:pPr>
          </w:p>
        </w:tc>
        <w:tc>
          <w:tcPr>
            <w:tcW w:w="1076" w:type="dxa"/>
          </w:tcPr>
          <w:p>
            <w:pPr>
              <w:pStyle w:val="TableParagraph"/>
              <w:rPr>
                <w:rFonts w:ascii="Times New Roman"/>
                <w:sz w:val="16"/>
              </w:rPr>
            </w:pPr>
          </w:p>
        </w:tc>
      </w:tr>
      <w:tr>
        <w:trPr>
          <w:trHeight w:val="290" w:hRule="atLeast"/>
        </w:trPr>
        <w:tc>
          <w:tcPr>
            <w:tcW w:w="2960" w:type="dxa"/>
          </w:tcPr>
          <w:p>
            <w:pPr>
              <w:pStyle w:val="TableParagraph"/>
              <w:spacing w:line="209" w:lineRule="exact" w:before="61"/>
              <w:ind w:left="107"/>
              <w:rPr>
                <w:i/>
                <w:sz w:val="18"/>
              </w:rPr>
            </w:pPr>
            <w:r>
              <w:rPr>
                <w:i/>
                <w:sz w:val="18"/>
              </w:rPr>
              <w:t>Pomatostomus</w:t>
            </w:r>
            <w:r>
              <w:rPr>
                <w:i/>
                <w:spacing w:val="-7"/>
                <w:sz w:val="18"/>
              </w:rPr>
              <w:t> </w:t>
            </w:r>
            <w:r>
              <w:rPr>
                <w:i/>
                <w:spacing w:val="-2"/>
                <w:sz w:val="18"/>
              </w:rPr>
              <w:t>superciliosus</w:t>
            </w:r>
          </w:p>
        </w:tc>
        <w:tc>
          <w:tcPr>
            <w:tcW w:w="2429" w:type="dxa"/>
          </w:tcPr>
          <w:p>
            <w:pPr>
              <w:pStyle w:val="TableParagraph"/>
              <w:spacing w:line="209" w:lineRule="exact" w:before="61"/>
              <w:ind w:left="105"/>
              <w:rPr>
                <w:sz w:val="18"/>
              </w:rPr>
            </w:pPr>
            <w:r>
              <w:rPr>
                <w:sz w:val="18"/>
              </w:rPr>
              <w:t>White-browed</w:t>
            </w:r>
            <w:r>
              <w:rPr>
                <w:spacing w:val="-7"/>
                <w:sz w:val="18"/>
              </w:rPr>
              <w:t> </w:t>
            </w:r>
            <w:r>
              <w:rPr>
                <w:spacing w:val="-2"/>
                <w:sz w:val="18"/>
              </w:rPr>
              <w:t>Babbler</w:t>
            </w:r>
          </w:p>
        </w:tc>
        <w:tc>
          <w:tcPr>
            <w:tcW w:w="809" w:type="dxa"/>
          </w:tcPr>
          <w:p>
            <w:pPr>
              <w:pStyle w:val="TableParagraph"/>
              <w:rPr>
                <w:rFonts w:ascii="Times New Roman"/>
                <w:sz w:val="16"/>
              </w:rPr>
            </w:pPr>
          </w:p>
        </w:tc>
        <w:tc>
          <w:tcPr>
            <w:tcW w:w="1076" w:type="dxa"/>
          </w:tcPr>
          <w:p>
            <w:pPr>
              <w:pStyle w:val="TableParagraph"/>
              <w:rPr>
                <w:rFonts w:ascii="Times New Roman"/>
                <w:sz w:val="16"/>
              </w:rPr>
            </w:pPr>
          </w:p>
        </w:tc>
      </w:tr>
      <w:tr>
        <w:trPr>
          <w:trHeight w:val="290" w:hRule="atLeast"/>
        </w:trPr>
        <w:tc>
          <w:tcPr>
            <w:tcW w:w="2960" w:type="dxa"/>
          </w:tcPr>
          <w:p>
            <w:pPr>
              <w:pStyle w:val="TableParagraph"/>
              <w:spacing w:line="209" w:lineRule="exact" w:before="61"/>
              <w:ind w:left="107"/>
              <w:rPr>
                <w:i/>
                <w:sz w:val="18"/>
              </w:rPr>
            </w:pPr>
            <w:r>
              <w:rPr>
                <w:i/>
                <w:sz w:val="18"/>
              </w:rPr>
              <w:t>Psephotus</w:t>
            </w:r>
            <w:r>
              <w:rPr>
                <w:i/>
                <w:spacing w:val="-5"/>
                <w:sz w:val="18"/>
              </w:rPr>
              <w:t> </w:t>
            </w:r>
            <w:r>
              <w:rPr>
                <w:i/>
                <w:spacing w:val="-2"/>
                <w:sz w:val="18"/>
              </w:rPr>
              <w:t>haematonotus</w:t>
            </w:r>
          </w:p>
        </w:tc>
        <w:tc>
          <w:tcPr>
            <w:tcW w:w="2429" w:type="dxa"/>
          </w:tcPr>
          <w:p>
            <w:pPr>
              <w:pStyle w:val="TableParagraph"/>
              <w:spacing w:line="209" w:lineRule="exact" w:before="61"/>
              <w:ind w:left="105"/>
              <w:rPr>
                <w:sz w:val="18"/>
              </w:rPr>
            </w:pPr>
            <w:r>
              <w:rPr>
                <w:sz w:val="18"/>
              </w:rPr>
              <w:t>Red-rumped</w:t>
            </w:r>
            <w:r>
              <w:rPr>
                <w:spacing w:val="-7"/>
                <w:sz w:val="18"/>
              </w:rPr>
              <w:t> </w:t>
            </w:r>
            <w:r>
              <w:rPr>
                <w:spacing w:val="-2"/>
                <w:sz w:val="18"/>
              </w:rPr>
              <w:t>Parrot</w:t>
            </w:r>
          </w:p>
        </w:tc>
        <w:tc>
          <w:tcPr>
            <w:tcW w:w="809" w:type="dxa"/>
          </w:tcPr>
          <w:p>
            <w:pPr>
              <w:pStyle w:val="TableParagraph"/>
              <w:rPr>
                <w:rFonts w:ascii="Times New Roman"/>
                <w:sz w:val="16"/>
              </w:rPr>
            </w:pPr>
          </w:p>
        </w:tc>
        <w:tc>
          <w:tcPr>
            <w:tcW w:w="1076" w:type="dxa"/>
          </w:tcPr>
          <w:p>
            <w:pPr>
              <w:pStyle w:val="TableParagraph"/>
              <w:rPr>
                <w:rFonts w:ascii="Times New Roman"/>
                <w:sz w:val="16"/>
              </w:rPr>
            </w:pPr>
          </w:p>
        </w:tc>
      </w:tr>
      <w:tr>
        <w:trPr>
          <w:trHeight w:val="290" w:hRule="atLeast"/>
        </w:trPr>
        <w:tc>
          <w:tcPr>
            <w:tcW w:w="2960" w:type="dxa"/>
          </w:tcPr>
          <w:p>
            <w:pPr>
              <w:pStyle w:val="TableParagraph"/>
              <w:spacing w:line="209" w:lineRule="exact" w:before="61"/>
              <w:ind w:left="107"/>
              <w:rPr>
                <w:i/>
                <w:sz w:val="18"/>
              </w:rPr>
            </w:pPr>
            <w:r>
              <w:rPr>
                <w:i/>
                <w:sz w:val="18"/>
              </w:rPr>
              <w:t>Ptilotula</w:t>
            </w:r>
            <w:r>
              <w:rPr>
                <w:i/>
                <w:spacing w:val="-4"/>
                <w:sz w:val="18"/>
              </w:rPr>
              <w:t> </w:t>
            </w:r>
            <w:r>
              <w:rPr>
                <w:i/>
                <w:spacing w:val="-2"/>
                <w:sz w:val="18"/>
              </w:rPr>
              <w:t>penicillata</w:t>
            </w:r>
          </w:p>
        </w:tc>
        <w:tc>
          <w:tcPr>
            <w:tcW w:w="2429" w:type="dxa"/>
          </w:tcPr>
          <w:p>
            <w:pPr>
              <w:pStyle w:val="TableParagraph"/>
              <w:spacing w:line="209" w:lineRule="exact" w:before="61"/>
              <w:ind w:left="105"/>
              <w:rPr>
                <w:sz w:val="18"/>
              </w:rPr>
            </w:pPr>
            <w:r>
              <w:rPr>
                <w:sz w:val="18"/>
              </w:rPr>
              <w:t>White-plumed</w:t>
            </w:r>
            <w:r>
              <w:rPr>
                <w:spacing w:val="-6"/>
                <w:sz w:val="18"/>
              </w:rPr>
              <w:t> </w:t>
            </w:r>
            <w:r>
              <w:rPr>
                <w:spacing w:val="-2"/>
                <w:sz w:val="18"/>
              </w:rPr>
              <w:t>Honeyeater</w:t>
            </w:r>
          </w:p>
        </w:tc>
        <w:tc>
          <w:tcPr>
            <w:tcW w:w="809" w:type="dxa"/>
          </w:tcPr>
          <w:p>
            <w:pPr>
              <w:pStyle w:val="TableParagraph"/>
              <w:rPr>
                <w:rFonts w:ascii="Times New Roman"/>
                <w:sz w:val="16"/>
              </w:rPr>
            </w:pPr>
          </w:p>
        </w:tc>
        <w:tc>
          <w:tcPr>
            <w:tcW w:w="1076" w:type="dxa"/>
          </w:tcPr>
          <w:p>
            <w:pPr>
              <w:pStyle w:val="TableParagraph"/>
              <w:rPr>
                <w:rFonts w:ascii="Times New Roman"/>
                <w:sz w:val="16"/>
              </w:rPr>
            </w:pPr>
          </w:p>
        </w:tc>
      </w:tr>
      <w:tr>
        <w:trPr>
          <w:trHeight w:val="290" w:hRule="atLeast"/>
        </w:trPr>
        <w:tc>
          <w:tcPr>
            <w:tcW w:w="2960" w:type="dxa"/>
          </w:tcPr>
          <w:p>
            <w:pPr>
              <w:pStyle w:val="TableParagraph"/>
              <w:spacing w:line="209" w:lineRule="exact" w:before="61"/>
              <w:ind w:left="107"/>
              <w:rPr>
                <w:i/>
                <w:sz w:val="18"/>
              </w:rPr>
            </w:pPr>
            <w:r>
              <w:rPr>
                <w:i/>
                <w:sz w:val="18"/>
              </w:rPr>
              <w:t>Purnella</w:t>
            </w:r>
            <w:r>
              <w:rPr>
                <w:i/>
                <w:spacing w:val="-5"/>
                <w:sz w:val="18"/>
              </w:rPr>
              <w:t> </w:t>
            </w:r>
            <w:r>
              <w:rPr>
                <w:i/>
                <w:spacing w:val="-2"/>
                <w:sz w:val="18"/>
              </w:rPr>
              <w:t>albifrons</w:t>
            </w:r>
          </w:p>
        </w:tc>
        <w:tc>
          <w:tcPr>
            <w:tcW w:w="2429" w:type="dxa"/>
          </w:tcPr>
          <w:p>
            <w:pPr>
              <w:pStyle w:val="TableParagraph"/>
              <w:spacing w:line="209" w:lineRule="exact" w:before="61"/>
              <w:ind w:left="105"/>
              <w:rPr>
                <w:sz w:val="18"/>
              </w:rPr>
            </w:pPr>
            <w:r>
              <w:rPr>
                <w:sz w:val="18"/>
              </w:rPr>
              <w:t>White-fronted</w:t>
            </w:r>
            <w:r>
              <w:rPr>
                <w:spacing w:val="-6"/>
                <w:sz w:val="18"/>
              </w:rPr>
              <w:t> </w:t>
            </w:r>
            <w:r>
              <w:rPr>
                <w:spacing w:val="-2"/>
                <w:sz w:val="18"/>
              </w:rPr>
              <w:t>Honeyeater</w:t>
            </w:r>
          </w:p>
        </w:tc>
        <w:tc>
          <w:tcPr>
            <w:tcW w:w="809" w:type="dxa"/>
          </w:tcPr>
          <w:p>
            <w:pPr>
              <w:pStyle w:val="TableParagraph"/>
              <w:rPr>
                <w:rFonts w:ascii="Times New Roman"/>
                <w:sz w:val="16"/>
              </w:rPr>
            </w:pPr>
          </w:p>
        </w:tc>
        <w:tc>
          <w:tcPr>
            <w:tcW w:w="1076" w:type="dxa"/>
          </w:tcPr>
          <w:p>
            <w:pPr>
              <w:pStyle w:val="TableParagraph"/>
              <w:rPr>
                <w:rFonts w:ascii="Times New Roman"/>
                <w:sz w:val="16"/>
              </w:rPr>
            </w:pPr>
          </w:p>
        </w:tc>
      </w:tr>
      <w:tr>
        <w:trPr>
          <w:trHeight w:val="290" w:hRule="atLeast"/>
        </w:trPr>
        <w:tc>
          <w:tcPr>
            <w:tcW w:w="2960" w:type="dxa"/>
          </w:tcPr>
          <w:p>
            <w:pPr>
              <w:pStyle w:val="TableParagraph"/>
              <w:spacing w:line="209" w:lineRule="exact" w:before="61"/>
              <w:ind w:left="107"/>
              <w:rPr>
                <w:i/>
                <w:sz w:val="18"/>
              </w:rPr>
            </w:pPr>
            <w:r>
              <w:rPr>
                <w:i/>
                <w:sz w:val="18"/>
              </w:rPr>
              <w:t>Rhipidura</w:t>
            </w:r>
            <w:r>
              <w:rPr>
                <w:i/>
                <w:spacing w:val="-4"/>
                <w:sz w:val="18"/>
              </w:rPr>
              <w:t> </w:t>
            </w:r>
            <w:r>
              <w:rPr>
                <w:i/>
                <w:spacing w:val="-2"/>
                <w:sz w:val="18"/>
              </w:rPr>
              <w:t>leucophrys</w:t>
            </w:r>
          </w:p>
        </w:tc>
        <w:tc>
          <w:tcPr>
            <w:tcW w:w="2429" w:type="dxa"/>
          </w:tcPr>
          <w:p>
            <w:pPr>
              <w:pStyle w:val="TableParagraph"/>
              <w:spacing w:line="209" w:lineRule="exact" w:before="61"/>
              <w:ind w:left="105"/>
              <w:rPr>
                <w:sz w:val="18"/>
              </w:rPr>
            </w:pPr>
            <w:r>
              <w:rPr>
                <w:sz w:val="18"/>
              </w:rPr>
              <w:t>Willie</w:t>
            </w:r>
            <w:r>
              <w:rPr>
                <w:spacing w:val="-5"/>
                <w:sz w:val="18"/>
              </w:rPr>
              <w:t> </w:t>
            </w:r>
            <w:r>
              <w:rPr>
                <w:spacing w:val="-2"/>
                <w:sz w:val="18"/>
              </w:rPr>
              <w:t>Wagtail</w:t>
            </w:r>
          </w:p>
        </w:tc>
        <w:tc>
          <w:tcPr>
            <w:tcW w:w="809" w:type="dxa"/>
          </w:tcPr>
          <w:p>
            <w:pPr>
              <w:pStyle w:val="TableParagraph"/>
              <w:rPr>
                <w:rFonts w:ascii="Times New Roman"/>
                <w:sz w:val="16"/>
              </w:rPr>
            </w:pPr>
          </w:p>
        </w:tc>
        <w:tc>
          <w:tcPr>
            <w:tcW w:w="1076" w:type="dxa"/>
          </w:tcPr>
          <w:p>
            <w:pPr>
              <w:pStyle w:val="TableParagraph"/>
              <w:rPr>
                <w:rFonts w:ascii="Times New Roman"/>
                <w:sz w:val="16"/>
              </w:rPr>
            </w:pPr>
          </w:p>
        </w:tc>
      </w:tr>
      <w:tr>
        <w:trPr>
          <w:trHeight w:val="290" w:hRule="atLeast"/>
        </w:trPr>
        <w:tc>
          <w:tcPr>
            <w:tcW w:w="2960" w:type="dxa"/>
          </w:tcPr>
          <w:p>
            <w:pPr>
              <w:pStyle w:val="TableParagraph"/>
              <w:spacing w:line="209" w:lineRule="exact" w:before="61"/>
              <w:ind w:left="107"/>
              <w:rPr>
                <w:i/>
                <w:sz w:val="18"/>
              </w:rPr>
            </w:pPr>
            <w:r>
              <w:rPr>
                <w:i/>
                <w:sz w:val="18"/>
              </w:rPr>
              <w:t>Turdus</w:t>
            </w:r>
            <w:r>
              <w:rPr>
                <w:i/>
                <w:spacing w:val="-3"/>
                <w:sz w:val="18"/>
              </w:rPr>
              <w:t> </w:t>
            </w:r>
            <w:r>
              <w:rPr>
                <w:i/>
                <w:spacing w:val="-2"/>
                <w:sz w:val="18"/>
              </w:rPr>
              <w:t>merula</w:t>
            </w:r>
          </w:p>
        </w:tc>
        <w:tc>
          <w:tcPr>
            <w:tcW w:w="2429" w:type="dxa"/>
          </w:tcPr>
          <w:p>
            <w:pPr>
              <w:pStyle w:val="TableParagraph"/>
              <w:spacing w:line="209" w:lineRule="exact" w:before="61"/>
              <w:ind w:left="105"/>
              <w:rPr>
                <w:sz w:val="18"/>
              </w:rPr>
            </w:pPr>
            <w:r>
              <w:rPr>
                <w:sz w:val="18"/>
              </w:rPr>
              <w:t>Common</w:t>
            </w:r>
            <w:r>
              <w:rPr>
                <w:spacing w:val="-2"/>
                <w:sz w:val="18"/>
              </w:rPr>
              <w:t> Blackbird*</w:t>
            </w:r>
          </w:p>
        </w:tc>
        <w:tc>
          <w:tcPr>
            <w:tcW w:w="809" w:type="dxa"/>
          </w:tcPr>
          <w:p>
            <w:pPr>
              <w:pStyle w:val="TableParagraph"/>
              <w:rPr>
                <w:rFonts w:ascii="Times New Roman"/>
                <w:sz w:val="16"/>
              </w:rPr>
            </w:pPr>
          </w:p>
        </w:tc>
        <w:tc>
          <w:tcPr>
            <w:tcW w:w="1076" w:type="dxa"/>
          </w:tcPr>
          <w:p>
            <w:pPr>
              <w:pStyle w:val="TableParagraph"/>
              <w:rPr>
                <w:rFonts w:ascii="Times New Roman"/>
                <w:sz w:val="16"/>
              </w:rPr>
            </w:pPr>
          </w:p>
        </w:tc>
      </w:tr>
      <w:tr>
        <w:trPr>
          <w:trHeight w:val="290" w:hRule="atLeast"/>
        </w:trPr>
        <w:tc>
          <w:tcPr>
            <w:tcW w:w="2960" w:type="dxa"/>
          </w:tcPr>
          <w:p>
            <w:pPr>
              <w:pStyle w:val="TableParagraph"/>
              <w:spacing w:line="209" w:lineRule="exact" w:before="61"/>
              <w:ind w:left="107"/>
              <w:rPr>
                <w:i/>
                <w:sz w:val="18"/>
              </w:rPr>
            </w:pPr>
            <w:r>
              <w:rPr>
                <w:i/>
                <w:sz w:val="18"/>
              </w:rPr>
              <w:t>Olearia</w:t>
            </w:r>
            <w:r>
              <w:rPr>
                <w:i/>
                <w:spacing w:val="-2"/>
                <w:sz w:val="18"/>
              </w:rPr>
              <w:t> pimeleoides</w:t>
            </w:r>
          </w:p>
        </w:tc>
        <w:tc>
          <w:tcPr>
            <w:tcW w:w="2429" w:type="dxa"/>
          </w:tcPr>
          <w:p>
            <w:pPr>
              <w:pStyle w:val="TableParagraph"/>
              <w:spacing w:line="209" w:lineRule="exact" w:before="61"/>
              <w:ind w:left="105"/>
              <w:rPr>
                <w:sz w:val="18"/>
              </w:rPr>
            </w:pPr>
            <w:r>
              <w:rPr>
                <w:sz w:val="18"/>
              </w:rPr>
              <w:t>Showy</w:t>
            </w:r>
            <w:r>
              <w:rPr>
                <w:spacing w:val="-7"/>
                <w:sz w:val="18"/>
              </w:rPr>
              <w:t> </w:t>
            </w:r>
            <w:r>
              <w:rPr>
                <w:sz w:val="18"/>
              </w:rPr>
              <w:t>Daisy-</w:t>
            </w:r>
            <w:r>
              <w:rPr>
                <w:spacing w:val="-4"/>
                <w:sz w:val="18"/>
              </w:rPr>
              <w:t>bush</w:t>
            </w:r>
          </w:p>
        </w:tc>
        <w:tc>
          <w:tcPr>
            <w:tcW w:w="809" w:type="dxa"/>
          </w:tcPr>
          <w:p>
            <w:pPr>
              <w:pStyle w:val="TableParagraph"/>
              <w:rPr>
                <w:rFonts w:ascii="Times New Roman"/>
                <w:sz w:val="16"/>
              </w:rPr>
            </w:pPr>
          </w:p>
        </w:tc>
        <w:tc>
          <w:tcPr>
            <w:tcW w:w="1076" w:type="dxa"/>
          </w:tcPr>
          <w:p>
            <w:pPr>
              <w:pStyle w:val="TableParagraph"/>
              <w:rPr>
                <w:rFonts w:ascii="Times New Roman"/>
                <w:sz w:val="16"/>
              </w:rPr>
            </w:pPr>
          </w:p>
        </w:tc>
      </w:tr>
      <w:tr>
        <w:trPr>
          <w:trHeight w:val="290" w:hRule="atLeast"/>
        </w:trPr>
        <w:tc>
          <w:tcPr>
            <w:tcW w:w="2960" w:type="dxa"/>
          </w:tcPr>
          <w:p>
            <w:pPr>
              <w:pStyle w:val="TableParagraph"/>
              <w:spacing w:line="209" w:lineRule="exact" w:before="61"/>
              <w:ind w:left="107"/>
              <w:rPr>
                <w:i/>
                <w:sz w:val="18"/>
              </w:rPr>
            </w:pPr>
            <w:r>
              <w:rPr>
                <w:i/>
                <w:sz w:val="18"/>
              </w:rPr>
              <w:t>Limonium</w:t>
            </w:r>
            <w:r>
              <w:rPr>
                <w:i/>
                <w:spacing w:val="-2"/>
                <w:sz w:val="18"/>
              </w:rPr>
              <w:t> sinuatum</w:t>
            </w:r>
          </w:p>
        </w:tc>
        <w:tc>
          <w:tcPr>
            <w:tcW w:w="2429" w:type="dxa"/>
          </w:tcPr>
          <w:p>
            <w:pPr>
              <w:pStyle w:val="TableParagraph"/>
              <w:spacing w:line="209" w:lineRule="exact" w:before="61"/>
              <w:ind w:left="105"/>
              <w:rPr>
                <w:sz w:val="18"/>
              </w:rPr>
            </w:pPr>
            <w:r>
              <w:rPr>
                <w:sz w:val="18"/>
              </w:rPr>
              <w:t>Perennial</w:t>
            </w:r>
            <w:r>
              <w:rPr>
                <w:spacing w:val="-4"/>
                <w:sz w:val="18"/>
              </w:rPr>
              <w:t> </w:t>
            </w:r>
            <w:r>
              <w:rPr>
                <w:sz w:val="18"/>
              </w:rPr>
              <w:t>Sea</w:t>
            </w:r>
            <w:r>
              <w:rPr>
                <w:spacing w:val="-3"/>
                <w:sz w:val="18"/>
              </w:rPr>
              <w:t> </w:t>
            </w:r>
            <w:r>
              <w:rPr>
                <w:spacing w:val="-2"/>
                <w:sz w:val="18"/>
              </w:rPr>
              <w:t>Lavender</w:t>
            </w:r>
          </w:p>
        </w:tc>
        <w:tc>
          <w:tcPr>
            <w:tcW w:w="809" w:type="dxa"/>
          </w:tcPr>
          <w:p>
            <w:pPr>
              <w:pStyle w:val="TableParagraph"/>
              <w:rPr>
                <w:rFonts w:ascii="Times New Roman"/>
                <w:sz w:val="16"/>
              </w:rPr>
            </w:pPr>
          </w:p>
        </w:tc>
        <w:tc>
          <w:tcPr>
            <w:tcW w:w="1076" w:type="dxa"/>
          </w:tcPr>
          <w:p>
            <w:pPr>
              <w:pStyle w:val="TableParagraph"/>
              <w:rPr>
                <w:rFonts w:ascii="Times New Roman"/>
                <w:sz w:val="16"/>
              </w:rPr>
            </w:pPr>
          </w:p>
        </w:tc>
      </w:tr>
    </w:tbl>
    <w:p>
      <w:pPr>
        <w:spacing w:before="1"/>
        <w:ind w:left="143" w:right="0" w:firstLine="0"/>
        <w:jc w:val="left"/>
        <w:rPr>
          <w:sz w:val="16"/>
        </w:rPr>
      </w:pPr>
      <w:r>
        <w:rPr>
          <w:sz w:val="16"/>
        </w:rPr>
        <w:t>*Alien</w:t>
      </w:r>
      <w:r>
        <w:rPr>
          <w:spacing w:val="-5"/>
          <w:sz w:val="16"/>
        </w:rPr>
        <w:t> </w:t>
      </w:r>
      <w:r>
        <w:rPr>
          <w:sz w:val="16"/>
        </w:rPr>
        <w:t>species,</w:t>
      </w:r>
      <w:r>
        <w:rPr>
          <w:spacing w:val="-3"/>
          <w:sz w:val="16"/>
        </w:rPr>
        <w:t> </w:t>
      </w:r>
      <w:r>
        <w:rPr>
          <w:sz w:val="16"/>
        </w:rPr>
        <w:t>**seen</w:t>
      </w:r>
      <w:r>
        <w:rPr>
          <w:spacing w:val="-5"/>
          <w:sz w:val="16"/>
        </w:rPr>
        <w:t> </w:t>
      </w:r>
      <w:r>
        <w:rPr>
          <w:sz w:val="16"/>
        </w:rPr>
        <w:t>during</w:t>
      </w:r>
      <w:r>
        <w:rPr>
          <w:spacing w:val="-3"/>
          <w:sz w:val="16"/>
        </w:rPr>
        <w:t> </w:t>
      </w:r>
      <w:r>
        <w:rPr>
          <w:sz w:val="16"/>
        </w:rPr>
        <w:t>IWC</w:t>
      </w:r>
      <w:r>
        <w:rPr>
          <w:spacing w:val="-4"/>
          <w:sz w:val="16"/>
        </w:rPr>
        <w:t> </w:t>
      </w:r>
      <w:r>
        <w:rPr>
          <w:sz w:val="16"/>
        </w:rPr>
        <w:t>2022</w:t>
      </w:r>
      <w:r>
        <w:rPr>
          <w:spacing w:val="-3"/>
          <w:sz w:val="16"/>
        </w:rPr>
        <w:t> </w:t>
      </w:r>
      <w:r>
        <w:rPr>
          <w:spacing w:val="-2"/>
          <w:sz w:val="16"/>
        </w:rPr>
        <w:t>assessment</w:t>
      </w:r>
    </w:p>
    <w:p>
      <w:pPr>
        <w:spacing w:after="0"/>
        <w:jc w:val="left"/>
        <w:rPr>
          <w:sz w:val="16"/>
        </w:rPr>
        <w:sectPr>
          <w:pgSz w:w="11910" w:h="16840"/>
          <w:pgMar w:header="779" w:footer="688" w:top="1040" w:bottom="880" w:left="1275" w:right="850"/>
        </w:sectPr>
      </w:pPr>
    </w:p>
    <w:p>
      <w:pPr>
        <w:pStyle w:val="Heading2"/>
        <w:numPr>
          <w:ilvl w:val="2"/>
          <w:numId w:val="52"/>
        </w:numPr>
        <w:tabs>
          <w:tab w:pos="833" w:val="left" w:leader="none"/>
          <w:tab w:pos="9526" w:val="left" w:leader="none"/>
        </w:tabs>
        <w:spacing w:line="240" w:lineRule="auto" w:before="90" w:after="0"/>
        <w:ind w:left="833" w:right="0" w:hanging="718"/>
        <w:jc w:val="left"/>
      </w:pPr>
      <w:bookmarkStart w:name="_bookmark77" w:id="99"/>
      <w:bookmarkEnd w:id="99"/>
      <w:r>
        <w:rPr>
          <w:b w:val="0"/>
        </w:rPr>
      </w:r>
      <w:r>
        <w:rPr>
          <w:color w:val="000000"/>
          <w:shd w:fill="E6E6E6" w:color="auto" w:val="clear"/>
        </w:rPr>
        <w:t>Rainbow</w:t>
      </w:r>
      <w:r>
        <w:rPr>
          <w:color w:val="000000"/>
          <w:spacing w:val="-4"/>
          <w:shd w:fill="E6E6E6" w:color="auto" w:val="clear"/>
        </w:rPr>
        <w:t> Lake</w:t>
      </w:r>
      <w:r>
        <w:rPr>
          <w:color w:val="000000"/>
          <w:shd w:fill="E6E6E6" w:color="auto" w:val="clear"/>
        </w:rPr>
        <w:tab/>
      </w:r>
    </w:p>
    <w:p>
      <w:pPr>
        <w:pStyle w:val="BodyText"/>
        <w:spacing w:before="24"/>
        <w:rPr>
          <w:b/>
          <w:sz w:val="24"/>
        </w:rPr>
      </w:pPr>
    </w:p>
    <w:p>
      <w:pPr>
        <w:spacing w:line="285" w:lineRule="auto" w:before="0"/>
        <w:ind w:left="143" w:right="349" w:firstLine="0"/>
        <w:jc w:val="left"/>
        <w:rPr>
          <w:b/>
          <w:sz w:val="18"/>
        </w:rPr>
      </w:pPr>
      <w:r>
        <w:rPr>
          <w:b/>
          <w:sz w:val="18"/>
        </w:rPr>
        <w:t>Table</w:t>
      </w:r>
      <w:r>
        <w:rPr>
          <w:b/>
          <w:spacing w:val="-2"/>
          <w:sz w:val="18"/>
        </w:rPr>
        <w:t> </w:t>
      </w:r>
      <w:r>
        <w:rPr>
          <w:b/>
          <w:sz w:val="18"/>
        </w:rPr>
        <w:t>33.</w:t>
      </w:r>
      <w:r>
        <w:rPr>
          <w:b/>
          <w:spacing w:val="-3"/>
          <w:sz w:val="18"/>
        </w:rPr>
        <w:t> </w:t>
      </w:r>
      <w:r>
        <w:rPr>
          <w:b/>
          <w:sz w:val="18"/>
        </w:rPr>
        <w:t>Species</w:t>
      </w:r>
      <w:r>
        <w:rPr>
          <w:b/>
          <w:spacing w:val="-2"/>
          <w:sz w:val="18"/>
        </w:rPr>
        <w:t> </w:t>
      </w:r>
      <w:r>
        <w:rPr>
          <w:b/>
          <w:sz w:val="18"/>
        </w:rPr>
        <w:t>recorded</w:t>
      </w:r>
      <w:r>
        <w:rPr>
          <w:b/>
          <w:spacing w:val="-3"/>
          <w:sz w:val="18"/>
        </w:rPr>
        <w:t> </w:t>
      </w:r>
      <w:r>
        <w:rPr>
          <w:b/>
          <w:sz w:val="18"/>
        </w:rPr>
        <w:t>in</w:t>
      </w:r>
      <w:r>
        <w:rPr>
          <w:b/>
          <w:spacing w:val="-3"/>
          <w:sz w:val="18"/>
        </w:rPr>
        <w:t> </w:t>
      </w:r>
      <w:r>
        <w:rPr>
          <w:b/>
          <w:sz w:val="18"/>
        </w:rPr>
        <w:t>the</w:t>
      </w:r>
      <w:r>
        <w:rPr>
          <w:b/>
          <w:spacing w:val="-2"/>
          <w:sz w:val="18"/>
        </w:rPr>
        <w:t> </w:t>
      </w:r>
      <w:r>
        <w:rPr>
          <w:b/>
          <w:sz w:val="18"/>
        </w:rPr>
        <w:t>VBA</w:t>
      </w:r>
      <w:r>
        <w:rPr>
          <w:b/>
          <w:spacing w:val="-1"/>
          <w:sz w:val="18"/>
        </w:rPr>
        <w:t> </w:t>
      </w:r>
      <w:r>
        <w:rPr>
          <w:b/>
          <w:sz w:val="18"/>
        </w:rPr>
        <w:t>and</w:t>
      </w:r>
      <w:r>
        <w:rPr>
          <w:b/>
          <w:spacing w:val="-3"/>
          <w:sz w:val="18"/>
        </w:rPr>
        <w:t> </w:t>
      </w:r>
      <w:r>
        <w:rPr>
          <w:b/>
          <w:sz w:val="18"/>
        </w:rPr>
        <w:t>ALA</w:t>
      </w:r>
      <w:r>
        <w:rPr>
          <w:b/>
          <w:spacing w:val="-3"/>
          <w:sz w:val="18"/>
        </w:rPr>
        <w:t> </w:t>
      </w:r>
      <w:r>
        <w:rPr>
          <w:b/>
          <w:sz w:val="18"/>
        </w:rPr>
        <w:t>for</w:t>
      </w:r>
      <w:r>
        <w:rPr>
          <w:b/>
          <w:spacing w:val="-2"/>
          <w:sz w:val="18"/>
        </w:rPr>
        <w:t> </w:t>
      </w:r>
      <w:r>
        <w:rPr>
          <w:b/>
          <w:sz w:val="18"/>
        </w:rPr>
        <w:t>Rainbow</w:t>
      </w:r>
      <w:r>
        <w:rPr>
          <w:b/>
          <w:spacing w:val="-3"/>
          <w:sz w:val="18"/>
        </w:rPr>
        <w:t> </w:t>
      </w:r>
      <w:r>
        <w:rPr>
          <w:b/>
          <w:sz w:val="18"/>
        </w:rPr>
        <w:t>Lake:</w:t>
      </w:r>
      <w:r>
        <w:rPr>
          <w:b/>
          <w:spacing w:val="-2"/>
          <w:sz w:val="18"/>
        </w:rPr>
        <w:t> </w:t>
      </w:r>
      <w:r>
        <w:rPr>
          <w:b/>
          <w:sz w:val="18"/>
        </w:rPr>
        <w:t>January</w:t>
      </w:r>
      <w:r>
        <w:rPr>
          <w:b/>
          <w:spacing w:val="-2"/>
          <w:sz w:val="18"/>
        </w:rPr>
        <w:t> </w:t>
      </w:r>
      <w:r>
        <w:rPr>
          <w:b/>
          <w:sz w:val="18"/>
        </w:rPr>
        <w:t>2012</w:t>
      </w:r>
      <w:r>
        <w:rPr>
          <w:b/>
          <w:spacing w:val="-2"/>
          <w:sz w:val="18"/>
        </w:rPr>
        <w:t> </w:t>
      </w:r>
      <w:r>
        <w:rPr>
          <w:b/>
          <w:sz w:val="18"/>
        </w:rPr>
        <w:t>–</w:t>
      </w:r>
      <w:r>
        <w:rPr>
          <w:b/>
          <w:spacing w:val="-3"/>
          <w:sz w:val="18"/>
        </w:rPr>
        <w:t> </w:t>
      </w:r>
      <w:r>
        <w:rPr>
          <w:b/>
          <w:sz w:val="18"/>
        </w:rPr>
        <w:t>September</w:t>
      </w:r>
      <w:r>
        <w:rPr>
          <w:b/>
          <w:spacing w:val="-2"/>
          <w:sz w:val="18"/>
        </w:rPr>
        <w:t> </w:t>
      </w:r>
      <w:r>
        <w:rPr>
          <w:b/>
          <w:sz w:val="18"/>
        </w:rPr>
        <w:t>2022.</w:t>
      </w:r>
      <w:r>
        <w:rPr>
          <w:b/>
          <w:spacing w:val="-3"/>
          <w:sz w:val="18"/>
        </w:rPr>
        <w:t> </w:t>
      </w:r>
      <w:r>
        <w:rPr>
          <w:b/>
          <w:sz w:val="18"/>
        </w:rPr>
        <w:t>Water-dependent</w:t>
      </w:r>
      <w:r>
        <w:rPr>
          <w:b/>
          <w:spacing w:val="-2"/>
          <w:sz w:val="18"/>
        </w:rPr>
        <w:t> </w:t>
      </w:r>
      <w:r>
        <w:rPr>
          <w:b/>
          <w:sz w:val="18"/>
        </w:rPr>
        <w:t>native species are shaded.</w:t>
      </w:r>
    </w:p>
    <w:p>
      <w:pPr>
        <w:pStyle w:val="BodyText"/>
        <w:spacing w:before="7"/>
        <w:rPr>
          <w:b/>
          <w:sz w:val="6"/>
        </w:rPr>
      </w:pPr>
    </w:p>
    <w:tbl>
      <w:tblPr>
        <w:tblW w:w="0" w:type="auto"/>
        <w:jc w:val="left"/>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960"/>
        <w:gridCol w:w="2429"/>
        <w:gridCol w:w="809"/>
        <w:gridCol w:w="1076"/>
      </w:tblGrid>
      <w:tr>
        <w:trPr>
          <w:trHeight w:val="640" w:hRule="atLeast"/>
        </w:trPr>
        <w:tc>
          <w:tcPr>
            <w:tcW w:w="2960" w:type="dxa"/>
            <w:shd w:val="clear" w:color="auto" w:fill="456867"/>
          </w:tcPr>
          <w:p>
            <w:pPr>
              <w:pStyle w:val="TableParagraph"/>
              <w:spacing w:before="97"/>
              <w:ind w:left="899"/>
              <w:rPr>
                <w:b/>
                <w:sz w:val="18"/>
              </w:rPr>
            </w:pPr>
            <w:r>
              <w:rPr>
                <w:b/>
                <w:color w:val="FFFFFF"/>
                <w:sz w:val="18"/>
              </w:rPr>
              <w:t>Scientific</w:t>
            </w:r>
            <w:r>
              <w:rPr>
                <w:b/>
                <w:color w:val="FFFFFF"/>
                <w:spacing w:val="-6"/>
                <w:sz w:val="18"/>
              </w:rPr>
              <w:t> </w:t>
            </w:r>
            <w:r>
              <w:rPr>
                <w:b/>
                <w:color w:val="FFFFFF"/>
                <w:spacing w:val="-4"/>
                <w:sz w:val="18"/>
              </w:rPr>
              <w:t>Name</w:t>
            </w:r>
          </w:p>
        </w:tc>
        <w:tc>
          <w:tcPr>
            <w:tcW w:w="2429" w:type="dxa"/>
            <w:shd w:val="clear" w:color="auto" w:fill="456867"/>
          </w:tcPr>
          <w:p>
            <w:pPr>
              <w:pStyle w:val="TableParagraph"/>
              <w:spacing w:before="97"/>
              <w:ind w:left="628"/>
              <w:rPr>
                <w:b/>
                <w:sz w:val="18"/>
              </w:rPr>
            </w:pPr>
            <w:r>
              <w:rPr>
                <w:b/>
                <w:color w:val="FFFFFF"/>
                <w:sz w:val="18"/>
              </w:rPr>
              <w:t>Common</w:t>
            </w:r>
            <w:r>
              <w:rPr>
                <w:b/>
                <w:color w:val="FFFFFF"/>
                <w:spacing w:val="-3"/>
                <w:sz w:val="18"/>
              </w:rPr>
              <w:t> </w:t>
            </w:r>
            <w:r>
              <w:rPr>
                <w:b/>
                <w:color w:val="FFFFFF"/>
                <w:spacing w:val="-4"/>
                <w:sz w:val="18"/>
              </w:rPr>
              <w:t>Name</w:t>
            </w:r>
          </w:p>
        </w:tc>
        <w:tc>
          <w:tcPr>
            <w:tcW w:w="809" w:type="dxa"/>
            <w:shd w:val="clear" w:color="auto" w:fill="456867"/>
          </w:tcPr>
          <w:p>
            <w:pPr>
              <w:pStyle w:val="TableParagraph"/>
              <w:spacing w:before="95"/>
              <w:ind w:left="261"/>
              <w:rPr>
                <w:b/>
                <w:sz w:val="18"/>
              </w:rPr>
            </w:pPr>
            <w:r>
              <w:rPr>
                <w:b/>
                <w:color w:val="FFFFFF"/>
                <w:spacing w:val="-5"/>
                <w:sz w:val="18"/>
              </w:rPr>
              <w:t>FFG</w:t>
            </w:r>
          </w:p>
          <w:p>
            <w:pPr>
              <w:pStyle w:val="TableParagraph"/>
              <w:spacing w:before="41"/>
              <w:ind w:left="167"/>
              <w:rPr>
                <w:b/>
                <w:sz w:val="18"/>
              </w:rPr>
            </w:pPr>
            <w:r>
              <w:rPr>
                <w:b/>
                <w:color w:val="FFFFFF"/>
                <w:spacing w:val="-2"/>
                <w:sz w:val="18"/>
              </w:rPr>
              <w:t>Status</w:t>
            </w:r>
          </w:p>
        </w:tc>
        <w:tc>
          <w:tcPr>
            <w:tcW w:w="1076" w:type="dxa"/>
            <w:shd w:val="clear" w:color="auto" w:fill="456867"/>
          </w:tcPr>
          <w:p>
            <w:pPr>
              <w:pStyle w:val="TableParagraph"/>
              <w:spacing w:before="95"/>
              <w:ind w:left="342"/>
              <w:rPr>
                <w:b/>
                <w:sz w:val="18"/>
              </w:rPr>
            </w:pPr>
            <w:r>
              <w:rPr>
                <w:b/>
                <w:color w:val="FFFFFF"/>
                <w:spacing w:val="-4"/>
                <w:sz w:val="18"/>
              </w:rPr>
              <w:t>EPBC</w:t>
            </w:r>
          </w:p>
          <w:p>
            <w:pPr>
              <w:pStyle w:val="TableParagraph"/>
              <w:spacing w:before="41"/>
              <w:ind w:left="299"/>
              <w:rPr>
                <w:b/>
                <w:sz w:val="18"/>
              </w:rPr>
            </w:pPr>
            <w:r>
              <w:rPr>
                <w:b/>
                <w:color w:val="FFFFFF"/>
                <w:spacing w:val="-2"/>
                <w:sz w:val="18"/>
              </w:rPr>
              <w:t>Status</w:t>
            </w:r>
          </w:p>
        </w:tc>
      </w:tr>
      <w:tr>
        <w:trPr>
          <w:trHeight w:val="290" w:hRule="atLeast"/>
        </w:trPr>
        <w:tc>
          <w:tcPr>
            <w:tcW w:w="2960" w:type="dxa"/>
            <w:shd w:val="clear" w:color="auto" w:fill="DFDCB7"/>
          </w:tcPr>
          <w:p>
            <w:pPr>
              <w:pStyle w:val="TableParagraph"/>
              <w:spacing w:line="199" w:lineRule="exact" w:before="71"/>
              <w:ind w:left="107"/>
              <w:rPr>
                <w:b/>
                <w:sz w:val="18"/>
              </w:rPr>
            </w:pPr>
            <w:r>
              <w:rPr>
                <w:b/>
                <w:spacing w:val="-2"/>
                <w:sz w:val="18"/>
              </w:rPr>
              <w:t>Waterbirds</w:t>
            </w:r>
          </w:p>
        </w:tc>
        <w:tc>
          <w:tcPr>
            <w:tcW w:w="2429" w:type="dxa"/>
            <w:shd w:val="clear" w:color="auto" w:fill="DFDCB7"/>
          </w:tcPr>
          <w:p>
            <w:pPr>
              <w:pStyle w:val="TableParagraph"/>
              <w:rPr>
                <w:rFonts w:ascii="Times New Roman"/>
                <w:sz w:val="18"/>
              </w:rPr>
            </w:pPr>
          </w:p>
        </w:tc>
        <w:tc>
          <w:tcPr>
            <w:tcW w:w="809" w:type="dxa"/>
            <w:shd w:val="clear" w:color="auto" w:fill="DFDCB7"/>
          </w:tcPr>
          <w:p>
            <w:pPr>
              <w:pStyle w:val="TableParagraph"/>
              <w:rPr>
                <w:rFonts w:ascii="Times New Roman"/>
                <w:sz w:val="18"/>
              </w:rPr>
            </w:pPr>
          </w:p>
        </w:tc>
        <w:tc>
          <w:tcPr>
            <w:tcW w:w="1076" w:type="dxa"/>
            <w:shd w:val="clear" w:color="auto" w:fill="DFDCB7"/>
          </w:tcPr>
          <w:p>
            <w:pPr>
              <w:pStyle w:val="TableParagraph"/>
              <w:rPr>
                <w:rFonts w:ascii="Times New Roman"/>
                <w:sz w:val="18"/>
              </w:rPr>
            </w:pPr>
          </w:p>
        </w:tc>
      </w:tr>
      <w:tr>
        <w:trPr>
          <w:trHeight w:val="290" w:hRule="atLeast"/>
        </w:trPr>
        <w:tc>
          <w:tcPr>
            <w:tcW w:w="2960" w:type="dxa"/>
            <w:shd w:val="clear" w:color="auto" w:fill="EBF1F0"/>
          </w:tcPr>
          <w:p>
            <w:pPr>
              <w:pStyle w:val="TableParagraph"/>
              <w:spacing w:line="211" w:lineRule="exact" w:before="59"/>
              <w:ind w:left="107"/>
              <w:rPr>
                <w:i/>
                <w:sz w:val="18"/>
              </w:rPr>
            </w:pPr>
            <w:r>
              <w:rPr>
                <w:i/>
                <w:sz w:val="18"/>
              </w:rPr>
              <w:t>Anas</w:t>
            </w:r>
            <w:r>
              <w:rPr>
                <w:i/>
                <w:spacing w:val="-2"/>
                <w:sz w:val="18"/>
              </w:rPr>
              <w:t> superciliosa</w:t>
            </w:r>
          </w:p>
        </w:tc>
        <w:tc>
          <w:tcPr>
            <w:tcW w:w="2429" w:type="dxa"/>
            <w:shd w:val="clear" w:color="auto" w:fill="EBF1F0"/>
          </w:tcPr>
          <w:p>
            <w:pPr>
              <w:pStyle w:val="TableParagraph"/>
              <w:spacing w:line="211" w:lineRule="exact" w:before="59"/>
              <w:ind w:left="105"/>
              <w:rPr>
                <w:sz w:val="18"/>
              </w:rPr>
            </w:pPr>
            <w:r>
              <w:rPr>
                <w:sz w:val="18"/>
              </w:rPr>
              <w:t>Pacific</w:t>
            </w:r>
            <w:r>
              <w:rPr>
                <w:spacing w:val="-3"/>
                <w:sz w:val="18"/>
              </w:rPr>
              <w:t> </w:t>
            </w:r>
            <w:r>
              <w:rPr>
                <w:sz w:val="18"/>
              </w:rPr>
              <w:t>Black</w:t>
            </w:r>
            <w:r>
              <w:rPr>
                <w:spacing w:val="-1"/>
                <w:sz w:val="18"/>
              </w:rPr>
              <w:t> </w:t>
            </w:r>
            <w:r>
              <w:rPr>
                <w:spacing w:val="-2"/>
                <w:sz w:val="18"/>
              </w:rPr>
              <w:t>Duck**</w:t>
            </w:r>
          </w:p>
        </w:tc>
        <w:tc>
          <w:tcPr>
            <w:tcW w:w="809" w:type="dxa"/>
            <w:shd w:val="clear" w:color="auto" w:fill="EBF1F0"/>
          </w:tcPr>
          <w:p>
            <w:pPr>
              <w:pStyle w:val="TableParagraph"/>
              <w:rPr>
                <w:rFonts w:ascii="Times New Roman"/>
                <w:sz w:val="18"/>
              </w:rPr>
            </w:pPr>
          </w:p>
        </w:tc>
        <w:tc>
          <w:tcPr>
            <w:tcW w:w="1076" w:type="dxa"/>
            <w:shd w:val="clear" w:color="auto" w:fill="EBF1F0"/>
          </w:tcPr>
          <w:p>
            <w:pPr>
              <w:pStyle w:val="TableParagraph"/>
              <w:rPr>
                <w:rFonts w:ascii="Times New Roman"/>
                <w:sz w:val="18"/>
              </w:rPr>
            </w:pPr>
          </w:p>
        </w:tc>
      </w:tr>
      <w:tr>
        <w:trPr>
          <w:trHeight w:val="290" w:hRule="atLeast"/>
        </w:trPr>
        <w:tc>
          <w:tcPr>
            <w:tcW w:w="2960" w:type="dxa"/>
            <w:shd w:val="clear" w:color="auto" w:fill="EBF1F0"/>
          </w:tcPr>
          <w:p>
            <w:pPr>
              <w:pStyle w:val="TableParagraph"/>
              <w:spacing w:line="211" w:lineRule="exact" w:before="59"/>
              <w:ind w:left="107"/>
              <w:rPr>
                <w:i/>
                <w:sz w:val="18"/>
              </w:rPr>
            </w:pPr>
            <w:r>
              <w:rPr>
                <w:i/>
                <w:sz w:val="18"/>
              </w:rPr>
              <w:t>Fulica</w:t>
            </w:r>
            <w:r>
              <w:rPr>
                <w:i/>
                <w:spacing w:val="-5"/>
                <w:sz w:val="18"/>
              </w:rPr>
              <w:t> </w:t>
            </w:r>
            <w:r>
              <w:rPr>
                <w:i/>
                <w:spacing w:val="-4"/>
                <w:sz w:val="18"/>
              </w:rPr>
              <w:t>atra</w:t>
            </w:r>
          </w:p>
        </w:tc>
        <w:tc>
          <w:tcPr>
            <w:tcW w:w="2429" w:type="dxa"/>
            <w:shd w:val="clear" w:color="auto" w:fill="EBF1F0"/>
          </w:tcPr>
          <w:p>
            <w:pPr>
              <w:pStyle w:val="TableParagraph"/>
              <w:spacing w:line="211" w:lineRule="exact" w:before="59"/>
              <w:ind w:left="105"/>
              <w:rPr>
                <w:sz w:val="18"/>
              </w:rPr>
            </w:pPr>
            <w:r>
              <w:rPr>
                <w:sz w:val="18"/>
              </w:rPr>
              <w:t>Eurasian</w:t>
            </w:r>
            <w:r>
              <w:rPr>
                <w:spacing w:val="-10"/>
                <w:sz w:val="18"/>
              </w:rPr>
              <w:t> </w:t>
            </w:r>
            <w:r>
              <w:rPr>
                <w:spacing w:val="-2"/>
                <w:sz w:val="18"/>
              </w:rPr>
              <w:t>Coot**</w:t>
            </w:r>
          </w:p>
        </w:tc>
        <w:tc>
          <w:tcPr>
            <w:tcW w:w="809" w:type="dxa"/>
            <w:shd w:val="clear" w:color="auto" w:fill="EBF1F0"/>
          </w:tcPr>
          <w:p>
            <w:pPr>
              <w:pStyle w:val="TableParagraph"/>
              <w:rPr>
                <w:rFonts w:ascii="Times New Roman"/>
                <w:sz w:val="18"/>
              </w:rPr>
            </w:pPr>
          </w:p>
        </w:tc>
        <w:tc>
          <w:tcPr>
            <w:tcW w:w="1076" w:type="dxa"/>
            <w:shd w:val="clear" w:color="auto" w:fill="EBF1F0"/>
          </w:tcPr>
          <w:p>
            <w:pPr>
              <w:pStyle w:val="TableParagraph"/>
              <w:rPr>
                <w:rFonts w:ascii="Times New Roman"/>
                <w:sz w:val="18"/>
              </w:rPr>
            </w:pPr>
          </w:p>
        </w:tc>
      </w:tr>
      <w:tr>
        <w:trPr>
          <w:trHeight w:val="290" w:hRule="atLeast"/>
        </w:trPr>
        <w:tc>
          <w:tcPr>
            <w:tcW w:w="2960" w:type="dxa"/>
            <w:shd w:val="clear" w:color="auto" w:fill="EBF1F0"/>
          </w:tcPr>
          <w:p>
            <w:pPr>
              <w:pStyle w:val="TableParagraph"/>
              <w:spacing w:line="211" w:lineRule="exact" w:before="59"/>
              <w:ind w:left="107"/>
              <w:rPr>
                <w:i/>
                <w:sz w:val="18"/>
              </w:rPr>
            </w:pPr>
            <w:r>
              <w:rPr>
                <w:i/>
                <w:sz w:val="18"/>
              </w:rPr>
              <w:t>Phalacrocorax</w:t>
            </w:r>
            <w:r>
              <w:rPr>
                <w:i/>
                <w:spacing w:val="-8"/>
                <w:sz w:val="18"/>
              </w:rPr>
              <w:t> </w:t>
            </w:r>
            <w:r>
              <w:rPr>
                <w:i/>
                <w:spacing w:val="-2"/>
                <w:sz w:val="18"/>
              </w:rPr>
              <w:t>sulcirostris</w:t>
            </w:r>
          </w:p>
        </w:tc>
        <w:tc>
          <w:tcPr>
            <w:tcW w:w="2429" w:type="dxa"/>
            <w:shd w:val="clear" w:color="auto" w:fill="EBF1F0"/>
          </w:tcPr>
          <w:p>
            <w:pPr>
              <w:pStyle w:val="TableParagraph"/>
              <w:spacing w:line="211" w:lineRule="exact" w:before="59"/>
              <w:ind w:left="105"/>
              <w:rPr>
                <w:sz w:val="18"/>
              </w:rPr>
            </w:pPr>
            <w:r>
              <w:rPr>
                <w:sz w:val="18"/>
              </w:rPr>
              <w:t>Little</w:t>
            </w:r>
            <w:r>
              <w:rPr>
                <w:spacing w:val="-5"/>
                <w:sz w:val="18"/>
              </w:rPr>
              <w:t> </w:t>
            </w:r>
            <w:r>
              <w:rPr>
                <w:sz w:val="18"/>
              </w:rPr>
              <w:t>Black</w:t>
            </w:r>
            <w:r>
              <w:rPr>
                <w:spacing w:val="-1"/>
                <w:sz w:val="18"/>
              </w:rPr>
              <w:t> </w:t>
            </w:r>
            <w:r>
              <w:rPr>
                <w:spacing w:val="-2"/>
                <w:sz w:val="18"/>
              </w:rPr>
              <w:t>Cormorant**</w:t>
            </w:r>
          </w:p>
        </w:tc>
        <w:tc>
          <w:tcPr>
            <w:tcW w:w="809" w:type="dxa"/>
            <w:shd w:val="clear" w:color="auto" w:fill="EBF1F0"/>
          </w:tcPr>
          <w:p>
            <w:pPr>
              <w:pStyle w:val="TableParagraph"/>
              <w:rPr>
                <w:rFonts w:ascii="Times New Roman"/>
                <w:sz w:val="18"/>
              </w:rPr>
            </w:pPr>
          </w:p>
        </w:tc>
        <w:tc>
          <w:tcPr>
            <w:tcW w:w="1076" w:type="dxa"/>
            <w:shd w:val="clear" w:color="auto" w:fill="EBF1F0"/>
          </w:tcPr>
          <w:p>
            <w:pPr>
              <w:pStyle w:val="TableParagraph"/>
              <w:rPr>
                <w:rFonts w:ascii="Times New Roman"/>
                <w:sz w:val="18"/>
              </w:rPr>
            </w:pPr>
          </w:p>
        </w:tc>
      </w:tr>
      <w:tr>
        <w:trPr>
          <w:trHeight w:val="290" w:hRule="atLeast"/>
        </w:trPr>
        <w:tc>
          <w:tcPr>
            <w:tcW w:w="2960" w:type="dxa"/>
            <w:shd w:val="clear" w:color="auto" w:fill="DFDCB7"/>
          </w:tcPr>
          <w:p>
            <w:pPr>
              <w:pStyle w:val="TableParagraph"/>
              <w:spacing w:line="211" w:lineRule="exact" w:before="59"/>
              <w:ind w:left="107"/>
              <w:rPr>
                <w:b/>
                <w:sz w:val="18"/>
              </w:rPr>
            </w:pPr>
            <w:r>
              <w:rPr>
                <w:b/>
                <w:sz w:val="18"/>
              </w:rPr>
              <w:t>Woodland</w:t>
            </w:r>
            <w:r>
              <w:rPr>
                <w:b/>
                <w:spacing w:val="-4"/>
                <w:sz w:val="18"/>
              </w:rPr>
              <w:t> </w:t>
            </w:r>
            <w:r>
              <w:rPr>
                <w:b/>
                <w:spacing w:val="-2"/>
                <w:sz w:val="18"/>
              </w:rPr>
              <w:t>birds</w:t>
            </w:r>
          </w:p>
        </w:tc>
        <w:tc>
          <w:tcPr>
            <w:tcW w:w="2429" w:type="dxa"/>
            <w:shd w:val="clear" w:color="auto" w:fill="DFDCB7"/>
          </w:tcPr>
          <w:p>
            <w:pPr>
              <w:pStyle w:val="TableParagraph"/>
              <w:rPr>
                <w:rFonts w:ascii="Times New Roman"/>
                <w:sz w:val="18"/>
              </w:rPr>
            </w:pPr>
          </w:p>
        </w:tc>
        <w:tc>
          <w:tcPr>
            <w:tcW w:w="809" w:type="dxa"/>
            <w:shd w:val="clear" w:color="auto" w:fill="DFDCB7"/>
          </w:tcPr>
          <w:p>
            <w:pPr>
              <w:pStyle w:val="TableParagraph"/>
              <w:rPr>
                <w:rFonts w:ascii="Times New Roman"/>
                <w:sz w:val="18"/>
              </w:rPr>
            </w:pPr>
          </w:p>
        </w:tc>
        <w:tc>
          <w:tcPr>
            <w:tcW w:w="1076" w:type="dxa"/>
            <w:shd w:val="clear" w:color="auto" w:fill="DFDCB7"/>
          </w:tcPr>
          <w:p>
            <w:pPr>
              <w:pStyle w:val="TableParagraph"/>
              <w:rPr>
                <w:rFonts w:ascii="Times New Roman"/>
                <w:sz w:val="18"/>
              </w:rPr>
            </w:pPr>
          </w:p>
        </w:tc>
      </w:tr>
      <w:tr>
        <w:trPr>
          <w:trHeight w:val="290" w:hRule="atLeast"/>
        </w:trPr>
        <w:tc>
          <w:tcPr>
            <w:tcW w:w="2960" w:type="dxa"/>
          </w:tcPr>
          <w:p>
            <w:pPr>
              <w:pStyle w:val="TableParagraph"/>
              <w:spacing w:line="211" w:lineRule="exact" w:before="59"/>
              <w:ind w:left="107"/>
              <w:rPr>
                <w:i/>
                <w:sz w:val="18"/>
              </w:rPr>
            </w:pPr>
            <w:r>
              <w:rPr>
                <w:i/>
                <w:sz w:val="18"/>
              </w:rPr>
              <w:t>Ocyphaps</w:t>
            </w:r>
            <w:r>
              <w:rPr>
                <w:i/>
                <w:spacing w:val="-4"/>
                <w:sz w:val="18"/>
              </w:rPr>
              <w:t> </w:t>
            </w:r>
            <w:r>
              <w:rPr>
                <w:i/>
                <w:spacing w:val="-2"/>
                <w:sz w:val="18"/>
              </w:rPr>
              <w:t>lophotes</w:t>
            </w:r>
          </w:p>
        </w:tc>
        <w:tc>
          <w:tcPr>
            <w:tcW w:w="2429" w:type="dxa"/>
          </w:tcPr>
          <w:p>
            <w:pPr>
              <w:pStyle w:val="TableParagraph"/>
              <w:spacing w:line="211" w:lineRule="exact" w:before="59"/>
              <w:ind w:left="105"/>
              <w:rPr>
                <w:sz w:val="18"/>
              </w:rPr>
            </w:pPr>
            <w:r>
              <w:rPr>
                <w:sz w:val="18"/>
              </w:rPr>
              <w:t>Crested</w:t>
            </w:r>
            <w:r>
              <w:rPr>
                <w:spacing w:val="-3"/>
                <w:sz w:val="18"/>
              </w:rPr>
              <w:t> </w:t>
            </w:r>
            <w:r>
              <w:rPr>
                <w:spacing w:val="-2"/>
                <w:sz w:val="18"/>
              </w:rPr>
              <w:t>Pigeon**</w:t>
            </w:r>
          </w:p>
        </w:tc>
        <w:tc>
          <w:tcPr>
            <w:tcW w:w="809" w:type="dxa"/>
          </w:tcPr>
          <w:p>
            <w:pPr>
              <w:pStyle w:val="TableParagraph"/>
              <w:rPr>
                <w:rFonts w:ascii="Times New Roman"/>
                <w:sz w:val="18"/>
              </w:rPr>
            </w:pPr>
          </w:p>
        </w:tc>
        <w:tc>
          <w:tcPr>
            <w:tcW w:w="1076" w:type="dxa"/>
          </w:tcPr>
          <w:p>
            <w:pPr>
              <w:pStyle w:val="TableParagraph"/>
              <w:rPr>
                <w:rFonts w:ascii="Times New Roman"/>
                <w:sz w:val="18"/>
              </w:rPr>
            </w:pPr>
          </w:p>
        </w:tc>
      </w:tr>
    </w:tbl>
    <w:p>
      <w:pPr>
        <w:spacing w:before="0"/>
        <w:ind w:left="143" w:right="0" w:firstLine="0"/>
        <w:jc w:val="left"/>
        <w:rPr>
          <w:sz w:val="16"/>
        </w:rPr>
      </w:pPr>
      <w:r>
        <w:rPr>
          <w:sz w:val="16"/>
        </w:rPr>
        <w:t>*Alien</w:t>
      </w:r>
      <w:r>
        <w:rPr>
          <w:spacing w:val="-5"/>
          <w:sz w:val="16"/>
        </w:rPr>
        <w:t> </w:t>
      </w:r>
      <w:r>
        <w:rPr>
          <w:sz w:val="16"/>
        </w:rPr>
        <w:t>species,</w:t>
      </w:r>
      <w:r>
        <w:rPr>
          <w:spacing w:val="-3"/>
          <w:sz w:val="16"/>
        </w:rPr>
        <w:t> </w:t>
      </w:r>
      <w:r>
        <w:rPr>
          <w:sz w:val="16"/>
        </w:rPr>
        <w:t>**seen</w:t>
      </w:r>
      <w:r>
        <w:rPr>
          <w:spacing w:val="-5"/>
          <w:sz w:val="16"/>
        </w:rPr>
        <w:t> </w:t>
      </w:r>
      <w:r>
        <w:rPr>
          <w:sz w:val="16"/>
        </w:rPr>
        <w:t>during</w:t>
      </w:r>
      <w:r>
        <w:rPr>
          <w:spacing w:val="-3"/>
          <w:sz w:val="16"/>
        </w:rPr>
        <w:t> </w:t>
      </w:r>
      <w:r>
        <w:rPr>
          <w:sz w:val="16"/>
        </w:rPr>
        <w:t>IWC</w:t>
      </w:r>
      <w:r>
        <w:rPr>
          <w:spacing w:val="-4"/>
          <w:sz w:val="16"/>
        </w:rPr>
        <w:t> </w:t>
      </w:r>
      <w:r>
        <w:rPr>
          <w:sz w:val="16"/>
        </w:rPr>
        <w:t>2022</w:t>
      </w:r>
      <w:r>
        <w:rPr>
          <w:spacing w:val="-3"/>
          <w:sz w:val="16"/>
        </w:rPr>
        <w:t> </w:t>
      </w:r>
      <w:r>
        <w:rPr>
          <w:spacing w:val="-2"/>
          <w:sz w:val="16"/>
        </w:rPr>
        <w:t>assessment</w:t>
      </w:r>
    </w:p>
    <w:p>
      <w:pPr>
        <w:spacing w:after="0"/>
        <w:jc w:val="left"/>
        <w:rPr>
          <w:sz w:val="16"/>
        </w:rPr>
        <w:sectPr>
          <w:pgSz w:w="11910" w:h="16840"/>
          <w:pgMar w:header="779" w:footer="688" w:top="1040" w:bottom="880" w:left="1275" w:right="850"/>
        </w:sectPr>
      </w:pPr>
    </w:p>
    <w:p>
      <w:pPr>
        <w:pStyle w:val="Heading2"/>
        <w:numPr>
          <w:ilvl w:val="2"/>
          <w:numId w:val="52"/>
        </w:numPr>
        <w:tabs>
          <w:tab w:pos="833" w:val="left" w:leader="none"/>
          <w:tab w:pos="9526" w:val="left" w:leader="none"/>
        </w:tabs>
        <w:spacing w:line="240" w:lineRule="auto" w:before="90" w:after="0"/>
        <w:ind w:left="833" w:right="0" w:hanging="718"/>
        <w:jc w:val="left"/>
      </w:pPr>
      <w:bookmarkStart w:name="_bookmark78" w:id="100"/>
      <w:bookmarkEnd w:id="100"/>
      <w:r>
        <w:rPr>
          <w:b w:val="0"/>
        </w:rPr>
      </w:r>
      <w:r>
        <w:rPr>
          <w:color w:val="000000"/>
          <w:shd w:fill="E6E6E6" w:color="auto" w:val="clear"/>
        </w:rPr>
        <w:t>Tchum</w:t>
      </w:r>
      <w:r>
        <w:rPr>
          <w:color w:val="000000"/>
          <w:spacing w:val="-2"/>
          <w:shd w:fill="E6E6E6" w:color="auto" w:val="clear"/>
        </w:rPr>
        <w:t> </w:t>
      </w:r>
      <w:r>
        <w:rPr>
          <w:color w:val="000000"/>
          <w:shd w:fill="E6E6E6" w:color="auto" w:val="clear"/>
        </w:rPr>
        <w:t>Lake</w:t>
      </w:r>
      <w:r>
        <w:rPr>
          <w:color w:val="000000"/>
          <w:spacing w:val="-1"/>
          <w:shd w:fill="E6E6E6" w:color="auto" w:val="clear"/>
        </w:rPr>
        <w:t> </w:t>
      </w:r>
      <w:r>
        <w:rPr>
          <w:color w:val="000000"/>
          <w:spacing w:val="-2"/>
          <w:shd w:fill="E6E6E6" w:color="auto" w:val="clear"/>
        </w:rPr>
        <w:t>(south)</w:t>
      </w:r>
      <w:r>
        <w:rPr>
          <w:color w:val="000000"/>
          <w:shd w:fill="E6E6E6" w:color="auto" w:val="clear"/>
        </w:rPr>
        <w:tab/>
      </w:r>
    </w:p>
    <w:p>
      <w:pPr>
        <w:pStyle w:val="BodyText"/>
        <w:spacing w:before="24"/>
        <w:rPr>
          <w:b/>
          <w:sz w:val="24"/>
        </w:rPr>
      </w:pPr>
    </w:p>
    <w:p>
      <w:pPr>
        <w:spacing w:line="285" w:lineRule="auto" w:before="0"/>
        <w:ind w:left="143" w:right="357" w:firstLine="0"/>
        <w:jc w:val="left"/>
        <w:rPr>
          <w:b/>
          <w:sz w:val="18"/>
        </w:rPr>
      </w:pPr>
      <w:r>
        <w:rPr>
          <w:b/>
          <w:sz w:val="18"/>
        </w:rPr>
        <w:t>Table</w:t>
      </w:r>
      <w:r>
        <w:rPr>
          <w:b/>
          <w:spacing w:val="-2"/>
          <w:sz w:val="18"/>
        </w:rPr>
        <w:t> </w:t>
      </w:r>
      <w:r>
        <w:rPr>
          <w:b/>
          <w:sz w:val="18"/>
        </w:rPr>
        <w:t>34.</w:t>
      </w:r>
      <w:r>
        <w:rPr>
          <w:b/>
          <w:spacing w:val="-3"/>
          <w:sz w:val="18"/>
        </w:rPr>
        <w:t> </w:t>
      </w:r>
      <w:r>
        <w:rPr>
          <w:b/>
          <w:sz w:val="18"/>
        </w:rPr>
        <w:t>Species</w:t>
      </w:r>
      <w:r>
        <w:rPr>
          <w:b/>
          <w:spacing w:val="-2"/>
          <w:sz w:val="18"/>
        </w:rPr>
        <w:t> </w:t>
      </w:r>
      <w:r>
        <w:rPr>
          <w:b/>
          <w:sz w:val="18"/>
        </w:rPr>
        <w:t>recorded</w:t>
      </w:r>
      <w:r>
        <w:rPr>
          <w:b/>
          <w:spacing w:val="-3"/>
          <w:sz w:val="18"/>
        </w:rPr>
        <w:t> </w:t>
      </w:r>
      <w:r>
        <w:rPr>
          <w:b/>
          <w:sz w:val="18"/>
        </w:rPr>
        <w:t>in</w:t>
      </w:r>
      <w:r>
        <w:rPr>
          <w:b/>
          <w:spacing w:val="-3"/>
          <w:sz w:val="18"/>
        </w:rPr>
        <w:t> </w:t>
      </w:r>
      <w:r>
        <w:rPr>
          <w:b/>
          <w:sz w:val="18"/>
        </w:rPr>
        <w:t>the</w:t>
      </w:r>
      <w:r>
        <w:rPr>
          <w:b/>
          <w:spacing w:val="-2"/>
          <w:sz w:val="18"/>
        </w:rPr>
        <w:t> </w:t>
      </w:r>
      <w:r>
        <w:rPr>
          <w:b/>
          <w:sz w:val="18"/>
        </w:rPr>
        <w:t>VBA</w:t>
      </w:r>
      <w:r>
        <w:rPr>
          <w:b/>
          <w:spacing w:val="-1"/>
          <w:sz w:val="18"/>
        </w:rPr>
        <w:t> </w:t>
      </w:r>
      <w:r>
        <w:rPr>
          <w:b/>
          <w:sz w:val="18"/>
        </w:rPr>
        <w:t>and</w:t>
      </w:r>
      <w:r>
        <w:rPr>
          <w:b/>
          <w:spacing w:val="-3"/>
          <w:sz w:val="18"/>
        </w:rPr>
        <w:t> </w:t>
      </w:r>
      <w:r>
        <w:rPr>
          <w:b/>
          <w:sz w:val="18"/>
        </w:rPr>
        <w:t>ALA</w:t>
      </w:r>
      <w:r>
        <w:rPr>
          <w:b/>
          <w:spacing w:val="-3"/>
          <w:sz w:val="18"/>
        </w:rPr>
        <w:t> </w:t>
      </w:r>
      <w:r>
        <w:rPr>
          <w:b/>
          <w:sz w:val="18"/>
        </w:rPr>
        <w:t>for</w:t>
      </w:r>
      <w:r>
        <w:rPr>
          <w:b/>
          <w:spacing w:val="-2"/>
          <w:sz w:val="18"/>
        </w:rPr>
        <w:t> </w:t>
      </w:r>
      <w:r>
        <w:rPr>
          <w:b/>
          <w:sz w:val="18"/>
        </w:rPr>
        <w:t>Tchum</w:t>
      </w:r>
      <w:r>
        <w:rPr>
          <w:b/>
          <w:spacing w:val="-3"/>
          <w:sz w:val="18"/>
        </w:rPr>
        <w:t> </w:t>
      </w:r>
      <w:r>
        <w:rPr>
          <w:b/>
          <w:sz w:val="18"/>
        </w:rPr>
        <w:t>Lake</w:t>
      </w:r>
      <w:r>
        <w:rPr>
          <w:b/>
          <w:spacing w:val="-2"/>
          <w:sz w:val="18"/>
        </w:rPr>
        <w:t> </w:t>
      </w:r>
      <w:r>
        <w:rPr>
          <w:b/>
          <w:sz w:val="18"/>
        </w:rPr>
        <w:t>(south):</w:t>
      </w:r>
      <w:r>
        <w:rPr>
          <w:b/>
          <w:spacing w:val="-2"/>
          <w:sz w:val="18"/>
        </w:rPr>
        <w:t> </w:t>
      </w:r>
      <w:r>
        <w:rPr>
          <w:b/>
          <w:sz w:val="18"/>
        </w:rPr>
        <w:t>January</w:t>
      </w:r>
      <w:r>
        <w:rPr>
          <w:b/>
          <w:spacing w:val="-2"/>
          <w:sz w:val="18"/>
        </w:rPr>
        <w:t> </w:t>
      </w:r>
      <w:r>
        <w:rPr>
          <w:b/>
          <w:sz w:val="18"/>
        </w:rPr>
        <w:t>2012</w:t>
      </w:r>
      <w:r>
        <w:rPr>
          <w:b/>
          <w:spacing w:val="-2"/>
          <w:sz w:val="18"/>
        </w:rPr>
        <w:t> </w:t>
      </w:r>
      <w:r>
        <w:rPr>
          <w:b/>
          <w:sz w:val="18"/>
        </w:rPr>
        <w:t>–</w:t>
      </w:r>
      <w:r>
        <w:rPr>
          <w:b/>
          <w:spacing w:val="-3"/>
          <w:sz w:val="18"/>
        </w:rPr>
        <w:t> </w:t>
      </w:r>
      <w:r>
        <w:rPr>
          <w:b/>
          <w:sz w:val="18"/>
        </w:rPr>
        <w:t>September</w:t>
      </w:r>
      <w:r>
        <w:rPr>
          <w:b/>
          <w:spacing w:val="-2"/>
          <w:sz w:val="18"/>
        </w:rPr>
        <w:t> </w:t>
      </w:r>
      <w:r>
        <w:rPr>
          <w:b/>
          <w:sz w:val="18"/>
        </w:rPr>
        <w:t>2022.</w:t>
      </w:r>
      <w:r>
        <w:rPr>
          <w:b/>
          <w:spacing w:val="-3"/>
          <w:sz w:val="18"/>
        </w:rPr>
        <w:t> </w:t>
      </w:r>
      <w:r>
        <w:rPr>
          <w:b/>
          <w:sz w:val="18"/>
        </w:rPr>
        <w:t>Water-dependent native species are shaded.</w:t>
      </w:r>
    </w:p>
    <w:p>
      <w:pPr>
        <w:pStyle w:val="BodyText"/>
        <w:spacing w:before="7"/>
        <w:rPr>
          <w:b/>
          <w:sz w:val="6"/>
        </w:rPr>
      </w:pPr>
    </w:p>
    <w:tbl>
      <w:tblPr>
        <w:tblW w:w="0" w:type="auto"/>
        <w:jc w:val="left"/>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981"/>
        <w:gridCol w:w="2270"/>
        <w:gridCol w:w="849"/>
        <w:gridCol w:w="851"/>
        <w:gridCol w:w="1072"/>
      </w:tblGrid>
      <w:tr>
        <w:trPr>
          <w:trHeight w:val="640" w:hRule="atLeast"/>
        </w:trPr>
        <w:tc>
          <w:tcPr>
            <w:tcW w:w="2981" w:type="dxa"/>
            <w:shd w:val="clear" w:color="auto" w:fill="456867"/>
          </w:tcPr>
          <w:p>
            <w:pPr>
              <w:pStyle w:val="TableParagraph"/>
              <w:spacing w:before="97"/>
              <w:ind w:left="909"/>
              <w:rPr>
                <w:b/>
                <w:sz w:val="18"/>
              </w:rPr>
            </w:pPr>
            <w:r>
              <w:rPr>
                <w:b/>
                <w:color w:val="FFFFFF"/>
                <w:sz w:val="18"/>
              </w:rPr>
              <w:t>Scientific</w:t>
            </w:r>
            <w:r>
              <w:rPr>
                <w:b/>
                <w:color w:val="FFFFFF"/>
                <w:spacing w:val="-6"/>
                <w:sz w:val="18"/>
              </w:rPr>
              <w:t> </w:t>
            </w:r>
            <w:r>
              <w:rPr>
                <w:b/>
                <w:color w:val="FFFFFF"/>
                <w:spacing w:val="-4"/>
                <w:sz w:val="18"/>
              </w:rPr>
              <w:t>Name</w:t>
            </w:r>
          </w:p>
        </w:tc>
        <w:tc>
          <w:tcPr>
            <w:tcW w:w="2270" w:type="dxa"/>
            <w:shd w:val="clear" w:color="auto" w:fill="456867"/>
          </w:tcPr>
          <w:p>
            <w:pPr>
              <w:pStyle w:val="TableParagraph"/>
              <w:spacing w:before="97"/>
              <w:ind w:left="549"/>
              <w:rPr>
                <w:b/>
                <w:sz w:val="18"/>
              </w:rPr>
            </w:pPr>
            <w:r>
              <w:rPr>
                <w:b/>
                <w:color w:val="FFFFFF"/>
                <w:sz w:val="18"/>
              </w:rPr>
              <w:t>Common</w:t>
            </w:r>
            <w:r>
              <w:rPr>
                <w:b/>
                <w:color w:val="FFFFFF"/>
                <w:spacing w:val="-3"/>
                <w:sz w:val="18"/>
              </w:rPr>
              <w:t> </w:t>
            </w:r>
            <w:r>
              <w:rPr>
                <w:b/>
                <w:color w:val="FFFFFF"/>
                <w:spacing w:val="-4"/>
                <w:sz w:val="18"/>
              </w:rPr>
              <w:t>Name</w:t>
            </w:r>
          </w:p>
        </w:tc>
        <w:tc>
          <w:tcPr>
            <w:tcW w:w="849" w:type="dxa"/>
            <w:shd w:val="clear" w:color="auto" w:fill="456867"/>
          </w:tcPr>
          <w:p>
            <w:pPr>
              <w:pStyle w:val="TableParagraph"/>
              <w:spacing w:before="95"/>
              <w:ind w:left="286"/>
              <w:rPr>
                <w:b/>
                <w:sz w:val="18"/>
              </w:rPr>
            </w:pPr>
            <w:r>
              <w:rPr>
                <w:b/>
                <w:color w:val="FFFFFF"/>
                <w:spacing w:val="-5"/>
                <w:sz w:val="18"/>
              </w:rPr>
              <w:t>FFG</w:t>
            </w:r>
          </w:p>
          <w:p>
            <w:pPr>
              <w:pStyle w:val="TableParagraph"/>
              <w:spacing w:before="41"/>
              <w:ind w:left="190"/>
              <w:rPr>
                <w:b/>
                <w:sz w:val="18"/>
              </w:rPr>
            </w:pPr>
            <w:r>
              <w:rPr>
                <w:b/>
                <w:color w:val="FFFFFF"/>
                <w:spacing w:val="-2"/>
                <w:sz w:val="18"/>
              </w:rPr>
              <w:t>Status</w:t>
            </w:r>
          </w:p>
        </w:tc>
        <w:tc>
          <w:tcPr>
            <w:tcW w:w="851" w:type="dxa"/>
            <w:shd w:val="clear" w:color="auto" w:fill="456867"/>
          </w:tcPr>
          <w:p>
            <w:pPr>
              <w:pStyle w:val="TableParagraph"/>
              <w:spacing w:before="95"/>
              <w:ind w:left="234"/>
              <w:rPr>
                <w:b/>
                <w:sz w:val="18"/>
              </w:rPr>
            </w:pPr>
            <w:r>
              <w:rPr>
                <w:b/>
                <w:color w:val="FFFFFF"/>
                <w:spacing w:val="-4"/>
                <w:sz w:val="18"/>
              </w:rPr>
              <w:t>EPBC</w:t>
            </w:r>
          </w:p>
          <w:p>
            <w:pPr>
              <w:pStyle w:val="TableParagraph"/>
              <w:spacing w:before="41"/>
              <w:ind w:left="191"/>
              <w:rPr>
                <w:b/>
                <w:sz w:val="18"/>
              </w:rPr>
            </w:pPr>
            <w:r>
              <w:rPr>
                <w:b/>
                <w:color w:val="FFFFFF"/>
                <w:spacing w:val="-2"/>
                <w:sz w:val="18"/>
              </w:rPr>
              <w:t>Status</w:t>
            </w:r>
          </w:p>
        </w:tc>
        <w:tc>
          <w:tcPr>
            <w:tcW w:w="1072" w:type="dxa"/>
            <w:vMerge w:val="restart"/>
            <w:tcBorders>
              <w:top w:val="nil"/>
              <w:right w:val="nil"/>
            </w:tcBorders>
          </w:tcPr>
          <w:p>
            <w:pPr>
              <w:pStyle w:val="TableParagraph"/>
              <w:rPr>
                <w:rFonts w:ascii="Times New Roman"/>
                <w:sz w:val="18"/>
              </w:rPr>
            </w:pPr>
          </w:p>
        </w:tc>
      </w:tr>
      <w:tr>
        <w:trPr>
          <w:trHeight w:val="290" w:hRule="atLeast"/>
        </w:trPr>
        <w:tc>
          <w:tcPr>
            <w:tcW w:w="2981" w:type="dxa"/>
            <w:shd w:val="clear" w:color="auto" w:fill="DFDCB7"/>
          </w:tcPr>
          <w:p>
            <w:pPr>
              <w:pStyle w:val="TableParagraph"/>
              <w:spacing w:line="199" w:lineRule="exact" w:before="71"/>
              <w:ind w:left="107"/>
              <w:rPr>
                <w:b/>
                <w:sz w:val="18"/>
              </w:rPr>
            </w:pPr>
            <w:r>
              <w:rPr>
                <w:b/>
                <w:spacing w:val="-4"/>
                <w:sz w:val="18"/>
              </w:rPr>
              <w:t>Fish</w:t>
            </w:r>
          </w:p>
        </w:tc>
        <w:tc>
          <w:tcPr>
            <w:tcW w:w="2270" w:type="dxa"/>
            <w:shd w:val="clear" w:color="auto" w:fill="DFDCB7"/>
          </w:tcPr>
          <w:p>
            <w:pPr>
              <w:pStyle w:val="TableParagraph"/>
              <w:rPr>
                <w:rFonts w:ascii="Times New Roman"/>
                <w:sz w:val="18"/>
              </w:rPr>
            </w:pPr>
          </w:p>
        </w:tc>
        <w:tc>
          <w:tcPr>
            <w:tcW w:w="849" w:type="dxa"/>
            <w:shd w:val="clear" w:color="auto" w:fill="DFDCB7"/>
          </w:tcPr>
          <w:p>
            <w:pPr>
              <w:pStyle w:val="TableParagraph"/>
              <w:rPr>
                <w:rFonts w:ascii="Times New Roman"/>
                <w:sz w:val="18"/>
              </w:rPr>
            </w:pPr>
          </w:p>
        </w:tc>
        <w:tc>
          <w:tcPr>
            <w:tcW w:w="851" w:type="dxa"/>
            <w:shd w:val="clear" w:color="auto" w:fill="DFDCB7"/>
          </w:tcPr>
          <w:p>
            <w:pPr>
              <w:pStyle w:val="TableParagraph"/>
              <w:rPr>
                <w:rFonts w:ascii="Times New Roman"/>
                <w:sz w:val="18"/>
              </w:rPr>
            </w:pPr>
          </w:p>
        </w:tc>
        <w:tc>
          <w:tcPr>
            <w:tcW w:w="1072" w:type="dxa"/>
            <w:vMerge/>
            <w:tcBorders>
              <w:top w:val="nil"/>
              <w:right w:val="nil"/>
            </w:tcBorders>
          </w:tcPr>
          <w:p>
            <w:pPr>
              <w:rPr>
                <w:sz w:val="2"/>
                <w:szCs w:val="2"/>
              </w:rPr>
            </w:pPr>
          </w:p>
        </w:tc>
      </w:tr>
      <w:tr>
        <w:trPr>
          <w:trHeight w:val="290" w:hRule="atLeast"/>
        </w:trPr>
        <w:tc>
          <w:tcPr>
            <w:tcW w:w="2981" w:type="dxa"/>
            <w:shd w:val="clear" w:color="auto" w:fill="EBF1F0"/>
          </w:tcPr>
          <w:p>
            <w:pPr>
              <w:pStyle w:val="TableParagraph"/>
              <w:spacing w:line="199" w:lineRule="exact" w:before="71"/>
              <w:ind w:left="107"/>
              <w:rPr>
                <w:i/>
                <w:sz w:val="18"/>
              </w:rPr>
            </w:pPr>
            <w:r>
              <w:rPr>
                <w:i/>
                <w:sz w:val="18"/>
              </w:rPr>
              <w:t>Bidyanus</w:t>
            </w:r>
            <w:r>
              <w:rPr>
                <w:i/>
                <w:spacing w:val="-6"/>
                <w:sz w:val="18"/>
              </w:rPr>
              <w:t> </w:t>
            </w:r>
            <w:r>
              <w:rPr>
                <w:i/>
                <w:spacing w:val="-2"/>
                <w:sz w:val="18"/>
              </w:rPr>
              <w:t>bidyanus</w:t>
            </w:r>
          </w:p>
        </w:tc>
        <w:tc>
          <w:tcPr>
            <w:tcW w:w="2270" w:type="dxa"/>
            <w:shd w:val="clear" w:color="auto" w:fill="EBF1F0"/>
          </w:tcPr>
          <w:p>
            <w:pPr>
              <w:pStyle w:val="TableParagraph"/>
              <w:spacing w:line="199" w:lineRule="exact" w:before="71"/>
              <w:ind w:left="105"/>
              <w:rPr>
                <w:sz w:val="18"/>
              </w:rPr>
            </w:pPr>
            <w:r>
              <w:rPr>
                <w:sz w:val="18"/>
              </w:rPr>
              <w:t>Silver</w:t>
            </w:r>
            <w:r>
              <w:rPr>
                <w:spacing w:val="-3"/>
                <w:sz w:val="18"/>
              </w:rPr>
              <w:t> </w:t>
            </w:r>
            <w:r>
              <w:rPr>
                <w:sz w:val="18"/>
              </w:rPr>
              <w:t>Perch</w:t>
            </w:r>
            <w:r>
              <w:rPr>
                <w:spacing w:val="-2"/>
                <w:sz w:val="18"/>
              </w:rPr>
              <w:t> (stocked)</w:t>
            </w:r>
          </w:p>
        </w:tc>
        <w:tc>
          <w:tcPr>
            <w:tcW w:w="849" w:type="dxa"/>
            <w:shd w:val="clear" w:color="auto" w:fill="EBF1F0"/>
          </w:tcPr>
          <w:p>
            <w:pPr>
              <w:pStyle w:val="TableParagraph"/>
              <w:spacing w:line="211" w:lineRule="exact" w:before="59"/>
              <w:ind w:left="136" w:right="124"/>
              <w:jc w:val="center"/>
              <w:rPr>
                <w:sz w:val="18"/>
              </w:rPr>
            </w:pPr>
            <w:r>
              <w:rPr>
                <w:spacing w:val="-5"/>
                <w:sz w:val="18"/>
              </w:rPr>
              <w:t>EN</w:t>
            </w:r>
          </w:p>
        </w:tc>
        <w:tc>
          <w:tcPr>
            <w:tcW w:w="851" w:type="dxa"/>
            <w:shd w:val="clear" w:color="auto" w:fill="EBF1F0"/>
          </w:tcPr>
          <w:p>
            <w:pPr>
              <w:pStyle w:val="TableParagraph"/>
              <w:spacing w:line="211" w:lineRule="exact" w:before="59"/>
              <w:ind w:left="8"/>
              <w:jc w:val="center"/>
              <w:rPr>
                <w:sz w:val="18"/>
              </w:rPr>
            </w:pPr>
            <w:r>
              <w:rPr>
                <w:spacing w:val="-5"/>
                <w:sz w:val="18"/>
              </w:rPr>
              <w:t>CR</w:t>
            </w:r>
          </w:p>
        </w:tc>
        <w:tc>
          <w:tcPr>
            <w:tcW w:w="1072" w:type="dxa"/>
            <w:vMerge/>
            <w:tcBorders>
              <w:top w:val="nil"/>
              <w:right w:val="nil"/>
            </w:tcBorders>
          </w:tcPr>
          <w:p>
            <w:pPr>
              <w:rPr>
                <w:sz w:val="2"/>
                <w:szCs w:val="2"/>
              </w:rPr>
            </w:pPr>
          </w:p>
        </w:tc>
      </w:tr>
      <w:tr>
        <w:trPr>
          <w:trHeight w:val="290" w:hRule="atLeast"/>
        </w:trPr>
        <w:tc>
          <w:tcPr>
            <w:tcW w:w="2981" w:type="dxa"/>
            <w:shd w:val="clear" w:color="auto" w:fill="EBF1F0"/>
          </w:tcPr>
          <w:p>
            <w:pPr>
              <w:pStyle w:val="TableParagraph"/>
              <w:spacing w:line="211" w:lineRule="exact" w:before="59"/>
              <w:ind w:left="107"/>
              <w:rPr>
                <w:i/>
                <w:sz w:val="18"/>
              </w:rPr>
            </w:pPr>
            <w:r>
              <w:rPr>
                <w:i/>
                <w:sz w:val="18"/>
              </w:rPr>
              <w:t>Macquaria</w:t>
            </w:r>
            <w:r>
              <w:rPr>
                <w:i/>
                <w:spacing w:val="-5"/>
                <w:sz w:val="18"/>
              </w:rPr>
              <w:t> </w:t>
            </w:r>
            <w:r>
              <w:rPr>
                <w:i/>
                <w:spacing w:val="-2"/>
                <w:sz w:val="18"/>
              </w:rPr>
              <w:t>ambigua</w:t>
            </w:r>
          </w:p>
        </w:tc>
        <w:tc>
          <w:tcPr>
            <w:tcW w:w="2270" w:type="dxa"/>
            <w:shd w:val="clear" w:color="auto" w:fill="EBF1F0"/>
          </w:tcPr>
          <w:p>
            <w:pPr>
              <w:pStyle w:val="TableParagraph"/>
              <w:spacing w:line="211" w:lineRule="exact" w:before="59"/>
              <w:ind w:left="105"/>
              <w:rPr>
                <w:sz w:val="18"/>
              </w:rPr>
            </w:pPr>
            <w:r>
              <w:rPr>
                <w:sz w:val="18"/>
              </w:rPr>
              <w:t>Golden</w:t>
            </w:r>
            <w:r>
              <w:rPr>
                <w:spacing w:val="-3"/>
                <w:sz w:val="18"/>
              </w:rPr>
              <w:t> </w:t>
            </w:r>
            <w:r>
              <w:rPr>
                <w:sz w:val="18"/>
              </w:rPr>
              <w:t>Perch</w:t>
            </w:r>
            <w:r>
              <w:rPr>
                <w:spacing w:val="-2"/>
                <w:sz w:val="18"/>
              </w:rPr>
              <w:t> (stocked)</w:t>
            </w:r>
          </w:p>
        </w:tc>
        <w:tc>
          <w:tcPr>
            <w:tcW w:w="849" w:type="dxa"/>
            <w:shd w:val="clear" w:color="auto" w:fill="EBF1F0"/>
          </w:tcPr>
          <w:p>
            <w:pPr>
              <w:pStyle w:val="TableParagraph"/>
              <w:rPr>
                <w:rFonts w:ascii="Times New Roman"/>
                <w:sz w:val="18"/>
              </w:rPr>
            </w:pPr>
          </w:p>
        </w:tc>
        <w:tc>
          <w:tcPr>
            <w:tcW w:w="851" w:type="dxa"/>
            <w:shd w:val="clear" w:color="auto" w:fill="EBF1F0"/>
          </w:tcPr>
          <w:p>
            <w:pPr>
              <w:pStyle w:val="TableParagraph"/>
              <w:rPr>
                <w:rFonts w:ascii="Times New Roman"/>
                <w:sz w:val="18"/>
              </w:rPr>
            </w:pPr>
          </w:p>
        </w:tc>
        <w:tc>
          <w:tcPr>
            <w:tcW w:w="1072" w:type="dxa"/>
            <w:vMerge/>
            <w:tcBorders>
              <w:top w:val="nil"/>
              <w:right w:val="nil"/>
            </w:tcBorders>
          </w:tcPr>
          <w:p>
            <w:pPr>
              <w:rPr>
                <w:sz w:val="2"/>
                <w:szCs w:val="2"/>
              </w:rPr>
            </w:pPr>
          </w:p>
        </w:tc>
      </w:tr>
      <w:tr>
        <w:trPr>
          <w:trHeight w:val="290" w:hRule="atLeast"/>
        </w:trPr>
        <w:tc>
          <w:tcPr>
            <w:tcW w:w="2981" w:type="dxa"/>
            <w:shd w:val="clear" w:color="auto" w:fill="DFDCB7"/>
          </w:tcPr>
          <w:p>
            <w:pPr>
              <w:pStyle w:val="TableParagraph"/>
              <w:spacing w:line="211" w:lineRule="exact" w:before="59"/>
              <w:ind w:left="107"/>
              <w:rPr>
                <w:b/>
                <w:sz w:val="18"/>
              </w:rPr>
            </w:pPr>
            <w:r>
              <w:rPr>
                <w:b/>
                <w:spacing w:val="-2"/>
                <w:sz w:val="18"/>
              </w:rPr>
              <w:t>Waterbirds</w:t>
            </w:r>
          </w:p>
        </w:tc>
        <w:tc>
          <w:tcPr>
            <w:tcW w:w="2270" w:type="dxa"/>
            <w:shd w:val="clear" w:color="auto" w:fill="DFDCB7"/>
          </w:tcPr>
          <w:p>
            <w:pPr>
              <w:pStyle w:val="TableParagraph"/>
              <w:rPr>
                <w:rFonts w:ascii="Times New Roman"/>
                <w:sz w:val="18"/>
              </w:rPr>
            </w:pPr>
          </w:p>
        </w:tc>
        <w:tc>
          <w:tcPr>
            <w:tcW w:w="849" w:type="dxa"/>
            <w:shd w:val="clear" w:color="auto" w:fill="DFDCB7"/>
          </w:tcPr>
          <w:p>
            <w:pPr>
              <w:pStyle w:val="TableParagraph"/>
              <w:rPr>
                <w:rFonts w:ascii="Times New Roman"/>
                <w:sz w:val="18"/>
              </w:rPr>
            </w:pPr>
          </w:p>
        </w:tc>
        <w:tc>
          <w:tcPr>
            <w:tcW w:w="851" w:type="dxa"/>
            <w:shd w:val="clear" w:color="auto" w:fill="DFDCB7"/>
          </w:tcPr>
          <w:p>
            <w:pPr>
              <w:pStyle w:val="TableParagraph"/>
              <w:rPr>
                <w:rFonts w:ascii="Times New Roman"/>
                <w:sz w:val="18"/>
              </w:rPr>
            </w:pPr>
          </w:p>
        </w:tc>
        <w:tc>
          <w:tcPr>
            <w:tcW w:w="1072" w:type="dxa"/>
            <w:vMerge/>
            <w:tcBorders>
              <w:top w:val="nil"/>
              <w:right w:val="nil"/>
            </w:tcBorders>
          </w:tcPr>
          <w:p>
            <w:pPr>
              <w:rPr>
                <w:sz w:val="2"/>
                <w:szCs w:val="2"/>
              </w:rPr>
            </w:pPr>
          </w:p>
        </w:tc>
      </w:tr>
      <w:tr>
        <w:trPr>
          <w:trHeight w:val="290" w:hRule="atLeast"/>
        </w:trPr>
        <w:tc>
          <w:tcPr>
            <w:tcW w:w="2981" w:type="dxa"/>
            <w:shd w:val="clear" w:color="auto" w:fill="EBF1F0"/>
          </w:tcPr>
          <w:p>
            <w:pPr>
              <w:pStyle w:val="TableParagraph"/>
              <w:spacing w:line="211" w:lineRule="exact" w:before="59"/>
              <w:ind w:left="107"/>
              <w:rPr>
                <w:i/>
                <w:sz w:val="18"/>
              </w:rPr>
            </w:pPr>
            <w:r>
              <w:rPr>
                <w:i/>
                <w:sz w:val="18"/>
              </w:rPr>
              <w:t>Anas</w:t>
            </w:r>
            <w:r>
              <w:rPr>
                <w:i/>
                <w:spacing w:val="-3"/>
                <w:sz w:val="18"/>
              </w:rPr>
              <w:t> </w:t>
            </w:r>
            <w:r>
              <w:rPr>
                <w:i/>
                <w:sz w:val="18"/>
              </w:rPr>
              <w:t>(Nettion)</w:t>
            </w:r>
            <w:r>
              <w:rPr>
                <w:i/>
                <w:spacing w:val="-1"/>
                <w:sz w:val="18"/>
              </w:rPr>
              <w:t> </w:t>
            </w:r>
            <w:r>
              <w:rPr>
                <w:i/>
                <w:spacing w:val="-2"/>
                <w:sz w:val="18"/>
              </w:rPr>
              <w:t>castanea</w:t>
            </w:r>
          </w:p>
        </w:tc>
        <w:tc>
          <w:tcPr>
            <w:tcW w:w="2270" w:type="dxa"/>
            <w:shd w:val="clear" w:color="auto" w:fill="EBF1F0"/>
          </w:tcPr>
          <w:p>
            <w:pPr>
              <w:pStyle w:val="TableParagraph"/>
              <w:spacing w:line="211" w:lineRule="exact" w:before="59"/>
              <w:ind w:left="105"/>
              <w:rPr>
                <w:sz w:val="18"/>
              </w:rPr>
            </w:pPr>
            <w:r>
              <w:rPr>
                <w:sz w:val="18"/>
              </w:rPr>
              <w:t>Chestnut</w:t>
            </w:r>
            <w:r>
              <w:rPr>
                <w:spacing w:val="-7"/>
                <w:sz w:val="18"/>
              </w:rPr>
              <w:t> </w:t>
            </w:r>
            <w:r>
              <w:rPr>
                <w:spacing w:val="-4"/>
                <w:sz w:val="18"/>
              </w:rPr>
              <w:t>Teal</w:t>
            </w:r>
          </w:p>
        </w:tc>
        <w:tc>
          <w:tcPr>
            <w:tcW w:w="849" w:type="dxa"/>
            <w:shd w:val="clear" w:color="auto" w:fill="EBF1F0"/>
          </w:tcPr>
          <w:p>
            <w:pPr>
              <w:pStyle w:val="TableParagraph"/>
              <w:rPr>
                <w:rFonts w:ascii="Times New Roman"/>
                <w:sz w:val="18"/>
              </w:rPr>
            </w:pPr>
          </w:p>
        </w:tc>
        <w:tc>
          <w:tcPr>
            <w:tcW w:w="851" w:type="dxa"/>
            <w:shd w:val="clear" w:color="auto" w:fill="EBF1F0"/>
          </w:tcPr>
          <w:p>
            <w:pPr>
              <w:pStyle w:val="TableParagraph"/>
              <w:rPr>
                <w:rFonts w:ascii="Times New Roman"/>
                <w:sz w:val="18"/>
              </w:rPr>
            </w:pPr>
          </w:p>
        </w:tc>
        <w:tc>
          <w:tcPr>
            <w:tcW w:w="1072" w:type="dxa"/>
            <w:vMerge/>
            <w:tcBorders>
              <w:top w:val="nil"/>
              <w:right w:val="nil"/>
            </w:tcBorders>
          </w:tcPr>
          <w:p>
            <w:pPr>
              <w:rPr>
                <w:sz w:val="2"/>
                <w:szCs w:val="2"/>
              </w:rPr>
            </w:pPr>
          </w:p>
        </w:tc>
      </w:tr>
      <w:tr>
        <w:trPr>
          <w:trHeight w:val="290" w:hRule="atLeast"/>
        </w:trPr>
        <w:tc>
          <w:tcPr>
            <w:tcW w:w="2981" w:type="dxa"/>
            <w:shd w:val="clear" w:color="auto" w:fill="EBF1F0"/>
          </w:tcPr>
          <w:p>
            <w:pPr>
              <w:pStyle w:val="TableParagraph"/>
              <w:spacing w:line="211" w:lineRule="exact" w:before="59"/>
              <w:ind w:left="107"/>
              <w:rPr>
                <w:i/>
                <w:sz w:val="18"/>
              </w:rPr>
            </w:pPr>
            <w:r>
              <w:rPr>
                <w:i/>
                <w:sz w:val="18"/>
              </w:rPr>
              <w:t>Anas</w:t>
            </w:r>
            <w:r>
              <w:rPr>
                <w:i/>
                <w:spacing w:val="-3"/>
                <w:sz w:val="18"/>
              </w:rPr>
              <w:t> </w:t>
            </w:r>
            <w:r>
              <w:rPr>
                <w:i/>
                <w:spacing w:val="-2"/>
                <w:sz w:val="18"/>
              </w:rPr>
              <w:t>gracilis</w:t>
            </w:r>
          </w:p>
        </w:tc>
        <w:tc>
          <w:tcPr>
            <w:tcW w:w="2270" w:type="dxa"/>
            <w:shd w:val="clear" w:color="auto" w:fill="EBF1F0"/>
          </w:tcPr>
          <w:p>
            <w:pPr>
              <w:pStyle w:val="TableParagraph"/>
              <w:spacing w:line="211" w:lineRule="exact" w:before="59"/>
              <w:ind w:left="105"/>
              <w:rPr>
                <w:sz w:val="18"/>
              </w:rPr>
            </w:pPr>
            <w:r>
              <w:rPr>
                <w:sz w:val="18"/>
              </w:rPr>
              <w:t>Grey</w:t>
            </w:r>
            <w:r>
              <w:rPr>
                <w:spacing w:val="-3"/>
                <w:sz w:val="18"/>
              </w:rPr>
              <w:t> </w:t>
            </w:r>
            <w:r>
              <w:rPr>
                <w:spacing w:val="-4"/>
                <w:sz w:val="18"/>
              </w:rPr>
              <w:t>Teal</w:t>
            </w:r>
          </w:p>
        </w:tc>
        <w:tc>
          <w:tcPr>
            <w:tcW w:w="849" w:type="dxa"/>
            <w:shd w:val="clear" w:color="auto" w:fill="EBF1F0"/>
          </w:tcPr>
          <w:p>
            <w:pPr>
              <w:pStyle w:val="TableParagraph"/>
              <w:rPr>
                <w:rFonts w:ascii="Times New Roman"/>
                <w:sz w:val="18"/>
              </w:rPr>
            </w:pPr>
          </w:p>
        </w:tc>
        <w:tc>
          <w:tcPr>
            <w:tcW w:w="851" w:type="dxa"/>
            <w:shd w:val="clear" w:color="auto" w:fill="EBF1F0"/>
          </w:tcPr>
          <w:p>
            <w:pPr>
              <w:pStyle w:val="TableParagraph"/>
              <w:rPr>
                <w:rFonts w:ascii="Times New Roman"/>
                <w:sz w:val="18"/>
              </w:rPr>
            </w:pPr>
          </w:p>
        </w:tc>
        <w:tc>
          <w:tcPr>
            <w:tcW w:w="1072" w:type="dxa"/>
            <w:vMerge/>
            <w:tcBorders>
              <w:top w:val="nil"/>
              <w:right w:val="nil"/>
            </w:tcBorders>
          </w:tcPr>
          <w:p>
            <w:pPr>
              <w:rPr>
                <w:sz w:val="2"/>
                <w:szCs w:val="2"/>
              </w:rPr>
            </w:pPr>
          </w:p>
        </w:tc>
      </w:tr>
      <w:tr>
        <w:trPr>
          <w:trHeight w:val="290" w:hRule="atLeast"/>
        </w:trPr>
        <w:tc>
          <w:tcPr>
            <w:tcW w:w="2981" w:type="dxa"/>
            <w:shd w:val="clear" w:color="auto" w:fill="EBF1F0"/>
          </w:tcPr>
          <w:p>
            <w:pPr>
              <w:pStyle w:val="TableParagraph"/>
              <w:spacing w:line="211" w:lineRule="exact" w:before="59"/>
              <w:ind w:left="107"/>
              <w:rPr>
                <w:i/>
                <w:sz w:val="18"/>
              </w:rPr>
            </w:pPr>
            <w:r>
              <w:rPr>
                <w:i/>
                <w:sz w:val="18"/>
              </w:rPr>
              <w:t>Anas</w:t>
            </w:r>
            <w:r>
              <w:rPr>
                <w:i/>
                <w:spacing w:val="-3"/>
                <w:sz w:val="18"/>
              </w:rPr>
              <w:t> </w:t>
            </w:r>
            <w:r>
              <w:rPr>
                <w:i/>
                <w:spacing w:val="-2"/>
                <w:sz w:val="18"/>
              </w:rPr>
              <w:t>rhynchotis</w:t>
            </w:r>
          </w:p>
        </w:tc>
        <w:tc>
          <w:tcPr>
            <w:tcW w:w="2270" w:type="dxa"/>
            <w:shd w:val="clear" w:color="auto" w:fill="EBF1F0"/>
          </w:tcPr>
          <w:p>
            <w:pPr>
              <w:pStyle w:val="TableParagraph"/>
              <w:spacing w:line="211" w:lineRule="exact" w:before="59"/>
              <w:ind w:left="105"/>
              <w:rPr>
                <w:sz w:val="18"/>
              </w:rPr>
            </w:pPr>
            <w:r>
              <w:rPr>
                <w:sz w:val="18"/>
              </w:rPr>
              <w:t>Australasian</w:t>
            </w:r>
            <w:r>
              <w:rPr>
                <w:spacing w:val="-7"/>
                <w:sz w:val="18"/>
              </w:rPr>
              <w:t> </w:t>
            </w:r>
            <w:r>
              <w:rPr>
                <w:spacing w:val="-2"/>
                <w:sz w:val="18"/>
              </w:rPr>
              <w:t>Shoveler</w:t>
            </w:r>
          </w:p>
        </w:tc>
        <w:tc>
          <w:tcPr>
            <w:tcW w:w="849" w:type="dxa"/>
            <w:shd w:val="clear" w:color="auto" w:fill="EBF1F0"/>
          </w:tcPr>
          <w:p>
            <w:pPr>
              <w:pStyle w:val="TableParagraph"/>
              <w:rPr>
                <w:rFonts w:ascii="Times New Roman"/>
                <w:sz w:val="18"/>
              </w:rPr>
            </w:pPr>
          </w:p>
        </w:tc>
        <w:tc>
          <w:tcPr>
            <w:tcW w:w="851" w:type="dxa"/>
            <w:shd w:val="clear" w:color="auto" w:fill="EBF1F0"/>
          </w:tcPr>
          <w:p>
            <w:pPr>
              <w:pStyle w:val="TableParagraph"/>
              <w:rPr>
                <w:rFonts w:ascii="Times New Roman"/>
                <w:sz w:val="18"/>
              </w:rPr>
            </w:pPr>
          </w:p>
        </w:tc>
        <w:tc>
          <w:tcPr>
            <w:tcW w:w="1072" w:type="dxa"/>
            <w:vMerge/>
            <w:tcBorders>
              <w:top w:val="nil"/>
              <w:right w:val="nil"/>
            </w:tcBorders>
          </w:tcPr>
          <w:p>
            <w:pPr>
              <w:rPr>
                <w:sz w:val="2"/>
                <w:szCs w:val="2"/>
              </w:rPr>
            </w:pPr>
          </w:p>
        </w:tc>
      </w:tr>
      <w:tr>
        <w:trPr>
          <w:trHeight w:val="289" w:hRule="atLeast"/>
        </w:trPr>
        <w:tc>
          <w:tcPr>
            <w:tcW w:w="2981" w:type="dxa"/>
            <w:shd w:val="clear" w:color="auto" w:fill="EBF1F0"/>
          </w:tcPr>
          <w:p>
            <w:pPr>
              <w:pStyle w:val="TableParagraph"/>
              <w:spacing w:line="211" w:lineRule="exact" w:before="59"/>
              <w:ind w:left="107"/>
              <w:rPr>
                <w:i/>
                <w:sz w:val="18"/>
              </w:rPr>
            </w:pPr>
            <w:r>
              <w:rPr>
                <w:i/>
                <w:sz w:val="18"/>
              </w:rPr>
              <w:t>Anas</w:t>
            </w:r>
            <w:r>
              <w:rPr>
                <w:i/>
                <w:spacing w:val="-5"/>
                <w:sz w:val="18"/>
              </w:rPr>
              <w:t> </w:t>
            </w:r>
            <w:r>
              <w:rPr>
                <w:i/>
                <w:spacing w:val="-2"/>
                <w:sz w:val="18"/>
              </w:rPr>
              <w:t>superciliosa</w:t>
            </w:r>
          </w:p>
        </w:tc>
        <w:tc>
          <w:tcPr>
            <w:tcW w:w="2270" w:type="dxa"/>
            <w:shd w:val="clear" w:color="auto" w:fill="EBF1F0"/>
          </w:tcPr>
          <w:p>
            <w:pPr>
              <w:pStyle w:val="TableParagraph"/>
              <w:spacing w:line="211" w:lineRule="exact" w:before="59"/>
              <w:ind w:left="105"/>
              <w:rPr>
                <w:sz w:val="18"/>
              </w:rPr>
            </w:pPr>
            <w:r>
              <w:rPr>
                <w:sz w:val="18"/>
              </w:rPr>
              <w:t>Pacific</w:t>
            </w:r>
            <w:r>
              <w:rPr>
                <w:spacing w:val="-3"/>
                <w:sz w:val="18"/>
              </w:rPr>
              <w:t> </w:t>
            </w:r>
            <w:r>
              <w:rPr>
                <w:sz w:val="18"/>
              </w:rPr>
              <w:t>Black</w:t>
            </w:r>
            <w:r>
              <w:rPr>
                <w:spacing w:val="-1"/>
                <w:sz w:val="18"/>
              </w:rPr>
              <w:t> </w:t>
            </w:r>
            <w:r>
              <w:rPr>
                <w:spacing w:val="-2"/>
                <w:sz w:val="18"/>
              </w:rPr>
              <w:t>Duck**</w:t>
            </w:r>
          </w:p>
        </w:tc>
        <w:tc>
          <w:tcPr>
            <w:tcW w:w="849" w:type="dxa"/>
            <w:shd w:val="clear" w:color="auto" w:fill="EBF1F0"/>
          </w:tcPr>
          <w:p>
            <w:pPr>
              <w:pStyle w:val="TableParagraph"/>
              <w:rPr>
                <w:rFonts w:ascii="Times New Roman"/>
                <w:sz w:val="18"/>
              </w:rPr>
            </w:pPr>
          </w:p>
        </w:tc>
        <w:tc>
          <w:tcPr>
            <w:tcW w:w="851" w:type="dxa"/>
            <w:shd w:val="clear" w:color="auto" w:fill="EBF1F0"/>
          </w:tcPr>
          <w:p>
            <w:pPr>
              <w:pStyle w:val="TableParagraph"/>
              <w:rPr>
                <w:rFonts w:ascii="Times New Roman"/>
                <w:sz w:val="18"/>
              </w:rPr>
            </w:pPr>
          </w:p>
        </w:tc>
        <w:tc>
          <w:tcPr>
            <w:tcW w:w="1072" w:type="dxa"/>
            <w:vMerge/>
            <w:tcBorders>
              <w:top w:val="nil"/>
              <w:right w:val="nil"/>
            </w:tcBorders>
          </w:tcPr>
          <w:p>
            <w:pPr>
              <w:rPr>
                <w:sz w:val="2"/>
                <w:szCs w:val="2"/>
              </w:rPr>
            </w:pPr>
          </w:p>
        </w:tc>
      </w:tr>
      <w:tr>
        <w:trPr>
          <w:trHeight w:val="290" w:hRule="atLeast"/>
        </w:trPr>
        <w:tc>
          <w:tcPr>
            <w:tcW w:w="2981" w:type="dxa"/>
            <w:shd w:val="clear" w:color="auto" w:fill="EBF1F0"/>
          </w:tcPr>
          <w:p>
            <w:pPr>
              <w:pStyle w:val="TableParagraph"/>
              <w:spacing w:line="211" w:lineRule="exact" w:before="59"/>
              <w:ind w:left="107"/>
              <w:rPr>
                <w:i/>
                <w:sz w:val="18"/>
              </w:rPr>
            </w:pPr>
            <w:r>
              <w:rPr>
                <w:i/>
                <w:sz w:val="18"/>
              </w:rPr>
              <w:t>Anhinga</w:t>
            </w:r>
            <w:r>
              <w:rPr>
                <w:i/>
                <w:spacing w:val="-5"/>
                <w:sz w:val="18"/>
              </w:rPr>
              <w:t> </w:t>
            </w:r>
            <w:r>
              <w:rPr>
                <w:i/>
                <w:spacing w:val="-2"/>
                <w:sz w:val="18"/>
              </w:rPr>
              <w:t>novaehollandiae</w:t>
            </w:r>
          </w:p>
        </w:tc>
        <w:tc>
          <w:tcPr>
            <w:tcW w:w="2270" w:type="dxa"/>
            <w:shd w:val="clear" w:color="auto" w:fill="EBF1F0"/>
          </w:tcPr>
          <w:p>
            <w:pPr>
              <w:pStyle w:val="TableParagraph"/>
              <w:spacing w:line="211" w:lineRule="exact" w:before="59"/>
              <w:ind w:left="105"/>
              <w:rPr>
                <w:sz w:val="18"/>
              </w:rPr>
            </w:pPr>
            <w:r>
              <w:rPr>
                <w:sz w:val="18"/>
              </w:rPr>
              <w:t>Australasian</w:t>
            </w:r>
            <w:r>
              <w:rPr>
                <w:spacing w:val="-9"/>
                <w:sz w:val="18"/>
              </w:rPr>
              <w:t> </w:t>
            </w:r>
            <w:r>
              <w:rPr>
                <w:spacing w:val="-2"/>
                <w:sz w:val="18"/>
              </w:rPr>
              <w:t>Darter</w:t>
            </w:r>
          </w:p>
        </w:tc>
        <w:tc>
          <w:tcPr>
            <w:tcW w:w="849" w:type="dxa"/>
            <w:shd w:val="clear" w:color="auto" w:fill="EBF1F0"/>
          </w:tcPr>
          <w:p>
            <w:pPr>
              <w:pStyle w:val="TableParagraph"/>
              <w:rPr>
                <w:rFonts w:ascii="Times New Roman"/>
                <w:sz w:val="18"/>
              </w:rPr>
            </w:pPr>
          </w:p>
        </w:tc>
        <w:tc>
          <w:tcPr>
            <w:tcW w:w="851" w:type="dxa"/>
            <w:shd w:val="clear" w:color="auto" w:fill="EBF1F0"/>
          </w:tcPr>
          <w:p>
            <w:pPr>
              <w:pStyle w:val="TableParagraph"/>
              <w:rPr>
                <w:rFonts w:ascii="Times New Roman"/>
                <w:sz w:val="18"/>
              </w:rPr>
            </w:pPr>
          </w:p>
        </w:tc>
        <w:tc>
          <w:tcPr>
            <w:tcW w:w="1072" w:type="dxa"/>
            <w:vMerge/>
            <w:tcBorders>
              <w:top w:val="nil"/>
              <w:right w:val="nil"/>
            </w:tcBorders>
          </w:tcPr>
          <w:p>
            <w:pPr>
              <w:rPr>
                <w:sz w:val="2"/>
                <w:szCs w:val="2"/>
              </w:rPr>
            </w:pPr>
          </w:p>
        </w:tc>
      </w:tr>
      <w:tr>
        <w:trPr>
          <w:trHeight w:val="290" w:hRule="atLeast"/>
        </w:trPr>
        <w:tc>
          <w:tcPr>
            <w:tcW w:w="2981" w:type="dxa"/>
            <w:shd w:val="clear" w:color="auto" w:fill="EBF1F0"/>
          </w:tcPr>
          <w:p>
            <w:pPr>
              <w:pStyle w:val="TableParagraph"/>
              <w:spacing w:line="211" w:lineRule="exact" w:before="59"/>
              <w:ind w:left="107"/>
              <w:rPr>
                <w:i/>
                <w:sz w:val="18"/>
              </w:rPr>
            </w:pPr>
            <w:r>
              <w:rPr>
                <w:i/>
                <w:sz w:val="18"/>
              </w:rPr>
              <w:t>Biziura</w:t>
            </w:r>
            <w:r>
              <w:rPr>
                <w:i/>
                <w:spacing w:val="-3"/>
                <w:sz w:val="18"/>
              </w:rPr>
              <w:t> </w:t>
            </w:r>
            <w:r>
              <w:rPr>
                <w:i/>
                <w:spacing w:val="-2"/>
                <w:sz w:val="18"/>
              </w:rPr>
              <w:t>lobata</w:t>
            </w:r>
          </w:p>
        </w:tc>
        <w:tc>
          <w:tcPr>
            <w:tcW w:w="2270" w:type="dxa"/>
            <w:shd w:val="clear" w:color="auto" w:fill="EBF1F0"/>
          </w:tcPr>
          <w:p>
            <w:pPr>
              <w:pStyle w:val="TableParagraph"/>
              <w:spacing w:line="211" w:lineRule="exact" w:before="59"/>
              <w:ind w:left="105"/>
              <w:rPr>
                <w:sz w:val="18"/>
              </w:rPr>
            </w:pPr>
            <w:r>
              <w:rPr>
                <w:sz w:val="18"/>
              </w:rPr>
              <w:t>Musk</w:t>
            </w:r>
            <w:r>
              <w:rPr>
                <w:spacing w:val="-6"/>
                <w:sz w:val="18"/>
              </w:rPr>
              <w:t> </w:t>
            </w:r>
            <w:r>
              <w:rPr>
                <w:spacing w:val="-2"/>
                <w:sz w:val="18"/>
              </w:rPr>
              <w:t>Duck**</w:t>
            </w:r>
          </w:p>
        </w:tc>
        <w:tc>
          <w:tcPr>
            <w:tcW w:w="849" w:type="dxa"/>
            <w:shd w:val="clear" w:color="auto" w:fill="EBF1F0"/>
          </w:tcPr>
          <w:p>
            <w:pPr>
              <w:pStyle w:val="TableParagraph"/>
              <w:spacing w:line="211" w:lineRule="exact" w:before="59"/>
              <w:ind w:left="136" w:right="125"/>
              <w:jc w:val="center"/>
              <w:rPr>
                <w:sz w:val="18"/>
              </w:rPr>
            </w:pPr>
            <w:r>
              <w:rPr>
                <w:spacing w:val="-5"/>
                <w:sz w:val="18"/>
              </w:rPr>
              <w:t>VU</w:t>
            </w:r>
          </w:p>
        </w:tc>
        <w:tc>
          <w:tcPr>
            <w:tcW w:w="851" w:type="dxa"/>
            <w:shd w:val="clear" w:color="auto" w:fill="EBF1F0"/>
          </w:tcPr>
          <w:p>
            <w:pPr>
              <w:pStyle w:val="TableParagraph"/>
              <w:rPr>
                <w:rFonts w:ascii="Times New Roman"/>
                <w:sz w:val="18"/>
              </w:rPr>
            </w:pPr>
          </w:p>
        </w:tc>
        <w:tc>
          <w:tcPr>
            <w:tcW w:w="1072" w:type="dxa"/>
            <w:vMerge/>
            <w:tcBorders>
              <w:top w:val="nil"/>
              <w:right w:val="nil"/>
            </w:tcBorders>
          </w:tcPr>
          <w:p>
            <w:pPr>
              <w:rPr>
                <w:sz w:val="2"/>
                <w:szCs w:val="2"/>
              </w:rPr>
            </w:pPr>
          </w:p>
        </w:tc>
      </w:tr>
      <w:tr>
        <w:trPr>
          <w:trHeight w:val="290" w:hRule="atLeast"/>
        </w:trPr>
        <w:tc>
          <w:tcPr>
            <w:tcW w:w="2981" w:type="dxa"/>
            <w:shd w:val="clear" w:color="auto" w:fill="EBF1F0"/>
          </w:tcPr>
          <w:p>
            <w:pPr>
              <w:pStyle w:val="TableParagraph"/>
              <w:spacing w:line="211" w:lineRule="exact" w:before="59"/>
              <w:ind w:left="107"/>
              <w:rPr>
                <w:i/>
                <w:sz w:val="18"/>
              </w:rPr>
            </w:pPr>
            <w:r>
              <w:rPr>
                <w:i/>
                <w:sz w:val="18"/>
              </w:rPr>
              <w:t>Chenonetta</w:t>
            </w:r>
            <w:r>
              <w:rPr>
                <w:i/>
                <w:spacing w:val="-8"/>
                <w:sz w:val="18"/>
              </w:rPr>
              <w:t> </w:t>
            </w:r>
            <w:r>
              <w:rPr>
                <w:i/>
                <w:spacing w:val="-2"/>
                <w:sz w:val="18"/>
              </w:rPr>
              <w:t>jubata</w:t>
            </w:r>
          </w:p>
        </w:tc>
        <w:tc>
          <w:tcPr>
            <w:tcW w:w="2270" w:type="dxa"/>
            <w:shd w:val="clear" w:color="auto" w:fill="EBF1F0"/>
          </w:tcPr>
          <w:p>
            <w:pPr>
              <w:pStyle w:val="TableParagraph"/>
              <w:spacing w:line="211" w:lineRule="exact" w:before="59"/>
              <w:ind w:left="105"/>
              <w:rPr>
                <w:sz w:val="18"/>
              </w:rPr>
            </w:pPr>
            <w:r>
              <w:rPr>
                <w:sz w:val="18"/>
              </w:rPr>
              <w:t>Australian</w:t>
            </w:r>
            <w:r>
              <w:rPr>
                <w:spacing w:val="-4"/>
                <w:sz w:val="18"/>
              </w:rPr>
              <w:t> </w:t>
            </w:r>
            <w:r>
              <w:rPr>
                <w:sz w:val="18"/>
              </w:rPr>
              <w:t>Wood</w:t>
            </w:r>
            <w:r>
              <w:rPr>
                <w:spacing w:val="-4"/>
                <w:sz w:val="18"/>
              </w:rPr>
              <w:t> Duck</w:t>
            </w:r>
          </w:p>
        </w:tc>
        <w:tc>
          <w:tcPr>
            <w:tcW w:w="849" w:type="dxa"/>
            <w:shd w:val="clear" w:color="auto" w:fill="EBF1F0"/>
          </w:tcPr>
          <w:p>
            <w:pPr>
              <w:pStyle w:val="TableParagraph"/>
              <w:rPr>
                <w:rFonts w:ascii="Times New Roman"/>
                <w:sz w:val="18"/>
              </w:rPr>
            </w:pPr>
          </w:p>
        </w:tc>
        <w:tc>
          <w:tcPr>
            <w:tcW w:w="851" w:type="dxa"/>
            <w:shd w:val="clear" w:color="auto" w:fill="EBF1F0"/>
          </w:tcPr>
          <w:p>
            <w:pPr>
              <w:pStyle w:val="TableParagraph"/>
              <w:rPr>
                <w:rFonts w:ascii="Times New Roman"/>
                <w:sz w:val="18"/>
              </w:rPr>
            </w:pPr>
          </w:p>
        </w:tc>
        <w:tc>
          <w:tcPr>
            <w:tcW w:w="1072" w:type="dxa"/>
            <w:vMerge/>
            <w:tcBorders>
              <w:top w:val="nil"/>
              <w:right w:val="nil"/>
            </w:tcBorders>
          </w:tcPr>
          <w:p>
            <w:pPr>
              <w:rPr>
                <w:sz w:val="2"/>
                <w:szCs w:val="2"/>
              </w:rPr>
            </w:pPr>
          </w:p>
        </w:tc>
      </w:tr>
      <w:tr>
        <w:trPr>
          <w:trHeight w:val="290" w:hRule="atLeast"/>
        </w:trPr>
        <w:tc>
          <w:tcPr>
            <w:tcW w:w="2981" w:type="dxa"/>
            <w:shd w:val="clear" w:color="auto" w:fill="EBF1F0"/>
          </w:tcPr>
          <w:p>
            <w:pPr>
              <w:pStyle w:val="TableParagraph"/>
              <w:spacing w:line="211" w:lineRule="exact" w:before="59"/>
              <w:ind w:left="107"/>
              <w:rPr>
                <w:i/>
                <w:sz w:val="18"/>
              </w:rPr>
            </w:pPr>
            <w:r>
              <w:rPr>
                <w:i/>
                <w:sz w:val="18"/>
              </w:rPr>
              <w:t>Dendrocygna</w:t>
            </w:r>
            <w:r>
              <w:rPr>
                <w:i/>
                <w:spacing w:val="-8"/>
                <w:sz w:val="18"/>
              </w:rPr>
              <w:t> </w:t>
            </w:r>
            <w:r>
              <w:rPr>
                <w:i/>
                <w:spacing w:val="-2"/>
                <w:sz w:val="18"/>
              </w:rPr>
              <w:t>eytoni</w:t>
            </w:r>
          </w:p>
        </w:tc>
        <w:tc>
          <w:tcPr>
            <w:tcW w:w="2270" w:type="dxa"/>
            <w:shd w:val="clear" w:color="auto" w:fill="EBF1F0"/>
          </w:tcPr>
          <w:p>
            <w:pPr>
              <w:pStyle w:val="TableParagraph"/>
              <w:spacing w:line="211" w:lineRule="exact" w:before="59"/>
              <w:ind w:left="105"/>
              <w:rPr>
                <w:sz w:val="18"/>
              </w:rPr>
            </w:pPr>
            <w:r>
              <w:rPr>
                <w:sz w:val="18"/>
              </w:rPr>
              <w:t>Plumed</w:t>
            </w:r>
            <w:r>
              <w:rPr>
                <w:spacing w:val="-10"/>
                <w:sz w:val="18"/>
              </w:rPr>
              <w:t> </w:t>
            </w:r>
            <w:r>
              <w:rPr>
                <w:sz w:val="18"/>
              </w:rPr>
              <w:t>Whistling-</w:t>
            </w:r>
            <w:r>
              <w:rPr>
                <w:spacing w:val="-4"/>
                <w:sz w:val="18"/>
              </w:rPr>
              <w:t>duck</w:t>
            </w:r>
          </w:p>
        </w:tc>
        <w:tc>
          <w:tcPr>
            <w:tcW w:w="849" w:type="dxa"/>
            <w:shd w:val="clear" w:color="auto" w:fill="EBF1F0"/>
          </w:tcPr>
          <w:p>
            <w:pPr>
              <w:pStyle w:val="TableParagraph"/>
              <w:rPr>
                <w:rFonts w:ascii="Times New Roman"/>
                <w:sz w:val="18"/>
              </w:rPr>
            </w:pPr>
          </w:p>
        </w:tc>
        <w:tc>
          <w:tcPr>
            <w:tcW w:w="851" w:type="dxa"/>
            <w:shd w:val="clear" w:color="auto" w:fill="EBF1F0"/>
          </w:tcPr>
          <w:p>
            <w:pPr>
              <w:pStyle w:val="TableParagraph"/>
              <w:rPr>
                <w:rFonts w:ascii="Times New Roman"/>
                <w:sz w:val="18"/>
              </w:rPr>
            </w:pPr>
          </w:p>
        </w:tc>
        <w:tc>
          <w:tcPr>
            <w:tcW w:w="1072" w:type="dxa"/>
            <w:vMerge/>
            <w:tcBorders>
              <w:top w:val="nil"/>
              <w:right w:val="nil"/>
            </w:tcBorders>
          </w:tcPr>
          <w:p>
            <w:pPr>
              <w:rPr>
                <w:sz w:val="2"/>
                <w:szCs w:val="2"/>
              </w:rPr>
            </w:pPr>
          </w:p>
        </w:tc>
      </w:tr>
      <w:tr>
        <w:trPr>
          <w:trHeight w:val="290" w:hRule="atLeast"/>
        </w:trPr>
        <w:tc>
          <w:tcPr>
            <w:tcW w:w="2981" w:type="dxa"/>
            <w:shd w:val="clear" w:color="auto" w:fill="EBF1F0"/>
          </w:tcPr>
          <w:p>
            <w:pPr>
              <w:pStyle w:val="TableParagraph"/>
              <w:spacing w:line="211" w:lineRule="exact" w:before="59"/>
              <w:ind w:left="107"/>
              <w:rPr>
                <w:i/>
                <w:sz w:val="18"/>
              </w:rPr>
            </w:pPr>
            <w:r>
              <w:rPr>
                <w:i/>
                <w:sz w:val="18"/>
              </w:rPr>
              <w:t>Egretta</w:t>
            </w:r>
            <w:r>
              <w:rPr>
                <w:i/>
                <w:spacing w:val="-7"/>
                <w:sz w:val="18"/>
              </w:rPr>
              <w:t> </w:t>
            </w:r>
            <w:r>
              <w:rPr>
                <w:i/>
                <w:spacing w:val="-2"/>
                <w:sz w:val="18"/>
              </w:rPr>
              <w:t>novaehollandiae</w:t>
            </w:r>
          </w:p>
        </w:tc>
        <w:tc>
          <w:tcPr>
            <w:tcW w:w="2270" w:type="dxa"/>
            <w:shd w:val="clear" w:color="auto" w:fill="EBF1F0"/>
          </w:tcPr>
          <w:p>
            <w:pPr>
              <w:pStyle w:val="TableParagraph"/>
              <w:spacing w:line="211" w:lineRule="exact" w:before="59"/>
              <w:ind w:left="105"/>
              <w:rPr>
                <w:sz w:val="18"/>
              </w:rPr>
            </w:pPr>
            <w:r>
              <w:rPr>
                <w:sz w:val="18"/>
              </w:rPr>
              <w:t>White-faced</w:t>
            </w:r>
            <w:r>
              <w:rPr>
                <w:spacing w:val="-5"/>
                <w:sz w:val="18"/>
              </w:rPr>
              <w:t> </w:t>
            </w:r>
            <w:r>
              <w:rPr>
                <w:spacing w:val="-2"/>
                <w:sz w:val="18"/>
              </w:rPr>
              <w:t>Heron</w:t>
            </w:r>
          </w:p>
        </w:tc>
        <w:tc>
          <w:tcPr>
            <w:tcW w:w="849" w:type="dxa"/>
            <w:shd w:val="clear" w:color="auto" w:fill="EBF1F0"/>
          </w:tcPr>
          <w:p>
            <w:pPr>
              <w:pStyle w:val="TableParagraph"/>
              <w:rPr>
                <w:rFonts w:ascii="Times New Roman"/>
                <w:sz w:val="18"/>
              </w:rPr>
            </w:pPr>
          </w:p>
        </w:tc>
        <w:tc>
          <w:tcPr>
            <w:tcW w:w="851" w:type="dxa"/>
            <w:shd w:val="clear" w:color="auto" w:fill="EBF1F0"/>
          </w:tcPr>
          <w:p>
            <w:pPr>
              <w:pStyle w:val="TableParagraph"/>
              <w:rPr>
                <w:rFonts w:ascii="Times New Roman"/>
                <w:sz w:val="18"/>
              </w:rPr>
            </w:pPr>
          </w:p>
        </w:tc>
        <w:tc>
          <w:tcPr>
            <w:tcW w:w="1072" w:type="dxa"/>
            <w:vMerge/>
            <w:tcBorders>
              <w:top w:val="nil"/>
              <w:right w:val="nil"/>
            </w:tcBorders>
          </w:tcPr>
          <w:p>
            <w:pPr>
              <w:rPr>
                <w:sz w:val="2"/>
                <w:szCs w:val="2"/>
              </w:rPr>
            </w:pPr>
          </w:p>
        </w:tc>
      </w:tr>
      <w:tr>
        <w:trPr>
          <w:trHeight w:val="290" w:hRule="atLeast"/>
        </w:trPr>
        <w:tc>
          <w:tcPr>
            <w:tcW w:w="2981" w:type="dxa"/>
            <w:shd w:val="clear" w:color="auto" w:fill="EBF1F0"/>
          </w:tcPr>
          <w:p>
            <w:pPr>
              <w:pStyle w:val="TableParagraph"/>
              <w:spacing w:line="211" w:lineRule="exact" w:before="59"/>
              <w:ind w:left="107"/>
              <w:rPr>
                <w:i/>
                <w:sz w:val="18"/>
              </w:rPr>
            </w:pPr>
            <w:r>
              <w:rPr>
                <w:i/>
                <w:sz w:val="18"/>
              </w:rPr>
              <w:t>Fulica</w:t>
            </w:r>
            <w:r>
              <w:rPr>
                <w:i/>
                <w:spacing w:val="-5"/>
                <w:sz w:val="18"/>
              </w:rPr>
              <w:t> </w:t>
            </w:r>
            <w:r>
              <w:rPr>
                <w:i/>
                <w:spacing w:val="-4"/>
                <w:sz w:val="18"/>
              </w:rPr>
              <w:t>atra</w:t>
            </w:r>
          </w:p>
        </w:tc>
        <w:tc>
          <w:tcPr>
            <w:tcW w:w="2270" w:type="dxa"/>
            <w:shd w:val="clear" w:color="auto" w:fill="EBF1F0"/>
          </w:tcPr>
          <w:p>
            <w:pPr>
              <w:pStyle w:val="TableParagraph"/>
              <w:spacing w:line="211" w:lineRule="exact" w:before="59"/>
              <w:ind w:left="105"/>
              <w:rPr>
                <w:sz w:val="18"/>
              </w:rPr>
            </w:pPr>
            <w:r>
              <w:rPr>
                <w:sz w:val="18"/>
              </w:rPr>
              <w:t>Eurasian</w:t>
            </w:r>
            <w:r>
              <w:rPr>
                <w:spacing w:val="-8"/>
                <w:sz w:val="18"/>
              </w:rPr>
              <w:t> </w:t>
            </w:r>
            <w:r>
              <w:rPr>
                <w:spacing w:val="-4"/>
                <w:sz w:val="18"/>
              </w:rPr>
              <w:t>Coot</w:t>
            </w:r>
          </w:p>
        </w:tc>
        <w:tc>
          <w:tcPr>
            <w:tcW w:w="849" w:type="dxa"/>
            <w:shd w:val="clear" w:color="auto" w:fill="EBF1F0"/>
          </w:tcPr>
          <w:p>
            <w:pPr>
              <w:pStyle w:val="TableParagraph"/>
              <w:rPr>
                <w:rFonts w:ascii="Times New Roman"/>
                <w:sz w:val="18"/>
              </w:rPr>
            </w:pPr>
          </w:p>
        </w:tc>
        <w:tc>
          <w:tcPr>
            <w:tcW w:w="851" w:type="dxa"/>
            <w:shd w:val="clear" w:color="auto" w:fill="EBF1F0"/>
          </w:tcPr>
          <w:p>
            <w:pPr>
              <w:pStyle w:val="TableParagraph"/>
              <w:rPr>
                <w:rFonts w:ascii="Times New Roman"/>
                <w:sz w:val="18"/>
              </w:rPr>
            </w:pPr>
          </w:p>
        </w:tc>
        <w:tc>
          <w:tcPr>
            <w:tcW w:w="1072" w:type="dxa"/>
            <w:vMerge/>
            <w:tcBorders>
              <w:top w:val="nil"/>
              <w:right w:val="nil"/>
            </w:tcBorders>
          </w:tcPr>
          <w:p>
            <w:pPr>
              <w:rPr>
                <w:sz w:val="2"/>
                <w:szCs w:val="2"/>
              </w:rPr>
            </w:pPr>
          </w:p>
        </w:tc>
      </w:tr>
      <w:tr>
        <w:trPr>
          <w:trHeight w:val="290" w:hRule="atLeast"/>
        </w:trPr>
        <w:tc>
          <w:tcPr>
            <w:tcW w:w="2981" w:type="dxa"/>
            <w:shd w:val="clear" w:color="auto" w:fill="EBF1F0"/>
          </w:tcPr>
          <w:p>
            <w:pPr>
              <w:pStyle w:val="TableParagraph"/>
              <w:spacing w:line="211" w:lineRule="exact" w:before="59"/>
              <w:ind w:left="107"/>
              <w:rPr>
                <w:i/>
                <w:sz w:val="18"/>
              </w:rPr>
            </w:pPr>
            <w:r>
              <w:rPr>
                <w:i/>
                <w:sz w:val="18"/>
              </w:rPr>
              <w:t>Microcarbo</w:t>
            </w:r>
            <w:r>
              <w:rPr>
                <w:i/>
                <w:spacing w:val="-4"/>
                <w:sz w:val="18"/>
              </w:rPr>
              <w:t> </w:t>
            </w:r>
            <w:r>
              <w:rPr>
                <w:i/>
                <w:spacing w:val="-2"/>
                <w:sz w:val="18"/>
              </w:rPr>
              <w:t>melanoleucos</w:t>
            </w:r>
          </w:p>
        </w:tc>
        <w:tc>
          <w:tcPr>
            <w:tcW w:w="2270" w:type="dxa"/>
            <w:shd w:val="clear" w:color="auto" w:fill="EBF1F0"/>
          </w:tcPr>
          <w:p>
            <w:pPr>
              <w:pStyle w:val="TableParagraph"/>
              <w:spacing w:line="211" w:lineRule="exact" w:before="59"/>
              <w:ind w:left="105"/>
              <w:rPr>
                <w:sz w:val="18"/>
              </w:rPr>
            </w:pPr>
            <w:r>
              <w:rPr>
                <w:sz w:val="18"/>
              </w:rPr>
              <w:t>Little</w:t>
            </w:r>
            <w:r>
              <w:rPr>
                <w:spacing w:val="-3"/>
                <w:sz w:val="18"/>
              </w:rPr>
              <w:t> </w:t>
            </w:r>
            <w:r>
              <w:rPr>
                <w:sz w:val="18"/>
              </w:rPr>
              <w:t>Pied</w:t>
            </w:r>
            <w:r>
              <w:rPr>
                <w:spacing w:val="-3"/>
                <w:sz w:val="18"/>
              </w:rPr>
              <w:t> </w:t>
            </w:r>
            <w:r>
              <w:rPr>
                <w:spacing w:val="-2"/>
                <w:sz w:val="18"/>
              </w:rPr>
              <w:t>Cormorant</w:t>
            </w:r>
          </w:p>
        </w:tc>
        <w:tc>
          <w:tcPr>
            <w:tcW w:w="849" w:type="dxa"/>
            <w:shd w:val="clear" w:color="auto" w:fill="EBF1F0"/>
          </w:tcPr>
          <w:p>
            <w:pPr>
              <w:pStyle w:val="TableParagraph"/>
              <w:rPr>
                <w:rFonts w:ascii="Times New Roman"/>
                <w:sz w:val="18"/>
              </w:rPr>
            </w:pPr>
          </w:p>
        </w:tc>
        <w:tc>
          <w:tcPr>
            <w:tcW w:w="851" w:type="dxa"/>
            <w:shd w:val="clear" w:color="auto" w:fill="EBF1F0"/>
          </w:tcPr>
          <w:p>
            <w:pPr>
              <w:pStyle w:val="TableParagraph"/>
              <w:rPr>
                <w:rFonts w:ascii="Times New Roman"/>
                <w:sz w:val="18"/>
              </w:rPr>
            </w:pPr>
          </w:p>
        </w:tc>
        <w:tc>
          <w:tcPr>
            <w:tcW w:w="1072" w:type="dxa"/>
            <w:vMerge/>
            <w:tcBorders>
              <w:top w:val="nil"/>
              <w:right w:val="nil"/>
            </w:tcBorders>
          </w:tcPr>
          <w:p>
            <w:pPr>
              <w:rPr>
                <w:sz w:val="2"/>
                <w:szCs w:val="2"/>
              </w:rPr>
            </w:pPr>
          </w:p>
        </w:tc>
      </w:tr>
      <w:tr>
        <w:trPr>
          <w:trHeight w:val="290" w:hRule="atLeast"/>
        </w:trPr>
        <w:tc>
          <w:tcPr>
            <w:tcW w:w="2981" w:type="dxa"/>
            <w:shd w:val="clear" w:color="auto" w:fill="EBF1F0"/>
          </w:tcPr>
          <w:p>
            <w:pPr>
              <w:pStyle w:val="TableParagraph"/>
              <w:spacing w:line="211" w:lineRule="exact" w:before="59"/>
              <w:ind w:left="107"/>
              <w:rPr>
                <w:i/>
                <w:sz w:val="18"/>
              </w:rPr>
            </w:pPr>
            <w:r>
              <w:rPr>
                <w:i/>
                <w:sz w:val="18"/>
              </w:rPr>
              <w:t>Pelecanus</w:t>
            </w:r>
            <w:r>
              <w:rPr>
                <w:i/>
                <w:spacing w:val="-6"/>
                <w:sz w:val="18"/>
              </w:rPr>
              <w:t> </w:t>
            </w:r>
            <w:r>
              <w:rPr>
                <w:i/>
                <w:spacing w:val="-2"/>
                <w:sz w:val="18"/>
              </w:rPr>
              <w:t>conspicillatus</w:t>
            </w:r>
          </w:p>
        </w:tc>
        <w:tc>
          <w:tcPr>
            <w:tcW w:w="2270" w:type="dxa"/>
            <w:shd w:val="clear" w:color="auto" w:fill="EBF1F0"/>
          </w:tcPr>
          <w:p>
            <w:pPr>
              <w:pStyle w:val="TableParagraph"/>
              <w:spacing w:line="211" w:lineRule="exact" w:before="59"/>
              <w:ind w:left="105"/>
              <w:rPr>
                <w:sz w:val="18"/>
              </w:rPr>
            </w:pPr>
            <w:r>
              <w:rPr>
                <w:sz w:val="18"/>
              </w:rPr>
              <w:t>Australian</w:t>
            </w:r>
            <w:r>
              <w:rPr>
                <w:spacing w:val="-7"/>
                <w:sz w:val="18"/>
              </w:rPr>
              <w:t> </w:t>
            </w:r>
            <w:r>
              <w:rPr>
                <w:spacing w:val="-2"/>
                <w:sz w:val="18"/>
              </w:rPr>
              <w:t>Pelican</w:t>
            </w:r>
          </w:p>
        </w:tc>
        <w:tc>
          <w:tcPr>
            <w:tcW w:w="849" w:type="dxa"/>
            <w:shd w:val="clear" w:color="auto" w:fill="EBF1F0"/>
          </w:tcPr>
          <w:p>
            <w:pPr>
              <w:pStyle w:val="TableParagraph"/>
              <w:rPr>
                <w:rFonts w:ascii="Times New Roman"/>
                <w:sz w:val="18"/>
              </w:rPr>
            </w:pPr>
          </w:p>
        </w:tc>
        <w:tc>
          <w:tcPr>
            <w:tcW w:w="851" w:type="dxa"/>
            <w:shd w:val="clear" w:color="auto" w:fill="EBF1F0"/>
          </w:tcPr>
          <w:p>
            <w:pPr>
              <w:pStyle w:val="TableParagraph"/>
              <w:rPr>
                <w:rFonts w:ascii="Times New Roman"/>
                <w:sz w:val="18"/>
              </w:rPr>
            </w:pPr>
          </w:p>
        </w:tc>
        <w:tc>
          <w:tcPr>
            <w:tcW w:w="1072" w:type="dxa"/>
            <w:vMerge/>
            <w:tcBorders>
              <w:top w:val="nil"/>
              <w:right w:val="nil"/>
            </w:tcBorders>
          </w:tcPr>
          <w:p>
            <w:pPr>
              <w:rPr>
                <w:sz w:val="2"/>
                <w:szCs w:val="2"/>
              </w:rPr>
            </w:pPr>
          </w:p>
        </w:tc>
      </w:tr>
      <w:tr>
        <w:trPr>
          <w:trHeight w:val="290" w:hRule="atLeast"/>
        </w:trPr>
        <w:tc>
          <w:tcPr>
            <w:tcW w:w="2981" w:type="dxa"/>
            <w:shd w:val="clear" w:color="auto" w:fill="EBF1F0"/>
          </w:tcPr>
          <w:p>
            <w:pPr>
              <w:pStyle w:val="TableParagraph"/>
              <w:spacing w:line="211" w:lineRule="exact" w:before="59"/>
              <w:ind w:left="107"/>
              <w:rPr>
                <w:i/>
                <w:sz w:val="18"/>
              </w:rPr>
            </w:pPr>
            <w:r>
              <w:rPr>
                <w:i/>
                <w:sz w:val="18"/>
              </w:rPr>
              <w:t>Phalacrocorax</w:t>
            </w:r>
            <w:r>
              <w:rPr>
                <w:i/>
                <w:spacing w:val="-8"/>
                <w:sz w:val="18"/>
              </w:rPr>
              <w:t> </w:t>
            </w:r>
            <w:r>
              <w:rPr>
                <w:i/>
                <w:spacing w:val="-4"/>
                <w:sz w:val="18"/>
              </w:rPr>
              <w:t>carbo</w:t>
            </w:r>
          </w:p>
        </w:tc>
        <w:tc>
          <w:tcPr>
            <w:tcW w:w="2270" w:type="dxa"/>
            <w:shd w:val="clear" w:color="auto" w:fill="EBF1F0"/>
          </w:tcPr>
          <w:p>
            <w:pPr>
              <w:pStyle w:val="TableParagraph"/>
              <w:spacing w:line="211" w:lineRule="exact" w:before="59"/>
              <w:ind w:left="105"/>
              <w:rPr>
                <w:sz w:val="18"/>
              </w:rPr>
            </w:pPr>
            <w:r>
              <w:rPr>
                <w:sz w:val="18"/>
              </w:rPr>
              <w:t>Great</w:t>
            </w:r>
            <w:r>
              <w:rPr>
                <w:spacing w:val="-5"/>
                <w:sz w:val="18"/>
              </w:rPr>
              <w:t> </w:t>
            </w:r>
            <w:r>
              <w:rPr>
                <w:spacing w:val="-2"/>
                <w:sz w:val="18"/>
              </w:rPr>
              <w:t>Cormorant</w:t>
            </w:r>
          </w:p>
        </w:tc>
        <w:tc>
          <w:tcPr>
            <w:tcW w:w="849" w:type="dxa"/>
            <w:shd w:val="clear" w:color="auto" w:fill="EBF1F0"/>
          </w:tcPr>
          <w:p>
            <w:pPr>
              <w:pStyle w:val="TableParagraph"/>
              <w:rPr>
                <w:rFonts w:ascii="Times New Roman"/>
                <w:sz w:val="18"/>
              </w:rPr>
            </w:pPr>
          </w:p>
        </w:tc>
        <w:tc>
          <w:tcPr>
            <w:tcW w:w="851" w:type="dxa"/>
            <w:shd w:val="clear" w:color="auto" w:fill="EBF1F0"/>
          </w:tcPr>
          <w:p>
            <w:pPr>
              <w:pStyle w:val="TableParagraph"/>
              <w:rPr>
                <w:rFonts w:ascii="Times New Roman"/>
                <w:sz w:val="18"/>
              </w:rPr>
            </w:pPr>
          </w:p>
        </w:tc>
        <w:tc>
          <w:tcPr>
            <w:tcW w:w="1072" w:type="dxa"/>
            <w:vMerge/>
            <w:tcBorders>
              <w:top w:val="nil"/>
              <w:right w:val="nil"/>
            </w:tcBorders>
          </w:tcPr>
          <w:p>
            <w:pPr>
              <w:rPr>
                <w:sz w:val="2"/>
                <w:szCs w:val="2"/>
              </w:rPr>
            </w:pPr>
          </w:p>
        </w:tc>
      </w:tr>
      <w:tr>
        <w:trPr>
          <w:trHeight w:val="290" w:hRule="atLeast"/>
        </w:trPr>
        <w:tc>
          <w:tcPr>
            <w:tcW w:w="2981" w:type="dxa"/>
            <w:shd w:val="clear" w:color="auto" w:fill="EBF1F0"/>
          </w:tcPr>
          <w:p>
            <w:pPr>
              <w:pStyle w:val="TableParagraph"/>
              <w:spacing w:line="211" w:lineRule="exact" w:before="59"/>
              <w:ind w:left="107"/>
              <w:rPr>
                <w:i/>
                <w:sz w:val="18"/>
              </w:rPr>
            </w:pPr>
            <w:r>
              <w:rPr>
                <w:i/>
                <w:sz w:val="18"/>
              </w:rPr>
              <w:t>Phalacrocorax</w:t>
            </w:r>
            <w:r>
              <w:rPr>
                <w:i/>
                <w:spacing w:val="-8"/>
                <w:sz w:val="18"/>
              </w:rPr>
              <w:t> </w:t>
            </w:r>
            <w:r>
              <w:rPr>
                <w:i/>
                <w:spacing w:val="-2"/>
                <w:sz w:val="18"/>
              </w:rPr>
              <w:t>sulcirostris</w:t>
            </w:r>
          </w:p>
        </w:tc>
        <w:tc>
          <w:tcPr>
            <w:tcW w:w="2270" w:type="dxa"/>
            <w:shd w:val="clear" w:color="auto" w:fill="EBF1F0"/>
          </w:tcPr>
          <w:p>
            <w:pPr>
              <w:pStyle w:val="TableParagraph"/>
              <w:spacing w:line="211" w:lineRule="exact" w:before="59"/>
              <w:ind w:left="105"/>
              <w:rPr>
                <w:sz w:val="18"/>
              </w:rPr>
            </w:pPr>
            <w:r>
              <w:rPr>
                <w:sz w:val="18"/>
              </w:rPr>
              <w:t>Little</w:t>
            </w:r>
            <w:r>
              <w:rPr>
                <w:spacing w:val="-5"/>
                <w:sz w:val="18"/>
              </w:rPr>
              <w:t> </w:t>
            </w:r>
            <w:r>
              <w:rPr>
                <w:sz w:val="18"/>
              </w:rPr>
              <w:t>Black</w:t>
            </w:r>
            <w:r>
              <w:rPr>
                <w:spacing w:val="-1"/>
                <w:sz w:val="18"/>
              </w:rPr>
              <w:t> </w:t>
            </w:r>
            <w:r>
              <w:rPr>
                <w:spacing w:val="-2"/>
                <w:sz w:val="18"/>
              </w:rPr>
              <w:t>Cormorant**</w:t>
            </w:r>
          </w:p>
        </w:tc>
        <w:tc>
          <w:tcPr>
            <w:tcW w:w="849" w:type="dxa"/>
            <w:shd w:val="clear" w:color="auto" w:fill="EBF1F0"/>
          </w:tcPr>
          <w:p>
            <w:pPr>
              <w:pStyle w:val="TableParagraph"/>
              <w:rPr>
                <w:rFonts w:ascii="Times New Roman"/>
                <w:sz w:val="18"/>
              </w:rPr>
            </w:pPr>
          </w:p>
        </w:tc>
        <w:tc>
          <w:tcPr>
            <w:tcW w:w="851" w:type="dxa"/>
            <w:shd w:val="clear" w:color="auto" w:fill="EBF1F0"/>
          </w:tcPr>
          <w:p>
            <w:pPr>
              <w:pStyle w:val="TableParagraph"/>
              <w:rPr>
                <w:rFonts w:ascii="Times New Roman"/>
                <w:sz w:val="18"/>
              </w:rPr>
            </w:pPr>
          </w:p>
        </w:tc>
        <w:tc>
          <w:tcPr>
            <w:tcW w:w="1072" w:type="dxa"/>
            <w:vMerge/>
            <w:tcBorders>
              <w:top w:val="nil"/>
              <w:right w:val="nil"/>
            </w:tcBorders>
          </w:tcPr>
          <w:p>
            <w:pPr>
              <w:rPr>
                <w:sz w:val="2"/>
                <w:szCs w:val="2"/>
              </w:rPr>
            </w:pPr>
          </w:p>
        </w:tc>
      </w:tr>
      <w:tr>
        <w:trPr>
          <w:trHeight w:val="290" w:hRule="atLeast"/>
        </w:trPr>
        <w:tc>
          <w:tcPr>
            <w:tcW w:w="2981" w:type="dxa"/>
            <w:shd w:val="clear" w:color="auto" w:fill="EBF1F0"/>
          </w:tcPr>
          <w:p>
            <w:pPr>
              <w:pStyle w:val="TableParagraph"/>
              <w:spacing w:line="211" w:lineRule="exact" w:before="59"/>
              <w:ind w:left="107"/>
              <w:rPr>
                <w:i/>
                <w:sz w:val="18"/>
              </w:rPr>
            </w:pPr>
            <w:r>
              <w:rPr>
                <w:i/>
                <w:sz w:val="18"/>
              </w:rPr>
              <w:t>Spatula</w:t>
            </w:r>
            <w:r>
              <w:rPr>
                <w:i/>
                <w:spacing w:val="-6"/>
                <w:sz w:val="18"/>
              </w:rPr>
              <w:t> </w:t>
            </w:r>
            <w:r>
              <w:rPr>
                <w:i/>
                <w:spacing w:val="-2"/>
                <w:sz w:val="18"/>
              </w:rPr>
              <w:t>rhynchotis</w:t>
            </w:r>
          </w:p>
        </w:tc>
        <w:tc>
          <w:tcPr>
            <w:tcW w:w="2270" w:type="dxa"/>
            <w:shd w:val="clear" w:color="auto" w:fill="EBF1F0"/>
          </w:tcPr>
          <w:p>
            <w:pPr>
              <w:pStyle w:val="TableParagraph"/>
              <w:spacing w:line="211" w:lineRule="exact" w:before="59"/>
              <w:ind w:left="105"/>
              <w:rPr>
                <w:sz w:val="18"/>
              </w:rPr>
            </w:pPr>
            <w:r>
              <w:rPr>
                <w:sz w:val="18"/>
              </w:rPr>
              <w:t>Australasian</w:t>
            </w:r>
            <w:r>
              <w:rPr>
                <w:spacing w:val="-7"/>
                <w:sz w:val="18"/>
              </w:rPr>
              <w:t> </w:t>
            </w:r>
            <w:r>
              <w:rPr>
                <w:spacing w:val="-2"/>
                <w:sz w:val="18"/>
              </w:rPr>
              <w:t>Shoveler</w:t>
            </w:r>
          </w:p>
        </w:tc>
        <w:tc>
          <w:tcPr>
            <w:tcW w:w="849" w:type="dxa"/>
            <w:shd w:val="clear" w:color="auto" w:fill="EBF1F0"/>
          </w:tcPr>
          <w:p>
            <w:pPr>
              <w:pStyle w:val="TableParagraph"/>
              <w:spacing w:line="211" w:lineRule="exact" w:before="59"/>
              <w:ind w:left="136"/>
              <w:jc w:val="center"/>
              <w:rPr>
                <w:sz w:val="18"/>
              </w:rPr>
            </w:pPr>
            <w:r>
              <w:rPr>
                <w:spacing w:val="-5"/>
                <w:sz w:val="18"/>
              </w:rPr>
              <w:t>VU</w:t>
            </w:r>
          </w:p>
        </w:tc>
        <w:tc>
          <w:tcPr>
            <w:tcW w:w="851" w:type="dxa"/>
            <w:shd w:val="clear" w:color="auto" w:fill="EBF1F0"/>
          </w:tcPr>
          <w:p>
            <w:pPr>
              <w:pStyle w:val="TableParagraph"/>
              <w:rPr>
                <w:rFonts w:ascii="Times New Roman"/>
                <w:sz w:val="18"/>
              </w:rPr>
            </w:pPr>
          </w:p>
        </w:tc>
        <w:tc>
          <w:tcPr>
            <w:tcW w:w="1072" w:type="dxa"/>
            <w:vMerge/>
            <w:tcBorders>
              <w:top w:val="nil"/>
              <w:right w:val="nil"/>
            </w:tcBorders>
          </w:tcPr>
          <w:p>
            <w:pPr>
              <w:rPr>
                <w:sz w:val="2"/>
                <w:szCs w:val="2"/>
              </w:rPr>
            </w:pPr>
          </w:p>
        </w:tc>
      </w:tr>
      <w:tr>
        <w:trPr>
          <w:trHeight w:val="290" w:hRule="atLeast"/>
        </w:trPr>
        <w:tc>
          <w:tcPr>
            <w:tcW w:w="2981" w:type="dxa"/>
            <w:shd w:val="clear" w:color="auto" w:fill="EBF1F0"/>
          </w:tcPr>
          <w:p>
            <w:pPr>
              <w:pStyle w:val="TableParagraph"/>
              <w:spacing w:line="211" w:lineRule="exact" w:before="59"/>
              <w:ind w:left="107"/>
              <w:rPr>
                <w:i/>
                <w:sz w:val="18"/>
              </w:rPr>
            </w:pPr>
            <w:r>
              <w:rPr>
                <w:i/>
                <w:sz w:val="18"/>
              </w:rPr>
              <w:t>Tachybaptus</w:t>
            </w:r>
            <w:r>
              <w:rPr>
                <w:i/>
                <w:spacing w:val="-7"/>
                <w:sz w:val="18"/>
              </w:rPr>
              <w:t> </w:t>
            </w:r>
            <w:r>
              <w:rPr>
                <w:i/>
                <w:spacing w:val="-2"/>
                <w:sz w:val="18"/>
              </w:rPr>
              <w:t>novaehollandiae</w:t>
            </w:r>
          </w:p>
        </w:tc>
        <w:tc>
          <w:tcPr>
            <w:tcW w:w="2270" w:type="dxa"/>
            <w:shd w:val="clear" w:color="auto" w:fill="EBF1F0"/>
          </w:tcPr>
          <w:p>
            <w:pPr>
              <w:pStyle w:val="TableParagraph"/>
              <w:spacing w:line="211" w:lineRule="exact" w:before="59"/>
              <w:ind w:left="105"/>
              <w:rPr>
                <w:sz w:val="18"/>
              </w:rPr>
            </w:pPr>
            <w:r>
              <w:rPr>
                <w:sz w:val="18"/>
              </w:rPr>
              <w:t>Australasian</w:t>
            </w:r>
            <w:r>
              <w:rPr>
                <w:spacing w:val="-7"/>
                <w:sz w:val="18"/>
              </w:rPr>
              <w:t> </w:t>
            </w:r>
            <w:r>
              <w:rPr>
                <w:spacing w:val="-4"/>
                <w:sz w:val="18"/>
              </w:rPr>
              <w:t>Grebe</w:t>
            </w:r>
          </w:p>
        </w:tc>
        <w:tc>
          <w:tcPr>
            <w:tcW w:w="849" w:type="dxa"/>
            <w:shd w:val="clear" w:color="auto" w:fill="EBF1F0"/>
          </w:tcPr>
          <w:p>
            <w:pPr>
              <w:pStyle w:val="TableParagraph"/>
              <w:rPr>
                <w:rFonts w:ascii="Times New Roman"/>
                <w:sz w:val="18"/>
              </w:rPr>
            </w:pPr>
          </w:p>
        </w:tc>
        <w:tc>
          <w:tcPr>
            <w:tcW w:w="851" w:type="dxa"/>
            <w:shd w:val="clear" w:color="auto" w:fill="EBF1F0"/>
          </w:tcPr>
          <w:p>
            <w:pPr>
              <w:pStyle w:val="TableParagraph"/>
              <w:rPr>
                <w:rFonts w:ascii="Times New Roman"/>
                <w:sz w:val="18"/>
              </w:rPr>
            </w:pPr>
          </w:p>
        </w:tc>
        <w:tc>
          <w:tcPr>
            <w:tcW w:w="1072" w:type="dxa"/>
            <w:vMerge/>
            <w:tcBorders>
              <w:top w:val="nil"/>
              <w:right w:val="nil"/>
            </w:tcBorders>
          </w:tcPr>
          <w:p>
            <w:pPr>
              <w:rPr>
                <w:sz w:val="2"/>
                <w:szCs w:val="2"/>
              </w:rPr>
            </w:pPr>
          </w:p>
        </w:tc>
      </w:tr>
      <w:tr>
        <w:trPr>
          <w:trHeight w:val="290" w:hRule="atLeast"/>
        </w:trPr>
        <w:tc>
          <w:tcPr>
            <w:tcW w:w="2981" w:type="dxa"/>
            <w:shd w:val="clear" w:color="auto" w:fill="EBF1F0"/>
          </w:tcPr>
          <w:p>
            <w:pPr>
              <w:pStyle w:val="TableParagraph"/>
              <w:spacing w:line="211" w:lineRule="exact" w:before="59"/>
              <w:ind w:left="107"/>
              <w:rPr>
                <w:i/>
                <w:sz w:val="18"/>
              </w:rPr>
            </w:pPr>
            <w:r>
              <w:rPr>
                <w:i/>
                <w:sz w:val="18"/>
              </w:rPr>
              <w:t>Tadorna</w:t>
            </w:r>
            <w:r>
              <w:rPr>
                <w:i/>
                <w:spacing w:val="-5"/>
                <w:sz w:val="18"/>
              </w:rPr>
              <w:t> </w:t>
            </w:r>
            <w:r>
              <w:rPr>
                <w:i/>
                <w:spacing w:val="-2"/>
                <w:sz w:val="18"/>
              </w:rPr>
              <w:t>tadornoides</w:t>
            </w:r>
          </w:p>
        </w:tc>
        <w:tc>
          <w:tcPr>
            <w:tcW w:w="2270" w:type="dxa"/>
            <w:shd w:val="clear" w:color="auto" w:fill="EBF1F0"/>
          </w:tcPr>
          <w:p>
            <w:pPr>
              <w:pStyle w:val="TableParagraph"/>
              <w:spacing w:line="211" w:lineRule="exact" w:before="59"/>
              <w:ind w:left="105"/>
              <w:rPr>
                <w:sz w:val="18"/>
              </w:rPr>
            </w:pPr>
            <w:r>
              <w:rPr>
                <w:sz w:val="18"/>
              </w:rPr>
              <w:t>Australian</w:t>
            </w:r>
            <w:r>
              <w:rPr>
                <w:spacing w:val="-5"/>
                <w:sz w:val="18"/>
              </w:rPr>
              <w:t> </w:t>
            </w:r>
            <w:r>
              <w:rPr>
                <w:spacing w:val="-2"/>
                <w:sz w:val="18"/>
              </w:rPr>
              <w:t>Shelduck**</w:t>
            </w:r>
          </w:p>
        </w:tc>
        <w:tc>
          <w:tcPr>
            <w:tcW w:w="849" w:type="dxa"/>
            <w:shd w:val="clear" w:color="auto" w:fill="EBF1F0"/>
          </w:tcPr>
          <w:p>
            <w:pPr>
              <w:pStyle w:val="TableParagraph"/>
              <w:rPr>
                <w:rFonts w:ascii="Times New Roman"/>
                <w:sz w:val="18"/>
              </w:rPr>
            </w:pPr>
          </w:p>
        </w:tc>
        <w:tc>
          <w:tcPr>
            <w:tcW w:w="851" w:type="dxa"/>
            <w:shd w:val="clear" w:color="auto" w:fill="EBF1F0"/>
          </w:tcPr>
          <w:p>
            <w:pPr>
              <w:pStyle w:val="TableParagraph"/>
              <w:rPr>
                <w:rFonts w:ascii="Times New Roman"/>
                <w:sz w:val="18"/>
              </w:rPr>
            </w:pPr>
          </w:p>
        </w:tc>
        <w:tc>
          <w:tcPr>
            <w:tcW w:w="1072" w:type="dxa"/>
            <w:vMerge/>
            <w:tcBorders>
              <w:top w:val="nil"/>
              <w:right w:val="nil"/>
            </w:tcBorders>
          </w:tcPr>
          <w:p>
            <w:pPr>
              <w:rPr>
                <w:sz w:val="2"/>
                <w:szCs w:val="2"/>
              </w:rPr>
            </w:pPr>
          </w:p>
        </w:tc>
      </w:tr>
      <w:tr>
        <w:trPr>
          <w:trHeight w:val="290" w:hRule="atLeast"/>
        </w:trPr>
        <w:tc>
          <w:tcPr>
            <w:tcW w:w="2981" w:type="dxa"/>
            <w:shd w:val="clear" w:color="auto" w:fill="EBF1F0"/>
          </w:tcPr>
          <w:p>
            <w:pPr>
              <w:pStyle w:val="TableParagraph"/>
              <w:spacing w:line="211" w:lineRule="exact" w:before="59"/>
              <w:ind w:left="107"/>
              <w:rPr>
                <w:i/>
                <w:sz w:val="18"/>
              </w:rPr>
            </w:pPr>
            <w:r>
              <w:rPr>
                <w:i/>
                <w:sz w:val="18"/>
              </w:rPr>
              <w:t>Tribonyx</w:t>
            </w:r>
            <w:r>
              <w:rPr>
                <w:i/>
                <w:spacing w:val="-6"/>
                <w:sz w:val="18"/>
              </w:rPr>
              <w:t> </w:t>
            </w:r>
            <w:r>
              <w:rPr>
                <w:i/>
                <w:spacing w:val="-2"/>
                <w:sz w:val="18"/>
              </w:rPr>
              <w:t>ventralis</w:t>
            </w:r>
          </w:p>
        </w:tc>
        <w:tc>
          <w:tcPr>
            <w:tcW w:w="2270" w:type="dxa"/>
            <w:shd w:val="clear" w:color="auto" w:fill="EBF1F0"/>
          </w:tcPr>
          <w:p>
            <w:pPr>
              <w:pStyle w:val="TableParagraph"/>
              <w:spacing w:line="211" w:lineRule="exact" w:before="59"/>
              <w:ind w:left="105"/>
              <w:rPr>
                <w:sz w:val="18"/>
              </w:rPr>
            </w:pPr>
            <w:r>
              <w:rPr>
                <w:sz w:val="18"/>
              </w:rPr>
              <w:t>Black-tailed</w:t>
            </w:r>
            <w:r>
              <w:rPr>
                <w:spacing w:val="-3"/>
                <w:sz w:val="18"/>
              </w:rPr>
              <w:t> </w:t>
            </w:r>
            <w:r>
              <w:rPr>
                <w:sz w:val="18"/>
              </w:rPr>
              <w:t>Native</w:t>
            </w:r>
            <w:r>
              <w:rPr>
                <w:spacing w:val="-3"/>
                <w:sz w:val="18"/>
              </w:rPr>
              <w:t> </w:t>
            </w:r>
            <w:r>
              <w:rPr>
                <w:spacing w:val="-5"/>
                <w:sz w:val="18"/>
              </w:rPr>
              <w:t>Hen</w:t>
            </w:r>
          </w:p>
        </w:tc>
        <w:tc>
          <w:tcPr>
            <w:tcW w:w="849" w:type="dxa"/>
            <w:shd w:val="clear" w:color="auto" w:fill="EBF1F0"/>
          </w:tcPr>
          <w:p>
            <w:pPr>
              <w:pStyle w:val="TableParagraph"/>
              <w:rPr>
                <w:rFonts w:ascii="Times New Roman"/>
                <w:sz w:val="18"/>
              </w:rPr>
            </w:pPr>
          </w:p>
        </w:tc>
        <w:tc>
          <w:tcPr>
            <w:tcW w:w="851" w:type="dxa"/>
            <w:shd w:val="clear" w:color="auto" w:fill="EBF1F0"/>
          </w:tcPr>
          <w:p>
            <w:pPr>
              <w:pStyle w:val="TableParagraph"/>
              <w:rPr>
                <w:rFonts w:ascii="Times New Roman"/>
                <w:sz w:val="18"/>
              </w:rPr>
            </w:pPr>
          </w:p>
        </w:tc>
        <w:tc>
          <w:tcPr>
            <w:tcW w:w="1072" w:type="dxa"/>
            <w:vMerge/>
            <w:tcBorders>
              <w:top w:val="nil"/>
              <w:right w:val="nil"/>
            </w:tcBorders>
          </w:tcPr>
          <w:p>
            <w:pPr>
              <w:rPr>
                <w:sz w:val="2"/>
                <w:szCs w:val="2"/>
              </w:rPr>
            </w:pPr>
          </w:p>
        </w:tc>
      </w:tr>
      <w:tr>
        <w:trPr>
          <w:trHeight w:val="290" w:hRule="atLeast"/>
        </w:trPr>
        <w:tc>
          <w:tcPr>
            <w:tcW w:w="2981" w:type="dxa"/>
            <w:shd w:val="clear" w:color="auto" w:fill="EBF1F0"/>
          </w:tcPr>
          <w:p>
            <w:pPr>
              <w:pStyle w:val="TableParagraph"/>
              <w:spacing w:line="211" w:lineRule="exact" w:before="59"/>
              <w:ind w:left="107"/>
              <w:rPr>
                <w:i/>
                <w:sz w:val="18"/>
              </w:rPr>
            </w:pPr>
            <w:r>
              <w:rPr>
                <w:i/>
                <w:sz w:val="18"/>
              </w:rPr>
              <w:t>Vanellus</w:t>
            </w:r>
            <w:r>
              <w:rPr>
                <w:i/>
                <w:spacing w:val="-5"/>
                <w:sz w:val="18"/>
              </w:rPr>
              <w:t> </w:t>
            </w:r>
            <w:r>
              <w:rPr>
                <w:i/>
                <w:spacing w:val="-2"/>
                <w:sz w:val="18"/>
              </w:rPr>
              <w:t>miles</w:t>
            </w:r>
          </w:p>
        </w:tc>
        <w:tc>
          <w:tcPr>
            <w:tcW w:w="2270" w:type="dxa"/>
            <w:shd w:val="clear" w:color="auto" w:fill="EBF1F0"/>
          </w:tcPr>
          <w:p>
            <w:pPr>
              <w:pStyle w:val="TableParagraph"/>
              <w:spacing w:line="211" w:lineRule="exact" w:before="59"/>
              <w:ind w:left="105"/>
              <w:rPr>
                <w:sz w:val="18"/>
              </w:rPr>
            </w:pPr>
            <w:r>
              <w:rPr>
                <w:sz w:val="18"/>
              </w:rPr>
              <w:t>Masked</w:t>
            </w:r>
            <w:r>
              <w:rPr>
                <w:spacing w:val="-5"/>
                <w:sz w:val="18"/>
              </w:rPr>
              <w:t> </w:t>
            </w:r>
            <w:r>
              <w:rPr>
                <w:spacing w:val="-2"/>
                <w:sz w:val="18"/>
              </w:rPr>
              <w:t>Lapwing</w:t>
            </w:r>
          </w:p>
        </w:tc>
        <w:tc>
          <w:tcPr>
            <w:tcW w:w="849" w:type="dxa"/>
            <w:shd w:val="clear" w:color="auto" w:fill="EBF1F0"/>
          </w:tcPr>
          <w:p>
            <w:pPr>
              <w:pStyle w:val="TableParagraph"/>
              <w:rPr>
                <w:rFonts w:ascii="Times New Roman"/>
                <w:sz w:val="18"/>
              </w:rPr>
            </w:pPr>
          </w:p>
        </w:tc>
        <w:tc>
          <w:tcPr>
            <w:tcW w:w="851" w:type="dxa"/>
            <w:shd w:val="clear" w:color="auto" w:fill="EBF1F0"/>
          </w:tcPr>
          <w:p>
            <w:pPr>
              <w:pStyle w:val="TableParagraph"/>
              <w:rPr>
                <w:rFonts w:ascii="Times New Roman"/>
                <w:sz w:val="18"/>
              </w:rPr>
            </w:pPr>
          </w:p>
        </w:tc>
        <w:tc>
          <w:tcPr>
            <w:tcW w:w="1072" w:type="dxa"/>
            <w:vMerge/>
            <w:tcBorders>
              <w:top w:val="nil"/>
              <w:right w:val="nil"/>
            </w:tcBorders>
          </w:tcPr>
          <w:p>
            <w:pPr>
              <w:rPr>
                <w:sz w:val="2"/>
                <w:szCs w:val="2"/>
              </w:rPr>
            </w:pPr>
          </w:p>
        </w:tc>
      </w:tr>
      <w:tr>
        <w:trPr>
          <w:trHeight w:val="378" w:hRule="atLeast"/>
        </w:trPr>
        <w:tc>
          <w:tcPr>
            <w:tcW w:w="2981" w:type="dxa"/>
            <w:shd w:val="clear" w:color="auto" w:fill="DFDCB7"/>
          </w:tcPr>
          <w:p>
            <w:pPr>
              <w:pStyle w:val="TableParagraph"/>
              <w:spacing w:before="59"/>
              <w:ind w:left="107"/>
              <w:rPr>
                <w:b/>
                <w:sz w:val="18"/>
              </w:rPr>
            </w:pPr>
            <w:r>
              <w:rPr>
                <w:b/>
                <w:spacing w:val="-2"/>
                <w:sz w:val="18"/>
              </w:rPr>
              <w:t>Vegetation</w:t>
            </w:r>
          </w:p>
        </w:tc>
        <w:tc>
          <w:tcPr>
            <w:tcW w:w="2270" w:type="dxa"/>
            <w:shd w:val="clear" w:color="auto" w:fill="DFDCB7"/>
          </w:tcPr>
          <w:p>
            <w:pPr>
              <w:pStyle w:val="TableParagraph"/>
              <w:rPr>
                <w:rFonts w:ascii="Times New Roman"/>
                <w:sz w:val="18"/>
              </w:rPr>
            </w:pPr>
          </w:p>
        </w:tc>
        <w:tc>
          <w:tcPr>
            <w:tcW w:w="849" w:type="dxa"/>
            <w:shd w:val="clear" w:color="auto" w:fill="DFDCB7"/>
          </w:tcPr>
          <w:p>
            <w:pPr>
              <w:pStyle w:val="TableParagraph"/>
              <w:rPr>
                <w:rFonts w:ascii="Times New Roman"/>
                <w:sz w:val="18"/>
              </w:rPr>
            </w:pPr>
          </w:p>
        </w:tc>
        <w:tc>
          <w:tcPr>
            <w:tcW w:w="851" w:type="dxa"/>
            <w:shd w:val="clear" w:color="auto" w:fill="DFDCB7"/>
          </w:tcPr>
          <w:p>
            <w:pPr>
              <w:pStyle w:val="TableParagraph"/>
              <w:rPr>
                <w:rFonts w:ascii="Times New Roman"/>
                <w:sz w:val="18"/>
              </w:rPr>
            </w:pPr>
          </w:p>
        </w:tc>
        <w:tc>
          <w:tcPr>
            <w:tcW w:w="1072" w:type="dxa"/>
            <w:shd w:val="clear" w:color="auto" w:fill="DFDCB7"/>
          </w:tcPr>
          <w:p>
            <w:pPr>
              <w:pStyle w:val="TableParagraph"/>
              <w:rPr>
                <w:rFonts w:ascii="Times New Roman"/>
                <w:sz w:val="18"/>
              </w:rPr>
            </w:pPr>
          </w:p>
        </w:tc>
      </w:tr>
      <w:tr>
        <w:trPr>
          <w:trHeight w:val="290" w:hRule="atLeast"/>
        </w:trPr>
        <w:tc>
          <w:tcPr>
            <w:tcW w:w="2981" w:type="dxa"/>
            <w:shd w:val="clear" w:color="auto" w:fill="EBF1F0"/>
          </w:tcPr>
          <w:p>
            <w:pPr>
              <w:pStyle w:val="TableParagraph"/>
              <w:spacing w:line="209" w:lineRule="exact" w:before="61"/>
              <w:ind w:left="107"/>
              <w:rPr>
                <w:i/>
                <w:sz w:val="18"/>
              </w:rPr>
            </w:pPr>
            <w:r>
              <w:rPr>
                <w:i/>
                <w:sz w:val="18"/>
              </w:rPr>
              <w:t>Eleocharis</w:t>
            </w:r>
            <w:r>
              <w:rPr>
                <w:i/>
                <w:spacing w:val="-6"/>
                <w:sz w:val="18"/>
              </w:rPr>
              <w:t> </w:t>
            </w:r>
            <w:r>
              <w:rPr>
                <w:i/>
                <w:spacing w:val="-2"/>
                <w:sz w:val="18"/>
              </w:rPr>
              <w:t>acuta</w:t>
            </w:r>
          </w:p>
        </w:tc>
        <w:tc>
          <w:tcPr>
            <w:tcW w:w="2270" w:type="dxa"/>
            <w:shd w:val="clear" w:color="auto" w:fill="EBF1F0"/>
          </w:tcPr>
          <w:p>
            <w:pPr>
              <w:pStyle w:val="TableParagraph"/>
              <w:spacing w:line="209" w:lineRule="exact" w:before="61"/>
              <w:ind w:left="105"/>
              <w:rPr>
                <w:sz w:val="18"/>
              </w:rPr>
            </w:pPr>
            <w:r>
              <w:rPr>
                <w:sz w:val="18"/>
              </w:rPr>
              <w:t>Common</w:t>
            </w:r>
            <w:r>
              <w:rPr>
                <w:spacing w:val="-6"/>
                <w:sz w:val="18"/>
              </w:rPr>
              <w:t> </w:t>
            </w:r>
            <w:r>
              <w:rPr>
                <w:sz w:val="18"/>
              </w:rPr>
              <w:t>Spike-</w:t>
            </w:r>
            <w:r>
              <w:rPr>
                <w:spacing w:val="-2"/>
                <w:sz w:val="18"/>
              </w:rPr>
              <w:t>sedge**</w:t>
            </w:r>
          </w:p>
        </w:tc>
        <w:tc>
          <w:tcPr>
            <w:tcW w:w="849" w:type="dxa"/>
            <w:shd w:val="clear" w:color="auto" w:fill="EBF1F0"/>
          </w:tcPr>
          <w:p>
            <w:pPr>
              <w:pStyle w:val="TableParagraph"/>
              <w:rPr>
                <w:rFonts w:ascii="Times New Roman"/>
                <w:sz w:val="18"/>
              </w:rPr>
            </w:pPr>
          </w:p>
        </w:tc>
        <w:tc>
          <w:tcPr>
            <w:tcW w:w="851" w:type="dxa"/>
            <w:shd w:val="clear" w:color="auto" w:fill="EBF1F0"/>
          </w:tcPr>
          <w:p>
            <w:pPr>
              <w:pStyle w:val="TableParagraph"/>
              <w:rPr>
                <w:rFonts w:ascii="Times New Roman"/>
                <w:sz w:val="18"/>
              </w:rPr>
            </w:pPr>
          </w:p>
        </w:tc>
        <w:tc>
          <w:tcPr>
            <w:tcW w:w="1072" w:type="dxa"/>
            <w:vMerge w:val="restart"/>
            <w:tcBorders>
              <w:bottom w:val="nil"/>
              <w:right w:val="nil"/>
            </w:tcBorders>
          </w:tcPr>
          <w:p>
            <w:pPr>
              <w:pStyle w:val="TableParagraph"/>
              <w:rPr>
                <w:rFonts w:ascii="Times New Roman"/>
                <w:sz w:val="18"/>
              </w:rPr>
            </w:pPr>
          </w:p>
        </w:tc>
      </w:tr>
      <w:tr>
        <w:trPr>
          <w:trHeight w:val="290" w:hRule="atLeast"/>
        </w:trPr>
        <w:tc>
          <w:tcPr>
            <w:tcW w:w="2981" w:type="dxa"/>
            <w:shd w:val="clear" w:color="auto" w:fill="EBF1F0"/>
          </w:tcPr>
          <w:p>
            <w:pPr>
              <w:pStyle w:val="TableParagraph"/>
              <w:spacing w:line="209" w:lineRule="exact" w:before="61"/>
              <w:ind w:left="107"/>
              <w:rPr>
                <w:i/>
                <w:sz w:val="18"/>
              </w:rPr>
            </w:pPr>
            <w:r>
              <w:rPr>
                <w:i/>
                <w:sz w:val="18"/>
              </w:rPr>
              <w:t>Eucalyptus</w:t>
            </w:r>
            <w:r>
              <w:rPr>
                <w:i/>
                <w:spacing w:val="-6"/>
                <w:sz w:val="18"/>
              </w:rPr>
              <w:t> </w:t>
            </w:r>
            <w:r>
              <w:rPr>
                <w:i/>
                <w:spacing w:val="-2"/>
                <w:sz w:val="18"/>
              </w:rPr>
              <w:t>largiflorens</w:t>
            </w:r>
          </w:p>
        </w:tc>
        <w:tc>
          <w:tcPr>
            <w:tcW w:w="2270" w:type="dxa"/>
            <w:shd w:val="clear" w:color="auto" w:fill="EBF1F0"/>
          </w:tcPr>
          <w:p>
            <w:pPr>
              <w:pStyle w:val="TableParagraph"/>
              <w:spacing w:line="209" w:lineRule="exact" w:before="61"/>
              <w:ind w:left="105"/>
              <w:rPr>
                <w:sz w:val="18"/>
              </w:rPr>
            </w:pPr>
            <w:r>
              <w:rPr>
                <w:sz w:val="18"/>
              </w:rPr>
              <w:t>Black </w:t>
            </w:r>
            <w:r>
              <w:rPr>
                <w:spacing w:val="-2"/>
                <w:sz w:val="18"/>
              </w:rPr>
              <w:t>Box**</w:t>
            </w:r>
          </w:p>
        </w:tc>
        <w:tc>
          <w:tcPr>
            <w:tcW w:w="849" w:type="dxa"/>
            <w:shd w:val="clear" w:color="auto" w:fill="EBF1F0"/>
          </w:tcPr>
          <w:p>
            <w:pPr>
              <w:pStyle w:val="TableParagraph"/>
              <w:rPr>
                <w:rFonts w:ascii="Times New Roman"/>
                <w:sz w:val="18"/>
              </w:rPr>
            </w:pPr>
          </w:p>
        </w:tc>
        <w:tc>
          <w:tcPr>
            <w:tcW w:w="851" w:type="dxa"/>
            <w:shd w:val="clear" w:color="auto" w:fill="EBF1F0"/>
          </w:tcPr>
          <w:p>
            <w:pPr>
              <w:pStyle w:val="TableParagraph"/>
              <w:rPr>
                <w:rFonts w:ascii="Times New Roman"/>
                <w:sz w:val="18"/>
              </w:rPr>
            </w:pPr>
          </w:p>
        </w:tc>
        <w:tc>
          <w:tcPr>
            <w:tcW w:w="1072" w:type="dxa"/>
            <w:vMerge/>
            <w:tcBorders>
              <w:top w:val="nil"/>
              <w:bottom w:val="nil"/>
              <w:right w:val="nil"/>
            </w:tcBorders>
          </w:tcPr>
          <w:p>
            <w:pPr>
              <w:rPr>
                <w:sz w:val="2"/>
                <w:szCs w:val="2"/>
              </w:rPr>
            </w:pPr>
          </w:p>
        </w:tc>
      </w:tr>
      <w:tr>
        <w:trPr>
          <w:trHeight w:val="290" w:hRule="atLeast"/>
        </w:trPr>
        <w:tc>
          <w:tcPr>
            <w:tcW w:w="2981" w:type="dxa"/>
            <w:shd w:val="clear" w:color="auto" w:fill="EBF1F0"/>
          </w:tcPr>
          <w:p>
            <w:pPr>
              <w:pStyle w:val="TableParagraph"/>
              <w:spacing w:line="209" w:lineRule="exact" w:before="61"/>
              <w:ind w:left="107"/>
              <w:rPr>
                <w:i/>
                <w:sz w:val="18"/>
              </w:rPr>
            </w:pPr>
            <w:r>
              <w:rPr>
                <w:i/>
                <w:sz w:val="18"/>
              </w:rPr>
              <w:t>Duma</w:t>
            </w:r>
            <w:r>
              <w:rPr>
                <w:i/>
                <w:spacing w:val="-2"/>
                <w:sz w:val="18"/>
              </w:rPr>
              <w:t> florulenta</w:t>
            </w:r>
          </w:p>
        </w:tc>
        <w:tc>
          <w:tcPr>
            <w:tcW w:w="2270" w:type="dxa"/>
            <w:shd w:val="clear" w:color="auto" w:fill="EBF1F0"/>
          </w:tcPr>
          <w:p>
            <w:pPr>
              <w:pStyle w:val="TableParagraph"/>
              <w:spacing w:line="209" w:lineRule="exact" w:before="61"/>
              <w:ind w:left="105"/>
              <w:rPr>
                <w:sz w:val="18"/>
              </w:rPr>
            </w:pPr>
            <w:r>
              <w:rPr>
                <w:sz w:val="18"/>
              </w:rPr>
              <w:t>Tangled</w:t>
            </w:r>
            <w:r>
              <w:rPr>
                <w:spacing w:val="-6"/>
                <w:sz w:val="18"/>
              </w:rPr>
              <w:t> </w:t>
            </w:r>
            <w:r>
              <w:rPr>
                <w:spacing w:val="-2"/>
                <w:sz w:val="18"/>
              </w:rPr>
              <w:t>Lignum**</w:t>
            </w:r>
          </w:p>
        </w:tc>
        <w:tc>
          <w:tcPr>
            <w:tcW w:w="849" w:type="dxa"/>
            <w:shd w:val="clear" w:color="auto" w:fill="EBF1F0"/>
          </w:tcPr>
          <w:p>
            <w:pPr>
              <w:pStyle w:val="TableParagraph"/>
              <w:rPr>
                <w:rFonts w:ascii="Times New Roman"/>
                <w:sz w:val="18"/>
              </w:rPr>
            </w:pPr>
          </w:p>
        </w:tc>
        <w:tc>
          <w:tcPr>
            <w:tcW w:w="851" w:type="dxa"/>
            <w:shd w:val="clear" w:color="auto" w:fill="EBF1F0"/>
          </w:tcPr>
          <w:p>
            <w:pPr>
              <w:pStyle w:val="TableParagraph"/>
              <w:rPr>
                <w:rFonts w:ascii="Times New Roman"/>
                <w:sz w:val="18"/>
              </w:rPr>
            </w:pPr>
          </w:p>
        </w:tc>
        <w:tc>
          <w:tcPr>
            <w:tcW w:w="1072" w:type="dxa"/>
            <w:vMerge/>
            <w:tcBorders>
              <w:top w:val="nil"/>
              <w:bottom w:val="nil"/>
              <w:right w:val="nil"/>
            </w:tcBorders>
          </w:tcPr>
          <w:p>
            <w:pPr>
              <w:rPr>
                <w:sz w:val="2"/>
                <w:szCs w:val="2"/>
              </w:rPr>
            </w:pPr>
          </w:p>
        </w:tc>
      </w:tr>
      <w:tr>
        <w:trPr>
          <w:trHeight w:val="290" w:hRule="atLeast"/>
        </w:trPr>
        <w:tc>
          <w:tcPr>
            <w:tcW w:w="2981" w:type="dxa"/>
            <w:shd w:val="clear" w:color="auto" w:fill="EBF1F0"/>
          </w:tcPr>
          <w:p>
            <w:pPr>
              <w:pStyle w:val="TableParagraph"/>
              <w:spacing w:line="209" w:lineRule="exact" w:before="61"/>
              <w:ind w:left="107"/>
              <w:rPr>
                <w:i/>
                <w:sz w:val="18"/>
              </w:rPr>
            </w:pPr>
            <w:r>
              <w:rPr>
                <w:i/>
                <w:sz w:val="18"/>
              </w:rPr>
              <w:t>Juncus</w:t>
            </w:r>
            <w:r>
              <w:rPr>
                <w:i/>
                <w:spacing w:val="-2"/>
                <w:sz w:val="18"/>
              </w:rPr>
              <w:t> </w:t>
            </w:r>
            <w:r>
              <w:rPr>
                <w:i/>
                <w:spacing w:val="-4"/>
                <w:sz w:val="18"/>
              </w:rPr>
              <w:t>spp.</w:t>
            </w:r>
          </w:p>
        </w:tc>
        <w:tc>
          <w:tcPr>
            <w:tcW w:w="2270" w:type="dxa"/>
            <w:shd w:val="clear" w:color="auto" w:fill="EBF1F0"/>
          </w:tcPr>
          <w:p>
            <w:pPr>
              <w:pStyle w:val="TableParagraph"/>
              <w:spacing w:line="209" w:lineRule="exact" w:before="61"/>
              <w:ind w:left="105"/>
              <w:rPr>
                <w:sz w:val="18"/>
              </w:rPr>
            </w:pPr>
            <w:r>
              <w:rPr>
                <w:spacing w:val="-2"/>
                <w:sz w:val="18"/>
              </w:rPr>
              <w:t>Rush**</w:t>
            </w:r>
          </w:p>
        </w:tc>
        <w:tc>
          <w:tcPr>
            <w:tcW w:w="849" w:type="dxa"/>
            <w:shd w:val="clear" w:color="auto" w:fill="EBF1F0"/>
          </w:tcPr>
          <w:p>
            <w:pPr>
              <w:pStyle w:val="TableParagraph"/>
              <w:rPr>
                <w:rFonts w:ascii="Times New Roman"/>
                <w:sz w:val="18"/>
              </w:rPr>
            </w:pPr>
          </w:p>
        </w:tc>
        <w:tc>
          <w:tcPr>
            <w:tcW w:w="851" w:type="dxa"/>
            <w:shd w:val="clear" w:color="auto" w:fill="EBF1F0"/>
          </w:tcPr>
          <w:p>
            <w:pPr>
              <w:pStyle w:val="TableParagraph"/>
              <w:rPr>
                <w:rFonts w:ascii="Times New Roman"/>
                <w:sz w:val="18"/>
              </w:rPr>
            </w:pPr>
          </w:p>
        </w:tc>
        <w:tc>
          <w:tcPr>
            <w:tcW w:w="1072" w:type="dxa"/>
            <w:vMerge/>
            <w:tcBorders>
              <w:top w:val="nil"/>
              <w:bottom w:val="nil"/>
              <w:right w:val="nil"/>
            </w:tcBorders>
          </w:tcPr>
          <w:p>
            <w:pPr>
              <w:rPr>
                <w:sz w:val="2"/>
                <w:szCs w:val="2"/>
              </w:rPr>
            </w:pPr>
          </w:p>
        </w:tc>
      </w:tr>
    </w:tbl>
    <w:p>
      <w:pPr>
        <w:spacing w:before="2"/>
        <w:ind w:left="143" w:right="0" w:firstLine="0"/>
        <w:jc w:val="left"/>
        <w:rPr>
          <w:sz w:val="16"/>
        </w:rPr>
      </w:pPr>
      <w:r>
        <w:rPr>
          <w:sz w:val="16"/>
        </w:rPr>
        <w:t>*Alien</w:t>
      </w:r>
      <w:r>
        <w:rPr>
          <w:spacing w:val="-5"/>
          <w:sz w:val="16"/>
        </w:rPr>
        <w:t> </w:t>
      </w:r>
      <w:r>
        <w:rPr>
          <w:sz w:val="16"/>
        </w:rPr>
        <w:t>species,</w:t>
      </w:r>
      <w:r>
        <w:rPr>
          <w:spacing w:val="-3"/>
          <w:sz w:val="16"/>
        </w:rPr>
        <w:t> </w:t>
      </w:r>
      <w:r>
        <w:rPr>
          <w:sz w:val="16"/>
        </w:rPr>
        <w:t>**seen</w:t>
      </w:r>
      <w:r>
        <w:rPr>
          <w:spacing w:val="-5"/>
          <w:sz w:val="16"/>
        </w:rPr>
        <w:t> </w:t>
      </w:r>
      <w:r>
        <w:rPr>
          <w:sz w:val="16"/>
        </w:rPr>
        <w:t>during</w:t>
      </w:r>
      <w:r>
        <w:rPr>
          <w:spacing w:val="-3"/>
          <w:sz w:val="16"/>
        </w:rPr>
        <w:t> </w:t>
      </w:r>
      <w:r>
        <w:rPr>
          <w:sz w:val="16"/>
        </w:rPr>
        <w:t>IWC</w:t>
      </w:r>
      <w:r>
        <w:rPr>
          <w:spacing w:val="-4"/>
          <w:sz w:val="16"/>
        </w:rPr>
        <w:t> </w:t>
      </w:r>
      <w:r>
        <w:rPr>
          <w:sz w:val="16"/>
        </w:rPr>
        <w:t>2022</w:t>
      </w:r>
      <w:r>
        <w:rPr>
          <w:spacing w:val="-3"/>
          <w:sz w:val="16"/>
        </w:rPr>
        <w:t> </w:t>
      </w:r>
      <w:r>
        <w:rPr>
          <w:spacing w:val="-2"/>
          <w:sz w:val="16"/>
        </w:rPr>
        <w:t>assessment</w:t>
      </w:r>
    </w:p>
    <w:p>
      <w:pPr>
        <w:spacing w:after="0"/>
        <w:jc w:val="left"/>
        <w:rPr>
          <w:sz w:val="16"/>
        </w:rPr>
        <w:sectPr>
          <w:pgSz w:w="11910" w:h="16840"/>
          <w:pgMar w:header="779" w:footer="688" w:top="1040" w:bottom="880" w:left="1275" w:right="850"/>
        </w:sectPr>
      </w:pPr>
    </w:p>
    <w:p>
      <w:pPr>
        <w:pStyle w:val="Heading2"/>
        <w:numPr>
          <w:ilvl w:val="2"/>
          <w:numId w:val="52"/>
        </w:numPr>
        <w:tabs>
          <w:tab w:pos="833" w:val="left" w:leader="none"/>
          <w:tab w:pos="9526" w:val="left" w:leader="none"/>
        </w:tabs>
        <w:spacing w:line="240" w:lineRule="auto" w:before="90" w:after="0"/>
        <w:ind w:left="833" w:right="0" w:hanging="718"/>
        <w:jc w:val="left"/>
      </w:pPr>
      <w:bookmarkStart w:name="_bookmark79" w:id="101"/>
      <w:bookmarkEnd w:id="101"/>
      <w:r>
        <w:rPr>
          <w:b w:val="0"/>
        </w:rPr>
      </w:r>
      <w:r>
        <w:rPr>
          <w:color w:val="000000"/>
          <w:shd w:fill="E6E6E6" w:color="auto" w:val="clear"/>
        </w:rPr>
        <w:t>Yaapeet</w:t>
      </w:r>
      <w:r>
        <w:rPr>
          <w:color w:val="000000"/>
          <w:spacing w:val="-2"/>
          <w:shd w:fill="E6E6E6" w:color="auto" w:val="clear"/>
        </w:rPr>
        <w:t> </w:t>
      </w:r>
      <w:r>
        <w:rPr>
          <w:color w:val="000000"/>
          <w:shd w:fill="E6E6E6" w:color="auto" w:val="clear"/>
        </w:rPr>
        <w:t>(Turkey</w:t>
      </w:r>
      <w:r>
        <w:rPr>
          <w:color w:val="000000"/>
          <w:spacing w:val="-4"/>
          <w:shd w:fill="E6E6E6" w:color="auto" w:val="clear"/>
        </w:rPr>
        <w:t> </w:t>
      </w:r>
      <w:r>
        <w:rPr>
          <w:color w:val="000000"/>
          <w:shd w:fill="E6E6E6" w:color="auto" w:val="clear"/>
        </w:rPr>
        <w:t>Bottom</w:t>
      </w:r>
      <w:r>
        <w:rPr>
          <w:color w:val="000000"/>
          <w:spacing w:val="-2"/>
          <w:shd w:fill="E6E6E6" w:color="auto" w:val="clear"/>
        </w:rPr>
        <w:t> Lake)</w:t>
      </w:r>
      <w:r>
        <w:rPr>
          <w:color w:val="000000"/>
          <w:shd w:fill="E6E6E6" w:color="auto" w:val="clear"/>
        </w:rPr>
        <w:tab/>
      </w:r>
    </w:p>
    <w:p>
      <w:pPr>
        <w:pStyle w:val="BodyText"/>
        <w:spacing w:before="24"/>
        <w:rPr>
          <w:b/>
          <w:sz w:val="24"/>
        </w:rPr>
      </w:pPr>
    </w:p>
    <w:p>
      <w:pPr>
        <w:spacing w:line="285" w:lineRule="auto" w:before="0"/>
        <w:ind w:left="143" w:right="456" w:firstLine="0"/>
        <w:jc w:val="left"/>
        <w:rPr>
          <w:b/>
          <w:sz w:val="18"/>
        </w:rPr>
      </w:pPr>
      <w:bookmarkStart w:name="_bookmark80" w:id="102"/>
      <w:bookmarkEnd w:id="102"/>
      <w:r>
        <w:rPr/>
      </w:r>
      <w:r>
        <w:rPr>
          <w:b/>
          <w:sz w:val="18"/>
        </w:rPr>
        <w:t>Table</w:t>
      </w:r>
      <w:r>
        <w:rPr>
          <w:b/>
          <w:spacing w:val="-2"/>
          <w:sz w:val="18"/>
        </w:rPr>
        <w:t> </w:t>
      </w:r>
      <w:r>
        <w:rPr>
          <w:b/>
          <w:sz w:val="18"/>
        </w:rPr>
        <w:t>35.</w:t>
      </w:r>
      <w:r>
        <w:rPr>
          <w:b/>
          <w:spacing w:val="-3"/>
          <w:sz w:val="18"/>
        </w:rPr>
        <w:t> </w:t>
      </w:r>
      <w:r>
        <w:rPr>
          <w:b/>
          <w:sz w:val="18"/>
        </w:rPr>
        <w:t>Species</w:t>
      </w:r>
      <w:r>
        <w:rPr>
          <w:b/>
          <w:spacing w:val="-2"/>
          <w:sz w:val="18"/>
        </w:rPr>
        <w:t> </w:t>
      </w:r>
      <w:r>
        <w:rPr>
          <w:b/>
          <w:sz w:val="18"/>
        </w:rPr>
        <w:t>recorded</w:t>
      </w:r>
      <w:r>
        <w:rPr>
          <w:b/>
          <w:spacing w:val="-3"/>
          <w:sz w:val="18"/>
        </w:rPr>
        <w:t> </w:t>
      </w:r>
      <w:r>
        <w:rPr>
          <w:b/>
          <w:sz w:val="18"/>
        </w:rPr>
        <w:t>in</w:t>
      </w:r>
      <w:r>
        <w:rPr>
          <w:b/>
          <w:spacing w:val="-3"/>
          <w:sz w:val="18"/>
        </w:rPr>
        <w:t> </w:t>
      </w:r>
      <w:r>
        <w:rPr>
          <w:b/>
          <w:sz w:val="18"/>
        </w:rPr>
        <w:t>the</w:t>
      </w:r>
      <w:r>
        <w:rPr>
          <w:b/>
          <w:spacing w:val="-2"/>
          <w:sz w:val="18"/>
        </w:rPr>
        <w:t> </w:t>
      </w:r>
      <w:r>
        <w:rPr>
          <w:b/>
          <w:sz w:val="18"/>
        </w:rPr>
        <w:t>VBA</w:t>
      </w:r>
      <w:r>
        <w:rPr>
          <w:b/>
          <w:spacing w:val="-1"/>
          <w:sz w:val="18"/>
        </w:rPr>
        <w:t> </w:t>
      </w:r>
      <w:r>
        <w:rPr>
          <w:b/>
          <w:sz w:val="18"/>
        </w:rPr>
        <w:t>and</w:t>
      </w:r>
      <w:r>
        <w:rPr>
          <w:b/>
          <w:spacing w:val="-3"/>
          <w:sz w:val="18"/>
        </w:rPr>
        <w:t> </w:t>
      </w:r>
      <w:r>
        <w:rPr>
          <w:b/>
          <w:sz w:val="18"/>
        </w:rPr>
        <w:t>ALA</w:t>
      </w:r>
      <w:r>
        <w:rPr>
          <w:b/>
          <w:spacing w:val="-3"/>
          <w:sz w:val="18"/>
        </w:rPr>
        <w:t> </w:t>
      </w:r>
      <w:r>
        <w:rPr>
          <w:b/>
          <w:sz w:val="18"/>
        </w:rPr>
        <w:t>for</w:t>
      </w:r>
      <w:r>
        <w:rPr>
          <w:b/>
          <w:spacing w:val="-2"/>
          <w:sz w:val="18"/>
        </w:rPr>
        <w:t> </w:t>
      </w:r>
      <w:r>
        <w:rPr>
          <w:b/>
          <w:sz w:val="18"/>
        </w:rPr>
        <w:t>Yaapeet</w:t>
      </w:r>
      <w:r>
        <w:rPr>
          <w:b/>
          <w:spacing w:val="-2"/>
          <w:sz w:val="18"/>
        </w:rPr>
        <w:t> </w:t>
      </w:r>
      <w:r>
        <w:rPr>
          <w:b/>
          <w:sz w:val="18"/>
        </w:rPr>
        <w:t>Storage</w:t>
      </w:r>
      <w:r>
        <w:rPr>
          <w:b/>
          <w:spacing w:val="-2"/>
          <w:sz w:val="18"/>
        </w:rPr>
        <w:t> </w:t>
      </w:r>
      <w:r>
        <w:rPr>
          <w:b/>
          <w:sz w:val="18"/>
        </w:rPr>
        <w:t>(Turkey</w:t>
      </w:r>
      <w:r>
        <w:rPr>
          <w:b/>
          <w:spacing w:val="-2"/>
          <w:sz w:val="18"/>
        </w:rPr>
        <w:t> </w:t>
      </w:r>
      <w:r>
        <w:rPr>
          <w:b/>
          <w:sz w:val="18"/>
        </w:rPr>
        <w:t>Bottom</w:t>
      </w:r>
      <w:r>
        <w:rPr>
          <w:b/>
          <w:spacing w:val="-3"/>
          <w:sz w:val="18"/>
        </w:rPr>
        <w:t> </w:t>
      </w:r>
      <w:r>
        <w:rPr>
          <w:b/>
          <w:sz w:val="18"/>
        </w:rPr>
        <w:t>Lake):</w:t>
      </w:r>
      <w:r>
        <w:rPr>
          <w:b/>
          <w:spacing w:val="-2"/>
          <w:sz w:val="18"/>
        </w:rPr>
        <w:t> </w:t>
      </w:r>
      <w:r>
        <w:rPr>
          <w:b/>
          <w:sz w:val="18"/>
        </w:rPr>
        <w:t>January</w:t>
      </w:r>
      <w:r>
        <w:rPr>
          <w:b/>
          <w:spacing w:val="-2"/>
          <w:sz w:val="18"/>
        </w:rPr>
        <w:t> </w:t>
      </w:r>
      <w:r>
        <w:rPr>
          <w:b/>
          <w:sz w:val="18"/>
        </w:rPr>
        <w:t>2012</w:t>
      </w:r>
      <w:r>
        <w:rPr>
          <w:b/>
          <w:spacing w:val="-1"/>
          <w:sz w:val="18"/>
        </w:rPr>
        <w:t> </w:t>
      </w:r>
      <w:r>
        <w:rPr>
          <w:b/>
          <w:sz w:val="18"/>
        </w:rPr>
        <w:t>–</w:t>
      </w:r>
      <w:r>
        <w:rPr>
          <w:b/>
          <w:spacing w:val="-3"/>
          <w:sz w:val="18"/>
        </w:rPr>
        <w:t> </w:t>
      </w:r>
      <w:r>
        <w:rPr>
          <w:b/>
          <w:sz w:val="18"/>
        </w:rPr>
        <w:t>September</w:t>
      </w:r>
      <w:r>
        <w:rPr>
          <w:b/>
          <w:spacing w:val="-2"/>
          <w:sz w:val="18"/>
        </w:rPr>
        <w:t> </w:t>
      </w:r>
      <w:r>
        <w:rPr>
          <w:b/>
          <w:sz w:val="18"/>
        </w:rPr>
        <w:t>2022. Water-dependent native species are shaded.</w:t>
      </w:r>
    </w:p>
    <w:p>
      <w:pPr>
        <w:pStyle w:val="BodyText"/>
        <w:spacing w:before="7"/>
        <w:rPr>
          <w:b/>
          <w:sz w:val="6"/>
        </w:rPr>
      </w:pPr>
    </w:p>
    <w:tbl>
      <w:tblPr>
        <w:tblW w:w="0" w:type="auto"/>
        <w:jc w:val="left"/>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866"/>
        <w:gridCol w:w="2319"/>
        <w:gridCol w:w="958"/>
        <w:gridCol w:w="956"/>
      </w:tblGrid>
      <w:tr>
        <w:trPr>
          <w:trHeight w:val="640" w:hRule="atLeast"/>
        </w:trPr>
        <w:tc>
          <w:tcPr>
            <w:tcW w:w="2866" w:type="dxa"/>
            <w:shd w:val="clear" w:color="auto" w:fill="456867"/>
          </w:tcPr>
          <w:p>
            <w:pPr>
              <w:pStyle w:val="TableParagraph"/>
              <w:spacing w:before="97"/>
              <w:ind w:left="851"/>
              <w:rPr>
                <w:b/>
                <w:sz w:val="18"/>
              </w:rPr>
            </w:pPr>
            <w:r>
              <w:rPr>
                <w:b/>
                <w:color w:val="FFFFFF"/>
                <w:sz w:val="18"/>
              </w:rPr>
              <w:t>Scientific</w:t>
            </w:r>
            <w:r>
              <w:rPr>
                <w:b/>
                <w:color w:val="FFFFFF"/>
                <w:spacing w:val="-6"/>
                <w:sz w:val="18"/>
              </w:rPr>
              <w:t> </w:t>
            </w:r>
            <w:r>
              <w:rPr>
                <w:b/>
                <w:color w:val="FFFFFF"/>
                <w:spacing w:val="-4"/>
                <w:sz w:val="18"/>
              </w:rPr>
              <w:t>Name</w:t>
            </w:r>
          </w:p>
        </w:tc>
        <w:tc>
          <w:tcPr>
            <w:tcW w:w="2319" w:type="dxa"/>
            <w:shd w:val="clear" w:color="auto" w:fill="456867"/>
          </w:tcPr>
          <w:p>
            <w:pPr>
              <w:pStyle w:val="TableParagraph"/>
              <w:spacing w:before="97"/>
              <w:ind w:left="578"/>
              <w:rPr>
                <w:b/>
                <w:sz w:val="18"/>
              </w:rPr>
            </w:pPr>
            <w:r>
              <w:rPr>
                <w:b/>
                <w:color w:val="FFFFFF"/>
                <w:sz w:val="18"/>
              </w:rPr>
              <w:t>Common</w:t>
            </w:r>
            <w:r>
              <w:rPr>
                <w:b/>
                <w:color w:val="FFFFFF"/>
                <w:spacing w:val="-3"/>
                <w:sz w:val="18"/>
              </w:rPr>
              <w:t> </w:t>
            </w:r>
            <w:r>
              <w:rPr>
                <w:b/>
                <w:color w:val="FFFFFF"/>
                <w:spacing w:val="-4"/>
                <w:sz w:val="18"/>
              </w:rPr>
              <w:t>Name</w:t>
            </w:r>
          </w:p>
        </w:tc>
        <w:tc>
          <w:tcPr>
            <w:tcW w:w="958" w:type="dxa"/>
            <w:shd w:val="clear" w:color="auto" w:fill="456867"/>
          </w:tcPr>
          <w:p>
            <w:pPr>
              <w:pStyle w:val="TableParagraph"/>
              <w:spacing w:before="95"/>
              <w:ind w:left="6"/>
              <w:jc w:val="center"/>
              <w:rPr>
                <w:b/>
                <w:sz w:val="18"/>
              </w:rPr>
            </w:pPr>
            <w:r>
              <w:rPr>
                <w:b/>
                <w:color w:val="FFFFFF"/>
                <w:spacing w:val="-5"/>
                <w:sz w:val="18"/>
              </w:rPr>
              <w:t>FFG</w:t>
            </w:r>
          </w:p>
          <w:p>
            <w:pPr>
              <w:pStyle w:val="TableParagraph"/>
              <w:spacing w:before="41"/>
              <w:ind w:left="6"/>
              <w:jc w:val="center"/>
              <w:rPr>
                <w:b/>
                <w:sz w:val="18"/>
              </w:rPr>
            </w:pPr>
            <w:r>
              <w:rPr>
                <w:b/>
                <w:color w:val="FFFFFF"/>
                <w:spacing w:val="-2"/>
                <w:sz w:val="18"/>
              </w:rPr>
              <w:t>Status</w:t>
            </w:r>
          </w:p>
        </w:tc>
        <w:tc>
          <w:tcPr>
            <w:tcW w:w="956" w:type="dxa"/>
            <w:shd w:val="clear" w:color="auto" w:fill="456867"/>
          </w:tcPr>
          <w:p>
            <w:pPr>
              <w:pStyle w:val="TableParagraph"/>
              <w:spacing w:before="95"/>
              <w:ind w:left="284"/>
              <w:rPr>
                <w:b/>
                <w:sz w:val="18"/>
              </w:rPr>
            </w:pPr>
            <w:r>
              <w:rPr>
                <w:b/>
                <w:color w:val="FFFFFF"/>
                <w:spacing w:val="-4"/>
                <w:sz w:val="18"/>
              </w:rPr>
              <w:t>EPBC</w:t>
            </w:r>
          </w:p>
          <w:p>
            <w:pPr>
              <w:pStyle w:val="TableParagraph"/>
              <w:spacing w:before="41"/>
              <w:ind w:left="241"/>
              <w:rPr>
                <w:b/>
                <w:sz w:val="18"/>
              </w:rPr>
            </w:pPr>
            <w:r>
              <w:rPr>
                <w:b/>
                <w:color w:val="FFFFFF"/>
                <w:spacing w:val="-2"/>
                <w:sz w:val="18"/>
              </w:rPr>
              <w:t>Status</w:t>
            </w:r>
          </w:p>
        </w:tc>
      </w:tr>
      <w:tr>
        <w:trPr>
          <w:trHeight w:val="290" w:hRule="atLeast"/>
        </w:trPr>
        <w:tc>
          <w:tcPr>
            <w:tcW w:w="2866" w:type="dxa"/>
            <w:shd w:val="clear" w:color="auto" w:fill="DFDCB7"/>
          </w:tcPr>
          <w:p>
            <w:pPr>
              <w:pStyle w:val="TableParagraph"/>
              <w:spacing w:line="199" w:lineRule="exact" w:before="71"/>
              <w:ind w:left="107"/>
              <w:rPr>
                <w:b/>
                <w:sz w:val="18"/>
              </w:rPr>
            </w:pPr>
            <w:r>
              <w:rPr>
                <w:b/>
                <w:spacing w:val="-2"/>
                <w:sz w:val="18"/>
              </w:rPr>
              <w:t>Waterbirds</w:t>
            </w:r>
          </w:p>
        </w:tc>
        <w:tc>
          <w:tcPr>
            <w:tcW w:w="2319" w:type="dxa"/>
            <w:shd w:val="clear" w:color="auto" w:fill="DFDCB7"/>
          </w:tcPr>
          <w:p>
            <w:pPr>
              <w:pStyle w:val="TableParagraph"/>
              <w:rPr>
                <w:rFonts w:ascii="Times New Roman"/>
                <w:sz w:val="18"/>
              </w:rPr>
            </w:pPr>
          </w:p>
        </w:tc>
        <w:tc>
          <w:tcPr>
            <w:tcW w:w="958" w:type="dxa"/>
            <w:shd w:val="clear" w:color="auto" w:fill="DFDCB7"/>
          </w:tcPr>
          <w:p>
            <w:pPr>
              <w:pStyle w:val="TableParagraph"/>
              <w:rPr>
                <w:rFonts w:ascii="Times New Roman"/>
                <w:sz w:val="18"/>
              </w:rPr>
            </w:pPr>
          </w:p>
        </w:tc>
        <w:tc>
          <w:tcPr>
            <w:tcW w:w="956" w:type="dxa"/>
            <w:shd w:val="clear" w:color="auto" w:fill="DFDCB7"/>
          </w:tcPr>
          <w:p>
            <w:pPr>
              <w:pStyle w:val="TableParagraph"/>
              <w:rPr>
                <w:rFonts w:ascii="Times New Roman"/>
                <w:sz w:val="18"/>
              </w:rPr>
            </w:pPr>
          </w:p>
        </w:tc>
      </w:tr>
      <w:tr>
        <w:trPr>
          <w:trHeight w:val="290" w:hRule="atLeast"/>
        </w:trPr>
        <w:tc>
          <w:tcPr>
            <w:tcW w:w="2866" w:type="dxa"/>
            <w:shd w:val="clear" w:color="auto" w:fill="EBF1F0"/>
          </w:tcPr>
          <w:p>
            <w:pPr>
              <w:pStyle w:val="TableParagraph"/>
              <w:spacing w:line="211" w:lineRule="exact" w:before="59"/>
              <w:ind w:left="107"/>
              <w:rPr>
                <w:i/>
                <w:sz w:val="18"/>
              </w:rPr>
            </w:pPr>
            <w:r>
              <w:rPr>
                <w:i/>
                <w:sz w:val="18"/>
              </w:rPr>
              <w:t>Charadrius</w:t>
            </w:r>
            <w:r>
              <w:rPr>
                <w:i/>
                <w:spacing w:val="-7"/>
                <w:sz w:val="18"/>
              </w:rPr>
              <w:t> </w:t>
            </w:r>
            <w:r>
              <w:rPr>
                <w:i/>
                <w:spacing w:val="-2"/>
                <w:sz w:val="18"/>
              </w:rPr>
              <w:t>ruficapillus</w:t>
            </w:r>
          </w:p>
        </w:tc>
        <w:tc>
          <w:tcPr>
            <w:tcW w:w="2319" w:type="dxa"/>
            <w:shd w:val="clear" w:color="auto" w:fill="EBF1F0"/>
          </w:tcPr>
          <w:p>
            <w:pPr>
              <w:pStyle w:val="TableParagraph"/>
              <w:spacing w:line="211" w:lineRule="exact" w:before="59"/>
              <w:ind w:left="107"/>
              <w:rPr>
                <w:sz w:val="18"/>
              </w:rPr>
            </w:pPr>
            <w:r>
              <w:rPr>
                <w:sz w:val="18"/>
              </w:rPr>
              <w:t>Red-capped</w:t>
            </w:r>
            <w:r>
              <w:rPr>
                <w:spacing w:val="-5"/>
                <w:sz w:val="18"/>
              </w:rPr>
              <w:t> </w:t>
            </w:r>
            <w:r>
              <w:rPr>
                <w:spacing w:val="-2"/>
                <w:sz w:val="18"/>
              </w:rPr>
              <w:t>Dotterel**</w:t>
            </w:r>
          </w:p>
        </w:tc>
        <w:tc>
          <w:tcPr>
            <w:tcW w:w="958" w:type="dxa"/>
            <w:shd w:val="clear" w:color="auto" w:fill="EBF1F0"/>
          </w:tcPr>
          <w:p>
            <w:pPr>
              <w:pStyle w:val="TableParagraph"/>
              <w:rPr>
                <w:rFonts w:ascii="Times New Roman"/>
                <w:sz w:val="18"/>
              </w:rPr>
            </w:pPr>
          </w:p>
        </w:tc>
        <w:tc>
          <w:tcPr>
            <w:tcW w:w="956" w:type="dxa"/>
            <w:shd w:val="clear" w:color="auto" w:fill="EBF1F0"/>
          </w:tcPr>
          <w:p>
            <w:pPr>
              <w:pStyle w:val="TableParagraph"/>
              <w:rPr>
                <w:rFonts w:ascii="Times New Roman"/>
                <w:sz w:val="18"/>
              </w:rPr>
            </w:pPr>
          </w:p>
        </w:tc>
      </w:tr>
      <w:tr>
        <w:trPr>
          <w:trHeight w:val="290" w:hRule="atLeast"/>
        </w:trPr>
        <w:tc>
          <w:tcPr>
            <w:tcW w:w="2866" w:type="dxa"/>
            <w:shd w:val="clear" w:color="auto" w:fill="EBF1F0"/>
          </w:tcPr>
          <w:p>
            <w:pPr>
              <w:pStyle w:val="TableParagraph"/>
              <w:spacing w:line="211" w:lineRule="exact" w:before="59"/>
              <w:ind w:left="107"/>
              <w:rPr>
                <w:i/>
                <w:sz w:val="18"/>
              </w:rPr>
            </w:pPr>
            <w:r>
              <w:rPr>
                <w:i/>
                <w:sz w:val="18"/>
              </w:rPr>
              <w:t>Chenonetta</w:t>
            </w:r>
            <w:r>
              <w:rPr>
                <w:i/>
                <w:spacing w:val="-8"/>
                <w:sz w:val="18"/>
              </w:rPr>
              <w:t> </w:t>
            </w:r>
            <w:r>
              <w:rPr>
                <w:i/>
                <w:spacing w:val="-2"/>
                <w:sz w:val="18"/>
              </w:rPr>
              <w:t>jubata</w:t>
            </w:r>
          </w:p>
        </w:tc>
        <w:tc>
          <w:tcPr>
            <w:tcW w:w="2319" w:type="dxa"/>
            <w:shd w:val="clear" w:color="auto" w:fill="EBF1F0"/>
          </w:tcPr>
          <w:p>
            <w:pPr>
              <w:pStyle w:val="TableParagraph"/>
              <w:spacing w:line="211" w:lineRule="exact" w:before="59"/>
              <w:ind w:left="107"/>
              <w:rPr>
                <w:sz w:val="18"/>
              </w:rPr>
            </w:pPr>
            <w:r>
              <w:rPr>
                <w:sz w:val="18"/>
              </w:rPr>
              <w:t>Australian</w:t>
            </w:r>
            <w:r>
              <w:rPr>
                <w:spacing w:val="-4"/>
                <w:sz w:val="18"/>
              </w:rPr>
              <w:t> </w:t>
            </w:r>
            <w:r>
              <w:rPr>
                <w:sz w:val="18"/>
              </w:rPr>
              <w:t>Wood</w:t>
            </w:r>
            <w:r>
              <w:rPr>
                <w:spacing w:val="-4"/>
                <w:sz w:val="18"/>
              </w:rPr>
              <w:t> Duck</w:t>
            </w:r>
          </w:p>
        </w:tc>
        <w:tc>
          <w:tcPr>
            <w:tcW w:w="958" w:type="dxa"/>
            <w:shd w:val="clear" w:color="auto" w:fill="EBF1F0"/>
          </w:tcPr>
          <w:p>
            <w:pPr>
              <w:pStyle w:val="TableParagraph"/>
              <w:rPr>
                <w:rFonts w:ascii="Times New Roman"/>
                <w:sz w:val="18"/>
              </w:rPr>
            </w:pPr>
          </w:p>
        </w:tc>
        <w:tc>
          <w:tcPr>
            <w:tcW w:w="956" w:type="dxa"/>
            <w:shd w:val="clear" w:color="auto" w:fill="EBF1F0"/>
          </w:tcPr>
          <w:p>
            <w:pPr>
              <w:pStyle w:val="TableParagraph"/>
              <w:rPr>
                <w:rFonts w:ascii="Times New Roman"/>
                <w:sz w:val="18"/>
              </w:rPr>
            </w:pPr>
          </w:p>
        </w:tc>
      </w:tr>
      <w:tr>
        <w:trPr>
          <w:trHeight w:val="290" w:hRule="atLeast"/>
        </w:trPr>
        <w:tc>
          <w:tcPr>
            <w:tcW w:w="2866" w:type="dxa"/>
            <w:shd w:val="clear" w:color="auto" w:fill="EBF1F0"/>
          </w:tcPr>
          <w:p>
            <w:pPr>
              <w:pStyle w:val="TableParagraph"/>
              <w:spacing w:line="211" w:lineRule="exact" w:before="59"/>
              <w:ind w:left="107"/>
              <w:rPr>
                <w:i/>
                <w:sz w:val="18"/>
              </w:rPr>
            </w:pPr>
            <w:r>
              <w:rPr>
                <w:i/>
                <w:sz w:val="18"/>
              </w:rPr>
              <w:t>Egretta</w:t>
            </w:r>
            <w:r>
              <w:rPr>
                <w:i/>
                <w:spacing w:val="-7"/>
                <w:sz w:val="18"/>
              </w:rPr>
              <w:t> </w:t>
            </w:r>
            <w:r>
              <w:rPr>
                <w:i/>
                <w:spacing w:val="-2"/>
                <w:sz w:val="18"/>
              </w:rPr>
              <w:t>novaehollandiae</w:t>
            </w:r>
          </w:p>
        </w:tc>
        <w:tc>
          <w:tcPr>
            <w:tcW w:w="2319" w:type="dxa"/>
            <w:shd w:val="clear" w:color="auto" w:fill="EBF1F0"/>
          </w:tcPr>
          <w:p>
            <w:pPr>
              <w:pStyle w:val="TableParagraph"/>
              <w:spacing w:line="211" w:lineRule="exact" w:before="59"/>
              <w:ind w:left="107"/>
              <w:rPr>
                <w:sz w:val="18"/>
              </w:rPr>
            </w:pPr>
            <w:r>
              <w:rPr>
                <w:sz w:val="18"/>
              </w:rPr>
              <w:t>White</w:t>
            </w:r>
            <w:r>
              <w:rPr>
                <w:spacing w:val="-3"/>
                <w:sz w:val="18"/>
              </w:rPr>
              <w:t> </w:t>
            </w:r>
            <w:r>
              <w:rPr>
                <w:sz w:val="18"/>
              </w:rPr>
              <w:t>Faced</w:t>
            </w:r>
            <w:r>
              <w:rPr>
                <w:spacing w:val="-2"/>
                <w:sz w:val="18"/>
              </w:rPr>
              <w:t> Heron</w:t>
            </w:r>
          </w:p>
        </w:tc>
        <w:tc>
          <w:tcPr>
            <w:tcW w:w="958" w:type="dxa"/>
            <w:shd w:val="clear" w:color="auto" w:fill="EBF1F0"/>
          </w:tcPr>
          <w:p>
            <w:pPr>
              <w:pStyle w:val="TableParagraph"/>
              <w:rPr>
                <w:rFonts w:ascii="Times New Roman"/>
                <w:sz w:val="18"/>
              </w:rPr>
            </w:pPr>
          </w:p>
        </w:tc>
        <w:tc>
          <w:tcPr>
            <w:tcW w:w="956" w:type="dxa"/>
            <w:shd w:val="clear" w:color="auto" w:fill="EBF1F0"/>
          </w:tcPr>
          <w:p>
            <w:pPr>
              <w:pStyle w:val="TableParagraph"/>
              <w:rPr>
                <w:rFonts w:ascii="Times New Roman"/>
                <w:sz w:val="18"/>
              </w:rPr>
            </w:pPr>
          </w:p>
        </w:tc>
      </w:tr>
      <w:tr>
        <w:trPr>
          <w:trHeight w:val="290" w:hRule="atLeast"/>
        </w:trPr>
        <w:tc>
          <w:tcPr>
            <w:tcW w:w="2866" w:type="dxa"/>
            <w:shd w:val="clear" w:color="auto" w:fill="EBF1F0"/>
          </w:tcPr>
          <w:p>
            <w:pPr>
              <w:pStyle w:val="TableParagraph"/>
              <w:spacing w:line="211" w:lineRule="exact" w:before="59"/>
              <w:ind w:left="107"/>
              <w:rPr>
                <w:i/>
                <w:sz w:val="18"/>
              </w:rPr>
            </w:pPr>
            <w:r>
              <w:rPr>
                <w:i/>
                <w:sz w:val="18"/>
              </w:rPr>
              <w:t>Microcarbo</w:t>
            </w:r>
            <w:r>
              <w:rPr>
                <w:i/>
                <w:spacing w:val="-4"/>
                <w:sz w:val="18"/>
              </w:rPr>
              <w:t> </w:t>
            </w:r>
            <w:r>
              <w:rPr>
                <w:i/>
                <w:spacing w:val="-2"/>
                <w:sz w:val="18"/>
              </w:rPr>
              <w:t>melanoleucos</w:t>
            </w:r>
          </w:p>
        </w:tc>
        <w:tc>
          <w:tcPr>
            <w:tcW w:w="2319" w:type="dxa"/>
            <w:shd w:val="clear" w:color="auto" w:fill="EBF1F0"/>
          </w:tcPr>
          <w:p>
            <w:pPr>
              <w:pStyle w:val="TableParagraph"/>
              <w:spacing w:line="211" w:lineRule="exact" w:before="59"/>
              <w:ind w:left="107"/>
              <w:rPr>
                <w:sz w:val="18"/>
              </w:rPr>
            </w:pPr>
            <w:r>
              <w:rPr>
                <w:sz w:val="18"/>
              </w:rPr>
              <w:t>Little</w:t>
            </w:r>
            <w:r>
              <w:rPr>
                <w:spacing w:val="-3"/>
                <w:sz w:val="18"/>
              </w:rPr>
              <w:t> </w:t>
            </w:r>
            <w:r>
              <w:rPr>
                <w:sz w:val="18"/>
              </w:rPr>
              <w:t>Pied</w:t>
            </w:r>
            <w:r>
              <w:rPr>
                <w:spacing w:val="-3"/>
                <w:sz w:val="18"/>
              </w:rPr>
              <w:t> </w:t>
            </w:r>
            <w:r>
              <w:rPr>
                <w:spacing w:val="-2"/>
                <w:sz w:val="18"/>
              </w:rPr>
              <w:t>Cormorant**</w:t>
            </w:r>
          </w:p>
        </w:tc>
        <w:tc>
          <w:tcPr>
            <w:tcW w:w="958" w:type="dxa"/>
            <w:shd w:val="clear" w:color="auto" w:fill="EBF1F0"/>
          </w:tcPr>
          <w:p>
            <w:pPr>
              <w:pStyle w:val="TableParagraph"/>
              <w:rPr>
                <w:rFonts w:ascii="Times New Roman"/>
                <w:sz w:val="18"/>
              </w:rPr>
            </w:pPr>
          </w:p>
        </w:tc>
        <w:tc>
          <w:tcPr>
            <w:tcW w:w="956" w:type="dxa"/>
            <w:shd w:val="clear" w:color="auto" w:fill="EBF1F0"/>
          </w:tcPr>
          <w:p>
            <w:pPr>
              <w:pStyle w:val="TableParagraph"/>
              <w:rPr>
                <w:rFonts w:ascii="Times New Roman"/>
                <w:sz w:val="18"/>
              </w:rPr>
            </w:pPr>
          </w:p>
        </w:tc>
      </w:tr>
      <w:tr>
        <w:trPr>
          <w:trHeight w:val="290" w:hRule="atLeast"/>
        </w:trPr>
        <w:tc>
          <w:tcPr>
            <w:tcW w:w="2866" w:type="dxa"/>
            <w:shd w:val="clear" w:color="auto" w:fill="EBF1F0"/>
          </w:tcPr>
          <w:p>
            <w:pPr>
              <w:pStyle w:val="TableParagraph"/>
              <w:spacing w:line="211" w:lineRule="exact" w:before="59"/>
              <w:ind w:left="107"/>
              <w:rPr>
                <w:i/>
                <w:sz w:val="18"/>
              </w:rPr>
            </w:pPr>
            <w:r>
              <w:rPr>
                <w:i/>
                <w:sz w:val="18"/>
              </w:rPr>
              <w:t>Tachybaptus</w:t>
            </w:r>
            <w:r>
              <w:rPr>
                <w:i/>
                <w:spacing w:val="-7"/>
                <w:sz w:val="18"/>
              </w:rPr>
              <w:t> </w:t>
            </w:r>
            <w:r>
              <w:rPr>
                <w:i/>
                <w:spacing w:val="-2"/>
                <w:sz w:val="18"/>
              </w:rPr>
              <w:t>novaehollandiae</w:t>
            </w:r>
          </w:p>
        </w:tc>
        <w:tc>
          <w:tcPr>
            <w:tcW w:w="2319" w:type="dxa"/>
            <w:shd w:val="clear" w:color="auto" w:fill="EBF1F0"/>
          </w:tcPr>
          <w:p>
            <w:pPr>
              <w:pStyle w:val="TableParagraph"/>
              <w:spacing w:line="211" w:lineRule="exact" w:before="59"/>
              <w:ind w:left="107"/>
              <w:rPr>
                <w:sz w:val="18"/>
              </w:rPr>
            </w:pPr>
            <w:r>
              <w:rPr>
                <w:sz w:val="18"/>
              </w:rPr>
              <w:t>Australasian</w:t>
            </w:r>
            <w:r>
              <w:rPr>
                <w:spacing w:val="-7"/>
                <w:sz w:val="18"/>
              </w:rPr>
              <w:t> </w:t>
            </w:r>
            <w:r>
              <w:rPr>
                <w:spacing w:val="-4"/>
                <w:sz w:val="18"/>
              </w:rPr>
              <w:t>Grebe</w:t>
            </w:r>
          </w:p>
        </w:tc>
        <w:tc>
          <w:tcPr>
            <w:tcW w:w="958" w:type="dxa"/>
            <w:shd w:val="clear" w:color="auto" w:fill="EBF1F0"/>
          </w:tcPr>
          <w:p>
            <w:pPr>
              <w:pStyle w:val="TableParagraph"/>
              <w:rPr>
                <w:rFonts w:ascii="Times New Roman"/>
                <w:sz w:val="18"/>
              </w:rPr>
            </w:pPr>
          </w:p>
        </w:tc>
        <w:tc>
          <w:tcPr>
            <w:tcW w:w="956" w:type="dxa"/>
            <w:shd w:val="clear" w:color="auto" w:fill="EBF1F0"/>
          </w:tcPr>
          <w:p>
            <w:pPr>
              <w:pStyle w:val="TableParagraph"/>
              <w:rPr>
                <w:rFonts w:ascii="Times New Roman"/>
                <w:sz w:val="18"/>
              </w:rPr>
            </w:pPr>
          </w:p>
        </w:tc>
      </w:tr>
      <w:tr>
        <w:trPr>
          <w:trHeight w:val="290" w:hRule="atLeast"/>
        </w:trPr>
        <w:tc>
          <w:tcPr>
            <w:tcW w:w="2866" w:type="dxa"/>
            <w:shd w:val="clear" w:color="auto" w:fill="EBF1F0"/>
          </w:tcPr>
          <w:p>
            <w:pPr>
              <w:pStyle w:val="TableParagraph"/>
              <w:spacing w:line="211" w:lineRule="exact" w:before="59"/>
              <w:ind w:left="107"/>
              <w:rPr>
                <w:i/>
                <w:sz w:val="18"/>
              </w:rPr>
            </w:pPr>
            <w:r>
              <w:rPr>
                <w:i/>
                <w:sz w:val="18"/>
              </w:rPr>
              <w:t>Tadorna</w:t>
            </w:r>
            <w:r>
              <w:rPr>
                <w:i/>
                <w:spacing w:val="-5"/>
                <w:sz w:val="18"/>
              </w:rPr>
              <w:t> </w:t>
            </w:r>
            <w:r>
              <w:rPr>
                <w:i/>
                <w:sz w:val="18"/>
              </w:rPr>
              <w:t>(Casarca)</w:t>
            </w:r>
            <w:r>
              <w:rPr>
                <w:i/>
                <w:spacing w:val="-5"/>
                <w:sz w:val="18"/>
              </w:rPr>
              <w:t> </w:t>
            </w:r>
            <w:r>
              <w:rPr>
                <w:i/>
                <w:spacing w:val="-2"/>
                <w:sz w:val="18"/>
              </w:rPr>
              <w:t>tadornoides</w:t>
            </w:r>
          </w:p>
        </w:tc>
        <w:tc>
          <w:tcPr>
            <w:tcW w:w="2319" w:type="dxa"/>
            <w:shd w:val="clear" w:color="auto" w:fill="EBF1F0"/>
          </w:tcPr>
          <w:p>
            <w:pPr>
              <w:pStyle w:val="TableParagraph"/>
              <w:spacing w:line="211" w:lineRule="exact" w:before="59"/>
              <w:ind w:left="107"/>
              <w:rPr>
                <w:sz w:val="18"/>
              </w:rPr>
            </w:pPr>
            <w:r>
              <w:rPr>
                <w:sz w:val="18"/>
              </w:rPr>
              <w:t>Australian</w:t>
            </w:r>
            <w:r>
              <w:rPr>
                <w:spacing w:val="-5"/>
                <w:sz w:val="18"/>
              </w:rPr>
              <w:t> </w:t>
            </w:r>
            <w:r>
              <w:rPr>
                <w:spacing w:val="-2"/>
                <w:sz w:val="18"/>
              </w:rPr>
              <w:t>Shelduck</w:t>
            </w:r>
          </w:p>
        </w:tc>
        <w:tc>
          <w:tcPr>
            <w:tcW w:w="958" w:type="dxa"/>
            <w:shd w:val="clear" w:color="auto" w:fill="EBF1F0"/>
          </w:tcPr>
          <w:p>
            <w:pPr>
              <w:pStyle w:val="TableParagraph"/>
              <w:rPr>
                <w:rFonts w:ascii="Times New Roman"/>
                <w:sz w:val="18"/>
              </w:rPr>
            </w:pPr>
          </w:p>
        </w:tc>
        <w:tc>
          <w:tcPr>
            <w:tcW w:w="956" w:type="dxa"/>
            <w:shd w:val="clear" w:color="auto" w:fill="EBF1F0"/>
          </w:tcPr>
          <w:p>
            <w:pPr>
              <w:pStyle w:val="TableParagraph"/>
              <w:rPr>
                <w:rFonts w:ascii="Times New Roman"/>
                <w:sz w:val="18"/>
              </w:rPr>
            </w:pPr>
          </w:p>
        </w:tc>
      </w:tr>
      <w:tr>
        <w:trPr>
          <w:trHeight w:val="289" w:hRule="atLeast"/>
        </w:trPr>
        <w:tc>
          <w:tcPr>
            <w:tcW w:w="2866" w:type="dxa"/>
            <w:shd w:val="clear" w:color="auto" w:fill="EBF1F0"/>
          </w:tcPr>
          <w:p>
            <w:pPr>
              <w:pStyle w:val="TableParagraph"/>
              <w:spacing w:line="211" w:lineRule="exact" w:before="59"/>
              <w:ind w:left="107"/>
              <w:rPr>
                <w:i/>
                <w:sz w:val="18"/>
              </w:rPr>
            </w:pPr>
            <w:r>
              <w:rPr>
                <w:i/>
                <w:sz w:val="18"/>
              </w:rPr>
              <w:t>Vanellus</w:t>
            </w:r>
            <w:r>
              <w:rPr>
                <w:i/>
                <w:spacing w:val="-5"/>
                <w:sz w:val="18"/>
              </w:rPr>
              <w:t> </w:t>
            </w:r>
            <w:r>
              <w:rPr>
                <w:i/>
                <w:spacing w:val="-2"/>
                <w:sz w:val="18"/>
              </w:rPr>
              <w:t>miles</w:t>
            </w:r>
          </w:p>
        </w:tc>
        <w:tc>
          <w:tcPr>
            <w:tcW w:w="2319" w:type="dxa"/>
            <w:shd w:val="clear" w:color="auto" w:fill="EBF1F0"/>
          </w:tcPr>
          <w:p>
            <w:pPr>
              <w:pStyle w:val="TableParagraph"/>
              <w:spacing w:line="211" w:lineRule="exact" w:before="59"/>
              <w:ind w:left="107"/>
              <w:rPr>
                <w:sz w:val="18"/>
              </w:rPr>
            </w:pPr>
            <w:r>
              <w:rPr>
                <w:sz w:val="18"/>
              </w:rPr>
              <w:t>Masked</w:t>
            </w:r>
            <w:r>
              <w:rPr>
                <w:spacing w:val="-5"/>
                <w:sz w:val="18"/>
              </w:rPr>
              <w:t> </w:t>
            </w:r>
            <w:r>
              <w:rPr>
                <w:spacing w:val="-2"/>
                <w:sz w:val="18"/>
              </w:rPr>
              <w:t>Lapwing</w:t>
            </w:r>
          </w:p>
        </w:tc>
        <w:tc>
          <w:tcPr>
            <w:tcW w:w="958" w:type="dxa"/>
            <w:shd w:val="clear" w:color="auto" w:fill="EBF1F0"/>
          </w:tcPr>
          <w:p>
            <w:pPr>
              <w:pStyle w:val="TableParagraph"/>
              <w:rPr>
                <w:rFonts w:ascii="Times New Roman"/>
                <w:sz w:val="18"/>
              </w:rPr>
            </w:pPr>
          </w:p>
        </w:tc>
        <w:tc>
          <w:tcPr>
            <w:tcW w:w="956" w:type="dxa"/>
            <w:shd w:val="clear" w:color="auto" w:fill="EBF1F0"/>
          </w:tcPr>
          <w:p>
            <w:pPr>
              <w:pStyle w:val="TableParagraph"/>
              <w:rPr>
                <w:rFonts w:ascii="Times New Roman"/>
                <w:sz w:val="18"/>
              </w:rPr>
            </w:pPr>
          </w:p>
        </w:tc>
      </w:tr>
      <w:tr>
        <w:trPr>
          <w:trHeight w:val="290" w:hRule="atLeast"/>
        </w:trPr>
        <w:tc>
          <w:tcPr>
            <w:tcW w:w="2866" w:type="dxa"/>
            <w:shd w:val="clear" w:color="auto" w:fill="DFDCB7"/>
          </w:tcPr>
          <w:p>
            <w:pPr>
              <w:pStyle w:val="TableParagraph"/>
              <w:spacing w:line="199" w:lineRule="exact" w:before="71"/>
              <w:ind w:left="107"/>
              <w:rPr>
                <w:b/>
                <w:sz w:val="18"/>
              </w:rPr>
            </w:pPr>
            <w:r>
              <w:rPr>
                <w:b/>
                <w:sz w:val="18"/>
              </w:rPr>
              <w:t>Woodland</w:t>
            </w:r>
            <w:r>
              <w:rPr>
                <w:b/>
                <w:spacing w:val="-4"/>
                <w:sz w:val="18"/>
              </w:rPr>
              <w:t> </w:t>
            </w:r>
            <w:r>
              <w:rPr>
                <w:b/>
                <w:spacing w:val="-2"/>
                <w:sz w:val="18"/>
              </w:rPr>
              <w:t>birds</w:t>
            </w:r>
          </w:p>
        </w:tc>
        <w:tc>
          <w:tcPr>
            <w:tcW w:w="2319" w:type="dxa"/>
            <w:shd w:val="clear" w:color="auto" w:fill="DFDCB7"/>
          </w:tcPr>
          <w:p>
            <w:pPr>
              <w:pStyle w:val="TableParagraph"/>
              <w:rPr>
                <w:rFonts w:ascii="Times New Roman"/>
                <w:sz w:val="18"/>
              </w:rPr>
            </w:pPr>
          </w:p>
        </w:tc>
        <w:tc>
          <w:tcPr>
            <w:tcW w:w="958" w:type="dxa"/>
            <w:shd w:val="clear" w:color="auto" w:fill="DFDCB7"/>
          </w:tcPr>
          <w:p>
            <w:pPr>
              <w:pStyle w:val="TableParagraph"/>
              <w:rPr>
                <w:rFonts w:ascii="Times New Roman"/>
                <w:sz w:val="18"/>
              </w:rPr>
            </w:pPr>
          </w:p>
        </w:tc>
        <w:tc>
          <w:tcPr>
            <w:tcW w:w="956" w:type="dxa"/>
            <w:shd w:val="clear" w:color="auto" w:fill="DFDCB7"/>
          </w:tcPr>
          <w:p>
            <w:pPr>
              <w:pStyle w:val="TableParagraph"/>
              <w:rPr>
                <w:rFonts w:ascii="Times New Roman"/>
                <w:sz w:val="18"/>
              </w:rPr>
            </w:pPr>
          </w:p>
        </w:tc>
      </w:tr>
      <w:tr>
        <w:trPr>
          <w:trHeight w:val="290" w:hRule="atLeast"/>
        </w:trPr>
        <w:tc>
          <w:tcPr>
            <w:tcW w:w="2866" w:type="dxa"/>
          </w:tcPr>
          <w:p>
            <w:pPr>
              <w:pStyle w:val="TableParagraph"/>
              <w:spacing w:line="211" w:lineRule="exact" w:before="59"/>
              <w:ind w:left="107"/>
              <w:rPr>
                <w:i/>
                <w:sz w:val="18"/>
              </w:rPr>
            </w:pPr>
            <w:r>
              <w:rPr>
                <w:i/>
                <w:sz w:val="18"/>
              </w:rPr>
              <w:t>Artamus</w:t>
            </w:r>
            <w:r>
              <w:rPr>
                <w:i/>
                <w:spacing w:val="-5"/>
                <w:sz w:val="18"/>
              </w:rPr>
              <w:t> </w:t>
            </w:r>
            <w:r>
              <w:rPr>
                <w:i/>
                <w:spacing w:val="-2"/>
                <w:sz w:val="18"/>
              </w:rPr>
              <w:t>cyanopterus</w:t>
            </w:r>
          </w:p>
        </w:tc>
        <w:tc>
          <w:tcPr>
            <w:tcW w:w="2319" w:type="dxa"/>
          </w:tcPr>
          <w:p>
            <w:pPr>
              <w:pStyle w:val="TableParagraph"/>
              <w:spacing w:line="211" w:lineRule="exact" w:before="59"/>
              <w:ind w:left="107"/>
              <w:rPr>
                <w:sz w:val="18"/>
              </w:rPr>
            </w:pPr>
            <w:r>
              <w:rPr>
                <w:sz w:val="18"/>
              </w:rPr>
              <w:t>Dusky</w:t>
            </w:r>
            <w:r>
              <w:rPr>
                <w:spacing w:val="-4"/>
                <w:sz w:val="18"/>
              </w:rPr>
              <w:t> </w:t>
            </w:r>
            <w:r>
              <w:rPr>
                <w:spacing w:val="-2"/>
                <w:sz w:val="18"/>
              </w:rPr>
              <w:t>Woodswallow</w:t>
            </w:r>
          </w:p>
        </w:tc>
        <w:tc>
          <w:tcPr>
            <w:tcW w:w="958" w:type="dxa"/>
          </w:tcPr>
          <w:p>
            <w:pPr>
              <w:pStyle w:val="TableParagraph"/>
              <w:rPr>
                <w:rFonts w:ascii="Times New Roman"/>
                <w:sz w:val="18"/>
              </w:rPr>
            </w:pPr>
          </w:p>
        </w:tc>
        <w:tc>
          <w:tcPr>
            <w:tcW w:w="956" w:type="dxa"/>
          </w:tcPr>
          <w:p>
            <w:pPr>
              <w:pStyle w:val="TableParagraph"/>
              <w:rPr>
                <w:rFonts w:ascii="Times New Roman"/>
                <w:sz w:val="18"/>
              </w:rPr>
            </w:pPr>
          </w:p>
        </w:tc>
      </w:tr>
      <w:tr>
        <w:trPr>
          <w:trHeight w:val="498" w:hRule="atLeast"/>
        </w:trPr>
        <w:tc>
          <w:tcPr>
            <w:tcW w:w="2866" w:type="dxa"/>
          </w:tcPr>
          <w:p>
            <w:pPr>
              <w:pStyle w:val="TableParagraph"/>
              <w:spacing w:before="59"/>
              <w:ind w:left="107"/>
              <w:rPr>
                <w:i/>
                <w:sz w:val="18"/>
              </w:rPr>
            </w:pPr>
            <w:r>
              <w:rPr>
                <w:i/>
                <w:sz w:val="18"/>
              </w:rPr>
              <w:t>Artamus</w:t>
            </w:r>
            <w:r>
              <w:rPr>
                <w:i/>
                <w:spacing w:val="-5"/>
                <w:sz w:val="18"/>
              </w:rPr>
              <w:t> </w:t>
            </w:r>
            <w:r>
              <w:rPr>
                <w:i/>
                <w:spacing w:val="-2"/>
                <w:sz w:val="18"/>
              </w:rPr>
              <w:t>superciliosus</w:t>
            </w:r>
          </w:p>
        </w:tc>
        <w:tc>
          <w:tcPr>
            <w:tcW w:w="2319" w:type="dxa"/>
          </w:tcPr>
          <w:p>
            <w:pPr>
              <w:pStyle w:val="TableParagraph"/>
              <w:spacing w:line="220" w:lineRule="atLeast" w:before="39"/>
              <w:ind w:left="107" w:right="165"/>
              <w:rPr>
                <w:sz w:val="18"/>
              </w:rPr>
            </w:pPr>
            <w:r>
              <w:rPr>
                <w:spacing w:val="-2"/>
                <w:sz w:val="18"/>
              </w:rPr>
              <w:t>White-</w:t>
            </w:r>
            <w:r>
              <w:rPr>
                <w:spacing w:val="-2"/>
                <w:sz w:val="18"/>
              </w:rPr>
              <w:t>browed</w:t>
            </w:r>
            <w:r>
              <w:rPr>
                <w:sz w:val="18"/>
              </w:rPr>
              <w:t> </w:t>
            </w:r>
            <w:r>
              <w:rPr>
                <w:spacing w:val="-2"/>
                <w:sz w:val="18"/>
              </w:rPr>
              <w:t>Woodswallow</w:t>
            </w:r>
          </w:p>
        </w:tc>
        <w:tc>
          <w:tcPr>
            <w:tcW w:w="958" w:type="dxa"/>
          </w:tcPr>
          <w:p>
            <w:pPr>
              <w:pStyle w:val="TableParagraph"/>
              <w:rPr>
                <w:rFonts w:ascii="Times New Roman"/>
                <w:sz w:val="18"/>
              </w:rPr>
            </w:pPr>
          </w:p>
        </w:tc>
        <w:tc>
          <w:tcPr>
            <w:tcW w:w="956" w:type="dxa"/>
          </w:tcPr>
          <w:p>
            <w:pPr>
              <w:pStyle w:val="TableParagraph"/>
              <w:rPr>
                <w:rFonts w:ascii="Times New Roman"/>
                <w:sz w:val="18"/>
              </w:rPr>
            </w:pPr>
          </w:p>
        </w:tc>
      </w:tr>
      <w:tr>
        <w:trPr>
          <w:trHeight w:val="290" w:hRule="atLeast"/>
        </w:trPr>
        <w:tc>
          <w:tcPr>
            <w:tcW w:w="2866" w:type="dxa"/>
          </w:tcPr>
          <w:p>
            <w:pPr>
              <w:pStyle w:val="TableParagraph"/>
              <w:spacing w:line="209" w:lineRule="exact" w:before="61"/>
              <w:ind w:left="107"/>
              <w:rPr>
                <w:i/>
                <w:sz w:val="18"/>
              </w:rPr>
            </w:pPr>
            <w:r>
              <w:rPr>
                <w:i/>
                <w:sz w:val="18"/>
              </w:rPr>
              <w:t>Climacteris</w:t>
            </w:r>
            <w:r>
              <w:rPr>
                <w:i/>
                <w:spacing w:val="-8"/>
                <w:sz w:val="18"/>
              </w:rPr>
              <w:t> </w:t>
            </w:r>
            <w:r>
              <w:rPr>
                <w:i/>
                <w:spacing w:val="-2"/>
                <w:sz w:val="18"/>
              </w:rPr>
              <w:t>picumnus</w:t>
            </w:r>
          </w:p>
        </w:tc>
        <w:tc>
          <w:tcPr>
            <w:tcW w:w="2319" w:type="dxa"/>
          </w:tcPr>
          <w:p>
            <w:pPr>
              <w:pStyle w:val="TableParagraph"/>
              <w:spacing w:line="209" w:lineRule="exact" w:before="61"/>
              <w:ind w:left="107"/>
              <w:rPr>
                <w:sz w:val="18"/>
              </w:rPr>
            </w:pPr>
            <w:r>
              <w:rPr>
                <w:sz w:val="18"/>
              </w:rPr>
              <w:t>Brown</w:t>
            </w:r>
            <w:r>
              <w:rPr>
                <w:spacing w:val="-4"/>
                <w:sz w:val="18"/>
              </w:rPr>
              <w:t> </w:t>
            </w:r>
            <w:r>
              <w:rPr>
                <w:spacing w:val="-2"/>
                <w:sz w:val="18"/>
              </w:rPr>
              <w:t>Treecreeper</w:t>
            </w:r>
          </w:p>
        </w:tc>
        <w:tc>
          <w:tcPr>
            <w:tcW w:w="958" w:type="dxa"/>
          </w:tcPr>
          <w:p>
            <w:pPr>
              <w:pStyle w:val="TableParagraph"/>
              <w:rPr>
                <w:rFonts w:ascii="Times New Roman"/>
                <w:sz w:val="18"/>
              </w:rPr>
            </w:pPr>
          </w:p>
        </w:tc>
        <w:tc>
          <w:tcPr>
            <w:tcW w:w="956" w:type="dxa"/>
          </w:tcPr>
          <w:p>
            <w:pPr>
              <w:pStyle w:val="TableParagraph"/>
              <w:rPr>
                <w:rFonts w:ascii="Times New Roman"/>
                <w:sz w:val="18"/>
              </w:rPr>
            </w:pPr>
          </w:p>
        </w:tc>
      </w:tr>
      <w:tr>
        <w:trPr>
          <w:trHeight w:val="290" w:hRule="atLeast"/>
        </w:trPr>
        <w:tc>
          <w:tcPr>
            <w:tcW w:w="2866" w:type="dxa"/>
          </w:tcPr>
          <w:p>
            <w:pPr>
              <w:pStyle w:val="TableParagraph"/>
              <w:spacing w:line="209" w:lineRule="exact" w:before="61"/>
              <w:ind w:left="107"/>
              <w:rPr>
                <w:i/>
                <w:sz w:val="18"/>
              </w:rPr>
            </w:pPr>
            <w:r>
              <w:rPr>
                <w:i/>
                <w:sz w:val="18"/>
              </w:rPr>
              <w:t>Colluricincla</w:t>
            </w:r>
            <w:r>
              <w:rPr>
                <w:i/>
                <w:spacing w:val="-6"/>
                <w:sz w:val="18"/>
              </w:rPr>
              <w:t> </w:t>
            </w:r>
            <w:r>
              <w:rPr>
                <w:i/>
                <w:spacing w:val="-2"/>
                <w:sz w:val="18"/>
              </w:rPr>
              <w:t>harmonica</w:t>
            </w:r>
          </w:p>
        </w:tc>
        <w:tc>
          <w:tcPr>
            <w:tcW w:w="2319" w:type="dxa"/>
          </w:tcPr>
          <w:p>
            <w:pPr>
              <w:pStyle w:val="TableParagraph"/>
              <w:spacing w:line="209" w:lineRule="exact" w:before="61"/>
              <w:ind w:left="107"/>
              <w:rPr>
                <w:sz w:val="18"/>
              </w:rPr>
            </w:pPr>
            <w:r>
              <w:rPr>
                <w:sz w:val="18"/>
              </w:rPr>
              <w:t>Grey</w:t>
            </w:r>
            <w:r>
              <w:rPr>
                <w:spacing w:val="-5"/>
                <w:sz w:val="18"/>
              </w:rPr>
              <w:t> </w:t>
            </w:r>
            <w:r>
              <w:rPr>
                <w:sz w:val="18"/>
              </w:rPr>
              <w:t>Shrike-</w:t>
            </w:r>
            <w:r>
              <w:rPr>
                <w:spacing w:val="-2"/>
                <w:sz w:val="18"/>
              </w:rPr>
              <w:t>thrush</w:t>
            </w:r>
          </w:p>
        </w:tc>
        <w:tc>
          <w:tcPr>
            <w:tcW w:w="958" w:type="dxa"/>
          </w:tcPr>
          <w:p>
            <w:pPr>
              <w:pStyle w:val="TableParagraph"/>
              <w:rPr>
                <w:rFonts w:ascii="Times New Roman"/>
                <w:sz w:val="18"/>
              </w:rPr>
            </w:pPr>
          </w:p>
        </w:tc>
        <w:tc>
          <w:tcPr>
            <w:tcW w:w="956" w:type="dxa"/>
          </w:tcPr>
          <w:p>
            <w:pPr>
              <w:pStyle w:val="TableParagraph"/>
              <w:rPr>
                <w:rFonts w:ascii="Times New Roman"/>
                <w:sz w:val="18"/>
              </w:rPr>
            </w:pPr>
          </w:p>
        </w:tc>
      </w:tr>
      <w:tr>
        <w:trPr>
          <w:trHeight w:val="290" w:hRule="atLeast"/>
        </w:trPr>
        <w:tc>
          <w:tcPr>
            <w:tcW w:w="2866" w:type="dxa"/>
          </w:tcPr>
          <w:p>
            <w:pPr>
              <w:pStyle w:val="TableParagraph"/>
              <w:spacing w:line="209" w:lineRule="exact" w:before="61"/>
              <w:ind w:left="107"/>
              <w:rPr>
                <w:i/>
                <w:sz w:val="18"/>
              </w:rPr>
            </w:pPr>
            <w:r>
              <w:rPr>
                <w:i/>
                <w:sz w:val="18"/>
              </w:rPr>
              <w:t>Coracina</w:t>
            </w:r>
            <w:r>
              <w:rPr>
                <w:i/>
                <w:spacing w:val="-4"/>
                <w:sz w:val="18"/>
              </w:rPr>
              <w:t> </w:t>
            </w:r>
            <w:r>
              <w:rPr>
                <w:i/>
                <w:spacing w:val="-2"/>
                <w:sz w:val="18"/>
              </w:rPr>
              <w:t>novaehollandiae</w:t>
            </w:r>
          </w:p>
        </w:tc>
        <w:tc>
          <w:tcPr>
            <w:tcW w:w="2319" w:type="dxa"/>
          </w:tcPr>
          <w:p>
            <w:pPr>
              <w:pStyle w:val="TableParagraph"/>
              <w:spacing w:line="209" w:lineRule="exact" w:before="61"/>
              <w:ind w:left="107"/>
              <w:rPr>
                <w:sz w:val="18"/>
              </w:rPr>
            </w:pPr>
            <w:r>
              <w:rPr>
                <w:sz w:val="18"/>
              </w:rPr>
              <w:t>Black-faced</w:t>
            </w:r>
            <w:r>
              <w:rPr>
                <w:spacing w:val="-5"/>
                <w:sz w:val="18"/>
              </w:rPr>
              <w:t> </w:t>
            </w:r>
            <w:r>
              <w:rPr>
                <w:sz w:val="18"/>
              </w:rPr>
              <w:t>Cuckoo-</w:t>
            </w:r>
            <w:r>
              <w:rPr>
                <w:spacing w:val="-2"/>
                <w:sz w:val="18"/>
              </w:rPr>
              <w:t>shrike</w:t>
            </w:r>
          </w:p>
        </w:tc>
        <w:tc>
          <w:tcPr>
            <w:tcW w:w="958" w:type="dxa"/>
          </w:tcPr>
          <w:p>
            <w:pPr>
              <w:pStyle w:val="TableParagraph"/>
              <w:rPr>
                <w:rFonts w:ascii="Times New Roman"/>
                <w:sz w:val="18"/>
              </w:rPr>
            </w:pPr>
          </w:p>
        </w:tc>
        <w:tc>
          <w:tcPr>
            <w:tcW w:w="956" w:type="dxa"/>
          </w:tcPr>
          <w:p>
            <w:pPr>
              <w:pStyle w:val="TableParagraph"/>
              <w:rPr>
                <w:rFonts w:ascii="Times New Roman"/>
                <w:sz w:val="18"/>
              </w:rPr>
            </w:pPr>
          </w:p>
        </w:tc>
      </w:tr>
      <w:tr>
        <w:trPr>
          <w:trHeight w:val="290" w:hRule="atLeast"/>
        </w:trPr>
        <w:tc>
          <w:tcPr>
            <w:tcW w:w="2866" w:type="dxa"/>
          </w:tcPr>
          <w:p>
            <w:pPr>
              <w:pStyle w:val="TableParagraph"/>
              <w:spacing w:line="209" w:lineRule="exact" w:before="61"/>
              <w:ind w:left="107"/>
              <w:rPr>
                <w:i/>
                <w:sz w:val="18"/>
              </w:rPr>
            </w:pPr>
            <w:r>
              <w:rPr>
                <w:i/>
                <w:sz w:val="18"/>
              </w:rPr>
              <w:t>Eolophus</w:t>
            </w:r>
            <w:r>
              <w:rPr>
                <w:i/>
                <w:spacing w:val="-7"/>
                <w:sz w:val="18"/>
              </w:rPr>
              <w:t> </w:t>
            </w:r>
            <w:r>
              <w:rPr>
                <w:i/>
                <w:spacing w:val="-2"/>
                <w:sz w:val="18"/>
              </w:rPr>
              <w:t>roseicapilla</w:t>
            </w:r>
          </w:p>
        </w:tc>
        <w:tc>
          <w:tcPr>
            <w:tcW w:w="2319" w:type="dxa"/>
          </w:tcPr>
          <w:p>
            <w:pPr>
              <w:pStyle w:val="TableParagraph"/>
              <w:spacing w:line="209" w:lineRule="exact" w:before="61"/>
              <w:ind w:left="107"/>
              <w:rPr>
                <w:sz w:val="18"/>
              </w:rPr>
            </w:pPr>
            <w:r>
              <w:rPr>
                <w:spacing w:val="-2"/>
                <w:sz w:val="18"/>
              </w:rPr>
              <w:t>Galah</w:t>
            </w:r>
          </w:p>
        </w:tc>
        <w:tc>
          <w:tcPr>
            <w:tcW w:w="958" w:type="dxa"/>
          </w:tcPr>
          <w:p>
            <w:pPr>
              <w:pStyle w:val="TableParagraph"/>
              <w:rPr>
                <w:rFonts w:ascii="Times New Roman"/>
                <w:sz w:val="18"/>
              </w:rPr>
            </w:pPr>
          </w:p>
        </w:tc>
        <w:tc>
          <w:tcPr>
            <w:tcW w:w="956" w:type="dxa"/>
          </w:tcPr>
          <w:p>
            <w:pPr>
              <w:pStyle w:val="TableParagraph"/>
              <w:rPr>
                <w:rFonts w:ascii="Times New Roman"/>
                <w:sz w:val="18"/>
              </w:rPr>
            </w:pPr>
          </w:p>
        </w:tc>
      </w:tr>
      <w:tr>
        <w:trPr>
          <w:trHeight w:val="290" w:hRule="atLeast"/>
        </w:trPr>
        <w:tc>
          <w:tcPr>
            <w:tcW w:w="2866" w:type="dxa"/>
          </w:tcPr>
          <w:p>
            <w:pPr>
              <w:pStyle w:val="TableParagraph"/>
              <w:spacing w:line="209" w:lineRule="exact" w:before="61"/>
              <w:ind w:left="107"/>
              <w:rPr>
                <w:i/>
                <w:sz w:val="18"/>
              </w:rPr>
            </w:pPr>
            <w:r>
              <w:rPr>
                <w:i/>
                <w:sz w:val="18"/>
              </w:rPr>
              <w:t>Gavicalis</w:t>
            </w:r>
            <w:r>
              <w:rPr>
                <w:i/>
                <w:spacing w:val="-10"/>
                <w:sz w:val="18"/>
              </w:rPr>
              <w:t> </w:t>
            </w:r>
            <w:r>
              <w:rPr>
                <w:i/>
                <w:spacing w:val="-2"/>
                <w:sz w:val="18"/>
              </w:rPr>
              <w:t>virescens</w:t>
            </w:r>
          </w:p>
        </w:tc>
        <w:tc>
          <w:tcPr>
            <w:tcW w:w="2319" w:type="dxa"/>
          </w:tcPr>
          <w:p>
            <w:pPr>
              <w:pStyle w:val="TableParagraph"/>
              <w:spacing w:line="209" w:lineRule="exact" w:before="61"/>
              <w:ind w:left="107"/>
              <w:rPr>
                <w:sz w:val="18"/>
              </w:rPr>
            </w:pPr>
            <w:r>
              <w:rPr>
                <w:sz w:val="18"/>
              </w:rPr>
              <w:t>Singing</w:t>
            </w:r>
            <w:r>
              <w:rPr>
                <w:spacing w:val="-6"/>
                <w:sz w:val="18"/>
              </w:rPr>
              <w:t> </w:t>
            </w:r>
            <w:r>
              <w:rPr>
                <w:spacing w:val="-2"/>
                <w:sz w:val="18"/>
              </w:rPr>
              <w:t>Honeyeater</w:t>
            </w:r>
          </w:p>
        </w:tc>
        <w:tc>
          <w:tcPr>
            <w:tcW w:w="958" w:type="dxa"/>
          </w:tcPr>
          <w:p>
            <w:pPr>
              <w:pStyle w:val="TableParagraph"/>
              <w:rPr>
                <w:rFonts w:ascii="Times New Roman"/>
                <w:sz w:val="18"/>
              </w:rPr>
            </w:pPr>
          </w:p>
        </w:tc>
        <w:tc>
          <w:tcPr>
            <w:tcW w:w="956" w:type="dxa"/>
          </w:tcPr>
          <w:p>
            <w:pPr>
              <w:pStyle w:val="TableParagraph"/>
              <w:rPr>
                <w:rFonts w:ascii="Times New Roman"/>
                <w:sz w:val="18"/>
              </w:rPr>
            </w:pPr>
          </w:p>
        </w:tc>
      </w:tr>
      <w:tr>
        <w:trPr>
          <w:trHeight w:val="290" w:hRule="atLeast"/>
        </w:trPr>
        <w:tc>
          <w:tcPr>
            <w:tcW w:w="2866" w:type="dxa"/>
          </w:tcPr>
          <w:p>
            <w:pPr>
              <w:pStyle w:val="TableParagraph"/>
              <w:spacing w:line="209" w:lineRule="exact" w:before="61"/>
              <w:ind w:left="107"/>
              <w:rPr>
                <w:i/>
                <w:sz w:val="18"/>
              </w:rPr>
            </w:pPr>
            <w:r>
              <w:rPr>
                <w:i/>
                <w:sz w:val="18"/>
              </w:rPr>
              <w:t>Geopelia</w:t>
            </w:r>
            <w:r>
              <w:rPr>
                <w:i/>
                <w:spacing w:val="-4"/>
                <w:sz w:val="18"/>
              </w:rPr>
              <w:t> </w:t>
            </w:r>
            <w:r>
              <w:rPr>
                <w:i/>
                <w:spacing w:val="-2"/>
                <w:sz w:val="18"/>
              </w:rPr>
              <w:t>placida</w:t>
            </w:r>
          </w:p>
        </w:tc>
        <w:tc>
          <w:tcPr>
            <w:tcW w:w="2319" w:type="dxa"/>
          </w:tcPr>
          <w:p>
            <w:pPr>
              <w:pStyle w:val="TableParagraph"/>
              <w:spacing w:line="209" w:lineRule="exact" w:before="61"/>
              <w:ind w:left="107"/>
              <w:rPr>
                <w:sz w:val="18"/>
              </w:rPr>
            </w:pPr>
            <w:r>
              <w:rPr>
                <w:sz w:val="18"/>
              </w:rPr>
              <w:t>Peaceful</w:t>
            </w:r>
            <w:r>
              <w:rPr>
                <w:spacing w:val="-4"/>
                <w:sz w:val="18"/>
              </w:rPr>
              <w:t> Dove</w:t>
            </w:r>
          </w:p>
        </w:tc>
        <w:tc>
          <w:tcPr>
            <w:tcW w:w="958" w:type="dxa"/>
          </w:tcPr>
          <w:p>
            <w:pPr>
              <w:pStyle w:val="TableParagraph"/>
              <w:rPr>
                <w:rFonts w:ascii="Times New Roman"/>
                <w:sz w:val="18"/>
              </w:rPr>
            </w:pPr>
          </w:p>
        </w:tc>
        <w:tc>
          <w:tcPr>
            <w:tcW w:w="956" w:type="dxa"/>
          </w:tcPr>
          <w:p>
            <w:pPr>
              <w:pStyle w:val="TableParagraph"/>
              <w:rPr>
                <w:rFonts w:ascii="Times New Roman"/>
                <w:sz w:val="18"/>
              </w:rPr>
            </w:pPr>
          </w:p>
        </w:tc>
      </w:tr>
      <w:tr>
        <w:trPr>
          <w:trHeight w:val="290" w:hRule="atLeast"/>
        </w:trPr>
        <w:tc>
          <w:tcPr>
            <w:tcW w:w="2866" w:type="dxa"/>
          </w:tcPr>
          <w:p>
            <w:pPr>
              <w:pStyle w:val="TableParagraph"/>
              <w:spacing w:line="209" w:lineRule="exact" w:before="61"/>
              <w:ind w:left="107"/>
              <w:rPr>
                <w:i/>
                <w:sz w:val="18"/>
              </w:rPr>
            </w:pPr>
            <w:r>
              <w:rPr>
                <w:i/>
                <w:sz w:val="18"/>
              </w:rPr>
              <w:t>Grallina</w:t>
            </w:r>
            <w:r>
              <w:rPr>
                <w:i/>
                <w:spacing w:val="-6"/>
                <w:sz w:val="18"/>
              </w:rPr>
              <w:t> </w:t>
            </w:r>
            <w:r>
              <w:rPr>
                <w:i/>
                <w:spacing w:val="-2"/>
                <w:sz w:val="18"/>
              </w:rPr>
              <w:t>cyanoleuca</w:t>
            </w:r>
          </w:p>
        </w:tc>
        <w:tc>
          <w:tcPr>
            <w:tcW w:w="2319" w:type="dxa"/>
          </w:tcPr>
          <w:p>
            <w:pPr>
              <w:pStyle w:val="TableParagraph"/>
              <w:spacing w:line="209" w:lineRule="exact" w:before="61"/>
              <w:ind w:left="107"/>
              <w:rPr>
                <w:sz w:val="18"/>
              </w:rPr>
            </w:pPr>
            <w:r>
              <w:rPr>
                <w:spacing w:val="-2"/>
                <w:sz w:val="18"/>
              </w:rPr>
              <w:t>Magpie-</w:t>
            </w:r>
            <w:r>
              <w:rPr>
                <w:spacing w:val="-4"/>
                <w:sz w:val="18"/>
              </w:rPr>
              <w:t>lark</w:t>
            </w:r>
          </w:p>
        </w:tc>
        <w:tc>
          <w:tcPr>
            <w:tcW w:w="958" w:type="dxa"/>
          </w:tcPr>
          <w:p>
            <w:pPr>
              <w:pStyle w:val="TableParagraph"/>
              <w:rPr>
                <w:rFonts w:ascii="Times New Roman"/>
                <w:sz w:val="18"/>
              </w:rPr>
            </w:pPr>
          </w:p>
        </w:tc>
        <w:tc>
          <w:tcPr>
            <w:tcW w:w="956" w:type="dxa"/>
          </w:tcPr>
          <w:p>
            <w:pPr>
              <w:pStyle w:val="TableParagraph"/>
              <w:rPr>
                <w:rFonts w:ascii="Times New Roman"/>
                <w:sz w:val="18"/>
              </w:rPr>
            </w:pPr>
          </w:p>
        </w:tc>
      </w:tr>
      <w:tr>
        <w:trPr>
          <w:trHeight w:val="290" w:hRule="atLeast"/>
        </w:trPr>
        <w:tc>
          <w:tcPr>
            <w:tcW w:w="2866" w:type="dxa"/>
          </w:tcPr>
          <w:p>
            <w:pPr>
              <w:pStyle w:val="TableParagraph"/>
              <w:spacing w:line="209" w:lineRule="exact" w:before="61"/>
              <w:ind w:left="107"/>
              <w:rPr>
                <w:i/>
                <w:sz w:val="18"/>
              </w:rPr>
            </w:pPr>
            <w:r>
              <w:rPr>
                <w:i/>
                <w:sz w:val="18"/>
              </w:rPr>
              <w:t>Gymnorhina</w:t>
            </w:r>
            <w:r>
              <w:rPr>
                <w:i/>
                <w:spacing w:val="-4"/>
                <w:sz w:val="18"/>
              </w:rPr>
              <w:t> </w:t>
            </w:r>
            <w:r>
              <w:rPr>
                <w:i/>
                <w:spacing w:val="-2"/>
                <w:sz w:val="18"/>
              </w:rPr>
              <w:t>tibicen</w:t>
            </w:r>
          </w:p>
        </w:tc>
        <w:tc>
          <w:tcPr>
            <w:tcW w:w="2319" w:type="dxa"/>
          </w:tcPr>
          <w:p>
            <w:pPr>
              <w:pStyle w:val="TableParagraph"/>
              <w:spacing w:line="209" w:lineRule="exact" w:before="61"/>
              <w:ind w:left="107"/>
              <w:rPr>
                <w:sz w:val="18"/>
              </w:rPr>
            </w:pPr>
            <w:r>
              <w:rPr>
                <w:sz w:val="18"/>
              </w:rPr>
              <w:t>Australian</w:t>
            </w:r>
            <w:r>
              <w:rPr>
                <w:spacing w:val="-7"/>
                <w:sz w:val="18"/>
              </w:rPr>
              <w:t> </w:t>
            </w:r>
            <w:r>
              <w:rPr>
                <w:spacing w:val="-2"/>
                <w:sz w:val="18"/>
              </w:rPr>
              <w:t>Magpie**</w:t>
            </w:r>
          </w:p>
        </w:tc>
        <w:tc>
          <w:tcPr>
            <w:tcW w:w="958" w:type="dxa"/>
          </w:tcPr>
          <w:p>
            <w:pPr>
              <w:pStyle w:val="TableParagraph"/>
              <w:rPr>
                <w:rFonts w:ascii="Times New Roman"/>
                <w:sz w:val="18"/>
              </w:rPr>
            </w:pPr>
          </w:p>
        </w:tc>
        <w:tc>
          <w:tcPr>
            <w:tcW w:w="956" w:type="dxa"/>
          </w:tcPr>
          <w:p>
            <w:pPr>
              <w:pStyle w:val="TableParagraph"/>
              <w:rPr>
                <w:rFonts w:ascii="Times New Roman"/>
                <w:sz w:val="18"/>
              </w:rPr>
            </w:pPr>
          </w:p>
        </w:tc>
      </w:tr>
      <w:tr>
        <w:trPr>
          <w:trHeight w:val="290" w:hRule="atLeast"/>
        </w:trPr>
        <w:tc>
          <w:tcPr>
            <w:tcW w:w="2866" w:type="dxa"/>
          </w:tcPr>
          <w:p>
            <w:pPr>
              <w:pStyle w:val="TableParagraph"/>
              <w:spacing w:line="209" w:lineRule="exact" w:before="61"/>
              <w:ind w:left="107"/>
              <w:rPr>
                <w:i/>
                <w:sz w:val="18"/>
              </w:rPr>
            </w:pPr>
            <w:r>
              <w:rPr>
                <w:i/>
                <w:sz w:val="18"/>
              </w:rPr>
              <w:t>Hirundo</w:t>
            </w:r>
            <w:r>
              <w:rPr>
                <w:i/>
                <w:spacing w:val="-5"/>
                <w:sz w:val="18"/>
              </w:rPr>
              <w:t> </w:t>
            </w:r>
            <w:r>
              <w:rPr>
                <w:i/>
                <w:spacing w:val="-2"/>
                <w:sz w:val="18"/>
              </w:rPr>
              <w:t>neoxena</w:t>
            </w:r>
          </w:p>
        </w:tc>
        <w:tc>
          <w:tcPr>
            <w:tcW w:w="2319" w:type="dxa"/>
          </w:tcPr>
          <w:p>
            <w:pPr>
              <w:pStyle w:val="TableParagraph"/>
              <w:spacing w:line="209" w:lineRule="exact" w:before="61"/>
              <w:ind w:left="107"/>
              <w:rPr>
                <w:sz w:val="18"/>
              </w:rPr>
            </w:pPr>
            <w:r>
              <w:rPr>
                <w:sz w:val="18"/>
              </w:rPr>
              <w:t>Welcome</w:t>
            </w:r>
            <w:r>
              <w:rPr>
                <w:spacing w:val="-3"/>
                <w:sz w:val="18"/>
              </w:rPr>
              <w:t> </w:t>
            </w:r>
            <w:r>
              <w:rPr>
                <w:spacing w:val="-2"/>
                <w:sz w:val="18"/>
              </w:rPr>
              <w:t>Swallow</w:t>
            </w:r>
          </w:p>
        </w:tc>
        <w:tc>
          <w:tcPr>
            <w:tcW w:w="958" w:type="dxa"/>
          </w:tcPr>
          <w:p>
            <w:pPr>
              <w:pStyle w:val="TableParagraph"/>
              <w:rPr>
                <w:rFonts w:ascii="Times New Roman"/>
                <w:sz w:val="18"/>
              </w:rPr>
            </w:pPr>
          </w:p>
        </w:tc>
        <w:tc>
          <w:tcPr>
            <w:tcW w:w="956" w:type="dxa"/>
          </w:tcPr>
          <w:p>
            <w:pPr>
              <w:pStyle w:val="TableParagraph"/>
              <w:rPr>
                <w:rFonts w:ascii="Times New Roman"/>
                <w:sz w:val="18"/>
              </w:rPr>
            </w:pPr>
          </w:p>
        </w:tc>
      </w:tr>
      <w:tr>
        <w:trPr>
          <w:trHeight w:val="290" w:hRule="atLeast"/>
        </w:trPr>
        <w:tc>
          <w:tcPr>
            <w:tcW w:w="2866" w:type="dxa"/>
          </w:tcPr>
          <w:p>
            <w:pPr>
              <w:pStyle w:val="TableParagraph"/>
              <w:spacing w:line="209" w:lineRule="exact" w:before="61"/>
              <w:ind w:left="107"/>
              <w:rPr>
                <w:i/>
                <w:sz w:val="18"/>
              </w:rPr>
            </w:pPr>
            <w:r>
              <w:rPr>
                <w:i/>
                <w:sz w:val="18"/>
              </w:rPr>
              <w:t>Manorina</w:t>
            </w:r>
            <w:r>
              <w:rPr>
                <w:i/>
                <w:spacing w:val="-6"/>
                <w:sz w:val="18"/>
              </w:rPr>
              <w:t> </w:t>
            </w:r>
            <w:r>
              <w:rPr>
                <w:i/>
                <w:spacing w:val="-2"/>
                <w:sz w:val="18"/>
              </w:rPr>
              <w:t>flavigula</w:t>
            </w:r>
          </w:p>
        </w:tc>
        <w:tc>
          <w:tcPr>
            <w:tcW w:w="2319" w:type="dxa"/>
          </w:tcPr>
          <w:p>
            <w:pPr>
              <w:pStyle w:val="TableParagraph"/>
              <w:spacing w:line="209" w:lineRule="exact" w:before="61"/>
              <w:ind w:left="107"/>
              <w:rPr>
                <w:sz w:val="18"/>
              </w:rPr>
            </w:pPr>
            <w:r>
              <w:rPr>
                <w:sz w:val="18"/>
              </w:rPr>
              <w:t>Yellow-throated</w:t>
            </w:r>
            <w:r>
              <w:rPr>
                <w:spacing w:val="-8"/>
                <w:sz w:val="18"/>
              </w:rPr>
              <w:t> </w:t>
            </w:r>
            <w:r>
              <w:rPr>
                <w:spacing w:val="-2"/>
                <w:sz w:val="18"/>
              </w:rPr>
              <w:t>Miner</w:t>
            </w:r>
          </w:p>
        </w:tc>
        <w:tc>
          <w:tcPr>
            <w:tcW w:w="958" w:type="dxa"/>
          </w:tcPr>
          <w:p>
            <w:pPr>
              <w:pStyle w:val="TableParagraph"/>
              <w:rPr>
                <w:rFonts w:ascii="Times New Roman"/>
                <w:sz w:val="18"/>
              </w:rPr>
            </w:pPr>
          </w:p>
        </w:tc>
        <w:tc>
          <w:tcPr>
            <w:tcW w:w="956" w:type="dxa"/>
          </w:tcPr>
          <w:p>
            <w:pPr>
              <w:pStyle w:val="TableParagraph"/>
              <w:rPr>
                <w:rFonts w:ascii="Times New Roman"/>
                <w:sz w:val="18"/>
              </w:rPr>
            </w:pPr>
          </w:p>
        </w:tc>
      </w:tr>
      <w:tr>
        <w:trPr>
          <w:trHeight w:val="290" w:hRule="atLeast"/>
        </w:trPr>
        <w:tc>
          <w:tcPr>
            <w:tcW w:w="2866" w:type="dxa"/>
          </w:tcPr>
          <w:p>
            <w:pPr>
              <w:pStyle w:val="TableParagraph"/>
              <w:spacing w:line="209" w:lineRule="exact" w:before="61"/>
              <w:ind w:left="107"/>
              <w:rPr>
                <w:i/>
                <w:sz w:val="18"/>
              </w:rPr>
            </w:pPr>
            <w:r>
              <w:rPr>
                <w:i/>
                <w:sz w:val="18"/>
              </w:rPr>
              <w:t>Melopsittacus</w:t>
            </w:r>
            <w:r>
              <w:rPr>
                <w:i/>
                <w:spacing w:val="-3"/>
                <w:sz w:val="18"/>
              </w:rPr>
              <w:t> </w:t>
            </w:r>
            <w:r>
              <w:rPr>
                <w:i/>
                <w:spacing w:val="-2"/>
                <w:sz w:val="18"/>
              </w:rPr>
              <w:t>undulatus</w:t>
            </w:r>
          </w:p>
        </w:tc>
        <w:tc>
          <w:tcPr>
            <w:tcW w:w="2319" w:type="dxa"/>
          </w:tcPr>
          <w:p>
            <w:pPr>
              <w:pStyle w:val="TableParagraph"/>
              <w:spacing w:line="209" w:lineRule="exact" w:before="61"/>
              <w:ind w:left="107"/>
              <w:rPr>
                <w:sz w:val="18"/>
              </w:rPr>
            </w:pPr>
            <w:r>
              <w:rPr>
                <w:spacing w:val="-2"/>
                <w:sz w:val="18"/>
              </w:rPr>
              <w:t>Budgerigar</w:t>
            </w:r>
          </w:p>
        </w:tc>
        <w:tc>
          <w:tcPr>
            <w:tcW w:w="958" w:type="dxa"/>
          </w:tcPr>
          <w:p>
            <w:pPr>
              <w:pStyle w:val="TableParagraph"/>
              <w:rPr>
                <w:rFonts w:ascii="Times New Roman"/>
                <w:sz w:val="18"/>
              </w:rPr>
            </w:pPr>
          </w:p>
        </w:tc>
        <w:tc>
          <w:tcPr>
            <w:tcW w:w="956" w:type="dxa"/>
          </w:tcPr>
          <w:p>
            <w:pPr>
              <w:pStyle w:val="TableParagraph"/>
              <w:rPr>
                <w:rFonts w:ascii="Times New Roman"/>
                <w:sz w:val="18"/>
              </w:rPr>
            </w:pPr>
          </w:p>
        </w:tc>
      </w:tr>
      <w:tr>
        <w:trPr>
          <w:trHeight w:val="290" w:hRule="atLeast"/>
        </w:trPr>
        <w:tc>
          <w:tcPr>
            <w:tcW w:w="2866" w:type="dxa"/>
          </w:tcPr>
          <w:p>
            <w:pPr>
              <w:pStyle w:val="TableParagraph"/>
              <w:spacing w:line="209" w:lineRule="exact" w:before="61"/>
              <w:ind w:left="107"/>
              <w:rPr>
                <w:i/>
                <w:sz w:val="18"/>
              </w:rPr>
            </w:pPr>
            <w:r>
              <w:rPr>
                <w:i/>
                <w:sz w:val="18"/>
              </w:rPr>
              <w:t>Merops</w:t>
            </w:r>
            <w:r>
              <w:rPr>
                <w:i/>
                <w:spacing w:val="-2"/>
                <w:sz w:val="18"/>
              </w:rPr>
              <w:t> ornatus</w:t>
            </w:r>
          </w:p>
        </w:tc>
        <w:tc>
          <w:tcPr>
            <w:tcW w:w="2319" w:type="dxa"/>
          </w:tcPr>
          <w:p>
            <w:pPr>
              <w:pStyle w:val="TableParagraph"/>
              <w:spacing w:line="209" w:lineRule="exact" w:before="61"/>
              <w:ind w:left="107"/>
              <w:rPr>
                <w:sz w:val="18"/>
              </w:rPr>
            </w:pPr>
            <w:r>
              <w:rPr>
                <w:sz w:val="18"/>
              </w:rPr>
              <w:t>Rainbow</w:t>
            </w:r>
            <w:r>
              <w:rPr>
                <w:spacing w:val="-6"/>
                <w:sz w:val="18"/>
              </w:rPr>
              <w:t> </w:t>
            </w:r>
            <w:r>
              <w:rPr>
                <w:sz w:val="18"/>
              </w:rPr>
              <w:t>Bee-</w:t>
            </w:r>
            <w:r>
              <w:rPr>
                <w:spacing w:val="-4"/>
                <w:sz w:val="18"/>
              </w:rPr>
              <w:t>eater</w:t>
            </w:r>
          </w:p>
        </w:tc>
        <w:tc>
          <w:tcPr>
            <w:tcW w:w="958" w:type="dxa"/>
          </w:tcPr>
          <w:p>
            <w:pPr>
              <w:pStyle w:val="TableParagraph"/>
              <w:rPr>
                <w:rFonts w:ascii="Times New Roman"/>
                <w:sz w:val="18"/>
              </w:rPr>
            </w:pPr>
          </w:p>
        </w:tc>
        <w:tc>
          <w:tcPr>
            <w:tcW w:w="956" w:type="dxa"/>
          </w:tcPr>
          <w:p>
            <w:pPr>
              <w:pStyle w:val="TableParagraph"/>
              <w:rPr>
                <w:rFonts w:ascii="Times New Roman"/>
                <w:sz w:val="18"/>
              </w:rPr>
            </w:pPr>
          </w:p>
        </w:tc>
      </w:tr>
      <w:tr>
        <w:trPr>
          <w:trHeight w:val="290" w:hRule="atLeast"/>
        </w:trPr>
        <w:tc>
          <w:tcPr>
            <w:tcW w:w="2866" w:type="dxa"/>
          </w:tcPr>
          <w:p>
            <w:pPr>
              <w:pStyle w:val="TableParagraph"/>
              <w:spacing w:line="209" w:lineRule="exact" w:before="61"/>
              <w:ind w:left="107"/>
              <w:rPr>
                <w:i/>
                <w:sz w:val="18"/>
              </w:rPr>
            </w:pPr>
            <w:r>
              <w:rPr>
                <w:i/>
                <w:sz w:val="18"/>
              </w:rPr>
              <w:t>Ocyphaps</w:t>
            </w:r>
            <w:r>
              <w:rPr>
                <w:i/>
                <w:spacing w:val="-4"/>
                <w:sz w:val="18"/>
              </w:rPr>
              <w:t> </w:t>
            </w:r>
            <w:r>
              <w:rPr>
                <w:i/>
                <w:spacing w:val="-2"/>
                <w:sz w:val="18"/>
              </w:rPr>
              <w:t>lophotes</w:t>
            </w:r>
          </w:p>
        </w:tc>
        <w:tc>
          <w:tcPr>
            <w:tcW w:w="2319" w:type="dxa"/>
          </w:tcPr>
          <w:p>
            <w:pPr>
              <w:pStyle w:val="TableParagraph"/>
              <w:spacing w:line="209" w:lineRule="exact" w:before="61"/>
              <w:ind w:left="107"/>
              <w:rPr>
                <w:sz w:val="18"/>
              </w:rPr>
            </w:pPr>
            <w:r>
              <w:rPr>
                <w:sz w:val="18"/>
              </w:rPr>
              <w:t>Crested</w:t>
            </w:r>
            <w:r>
              <w:rPr>
                <w:spacing w:val="-3"/>
                <w:sz w:val="18"/>
              </w:rPr>
              <w:t> </w:t>
            </w:r>
            <w:r>
              <w:rPr>
                <w:spacing w:val="-2"/>
                <w:sz w:val="18"/>
              </w:rPr>
              <w:t>Pigeon</w:t>
            </w:r>
          </w:p>
        </w:tc>
        <w:tc>
          <w:tcPr>
            <w:tcW w:w="958" w:type="dxa"/>
          </w:tcPr>
          <w:p>
            <w:pPr>
              <w:pStyle w:val="TableParagraph"/>
              <w:rPr>
                <w:rFonts w:ascii="Times New Roman"/>
                <w:sz w:val="18"/>
              </w:rPr>
            </w:pPr>
          </w:p>
        </w:tc>
        <w:tc>
          <w:tcPr>
            <w:tcW w:w="956" w:type="dxa"/>
          </w:tcPr>
          <w:p>
            <w:pPr>
              <w:pStyle w:val="TableParagraph"/>
              <w:rPr>
                <w:rFonts w:ascii="Times New Roman"/>
                <w:sz w:val="18"/>
              </w:rPr>
            </w:pPr>
          </w:p>
        </w:tc>
      </w:tr>
      <w:tr>
        <w:trPr>
          <w:trHeight w:val="290" w:hRule="atLeast"/>
        </w:trPr>
        <w:tc>
          <w:tcPr>
            <w:tcW w:w="2866" w:type="dxa"/>
          </w:tcPr>
          <w:p>
            <w:pPr>
              <w:pStyle w:val="TableParagraph"/>
              <w:spacing w:line="209" w:lineRule="exact" w:before="61"/>
              <w:ind w:left="107"/>
              <w:rPr>
                <w:i/>
                <w:sz w:val="18"/>
              </w:rPr>
            </w:pPr>
            <w:r>
              <w:rPr>
                <w:i/>
                <w:sz w:val="18"/>
              </w:rPr>
              <w:t>Pardalotus</w:t>
            </w:r>
            <w:r>
              <w:rPr>
                <w:i/>
                <w:spacing w:val="-6"/>
                <w:sz w:val="18"/>
              </w:rPr>
              <w:t> </w:t>
            </w:r>
            <w:r>
              <w:rPr>
                <w:i/>
                <w:spacing w:val="-2"/>
                <w:sz w:val="18"/>
              </w:rPr>
              <w:t>striatus</w:t>
            </w:r>
          </w:p>
        </w:tc>
        <w:tc>
          <w:tcPr>
            <w:tcW w:w="2319" w:type="dxa"/>
          </w:tcPr>
          <w:p>
            <w:pPr>
              <w:pStyle w:val="TableParagraph"/>
              <w:spacing w:line="209" w:lineRule="exact" w:before="61"/>
              <w:ind w:left="107"/>
              <w:rPr>
                <w:sz w:val="18"/>
              </w:rPr>
            </w:pPr>
            <w:r>
              <w:rPr>
                <w:sz w:val="18"/>
              </w:rPr>
              <w:t>Striated</w:t>
            </w:r>
            <w:r>
              <w:rPr>
                <w:spacing w:val="-4"/>
                <w:sz w:val="18"/>
              </w:rPr>
              <w:t> </w:t>
            </w:r>
            <w:r>
              <w:rPr>
                <w:spacing w:val="-2"/>
                <w:sz w:val="18"/>
              </w:rPr>
              <w:t>Pardalote</w:t>
            </w:r>
          </w:p>
        </w:tc>
        <w:tc>
          <w:tcPr>
            <w:tcW w:w="958" w:type="dxa"/>
          </w:tcPr>
          <w:p>
            <w:pPr>
              <w:pStyle w:val="TableParagraph"/>
              <w:rPr>
                <w:rFonts w:ascii="Times New Roman"/>
                <w:sz w:val="18"/>
              </w:rPr>
            </w:pPr>
          </w:p>
        </w:tc>
        <w:tc>
          <w:tcPr>
            <w:tcW w:w="956" w:type="dxa"/>
          </w:tcPr>
          <w:p>
            <w:pPr>
              <w:pStyle w:val="TableParagraph"/>
              <w:rPr>
                <w:rFonts w:ascii="Times New Roman"/>
                <w:sz w:val="18"/>
              </w:rPr>
            </w:pPr>
          </w:p>
        </w:tc>
      </w:tr>
      <w:tr>
        <w:trPr>
          <w:trHeight w:val="290" w:hRule="atLeast"/>
        </w:trPr>
        <w:tc>
          <w:tcPr>
            <w:tcW w:w="2866" w:type="dxa"/>
          </w:tcPr>
          <w:p>
            <w:pPr>
              <w:pStyle w:val="TableParagraph"/>
              <w:spacing w:line="209" w:lineRule="exact" w:before="61"/>
              <w:ind w:left="107"/>
              <w:rPr>
                <w:i/>
                <w:sz w:val="18"/>
              </w:rPr>
            </w:pPr>
            <w:r>
              <w:rPr>
                <w:i/>
                <w:sz w:val="18"/>
              </w:rPr>
              <w:t>Petrochelidon</w:t>
            </w:r>
            <w:r>
              <w:rPr>
                <w:i/>
                <w:spacing w:val="-8"/>
                <w:sz w:val="18"/>
              </w:rPr>
              <w:t> </w:t>
            </w:r>
            <w:r>
              <w:rPr>
                <w:i/>
                <w:spacing w:val="-2"/>
                <w:sz w:val="18"/>
              </w:rPr>
              <w:t>ariel</w:t>
            </w:r>
          </w:p>
        </w:tc>
        <w:tc>
          <w:tcPr>
            <w:tcW w:w="2319" w:type="dxa"/>
          </w:tcPr>
          <w:p>
            <w:pPr>
              <w:pStyle w:val="TableParagraph"/>
              <w:spacing w:line="209" w:lineRule="exact" w:before="61"/>
              <w:ind w:left="107"/>
              <w:rPr>
                <w:sz w:val="18"/>
              </w:rPr>
            </w:pPr>
            <w:r>
              <w:rPr>
                <w:sz w:val="18"/>
              </w:rPr>
              <w:t>Fairy</w:t>
            </w:r>
            <w:r>
              <w:rPr>
                <w:spacing w:val="-3"/>
                <w:sz w:val="18"/>
              </w:rPr>
              <w:t> </w:t>
            </w:r>
            <w:r>
              <w:rPr>
                <w:spacing w:val="-2"/>
                <w:sz w:val="18"/>
              </w:rPr>
              <w:t>Martin</w:t>
            </w:r>
          </w:p>
        </w:tc>
        <w:tc>
          <w:tcPr>
            <w:tcW w:w="958" w:type="dxa"/>
          </w:tcPr>
          <w:p>
            <w:pPr>
              <w:pStyle w:val="TableParagraph"/>
              <w:rPr>
                <w:rFonts w:ascii="Times New Roman"/>
                <w:sz w:val="18"/>
              </w:rPr>
            </w:pPr>
          </w:p>
        </w:tc>
        <w:tc>
          <w:tcPr>
            <w:tcW w:w="956" w:type="dxa"/>
          </w:tcPr>
          <w:p>
            <w:pPr>
              <w:pStyle w:val="TableParagraph"/>
              <w:rPr>
                <w:rFonts w:ascii="Times New Roman"/>
                <w:sz w:val="18"/>
              </w:rPr>
            </w:pPr>
          </w:p>
        </w:tc>
      </w:tr>
      <w:tr>
        <w:trPr>
          <w:trHeight w:val="290" w:hRule="atLeast"/>
        </w:trPr>
        <w:tc>
          <w:tcPr>
            <w:tcW w:w="2866" w:type="dxa"/>
          </w:tcPr>
          <w:p>
            <w:pPr>
              <w:pStyle w:val="TableParagraph"/>
              <w:spacing w:line="209" w:lineRule="exact" w:before="61"/>
              <w:ind w:left="107"/>
              <w:rPr>
                <w:i/>
                <w:sz w:val="18"/>
              </w:rPr>
            </w:pPr>
            <w:r>
              <w:rPr>
                <w:i/>
                <w:sz w:val="18"/>
              </w:rPr>
              <w:t>Petrochelidon</w:t>
            </w:r>
            <w:r>
              <w:rPr>
                <w:i/>
                <w:spacing w:val="-8"/>
                <w:sz w:val="18"/>
              </w:rPr>
              <w:t> </w:t>
            </w:r>
            <w:r>
              <w:rPr>
                <w:i/>
                <w:spacing w:val="-2"/>
                <w:sz w:val="18"/>
              </w:rPr>
              <w:t>nigricans</w:t>
            </w:r>
          </w:p>
        </w:tc>
        <w:tc>
          <w:tcPr>
            <w:tcW w:w="2319" w:type="dxa"/>
          </w:tcPr>
          <w:p>
            <w:pPr>
              <w:pStyle w:val="TableParagraph"/>
              <w:spacing w:line="209" w:lineRule="exact" w:before="61"/>
              <w:ind w:left="107"/>
              <w:rPr>
                <w:sz w:val="18"/>
              </w:rPr>
            </w:pPr>
            <w:r>
              <w:rPr>
                <w:sz w:val="18"/>
              </w:rPr>
              <w:t>Tree</w:t>
            </w:r>
            <w:r>
              <w:rPr>
                <w:spacing w:val="-5"/>
                <w:sz w:val="18"/>
              </w:rPr>
              <w:t> </w:t>
            </w:r>
            <w:r>
              <w:rPr>
                <w:spacing w:val="-2"/>
                <w:sz w:val="18"/>
              </w:rPr>
              <w:t>Martin**</w:t>
            </w:r>
          </w:p>
        </w:tc>
        <w:tc>
          <w:tcPr>
            <w:tcW w:w="958" w:type="dxa"/>
          </w:tcPr>
          <w:p>
            <w:pPr>
              <w:pStyle w:val="TableParagraph"/>
              <w:rPr>
                <w:rFonts w:ascii="Times New Roman"/>
                <w:sz w:val="18"/>
              </w:rPr>
            </w:pPr>
          </w:p>
        </w:tc>
        <w:tc>
          <w:tcPr>
            <w:tcW w:w="956" w:type="dxa"/>
          </w:tcPr>
          <w:p>
            <w:pPr>
              <w:pStyle w:val="TableParagraph"/>
              <w:rPr>
                <w:rFonts w:ascii="Times New Roman"/>
                <w:sz w:val="18"/>
              </w:rPr>
            </w:pPr>
          </w:p>
        </w:tc>
      </w:tr>
      <w:tr>
        <w:trPr>
          <w:trHeight w:val="290" w:hRule="atLeast"/>
        </w:trPr>
        <w:tc>
          <w:tcPr>
            <w:tcW w:w="2866" w:type="dxa"/>
          </w:tcPr>
          <w:p>
            <w:pPr>
              <w:pStyle w:val="TableParagraph"/>
              <w:spacing w:line="209" w:lineRule="exact" w:before="61"/>
              <w:ind w:left="107"/>
              <w:rPr>
                <w:i/>
                <w:sz w:val="18"/>
              </w:rPr>
            </w:pPr>
            <w:r>
              <w:rPr>
                <w:i/>
                <w:sz w:val="18"/>
              </w:rPr>
              <w:t>Phaps</w:t>
            </w:r>
            <w:r>
              <w:rPr>
                <w:i/>
                <w:spacing w:val="-3"/>
                <w:sz w:val="18"/>
              </w:rPr>
              <w:t> </w:t>
            </w:r>
            <w:r>
              <w:rPr>
                <w:i/>
                <w:spacing w:val="-2"/>
                <w:sz w:val="18"/>
              </w:rPr>
              <w:t>chalcoptera</w:t>
            </w:r>
          </w:p>
        </w:tc>
        <w:tc>
          <w:tcPr>
            <w:tcW w:w="2319" w:type="dxa"/>
          </w:tcPr>
          <w:p>
            <w:pPr>
              <w:pStyle w:val="TableParagraph"/>
              <w:spacing w:line="209" w:lineRule="exact" w:before="61"/>
              <w:ind w:left="107"/>
              <w:rPr>
                <w:sz w:val="18"/>
              </w:rPr>
            </w:pPr>
            <w:r>
              <w:rPr>
                <w:sz w:val="18"/>
              </w:rPr>
              <w:t>Common</w:t>
            </w:r>
            <w:r>
              <w:rPr>
                <w:spacing w:val="-2"/>
                <w:sz w:val="18"/>
              </w:rPr>
              <w:t> Bronzewing</w:t>
            </w:r>
          </w:p>
        </w:tc>
        <w:tc>
          <w:tcPr>
            <w:tcW w:w="958" w:type="dxa"/>
          </w:tcPr>
          <w:p>
            <w:pPr>
              <w:pStyle w:val="TableParagraph"/>
              <w:rPr>
                <w:rFonts w:ascii="Times New Roman"/>
                <w:sz w:val="18"/>
              </w:rPr>
            </w:pPr>
          </w:p>
        </w:tc>
        <w:tc>
          <w:tcPr>
            <w:tcW w:w="956" w:type="dxa"/>
          </w:tcPr>
          <w:p>
            <w:pPr>
              <w:pStyle w:val="TableParagraph"/>
              <w:rPr>
                <w:rFonts w:ascii="Times New Roman"/>
                <w:sz w:val="18"/>
              </w:rPr>
            </w:pPr>
          </w:p>
        </w:tc>
      </w:tr>
      <w:tr>
        <w:trPr>
          <w:trHeight w:val="289" w:hRule="atLeast"/>
        </w:trPr>
        <w:tc>
          <w:tcPr>
            <w:tcW w:w="2866" w:type="dxa"/>
          </w:tcPr>
          <w:p>
            <w:pPr>
              <w:pStyle w:val="TableParagraph"/>
              <w:spacing w:line="209" w:lineRule="exact" w:before="61"/>
              <w:ind w:left="107"/>
              <w:rPr>
                <w:i/>
                <w:sz w:val="18"/>
              </w:rPr>
            </w:pPr>
            <w:r>
              <w:rPr>
                <w:i/>
                <w:sz w:val="18"/>
              </w:rPr>
              <w:t>Psephotus</w:t>
            </w:r>
            <w:r>
              <w:rPr>
                <w:i/>
                <w:spacing w:val="-5"/>
                <w:sz w:val="18"/>
              </w:rPr>
              <w:t> </w:t>
            </w:r>
            <w:r>
              <w:rPr>
                <w:i/>
                <w:spacing w:val="-2"/>
                <w:sz w:val="18"/>
              </w:rPr>
              <w:t>haematonotus</w:t>
            </w:r>
          </w:p>
        </w:tc>
        <w:tc>
          <w:tcPr>
            <w:tcW w:w="2319" w:type="dxa"/>
          </w:tcPr>
          <w:p>
            <w:pPr>
              <w:pStyle w:val="TableParagraph"/>
              <w:spacing w:line="209" w:lineRule="exact" w:before="61"/>
              <w:ind w:left="107"/>
              <w:rPr>
                <w:sz w:val="18"/>
              </w:rPr>
            </w:pPr>
            <w:r>
              <w:rPr>
                <w:sz w:val="18"/>
              </w:rPr>
              <w:t>Red-rumped</w:t>
            </w:r>
            <w:r>
              <w:rPr>
                <w:spacing w:val="-7"/>
                <w:sz w:val="18"/>
              </w:rPr>
              <w:t> </w:t>
            </w:r>
            <w:r>
              <w:rPr>
                <w:spacing w:val="-2"/>
                <w:sz w:val="18"/>
              </w:rPr>
              <w:t>Parrot</w:t>
            </w:r>
          </w:p>
        </w:tc>
        <w:tc>
          <w:tcPr>
            <w:tcW w:w="958" w:type="dxa"/>
          </w:tcPr>
          <w:p>
            <w:pPr>
              <w:pStyle w:val="TableParagraph"/>
              <w:rPr>
                <w:rFonts w:ascii="Times New Roman"/>
                <w:sz w:val="18"/>
              </w:rPr>
            </w:pPr>
          </w:p>
        </w:tc>
        <w:tc>
          <w:tcPr>
            <w:tcW w:w="956" w:type="dxa"/>
          </w:tcPr>
          <w:p>
            <w:pPr>
              <w:pStyle w:val="TableParagraph"/>
              <w:rPr>
                <w:rFonts w:ascii="Times New Roman"/>
                <w:sz w:val="18"/>
              </w:rPr>
            </w:pPr>
          </w:p>
        </w:tc>
      </w:tr>
      <w:tr>
        <w:trPr>
          <w:trHeight w:val="290" w:hRule="atLeast"/>
        </w:trPr>
        <w:tc>
          <w:tcPr>
            <w:tcW w:w="2866" w:type="dxa"/>
          </w:tcPr>
          <w:p>
            <w:pPr>
              <w:pStyle w:val="TableParagraph"/>
              <w:spacing w:line="209" w:lineRule="exact" w:before="61"/>
              <w:ind w:left="107"/>
              <w:rPr>
                <w:i/>
                <w:sz w:val="18"/>
              </w:rPr>
            </w:pPr>
            <w:r>
              <w:rPr>
                <w:i/>
                <w:sz w:val="18"/>
              </w:rPr>
              <w:t>Ptilotula</w:t>
            </w:r>
            <w:r>
              <w:rPr>
                <w:i/>
                <w:spacing w:val="-4"/>
                <w:sz w:val="18"/>
              </w:rPr>
              <w:t> </w:t>
            </w:r>
            <w:r>
              <w:rPr>
                <w:i/>
                <w:spacing w:val="-2"/>
                <w:sz w:val="18"/>
              </w:rPr>
              <w:t>penicillata</w:t>
            </w:r>
          </w:p>
        </w:tc>
        <w:tc>
          <w:tcPr>
            <w:tcW w:w="2319" w:type="dxa"/>
          </w:tcPr>
          <w:p>
            <w:pPr>
              <w:pStyle w:val="TableParagraph"/>
              <w:spacing w:line="209" w:lineRule="exact" w:before="61"/>
              <w:ind w:left="107"/>
              <w:rPr>
                <w:sz w:val="18"/>
              </w:rPr>
            </w:pPr>
            <w:r>
              <w:rPr>
                <w:sz w:val="18"/>
              </w:rPr>
              <w:t>White-plumed</w:t>
            </w:r>
            <w:r>
              <w:rPr>
                <w:spacing w:val="-6"/>
                <w:sz w:val="18"/>
              </w:rPr>
              <w:t> </w:t>
            </w:r>
            <w:r>
              <w:rPr>
                <w:spacing w:val="-2"/>
                <w:sz w:val="18"/>
              </w:rPr>
              <w:t>Honeyeater</w:t>
            </w:r>
          </w:p>
        </w:tc>
        <w:tc>
          <w:tcPr>
            <w:tcW w:w="958" w:type="dxa"/>
          </w:tcPr>
          <w:p>
            <w:pPr>
              <w:pStyle w:val="TableParagraph"/>
              <w:rPr>
                <w:rFonts w:ascii="Times New Roman"/>
                <w:sz w:val="18"/>
              </w:rPr>
            </w:pPr>
          </w:p>
        </w:tc>
        <w:tc>
          <w:tcPr>
            <w:tcW w:w="956" w:type="dxa"/>
          </w:tcPr>
          <w:p>
            <w:pPr>
              <w:pStyle w:val="TableParagraph"/>
              <w:rPr>
                <w:rFonts w:ascii="Times New Roman"/>
                <w:sz w:val="18"/>
              </w:rPr>
            </w:pPr>
          </w:p>
        </w:tc>
      </w:tr>
      <w:tr>
        <w:trPr>
          <w:trHeight w:val="290" w:hRule="atLeast"/>
        </w:trPr>
        <w:tc>
          <w:tcPr>
            <w:tcW w:w="2866" w:type="dxa"/>
          </w:tcPr>
          <w:p>
            <w:pPr>
              <w:pStyle w:val="TableParagraph"/>
              <w:spacing w:line="209" w:lineRule="exact" w:before="61"/>
              <w:ind w:left="107"/>
              <w:rPr>
                <w:i/>
                <w:sz w:val="18"/>
              </w:rPr>
            </w:pPr>
            <w:r>
              <w:rPr>
                <w:i/>
                <w:sz w:val="18"/>
              </w:rPr>
              <w:t>Rhipidura</w:t>
            </w:r>
            <w:r>
              <w:rPr>
                <w:i/>
                <w:spacing w:val="-4"/>
                <w:sz w:val="18"/>
              </w:rPr>
              <w:t> </w:t>
            </w:r>
            <w:r>
              <w:rPr>
                <w:i/>
                <w:spacing w:val="-2"/>
                <w:sz w:val="18"/>
              </w:rPr>
              <w:t>leucophrys</w:t>
            </w:r>
          </w:p>
        </w:tc>
        <w:tc>
          <w:tcPr>
            <w:tcW w:w="2319" w:type="dxa"/>
          </w:tcPr>
          <w:p>
            <w:pPr>
              <w:pStyle w:val="TableParagraph"/>
              <w:spacing w:line="209" w:lineRule="exact" w:before="61"/>
              <w:ind w:left="107"/>
              <w:rPr>
                <w:sz w:val="18"/>
              </w:rPr>
            </w:pPr>
            <w:r>
              <w:rPr>
                <w:sz w:val="18"/>
              </w:rPr>
              <w:t>Willie</w:t>
            </w:r>
            <w:r>
              <w:rPr>
                <w:spacing w:val="-7"/>
                <w:sz w:val="18"/>
              </w:rPr>
              <w:t> </w:t>
            </w:r>
            <w:r>
              <w:rPr>
                <w:spacing w:val="-2"/>
                <w:sz w:val="18"/>
              </w:rPr>
              <w:t>Wagtail**</w:t>
            </w:r>
          </w:p>
        </w:tc>
        <w:tc>
          <w:tcPr>
            <w:tcW w:w="958" w:type="dxa"/>
          </w:tcPr>
          <w:p>
            <w:pPr>
              <w:pStyle w:val="TableParagraph"/>
              <w:rPr>
                <w:rFonts w:ascii="Times New Roman"/>
                <w:sz w:val="18"/>
              </w:rPr>
            </w:pPr>
          </w:p>
        </w:tc>
        <w:tc>
          <w:tcPr>
            <w:tcW w:w="956" w:type="dxa"/>
          </w:tcPr>
          <w:p>
            <w:pPr>
              <w:pStyle w:val="TableParagraph"/>
              <w:rPr>
                <w:rFonts w:ascii="Times New Roman"/>
                <w:sz w:val="18"/>
              </w:rPr>
            </w:pPr>
          </w:p>
        </w:tc>
      </w:tr>
      <w:tr>
        <w:trPr>
          <w:trHeight w:val="290" w:hRule="atLeast"/>
        </w:trPr>
        <w:tc>
          <w:tcPr>
            <w:tcW w:w="2866" w:type="dxa"/>
          </w:tcPr>
          <w:p>
            <w:pPr>
              <w:pStyle w:val="TableParagraph"/>
              <w:spacing w:line="209" w:lineRule="exact" w:before="61"/>
              <w:ind w:left="107"/>
              <w:rPr>
                <w:i/>
                <w:sz w:val="18"/>
              </w:rPr>
            </w:pPr>
            <w:r>
              <w:rPr>
                <w:i/>
                <w:sz w:val="18"/>
              </w:rPr>
              <w:t>Sturnus</w:t>
            </w:r>
            <w:r>
              <w:rPr>
                <w:i/>
                <w:spacing w:val="-7"/>
                <w:sz w:val="18"/>
              </w:rPr>
              <w:t> </w:t>
            </w:r>
            <w:r>
              <w:rPr>
                <w:i/>
                <w:spacing w:val="-2"/>
                <w:sz w:val="18"/>
              </w:rPr>
              <w:t>vulgaris</w:t>
            </w:r>
          </w:p>
        </w:tc>
        <w:tc>
          <w:tcPr>
            <w:tcW w:w="2319" w:type="dxa"/>
          </w:tcPr>
          <w:p>
            <w:pPr>
              <w:pStyle w:val="TableParagraph"/>
              <w:spacing w:line="209" w:lineRule="exact" w:before="61"/>
              <w:ind w:left="107"/>
              <w:rPr>
                <w:sz w:val="18"/>
              </w:rPr>
            </w:pPr>
            <w:r>
              <w:rPr>
                <w:sz w:val="18"/>
              </w:rPr>
              <w:t>Common</w:t>
            </w:r>
            <w:r>
              <w:rPr>
                <w:spacing w:val="-2"/>
                <w:sz w:val="18"/>
              </w:rPr>
              <w:t> Starling*</w:t>
            </w:r>
          </w:p>
        </w:tc>
        <w:tc>
          <w:tcPr>
            <w:tcW w:w="958" w:type="dxa"/>
          </w:tcPr>
          <w:p>
            <w:pPr>
              <w:pStyle w:val="TableParagraph"/>
              <w:rPr>
                <w:rFonts w:ascii="Times New Roman"/>
                <w:sz w:val="18"/>
              </w:rPr>
            </w:pPr>
          </w:p>
        </w:tc>
        <w:tc>
          <w:tcPr>
            <w:tcW w:w="956" w:type="dxa"/>
          </w:tcPr>
          <w:p>
            <w:pPr>
              <w:pStyle w:val="TableParagraph"/>
              <w:rPr>
                <w:rFonts w:ascii="Times New Roman"/>
                <w:sz w:val="18"/>
              </w:rPr>
            </w:pPr>
          </w:p>
        </w:tc>
      </w:tr>
    </w:tbl>
    <w:p>
      <w:pPr>
        <w:spacing w:before="3"/>
        <w:ind w:left="143" w:right="0" w:firstLine="0"/>
        <w:jc w:val="left"/>
        <w:rPr>
          <w:sz w:val="16"/>
        </w:rPr>
      </w:pPr>
      <w:r>
        <w:rPr>
          <w:sz w:val="16"/>
        </w:rPr>
        <w:t>*Alien</w:t>
      </w:r>
      <w:r>
        <w:rPr>
          <w:spacing w:val="-5"/>
          <w:sz w:val="16"/>
        </w:rPr>
        <w:t> </w:t>
      </w:r>
      <w:r>
        <w:rPr>
          <w:sz w:val="16"/>
        </w:rPr>
        <w:t>species,</w:t>
      </w:r>
      <w:r>
        <w:rPr>
          <w:spacing w:val="-3"/>
          <w:sz w:val="16"/>
        </w:rPr>
        <w:t> </w:t>
      </w:r>
      <w:r>
        <w:rPr>
          <w:sz w:val="16"/>
        </w:rPr>
        <w:t>**seen</w:t>
      </w:r>
      <w:r>
        <w:rPr>
          <w:spacing w:val="-5"/>
          <w:sz w:val="16"/>
        </w:rPr>
        <w:t> </w:t>
      </w:r>
      <w:r>
        <w:rPr>
          <w:sz w:val="16"/>
        </w:rPr>
        <w:t>during</w:t>
      </w:r>
      <w:r>
        <w:rPr>
          <w:spacing w:val="-3"/>
          <w:sz w:val="16"/>
        </w:rPr>
        <w:t> </w:t>
      </w:r>
      <w:r>
        <w:rPr>
          <w:sz w:val="16"/>
        </w:rPr>
        <w:t>IWC</w:t>
      </w:r>
      <w:r>
        <w:rPr>
          <w:spacing w:val="-4"/>
          <w:sz w:val="16"/>
        </w:rPr>
        <w:t> </w:t>
      </w:r>
      <w:r>
        <w:rPr>
          <w:sz w:val="16"/>
        </w:rPr>
        <w:t>2022</w:t>
      </w:r>
      <w:r>
        <w:rPr>
          <w:spacing w:val="-3"/>
          <w:sz w:val="16"/>
        </w:rPr>
        <w:t> </w:t>
      </w:r>
      <w:r>
        <w:rPr>
          <w:spacing w:val="-2"/>
          <w:sz w:val="16"/>
        </w:rPr>
        <w:t>assessment</w:t>
      </w:r>
    </w:p>
    <w:p>
      <w:pPr>
        <w:spacing w:after="0"/>
        <w:jc w:val="left"/>
        <w:rPr>
          <w:sz w:val="16"/>
        </w:rPr>
        <w:sectPr>
          <w:pgSz w:w="11910" w:h="16840"/>
          <w:pgMar w:header="779" w:footer="688" w:top="1040" w:bottom="880" w:left="1275" w:right="850"/>
        </w:sectPr>
      </w:pPr>
    </w:p>
    <w:p>
      <w:pPr>
        <w:pStyle w:val="Heading1"/>
        <w:numPr>
          <w:ilvl w:val="0"/>
          <w:numId w:val="11"/>
        </w:numPr>
        <w:tabs>
          <w:tab w:pos="574" w:val="left" w:leader="none"/>
          <w:tab w:pos="9526" w:val="left" w:leader="none"/>
        </w:tabs>
        <w:spacing w:line="240" w:lineRule="auto" w:before="72" w:after="0"/>
        <w:ind w:left="574" w:right="0" w:hanging="431"/>
        <w:jc w:val="left"/>
      </w:pPr>
      <w:bookmarkStart w:name="_bookmark81" w:id="103"/>
      <w:bookmarkEnd w:id="103"/>
      <w:r>
        <w:rPr/>
      </w:r>
      <w:r>
        <w:rPr>
          <w:color w:val="FFFFFF"/>
          <w:shd w:fill="0D2542" w:color="auto" w:val="clear"/>
        </w:rPr>
        <w:t>APPENDIX</w:t>
      </w:r>
      <w:r>
        <w:rPr>
          <w:color w:val="FFFFFF"/>
          <w:spacing w:val="-11"/>
          <w:shd w:fill="0D2542" w:color="auto" w:val="clear"/>
        </w:rPr>
        <w:t> </w:t>
      </w:r>
      <w:r>
        <w:rPr>
          <w:color w:val="FFFFFF"/>
          <w:shd w:fill="0D2542" w:color="auto" w:val="clear"/>
        </w:rPr>
        <w:t>4:</w:t>
      </w:r>
      <w:r>
        <w:rPr>
          <w:color w:val="FFFFFF"/>
          <w:spacing w:val="-11"/>
          <w:shd w:fill="0D2542" w:color="auto" w:val="clear"/>
        </w:rPr>
        <w:t> </w:t>
      </w:r>
      <w:r>
        <w:rPr>
          <w:color w:val="FFFFFF"/>
          <w:shd w:fill="0D2542" w:color="auto" w:val="clear"/>
        </w:rPr>
        <w:t>INDEX</w:t>
      </w:r>
      <w:r>
        <w:rPr>
          <w:color w:val="FFFFFF"/>
          <w:spacing w:val="-10"/>
          <w:shd w:fill="0D2542" w:color="auto" w:val="clear"/>
        </w:rPr>
        <w:t> </w:t>
      </w:r>
      <w:r>
        <w:rPr>
          <w:color w:val="FFFFFF"/>
          <w:shd w:fill="0D2542" w:color="auto" w:val="clear"/>
        </w:rPr>
        <w:t>OF</w:t>
      </w:r>
      <w:r>
        <w:rPr>
          <w:color w:val="FFFFFF"/>
          <w:spacing w:val="-8"/>
          <w:shd w:fill="0D2542" w:color="auto" w:val="clear"/>
        </w:rPr>
        <w:t> </w:t>
      </w:r>
      <w:r>
        <w:rPr>
          <w:color w:val="FFFFFF"/>
          <w:shd w:fill="0D2542" w:color="auto" w:val="clear"/>
        </w:rPr>
        <w:t>WETLAND</w:t>
      </w:r>
      <w:r>
        <w:rPr>
          <w:color w:val="FFFFFF"/>
          <w:spacing w:val="-11"/>
          <w:shd w:fill="0D2542" w:color="auto" w:val="clear"/>
        </w:rPr>
        <w:t> </w:t>
      </w:r>
      <w:r>
        <w:rPr>
          <w:color w:val="FFFFFF"/>
          <w:spacing w:val="-2"/>
          <w:shd w:fill="0D2542" w:color="auto" w:val="clear"/>
        </w:rPr>
        <w:t>CONDITION</w:t>
      </w:r>
      <w:r>
        <w:rPr>
          <w:color w:val="FFFFFF"/>
          <w:shd w:fill="0D2542" w:color="auto" w:val="clear"/>
        </w:rPr>
        <w:tab/>
      </w:r>
    </w:p>
    <w:p>
      <w:pPr>
        <w:pStyle w:val="BodyText"/>
        <w:spacing w:line="256" w:lineRule="auto" w:before="125"/>
        <w:ind w:left="143" w:right="357"/>
      </w:pPr>
      <w:r>
        <w:rPr/>
        <w:t>The IWC has six sub-indices: Wetland Catchment, Physical Form, Hydrology, Water Properties, Soils, and Biota. Each</w:t>
      </w:r>
      <w:r>
        <w:rPr>
          <w:spacing w:val="-3"/>
        </w:rPr>
        <w:t> </w:t>
      </w:r>
      <w:r>
        <w:rPr/>
        <w:t>sub-index</w:t>
      </w:r>
      <w:r>
        <w:rPr>
          <w:spacing w:val="-3"/>
        </w:rPr>
        <w:t> </w:t>
      </w:r>
      <w:r>
        <w:rPr/>
        <w:t>has</w:t>
      </w:r>
      <w:r>
        <w:rPr>
          <w:spacing w:val="-4"/>
        </w:rPr>
        <w:t> </w:t>
      </w:r>
      <w:r>
        <w:rPr/>
        <w:t>one</w:t>
      </w:r>
      <w:r>
        <w:rPr>
          <w:spacing w:val="-4"/>
        </w:rPr>
        <w:t> </w:t>
      </w:r>
      <w:r>
        <w:rPr/>
        <w:t>or</w:t>
      </w:r>
      <w:r>
        <w:rPr>
          <w:spacing w:val="-3"/>
        </w:rPr>
        <w:t> </w:t>
      </w:r>
      <w:r>
        <w:rPr/>
        <w:t>more</w:t>
      </w:r>
      <w:r>
        <w:rPr>
          <w:spacing w:val="-4"/>
        </w:rPr>
        <w:t> </w:t>
      </w:r>
      <w:r>
        <w:rPr/>
        <w:t>measures</w:t>
      </w:r>
      <w:r>
        <w:rPr>
          <w:spacing w:val="-3"/>
        </w:rPr>
        <w:t> </w:t>
      </w:r>
      <w:r>
        <w:rPr/>
        <w:t>of</w:t>
      </w:r>
      <w:r>
        <w:rPr>
          <w:spacing w:val="-5"/>
        </w:rPr>
        <w:t> </w:t>
      </w:r>
      <w:r>
        <w:rPr/>
        <w:t>the ecological components</w:t>
      </w:r>
      <w:r>
        <w:rPr>
          <w:spacing w:val="-2"/>
        </w:rPr>
        <w:t> </w:t>
      </w:r>
      <w:r>
        <w:rPr/>
        <w:t>relevant</w:t>
      </w:r>
      <w:r>
        <w:rPr>
          <w:spacing w:val="-3"/>
        </w:rPr>
        <w:t> </w:t>
      </w:r>
      <w:r>
        <w:rPr/>
        <w:t>to</w:t>
      </w:r>
      <w:r>
        <w:rPr>
          <w:spacing w:val="-3"/>
        </w:rPr>
        <w:t> </w:t>
      </w:r>
      <w:r>
        <w:rPr/>
        <w:t>that</w:t>
      </w:r>
      <w:r>
        <w:rPr>
          <w:spacing w:val="-3"/>
        </w:rPr>
        <w:t> </w:t>
      </w:r>
      <w:r>
        <w:rPr/>
        <w:t>sub-index.</w:t>
      </w:r>
      <w:r>
        <w:rPr>
          <w:spacing w:val="-3"/>
        </w:rPr>
        <w:t> </w:t>
      </w:r>
      <w:r>
        <w:rPr/>
        <w:t>Measures</w:t>
      </w:r>
      <w:r>
        <w:rPr>
          <w:spacing w:val="-3"/>
        </w:rPr>
        <w:t> </w:t>
      </w:r>
      <w:r>
        <w:rPr/>
        <w:t>are based on the ecological component, or potential impacts or threatening activities to the component (</w:t>
      </w:r>
      <w:hyperlink w:history="true" w:anchor="_bookmark82">
        <w:r>
          <w:rPr/>
          <w:t>Table 36</w:t>
        </w:r>
      </w:hyperlink>
      <w:r>
        <w:rPr/>
        <w:t>).</w:t>
      </w:r>
    </w:p>
    <w:p>
      <w:pPr>
        <w:spacing w:before="135"/>
        <w:ind w:left="143" w:right="0" w:firstLine="0"/>
        <w:jc w:val="left"/>
        <w:rPr>
          <w:b/>
          <w:sz w:val="18"/>
        </w:rPr>
      </w:pPr>
      <w:bookmarkStart w:name="_bookmark82" w:id="104"/>
      <w:bookmarkEnd w:id="104"/>
      <w:r>
        <w:rPr/>
      </w:r>
      <w:r>
        <w:rPr>
          <w:b/>
          <w:sz w:val="18"/>
        </w:rPr>
        <w:t>Table</w:t>
      </w:r>
      <w:r>
        <w:rPr>
          <w:b/>
          <w:spacing w:val="-4"/>
          <w:sz w:val="18"/>
        </w:rPr>
        <w:t> </w:t>
      </w:r>
      <w:r>
        <w:rPr>
          <w:b/>
          <w:sz w:val="18"/>
        </w:rPr>
        <w:t>36.</w:t>
      </w:r>
      <w:r>
        <w:rPr>
          <w:b/>
          <w:spacing w:val="-2"/>
          <w:sz w:val="18"/>
        </w:rPr>
        <w:t> </w:t>
      </w:r>
      <w:r>
        <w:rPr>
          <w:b/>
          <w:sz w:val="18"/>
        </w:rPr>
        <w:t>Sub-indices,</w:t>
      </w:r>
      <w:r>
        <w:rPr>
          <w:b/>
          <w:spacing w:val="-1"/>
          <w:sz w:val="18"/>
        </w:rPr>
        <w:t> </w:t>
      </w:r>
      <w:r>
        <w:rPr>
          <w:b/>
          <w:sz w:val="18"/>
        </w:rPr>
        <w:t>components</w:t>
      </w:r>
      <w:r>
        <w:rPr>
          <w:b/>
          <w:spacing w:val="-1"/>
          <w:sz w:val="18"/>
        </w:rPr>
        <w:t> </w:t>
      </w:r>
      <w:r>
        <w:rPr>
          <w:b/>
          <w:sz w:val="18"/>
        </w:rPr>
        <w:t>and</w:t>
      </w:r>
      <w:r>
        <w:rPr>
          <w:b/>
          <w:spacing w:val="-3"/>
          <w:sz w:val="18"/>
        </w:rPr>
        <w:t> </w:t>
      </w:r>
      <w:r>
        <w:rPr>
          <w:b/>
          <w:sz w:val="18"/>
        </w:rPr>
        <w:t>measures</w:t>
      </w:r>
      <w:r>
        <w:rPr>
          <w:b/>
          <w:spacing w:val="-2"/>
          <w:sz w:val="18"/>
        </w:rPr>
        <w:t> </w:t>
      </w:r>
      <w:r>
        <w:rPr>
          <w:b/>
          <w:sz w:val="18"/>
        </w:rPr>
        <w:t>used</w:t>
      </w:r>
      <w:r>
        <w:rPr>
          <w:b/>
          <w:spacing w:val="-2"/>
          <w:sz w:val="18"/>
        </w:rPr>
        <w:t> </w:t>
      </w:r>
      <w:r>
        <w:rPr>
          <w:b/>
          <w:sz w:val="18"/>
        </w:rPr>
        <w:t>in</w:t>
      </w:r>
      <w:r>
        <w:rPr>
          <w:b/>
          <w:spacing w:val="-2"/>
          <w:sz w:val="18"/>
        </w:rPr>
        <w:t> </w:t>
      </w:r>
      <w:r>
        <w:rPr>
          <w:b/>
          <w:sz w:val="18"/>
        </w:rPr>
        <w:t>the</w:t>
      </w:r>
      <w:r>
        <w:rPr>
          <w:b/>
          <w:spacing w:val="-2"/>
          <w:sz w:val="18"/>
        </w:rPr>
        <w:t> </w:t>
      </w:r>
      <w:r>
        <w:rPr>
          <w:b/>
          <w:sz w:val="18"/>
        </w:rPr>
        <w:t>IWC</w:t>
      </w:r>
      <w:r>
        <w:rPr>
          <w:b/>
          <w:spacing w:val="-2"/>
          <w:sz w:val="18"/>
        </w:rPr>
        <w:t> </w:t>
      </w:r>
      <w:r>
        <w:rPr>
          <w:b/>
          <w:sz w:val="18"/>
        </w:rPr>
        <w:t>(DELWP</w:t>
      </w:r>
      <w:r>
        <w:rPr>
          <w:b/>
          <w:spacing w:val="-2"/>
          <w:sz w:val="18"/>
        </w:rPr>
        <w:t> 2020).</w:t>
      </w:r>
    </w:p>
    <w:p>
      <w:pPr>
        <w:pStyle w:val="BodyText"/>
        <w:spacing w:before="2"/>
        <w:rPr>
          <w:b/>
          <w:sz w:val="10"/>
        </w:rPr>
      </w:pPr>
    </w:p>
    <w:tbl>
      <w:tblPr>
        <w:tblW w:w="0" w:type="auto"/>
        <w:jc w:val="left"/>
        <w:tblInd w:w="175" w:type="dxa"/>
        <w:tblBorders>
          <w:top w:val="single" w:sz="4" w:space="0" w:color="EBF1F0"/>
          <w:left w:val="single" w:sz="4" w:space="0" w:color="EBF1F0"/>
          <w:bottom w:val="single" w:sz="4" w:space="0" w:color="EBF1F0"/>
          <w:right w:val="single" w:sz="4" w:space="0" w:color="EBF1F0"/>
          <w:insideH w:val="single" w:sz="4" w:space="0" w:color="EBF1F0"/>
          <w:insideV w:val="single" w:sz="4" w:space="0" w:color="EBF1F0"/>
        </w:tblBorders>
        <w:tblLayout w:type="fixed"/>
        <w:tblCellMar>
          <w:top w:w="0" w:type="dxa"/>
          <w:left w:w="0" w:type="dxa"/>
          <w:bottom w:w="0" w:type="dxa"/>
          <w:right w:w="0" w:type="dxa"/>
        </w:tblCellMar>
        <w:tblLook w:val="01E0"/>
      </w:tblPr>
      <w:tblGrid>
        <w:gridCol w:w="2312"/>
        <w:gridCol w:w="2453"/>
        <w:gridCol w:w="2415"/>
        <w:gridCol w:w="2414"/>
      </w:tblGrid>
      <w:tr>
        <w:trPr>
          <w:trHeight w:val="676" w:hRule="atLeast"/>
        </w:trPr>
        <w:tc>
          <w:tcPr>
            <w:tcW w:w="2312" w:type="dxa"/>
            <w:shd w:val="clear" w:color="auto" w:fill="456867"/>
          </w:tcPr>
          <w:p>
            <w:pPr>
              <w:pStyle w:val="TableParagraph"/>
              <w:spacing w:before="157"/>
              <w:ind w:left="575"/>
              <w:rPr>
                <w:sz w:val="20"/>
              </w:rPr>
            </w:pPr>
            <w:r>
              <w:rPr>
                <w:color w:val="FFFFFF"/>
                <w:sz w:val="20"/>
              </w:rPr>
              <w:t>IWC</w:t>
            </w:r>
            <w:r>
              <w:rPr>
                <w:color w:val="FFFFFF"/>
                <w:spacing w:val="-9"/>
                <w:sz w:val="20"/>
              </w:rPr>
              <w:t> </w:t>
            </w:r>
            <w:r>
              <w:rPr>
                <w:color w:val="FFFFFF"/>
                <w:sz w:val="20"/>
              </w:rPr>
              <w:t>sub-</w:t>
            </w:r>
            <w:r>
              <w:rPr>
                <w:color w:val="FFFFFF"/>
                <w:spacing w:val="-2"/>
                <w:sz w:val="20"/>
              </w:rPr>
              <w:t>index</w:t>
            </w:r>
          </w:p>
        </w:tc>
        <w:tc>
          <w:tcPr>
            <w:tcW w:w="2453" w:type="dxa"/>
            <w:shd w:val="clear" w:color="auto" w:fill="456867"/>
          </w:tcPr>
          <w:p>
            <w:pPr>
              <w:pStyle w:val="TableParagraph"/>
              <w:spacing w:before="157"/>
              <w:ind w:left="169"/>
              <w:rPr>
                <w:sz w:val="20"/>
              </w:rPr>
            </w:pPr>
            <w:r>
              <w:rPr>
                <w:color w:val="FFFFFF"/>
                <w:sz w:val="20"/>
              </w:rPr>
              <w:t>Key</w:t>
            </w:r>
            <w:r>
              <w:rPr>
                <w:color w:val="FFFFFF"/>
                <w:spacing w:val="-6"/>
                <w:sz w:val="20"/>
              </w:rPr>
              <w:t> </w:t>
            </w:r>
            <w:r>
              <w:rPr>
                <w:color w:val="FFFFFF"/>
                <w:sz w:val="20"/>
              </w:rPr>
              <w:t>ecological</w:t>
            </w:r>
            <w:r>
              <w:rPr>
                <w:color w:val="FFFFFF"/>
                <w:spacing w:val="-6"/>
                <w:sz w:val="20"/>
              </w:rPr>
              <w:t> </w:t>
            </w:r>
            <w:r>
              <w:rPr>
                <w:color w:val="FFFFFF"/>
                <w:spacing w:val="-2"/>
                <w:sz w:val="20"/>
              </w:rPr>
              <w:t>component</w:t>
            </w:r>
          </w:p>
        </w:tc>
        <w:tc>
          <w:tcPr>
            <w:tcW w:w="2415" w:type="dxa"/>
            <w:shd w:val="clear" w:color="auto" w:fill="456867"/>
          </w:tcPr>
          <w:p>
            <w:pPr>
              <w:pStyle w:val="TableParagraph"/>
              <w:spacing w:before="157"/>
              <w:ind w:left="21"/>
              <w:jc w:val="center"/>
              <w:rPr>
                <w:sz w:val="20"/>
              </w:rPr>
            </w:pPr>
            <w:r>
              <w:rPr>
                <w:color w:val="FFFFFF"/>
                <w:spacing w:val="-2"/>
                <w:sz w:val="20"/>
              </w:rPr>
              <w:t>Measure</w:t>
            </w:r>
          </w:p>
        </w:tc>
        <w:tc>
          <w:tcPr>
            <w:tcW w:w="2414" w:type="dxa"/>
            <w:shd w:val="clear" w:color="auto" w:fill="456867"/>
          </w:tcPr>
          <w:p>
            <w:pPr>
              <w:pStyle w:val="TableParagraph"/>
              <w:spacing w:before="157"/>
              <w:ind w:left="650"/>
              <w:rPr>
                <w:sz w:val="20"/>
              </w:rPr>
            </w:pPr>
            <w:r>
              <w:rPr>
                <w:color w:val="FFFFFF"/>
                <w:sz w:val="20"/>
              </w:rPr>
              <w:t>Measure</w:t>
            </w:r>
            <w:r>
              <w:rPr>
                <w:color w:val="FFFFFF"/>
                <w:spacing w:val="-10"/>
                <w:sz w:val="20"/>
              </w:rPr>
              <w:t> </w:t>
            </w:r>
            <w:r>
              <w:rPr>
                <w:color w:val="FFFFFF"/>
                <w:spacing w:val="-4"/>
                <w:sz w:val="20"/>
              </w:rPr>
              <w:t>type</w:t>
            </w:r>
          </w:p>
        </w:tc>
      </w:tr>
      <w:tr>
        <w:trPr>
          <w:trHeight w:val="650" w:hRule="atLeast"/>
        </w:trPr>
        <w:tc>
          <w:tcPr>
            <w:tcW w:w="2312" w:type="dxa"/>
            <w:vMerge w:val="restart"/>
          </w:tcPr>
          <w:p>
            <w:pPr>
              <w:pStyle w:val="TableParagraph"/>
              <w:spacing w:before="83"/>
              <w:ind w:left="112"/>
              <w:rPr>
                <w:sz w:val="18"/>
              </w:rPr>
            </w:pPr>
            <w:r>
              <w:rPr>
                <w:sz w:val="18"/>
              </w:rPr>
              <w:t>Wetland</w:t>
            </w:r>
            <w:r>
              <w:rPr>
                <w:spacing w:val="-5"/>
                <w:sz w:val="18"/>
              </w:rPr>
              <w:t> </w:t>
            </w:r>
            <w:r>
              <w:rPr>
                <w:spacing w:val="-2"/>
                <w:sz w:val="18"/>
              </w:rPr>
              <w:t>catchment</w:t>
            </w:r>
          </w:p>
        </w:tc>
        <w:tc>
          <w:tcPr>
            <w:tcW w:w="2453" w:type="dxa"/>
          </w:tcPr>
          <w:p>
            <w:pPr>
              <w:pStyle w:val="TableParagraph"/>
              <w:spacing w:before="83"/>
              <w:ind w:left="112"/>
              <w:rPr>
                <w:sz w:val="18"/>
              </w:rPr>
            </w:pPr>
            <w:r>
              <w:rPr>
                <w:sz w:val="18"/>
              </w:rPr>
              <w:t>Wetland</w:t>
            </w:r>
            <w:r>
              <w:rPr>
                <w:spacing w:val="-5"/>
                <w:sz w:val="18"/>
              </w:rPr>
              <w:t> </w:t>
            </w:r>
            <w:r>
              <w:rPr>
                <w:spacing w:val="-2"/>
                <w:sz w:val="18"/>
              </w:rPr>
              <w:t>catchment</w:t>
            </w:r>
          </w:p>
        </w:tc>
        <w:tc>
          <w:tcPr>
            <w:tcW w:w="2415" w:type="dxa"/>
          </w:tcPr>
          <w:p>
            <w:pPr>
              <w:pStyle w:val="TableParagraph"/>
              <w:spacing w:line="256" w:lineRule="auto" w:before="83"/>
              <w:ind w:left="112"/>
              <w:rPr>
                <w:sz w:val="18"/>
              </w:rPr>
            </w:pPr>
            <w:r>
              <w:rPr>
                <w:sz w:val="18"/>
              </w:rPr>
              <w:t>Land-use</w:t>
            </w:r>
            <w:r>
              <w:rPr>
                <w:spacing w:val="-11"/>
                <w:sz w:val="18"/>
              </w:rPr>
              <w:t> </w:t>
            </w:r>
            <w:r>
              <w:rPr>
                <w:sz w:val="18"/>
              </w:rPr>
              <w:t>intensity</w:t>
            </w:r>
            <w:r>
              <w:rPr>
                <w:spacing w:val="-10"/>
                <w:sz w:val="18"/>
              </w:rPr>
              <w:t> </w:t>
            </w:r>
            <w:r>
              <w:rPr>
                <w:sz w:val="18"/>
              </w:rPr>
              <w:t>adjacent</w:t>
            </w:r>
            <w:r>
              <w:rPr>
                <w:spacing w:val="-10"/>
                <w:sz w:val="18"/>
              </w:rPr>
              <w:t> </w:t>
            </w:r>
            <w:r>
              <w:rPr>
                <w:sz w:val="18"/>
              </w:rPr>
              <w:t>to the</w:t>
            </w:r>
            <w:r>
              <w:rPr>
                <w:spacing w:val="-2"/>
                <w:sz w:val="18"/>
              </w:rPr>
              <w:t> </w:t>
            </w:r>
            <w:r>
              <w:rPr>
                <w:sz w:val="18"/>
              </w:rPr>
              <w:t>wetland</w:t>
            </w:r>
          </w:p>
        </w:tc>
        <w:tc>
          <w:tcPr>
            <w:tcW w:w="2414" w:type="dxa"/>
          </w:tcPr>
          <w:p>
            <w:pPr>
              <w:pStyle w:val="TableParagraph"/>
              <w:spacing w:before="83"/>
              <w:ind w:left="112"/>
              <w:rPr>
                <w:sz w:val="18"/>
              </w:rPr>
            </w:pPr>
            <w:r>
              <w:rPr>
                <w:spacing w:val="-2"/>
                <w:sz w:val="18"/>
              </w:rPr>
              <w:t>Threat</w:t>
            </w:r>
          </w:p>
        </w:tc>
      </w:tr>
      <w:tr>
        <w:trPr>
          <w:trHeight w:val="441" w:hRule="atLeast"/>
        </w:trPr>
        <w:tc>
          <w:tcPr>
            <w:tcW w:w="2312" w:type="dxa"/>
            <w:vMerge/>
            <w:tcBorders>
              <w:top w:val="nil"/>
            </w:tcBorders>
          </w:tcPr>
          <w:p>
            <w:pPr>
              <w:rPr>
                <w:sz w:val="2"/>
                <w:szCs w:val="2"/>
              </w:rPr>
            </w:pPr>
          </w:p>
        </w:tc>
        <w:tc>
          <w:tcPr>
            <w:tcW w:w="2453" w:type="dxa"/>
          </w:tcPr>
          <w:p>
            <w:pPr>
              <w:pStyle w:val="TableParagraph"/>
              <w:spacing w:before="83"/>
              <w:ind w:left="112"/>
              <w:rPr>
                <w:sz w:val="18"/>
              </w:rPr>
            </w:pPr>
            <w:r>
              <w:rPr>
                <w:sz w:val="18"/>
              </w:rPr>
              <w:t>Wetland</w:t>
            </w:r>
            <w:r>
              <w:rPr>
                <w:spacing w:val="-5"/>
                <w:sz w:val="18"/>
              </w:rPr>
              <w:t> </w:t>
            </w:r>
            <w:r>
              <w:rPr>
                <w:spacing w:val="-2"/>
                <w:sz w:val="18"/>
              </w:rPr>
              <w:t>buffer</w:t>
            </w:r>
          </w:p>
        </w:tc>
        <w:tc>
          <w:tcPr>
            <w:tcW w:w="2415" w:type="dxa"/>
          </w:tcPr>
          <w:p>
            <w:pPr>
              <w:pStyle w:val="TableParagraph"/>
              <w:spacing w:before="83"/>
              <w:ind w:left="112"/>
              <w:rPr>
                <w:sz w:val="18"/>
              </w:rPr>
            </w:pPr>
            <w:r>
              <w:rPr>
                <w:sz w:val="18"/>
              </w:rPr>
              <w:t>Average</w:t>
            </w:r>
            <w:r>
              <w:rPr>
                <w:spacing w:val="-3"/>
                <w:sz w:val="18"/>
              </w:rPr>
              <w:t> </w:t>
            </w:r>
            <w:r>
              <w:rPr>
                <w:sz w:val="18"/>
              </w:rPr>
              <w:t>width</w:t>
            </w:r>
            <w:r>
              <w:rPr>
                <w:spacing w:val="-4"/>
                <w:sz w:val="18"/>
              </w:rPr>
              <w:t> </w:t>
            </w:r>
            <w:r>
              <w:rPr>
                <w:sz w:val="18"/>
              </w:rPr>
              <w:t>of</w:t>
            </w:r>
            <w:r>
              <w:rPr>
                <w:spacing w:val="-3"/>
                <w:sz w:val="18"/>
              </w:rPr>
              <w:t> </w:t>
            </w:r>
            <w:r>
              <w:rPr>
                <w:sz w:val="18"/>
              </w:rPr>
              <w:t>the </w:t>
            </w:r>
            <w:r>
              <w:rPr>
                <w:spacing w:val="-2"/>
                <w:sz w:val="18"/>
              </w:rPr>
              <w:t>buffer</w:t>
            </w:r>
          </w:p>
        </w:tc>
        <w:tc>
          <w:tcPr>
            <w:tcW w:w="2414" w:type="dxa"/>
          </w:tcPr>
          <w:p>
            <w:pPr>
              <w:pStyle w:val="TableParagraph"/>
              <w:spacing w:before="83"/>
              <w:ind w:left="112"/>
              <w:rPr>
                <w:sz w:val="18"/>
              </w:rPr>
            </w:pPr>
            <w:r>
              <w:rPr>
                <w:spacing w:val="-2"/>
                <w:sz w:val="18"/>
              </w:rPr>
              <w:t>Component</w:t>
            </w:r>
          </w:p>
        </w:tc>
      </w:tr>
      <w:tr>
        <w:trPr>
          <w:trHeight w:val="659" w:hRule="atLeast"/>
        </w:trPr>
        <w:tc>
          <w:tcPr>
            <w:tcW w:w="2312" w:type="dxa"/>
            <w:vMerge/>
            <w:tcBorders>
              <w:top w:val="nil"/>
            </w:tcBorders>
          </w:tcPr>
          <w:p>
            <w:pPr>
              <w:rPr>
                <w:sz w:val="2"/>
                <w:szCs w:val="2"/>
              </w:rPr>
            </w:pPr>
          </w:p>
        </w:tc>
        <w:tc>
          <w:tcPr>
            <w:tcW w:w="2453" w:type="dxa"/>
          </w:tcPr>
          <w:p>
            <w:pPr>
              <w:pStyle w:val="TableParagraph"/>
              <w:rPr>
                <w:rFonts w:ascii="Times New Roman"/>
                <w:sz w:val="18"/>
              </w:rPr>
            </w:pPr>
          </w:p>
        </w:tc>
        <w:tc>
          <w:tcPr>
            <w:tcW w:w="2415" w:type="dxa"/>
          </w:tcPr>
          <w:p>
            <w:pPr>
              <w:pStyle w:val="TableParagraph"/>
              <w:spacing w:line="256" w:lineRule="auto" w:before="80"/>
              <w:ind w:left="112"/>
              <w:rPr>
                <w:sz w:val="18"/>
              </w:rPr>
            </w:pPr>
            <w:r>
              <w:rPr>
                <w:sz w:val="18"/>
              </w:rPr>
              <w:t>Percentage of wetland perimeter</w:t>
            </w:r>
            <w:r>
              <w:rPr>
                <w:spacing w:val="-11"/>
                <w:sz w:val="18"/>
              </w:rPr>
              <w:t> </w:t>
            </w:r>
            <w:r>
              <w:rPr>
                <w:sz w:val="18"/>
              </w:rPr>
              <w:t>with</w:t>
            </w:r>
            <w:r>
              <w:rPr>
                <w:spacing w:val="-10"/>
                <w:sz w:val="18"/>
              </w:rPr>
              <w:t> </w:t>
            </w:r>
            <w:r>
              <w:rPr>
                <w:sz w:val="18"/>
              </w:rPr>
              <w:t>a</w:t>
            </w:r>
            <w:r>
              <w:rPr>
                <w:spacing w:val="-10"/>
                <w:sz w:val="18"/>
              </w:rPr>
              <w:t> </w:t>
            </w:r>
            <w:r>
              <w:rPr>
                <w:sz w:val="18"/>
              </w:rPr>
              <w:t>buffer</w:t>
            </w:r>
          </w:p>
        </w:tc>
        <w:tc>
          <w:tcPr>
            <w:tcW w:w="2414" w:type="dxa"/>
          </w:tcPr>
          <w:p>
            <w:pPr>
              <w:pStyle w:val="TableParagraph"/>
              <w:spacing w:before="80"/>
              <w:ind w:left="112"/>
              <w:rPr>
                <w:sz w:val="18"/>
              </w:rPr>
            </w:pPr>
            <w:r>
              <w:rPr>
                <w:spacing w:val="-2"/>
                <w:sz w:val="18"/>
              </w:rPr>
              <w:t>Component</w:t>
            </w:r>
          </w:p>
        </w:tc>
      </w:tr>
      <w:tr>
        <w:trPr>
          <w:trHeight w:val="657" w:hRule="atLeast"/>
        </w:trPr>
        <w:tc>
          <w:tcPr>
            <w:tcW w:w="2312" w:type="dxa"/>
            <w:vMerge w:val="restart"/>
          </w:tcPr>
          <w:p>
            <w:pPr>
              <w:pStyle w:val="TableParagraph"/>
              <w:spacing w:before="81"/>
              <w:ind w:left="112"/>
              <w:rPr>
                <w:sz w:val="18"/>
              </w:rPr>
            </w:pPr>
            <w:r>
              <w:rPr>
                <w:sz w:val="18"/>
              </w:rPr>
              <w:t>Physical</w:t>
            </w:r>
            <w:r>
              <w:rPr>
                <w:spacing w:val="-8"/>
                <w:sz w:val="18"/>
              </w:rPr>
              <w:t> </w:t>
            </w:r>
            <w:r>
              <w:rPr>
                <w:spacing w:val="-4"/>
                <w:sz w:val="18"/>
              </w:rPr>
              <w:t>form</w:t>
            </w:r>
          </w:p>
        </w:tc>
        <w:tc>
          <w:tcPr>
            <w:tcW w:w="2453" w:type="dxa"/>
          </w:tcPr>
          <w:p>
            <w:pPr>
              <w:pStyle w:val="TableParagraph"/>
              <w:spacing w:before="81"/>
              <w:ind w:left="112"/>
              <w:rPr>
                <w:sz w:val="18"/>
              </w:rPr>
            </w:pPr>
            <w:r>
              <w:rPr>
                <w:sz w:val="18"/>
              </w:rPr>
              <w:t>Area</w:t>
            </w:r>
            <w:r>
              <w:rPr>
                <w:spacing w:val="-3"/>
                <w:sz w:val="18"/>
              </w:rPr>
              <w:t> </w:t>
            </w:r>
            <w:r>
              <w:rPr>
                <w:sz w:val="18"/>
              </w:rPr>
              <w:t>of</w:t>
            </w:r>
            <w:r>
              <w:rPr>
                <w:spacing w:val="-3"/>
                <w:sz w:val="18"/>
              </w:rPr>
              <w:t> </w:t>
            </w:r>
            <w:r>
              <w:rPr>
                <w:sz w:val="18"/>
              </w:rPr>
              <w:t>the</w:t>
            </w:r>
            <w:r>
              <w:rPr>
                <w:spacing w:val="-2"/>
                <w:sz w:val="18"/>
              </w:rPr>
              <w:t> wetland</w:t>
            </w:r>
          </w:p>
        </w:tc>
        <w:tc>
          <w:tcPr>
            <w:tcW w:w="2415" w:type="dxa"/>
          </w:tcPr>
          <w:p>
            <w:pPr>
              <w:pStyle w:val="TableParagraph"/>
              <w:tabs>
                <w:tab w:pos="1201" w:val="left" w:leader="none"/>
                <w:tab w:pos="2175" w:val="left" w:leader="none"/>
              </w:tabs>
              <w:spacing w:line="259" w:lineRule="auto" w:before="81"/>
              <w:ind w:left="112" w:right="92"/>
              <w:rPr>
                <w:sz w:val="18"/>
              </w:rPr>
            </w:pPr>
            <w:r>
              <w:rPr>
                <w:spacing w:val="-2"/>
                <w:sz w:val="18"/>
              </w:rPr>
              <w:t>Percentage</w:t>
            </w:r>
            <w:r>
              <w:rPr>
                <w:sz w:val="18"/>
              </w:rPr>
              <w:tab/>
            </w:r>
            <w:r>
              <w:rPr>
                <w:spacing w:val="-2"/>
                <w:sz w:val="18"/>
              </w:rPr>
              <w:t>reduction</w:t>
            </w:r>
            <w:r>
              <w:rPr>
                <w:sz w:val="18"/>
              </w:rPr>
              <w:tab/>
            </w:r>
            <w:r>
              <w:rPr>
                <w:spacing w:val="-6"/>
                <w:sz w:val="18"/>
              </w:rPr>
              <w:t>in</w:t>
            </w:r>
            <w:r>
              <w:rPr>
                <w:sz w:val="18"/>
              </w:rPr>
              <w:t> wetland</w:t>
            </w:r>
            <w:r>
              <w:rPr>
                <w:spacing w:val="-2"/>
                <w:sz w:val="18"/>
              </w:rPr>
              <w:t> </w:t>
            </w:r>
            <w:r>
              <w:rPr>
                <w:sz w:val="18"/>
              </w:rPr>
              <w:t>area</w:t>
            </w:r>
          </w:p>
        </w:tc>
        <w:tc>
          <w:tcPr>
            <w:tcW w:w="2414" w:type="dxa"/>
          </w:tcPr>
          <w:p>
            <w:pPr>
              <w:pStyle w:val="TableParagraph"/>
              <w:spacing w:before="81"/>
              <w:ind w:left="112"/>
              <w:rPr>
                <w:sz w:val="18"/>
              </w:rPr>
            </w:pPr>
            <w:r>
              <w:rPr>
                <w:spacing w:val="-2"/>
                <w:sz w:val="18"/>
              </w:rPr>
              <w:t>Component</w:t>
            </w:r>
          </w:p>
        </w:tc>
      </w:tr>
      <w:tr>
        <w:trPr>
          <w:trHeight w:val="1101" w:hRule="atLeast"/>
        </w:trPr>
        <w:tc>
          <w:tcPr>
            <w:tcW w:w="2312" w:type="dxa"/>
            <w:vMerge/>
            <w:tcBorders>
              <w:top w:val="nil"/>
            </w:tcBorders>
          </w:tcPr>
          <w:p>
            <w:pPr>
              <w:rPr>
                <w:sz w:val="2"/>
                <w:szCs w:val="2"/>
              </w:rPr>
            </w:pPr>
          </w:p>
        </w:tc>
        <w:tc>
          <w:tcPr>
            <w:tcW w:w="2453" w:type="dxa"/>
          </w:tcPr>
          <w:p>
            <w:pPr>
              <w:pStyle w:val="TableParagraph"/>
              <w:spacing w:before="83"/>
              <w:ind w:left="112"/>
              <w:rPr>
                <w:sz w:val="18"/>
              </w:rPr>
            </w:pPr>
            <w:r>
              <w:rPr>
                <w:sz w:val="18"/>
              </w:rPr>
              <w:t>Wetland</w:t>
            </w:r>
            <w:r>
              <w:rPr>
                <w:spacing w:val="-7"/>
                <w:sz w:val="18"/>
              </w:rPr>
              <w:t> </w:t>
            </w:r>
            <w:r>
              <w:rPr>
                <w:spacing w:val="-4"/>
                <w:sz w:val="18"/>
              </w:rPr>
              <w:t>form</w:t>
            </w:r>
          </w:p>
        </w:tc>
        <w:tc>
          <w:tcPr>
            <w:tcW w:w="2415" w:type="dxa"/>
          </w:tcPr>
          <w:p>
            <w:pPr>
              <w:pStyle w:val="TableParagraph"/>
              <w:spacing w:line="259" w:lineRule="auto" w:before="83"/>
              <w:ind w:left="112"/>
              <w:rPr>
                <w:sz w:val="18"/>
              </w:rPr>
            </w:pPr>
            <w:r>
              <w:rPr>
                <w:sz w:val="18"/>
              </w:rPr>
              <w:t>Percentage</w:t>
            </w:r>
            <w:r>
              <w:rPr>
                <w:spacing w:val="-11"/>
                <w:sz w:val="18"/>
              </w:rPr>
              <w:t> </w:t>
            </w:r>
            <w:r>
              <w:rPr>
                <w:sz w:val="18"/>
              </w:rPr>
              <w:t>of</w:t>
            </w:r>
            <w:r>
              <w:rPr>
                <w:spacing w:val="-10"/>
                <w:sz w:val="18"/>
              </w:rPr>
              <w:t> </w:t>
            </w:r>
            <w:r>
              <w:rPr>
                <w:sz w:val="18"/>
              </w:rPr>
              <w:t>wetland</w:t>
            </w:r>
            <w:r>
              <w:rPr>
                <w:spacing w:val="-10"/>
                <w:sz w:val="18"/>
              </w:rPr>
              <w:t> </w:t>
            </w:r>
            <w:r>
              <w:rPr>
                <w:sz w:val="18"/>
              </w:rPr>
              <w:t>where activities have resulted in a change in bathymetry</w:t>
            </w:r>
          </w:p>
        </w:tc>
        <w:tc>
          <w:tcPr>
            <w:tcW w:w="2414" w:type="dxa"/>
          </w:tcPr>
          <w:p>
            <w:pPr>
              <w:pStyle w:val="TableParagraph"/>
              <w:spacing w:before="83"/>
              <w:ind w:left="112"/>
              <w:rPr>
                <w:sz w:val="18"/>
              </w:rPr>
            </w:pPr>
            <w:r>
              <w:rPr>
                <w:spacing w:val="-2"/>
                <w:sz w:val="18"/>
              </w:rPr>
              <w:t>Threat</w:t>
            </w:r>
          </w:p>
        </w:tc>
      </w:tr>
      <w:tr>
        <w:trPr>
          <w:trHeight w:val="1098" w:hRule="atLeast"/>
        </w:trPr>
        <w:tc>
          <w:tcPr>
            <w:tcW w:w="2312" w:type="dxa"/>
          </w:tcPr>
          <w:p>
            <w:pPr>
              <w:pStyle w:val="TableParagraph"/>
              <w:spacing w:before="80"/>
              <w:ind w:left="112"/>
              <w:rPr>
                <w:sz w:val="18"/>
              </w:rPr>
            </w:pPr>
            <w:r>
              <w:rPr>
                <w:spacing w:val="-2"/>
                <w:sz w:val="18"/>
              </w:rPr>
              <w:t>Hydrology</w:t>
            </w:r>
          </w:p>
        </w:tc>
        <w:tc>
          <w:tcPr>
            <w:tcW w:w="2453" w:type="dxa"/>
          </w:tcPr>
          <w:p>
            <w:pPr>
              <w:pStyle w:val="TableParagraph"/>
              <w:spacing w:before="80"/>
              <w:ind w:left="112"/>
              <w:rPr>
                <w:sz w:val="18"/>
              </w:rPr>
            </w:pPr>
            <w:r>
              <w:rPr>
                <w:sz w:val="18"/>
              </w:rPr>
              <w:t>Water</w:t>
            </w:r>
            <w:r>
              <w:rPr>
                <w:spacing w:val="-1"/>
                <w:sz w:val="18"/>
              </w:rPr>
              <w:t> </w:t>
            </w:r>
            <w:r>
              <w:rPr>
                <w:spacing w:val="-2"/>
                <w:sz w:val="18"/>
              </w:rPr>
              <w:t>regime</w:t>
            </w:r>
          </w:p>
        </w:tc>
        <w:tc>
          <w:tcPr>
            <w:tcW w:w="2415" w:type="dxa"/>
          </w:tcPr>
          <w:p>
            <w:pPr>
              <w:pStyle w:val="TableParagraph"/>
              <w:spacing w:line="259" w:lineRule="auto" w:before="80"/>
              <w:ind w:left="112" w:right="92"/>
              <w:rPr>
                <w:sz w:val="18"/>
              </w:rPr>
            </w:pPr>
            <w:r>
              <w:rPr>
                <w:sz w:val="18"/>
              </w:rPr>
              <w:t>Severity of change to the water regime expected from activities</w:t>
            </w:r>
            <w:r>
              <w:rPr>
                <w:spacing w:val="-11"/>
                <w:sz w:val="18"/>
              </w:rPr>
              <w:t> </w:t>
            </w:r>
            <w:r>
              <w:rPr>
                <w:sz w:val="18"/>
              </w:rPr>
              <w:t>identified</w:t>
            </w:r>
            <w:r>
              <w:rPr>
                <w:spacing w:val="-10"/>
                <w:sz w:val="18"/>
              </w:rPr>
              <w:t> </w:t>
            </w:r>
            <w:r>
              <w:rPr>
                <w:sz w:val="18"/>
              </w:rPr>
              <w:t>as</w:t>
            </w:r>
            <w:r>
              <w:rPr>
                <w:spacing w:val="-10"/>
                <w:sz w:val="18"/>
              </w:rPr>
              <w:t> </w:t>
            </w:r>
            <w:r>
              <w:rPr>
                <w:sz w:val="18"/>
              </w:rPr>
              <w:t>altering the water regime</w:t>
            </w:r>
          </w:p>
        </w:tc>
        <w:tc>
          <w:tcPr>
            <w:tcW w:w="2414" w:type="dxa"/>
          </w:tcPr>
          <w:p>
            <w:pPr>
              <w:pStyle w:val="TableParagraph"/>
              <w:spacing w:before="80"/>
              <w:ind w:left="112"/>
              <w:rPr>
                <w:sz w:val="18"/>
              </w:rPr>
            </w:pPr>
            <w:r>
              <w:rPr>
                <w:spacing w:val="-2"/>
                <w:sz w:val="18"/>
              </w:rPr>
              <w:t>Threat</w:t>
            </w:r>
          </w:p>
        </w:tc>
      </w:tr>
      <w:tr>
        <w:trPr>
          <w:trHeight w:val="657" w:hRule="atLeast"/>
        </w:trPr>
        <w:tc>
          <w:tcPr>
            <w:tcW w:w="2312" w:type="dxa"/>
            <w:vMerge w:val="restart"/>
          </w:tcPr>
          <w:p>
            <w:pPr>
              <w:pStyle w:val="TableParagraph"/>
              <w:spacing w:before="80"/>
              <w:ind w:left="112"/>
              <w:rPr>
                <w:sz w:val="18"/>
              </w:rPr>
            </w:pPr>
            <w:r>
              <w:rPr>
                <w:sz w:val="18"/>
              </w:rPr>
              <w:t>Water</w:t>
            </w:r>
            <w:r>
              <w:rPr>
                <w:spacing w:val="-1"/>
                <w:sz w:val="18"/>
              </w:rPr>
              <w:t> </w:t>
            </w:r>
            <w:r>
              <w:rPr>
                <w:spacing w:val="-2"/>
                <w:sz w:val="18"/>
              </w:rPr>
              <w:t>properties</w:t>
            </w:r>
          </w:p>
        </w:tc>
        <w:tc>
          <w:tcPr>
            <w:tcW w:w="2453" w:type="dxa"/>
          </w:tcPr>
          <w:p>
            <w:pPr>
              <w:pStyle w:val="TableParagraph"/>
              <w:spacing w:before="80"/>
              <w:ind w:left="112"/>
              <w:rPr>
                <w:sz w:val="18"/>
              </w:rPr>
            </w:pPr>
            <w:r>
              <w:rPr>
                <w:spacing w:val="-2"/>
                <w:sz w:val="18"/>
              </w:rPr>
              <w:t>Nutrients</w:t>
            </w:r>
          </w:p>
        </w:tc>
        <w:tc>
          <w:tcPr>
            <w:tcW w:w="2415" w:type="dxa"/>
          </w:tcPr>
          <w:p>
            <w:pPr>
              <w:pStyle w:val="TableParagraph"/>
              <w:spacing w:line="259" w:lineRule="auto" w:before="80"/>
              <w:ind w:left="112" w:right="92"/>
              <w:rPr>
                <w:sz w:val="18"/>
              </w:rPr>
            </w:pPr>
            <w:r>
              <w:rPr>
                <w:sz w:val="18"/>
              </w:rPr>
              <w:t>Severity</w:t>
            </w:r>
            <w:r>
              <w:rPr>
                <w:spacing w:val="-11"/>
                <w:sz w:val="18"/>
              </w:rPr>
              <w:t> </w:t>
            </w:r>
            <w:r>
              <w:rPr>
                <w:sz w:val="18"/>
              </w:rPr>
              <w:t>of</w:t>
            </w:r>
            <w:r>
              <w:rPr>
                <w:spacing w:val="-10"/>
                <w:sz w:val="18"/>
              </w:rPr>
              <w:t> </w:t>
            </w:r>
            <w:r>
              <w:rPr>
                <w:sz w:val="18"/>
              </w:rPr>
              <w:t>nutrient </w:t>
            </w:r>
            <w:r>
              <w:rPr>
                <w:spacing w:val="-2"/>
                <w:sz w:val="18"/>
              </w:rPr>
              <w:t>enrichment</w:t>
            </w:r>
          </w:p>
        </w:tc>
        <w:tc>
          <w:tcPr>
            <w:tcW w:w="2414" w:type="dxa"/>
          </w:tcPr>
          <w:p>
            <w:pPr>
              <w:pStyle w:val="TableParagraph"/>
              <w:spacing w:before="80"/>
              <w:ind w:left="112"/>
              <w:rPr>
                <w:sz w:val="18"/>
              </w:rPr>
            </w:pPr>
            <w:r>
              <w:rPr>
                <w:spacing w:val="-2"/>
                <w:sz w:val="18"/>
              </w:rPr>
              <w:t>Threat</w:t>
            </w:r>
          </w:p>
        </w:tc>
      </w:tr>
      <w:tr>
        <w:trPr>
          <w:trHeight w:val="662" w:hRule="atLeast"/>
        </w:trPr>
        <w:tc>
          <w:tcPr>
            <w:tcW w:w="2312" w:type="dxa"/>
            <w:vMerge/>
            <w:tcBorders>
              <w:top w:val="nil"/>
            </w:tcBorders>
          </w:tcPr>
          <w:p>
            <w:pPr>
              <w:rPr>
                <w:sz w:val="2"/>
                <w:szCs w:val="2"/>
              </w:rPr>
            </w:pPr>
          </w:p>
        </w:tc>
        <w:tc>
          <w:tcPr>
            <w:tcW w:w="2453" w:type="dxa"/>
          </w:tcPr>
          <w:p>
            <w:pPr>
              <w:pStyle w:val="TableParagraph"/>
              <w:spacing w:before="81"/>
              <w:ind w:left="112"/>
              <w:rPr>
                <w:sz w:val="18"/>
              </w:rPr>
            </w:pPr>
            <w:r>
              <w:rPr>
                <w:spacing w:val="-2"/>
                <w:sz w:val="18"/>
              </w:rPr>
              <w:t>Salinity</w:t>
            </w:r>
          </w:p>
        </w:tc>
        <w:tc>
          <w:tcPr>
            <w:tcW w:w="2415" w:type="dxa"/>
          </w:tcPr>
          <w:p>
            <w:pPr>
              <w:pStyle w:val="TableParagraph"/>
              <w:spacing w:before="81"/>
              <w:ind w:left="112"/>
              <w:rPr>
                <w:sz w:val="18"/>
              </w:rPr>
            </w:pPr>
            <w:r>
              <w:rPr>
                <w:sz w:val="18"/>
              </w:rPr>
              <w:t>Severity</w:t>
            </w:r>
            <w:r>
              <w:rPr>
                <w:spacing w:val="-3"/>
                <w:sz w:val="18"/>
              </w:rPr>
              <w:t> </w:t>
            </w:r>
            <w:r>
              <w:rPr>
                <w:sz w:val="18"/>
              </w:rPr>
              <w:t>of</w:t>
            </w:r>
            <w:r>
              <w:rPr>
                <w:spacing w:val="-2"/>
                <w:sz w:val="18"/>
              </w:rPr>
              <w:t> </w:t>
            </w:r>
            <w:r>
              <w:rPr>
                <w:sz w:val="18"/>
              </w:rPr>
              <w:t>change</w:t>
            </w:r>
            <w:r>
              <w:rPr>
                <w:spacing w:val="-3"/>
                <w:sz w:val="18"/>
              </w:rPr>
              <w:t> </w:t>
            </w:r>
            <w:r>
              <w:rPr>
                <w:sz w:val="18"/>
              </w:rPr>
              <w:t>in</w:t>
            </w:r>
            <w:r>
              <w:rPr>
                <w:spacing w:val="-2"/>
                <w:sz w:val="18"/>
              </w:rPr>
              <w:t> salinity</w:t>
            </w:r>
          </w:p>
        </w:tc>
        <w:tc>
          <w:tcPr>
            <w:tcW w:w="2414" w:type="dxa"/>
          </w:tcPr>
          <w:p>
            <w:pPr>
              <w:pStyle w:val="TableParagraph"/>
              <w:spacing w:before="81"/>
              <w:ind w:left="112"/>
              <w:rPr>
                <w:sz w:val="18"/>
              </w:rPr>
            </w:pPr>
            <w:r>
              <w:rPr>
                <w:spacing w:val="-2"/>
                <w:sz w:val="18"/>
              </w:rPr>
              <w:t>Threat</w:t>
            </w:r>
          </w:p>
        </w:tc>
      </w:tr>
      <w:tr>
        <w:trPr>
          <w:trHeight w:val="657" w:hRule="atLeast"/>
        </w:trPr>
        <w:tc>
          <w:tcPr>
            <w:tcW w:w="2312" w:type="dxa"/>
          </w:tcPr>
          <w:p>
            <w:pPr>
              <w:pStyle w:val="TableParagraph"/>
              <w:spacing w:before="80"/>
              <w:ind w:left="112"/>
              <w:rPr>
                <w:sz w:val="18"/>
              </w:rPr>
            </w:pPr>
            <w:r>
              <w:rPr>
                <w:spacing w:val="-2"/>
                <w:sz w:val="18"/>
              </w:rPr>
              <w:t>Soils</w:t>
            </w:r>
          </w:p>
        </w:tc>
        <w:tc>
          <w:tcPr>
            <w:tcW w:w="2453" w:type="dxa"/>
          </w:tcPr>
          <w:p>
            <w:pPr>
              <w:pStyle w:val="TableParagraph"/>
              <w:spacing w:before="80"/>
              <w:ind w:left="112"/>
              <w:rPr>
                <w:sz w:val="18"/>
              </w:rPr>
            </w:pPr>
            <w:r>
              <w:rPr>
                <w:sz w:val="18"/>
              </w:rPr>
              <w:t>Soil</w:t>
            </w:r>
            <w:r>
              <w:rPr>
                <w:spacing w:val="-4"/>
                <w:sz w:val="18"/>
              </w:rPr>
              <w:t> </w:t>
            </w:r>
            <w:r>
              <w:rPr>
                <w:sz w:val="18"/>
              </w:rPr>
              <w:t>physical</w:t>
            </w:r>
            <w:r>
              <w:rPr>
                <w:spacing w:val="-2"/>
                <w:sz w:val="18"/>
              </w:rPr>
              <w:t> properties</w:t>
            </w:r>
          </w:p>
        </w:tc>
        <w:tc>
          <w:tcPr>
            <w:tcW w:w="2415" w:type="dxa"/>
          </w:tcPr>
          <w:p>
            <w:pPr>
              <w:pStyle w:val="TableParagraph"/>
              <w:spacing w:line="256" w:lineRule="auto" w:before="80"/>
              <w:ind w:left="112" w:right="151"/>
              <w:rPr>
                <w:sz w:val="18"/>
              </w:rPr>
            </w:pPr>
            <w:r>
              <w:rPr>
                <w:sz w:val="18"/>
              </w:rPr>
              <w:t>Severity and extent of wetland</w:t>
            </w:r>
            <w:r>
              <w:rPr>
                <w:spacing w:val="-11"/>
                <w:sz w:val="18"/>
              </w:rPr>
              <w:t> </w:t>
            </w:r>
            <w:r>
              <w:rPr>
                <w:sz w:val="18"/>
              </w:rPr>
              <w:t>soil</w:t>
            </w:r>
            <w:r>
              <w:rPr>
                <w:spacing w:val="-10"/>
                <w:sz w:val="18"/>
              </w:rPr>
              <w:t> </w:t>
            </w:r>
            <w:r>
              <w:rPr>
                <w:sz w:val="18"/>
              </w:rPr>
              <w:t>disturbance</w:t>
            </w:r>
          </w:p>
        </w:tc>
        <w:tc>
          <w:tcPr>
            <w:tcW w:w="2414" w:type="dxa"/>
          </w:tcPr>
          <w:p>
            <w:pPr>
              <w:pStyle w:val="TableParagraph"/>
              <w:spacing w:before="80"/>
              <w:ind w:left="112"/>
              <w:rPr>
                <w:sz w:val="18"/>
              </w:rPr>
            </w:pPr>
            <w:r>
              <w:rPr>
                <w:spacing w:val="-2"/>
                <w:sz w:val="18"/>
              </w:rPr>
              <w:t>Impact</w:t>
            </w:r>
          </w:p>
        </w:tc>
      </w:tr>
      <w:tr>
        <w:trPr>
          <w:trHeight w:val="438" w:hRule="atLeast"/>
        </w:trPr>
        <w:tc>
          <w:tcPr>
            <w:tcW w:w="2312" w:type="dxa"/>
            <w:vMerge w:val="restart"/>
          </w:tcPr>
          <w:p>
            <w:pPr>
              <w:pStyle w:val="TableParagraph"/>
              <w:spacing w:before="78"/>
              <w:ind w:left="112"/>
              <w:rPr>
                <w:sz w:val="18"/>
              </w:rPr>
            </w:pPr>
            <w:r>
              <w:rPr>
                <w:spacing w:val="-2"/>
                <w:sz w:val="18"/>
              </w:rPr>
              <w:t>Biota</w:t>
            </w:r>
          </w:p>
        </w:tc>
        <w:tc>
          <w:tcPr>
            <w:tcW w:w="2453" w:type="dxa"/>
          </w:tcPr>
          <w:p>
            <w:pPr>
              <w:pStyle w:val="TableParagraph"/>
              <w:spacing w:before="80"/>
              <w:ind w:left="112"/>
              <w:rPr>
                <w:sz w:val="18"/>
              </w:rPr>
            </w:pPr>
            <w:r>
              <w:rPr>
                <w:sz w:val="18"/>
              </w:rPr>
              <w:t>Wetland</w:t>
            </w:r>
            <w:r>
              <w:rPr>
                <w:spacing w:val="-5"/>
                <w:sz w:val="18"/>
              </w:rPr>
              <w:t> </w:t>
            </w:r>
            <w:r>
              <w:rPr>
                <w:spacing w:val="-2"/>
                <w:sz w:val="18"/>
              </w:rPr>
              <w:t>plants</w:t>
            </w:r>
          </w:p>
        </w:tc>
        <w:tc>
          <w:tcPr>
            <w:tcW w:w="2415" w:type="dxa"/>
          </w:tcPr>
          <w:p>
            <w:pPr>
              <w:pStyle w:val="TableParagraph"/>
              <w:spacing w:before="80"/>
              <w:ind w:left="112"/>
              <w:rPr>
                <w:sz w:val="18"/>
              </w:rPr>
            </w:pPr>
            <w:r>
              <w:rPr>
                <w:sz w:val="18"/>
              </w:rPr>
              <w:t>Critical</w:t>
            </w:r>
            <w:r>
              <w:rPr>
                <w:spacing w:val="-2"/>
                <w:sz w:val="18"/>
              </w:rPr>
              <w:t> </w:t>
            </w:r>
            <w:r>
              <w:rPr>
                <w:sz w:val="18"/>
              </w:rPr>
              <w:t>life</w:t>
            </w:r>
            <w:r>
              <w:rPr>
                <w:spacing w:val="-2"/>
                <w:sz w:val="18"/>
              </w:rPr>
              <w:t> forms</w:t>
            </w:r>
          </w:p>
        </w:tc>
        <w:tc>
          <w:tcPr>
            <w:tcW w:w="2414" w:type="dxa"/>
          </w:tcPr>
          <w:p>
            <w:pPr>
              <w:pStyle w:val="TableParagraph"/>
              <w:spacing w:before="80"/>
              <w:ind w:left="112"/>
              <w:rPr>
                <w:sz w:val="18"/>
              </w:rPr>
            </w:pPr>
            <w:r>
              <w:rPr>
                <w:spacing w:val="-2"/>
                <w:sz w:val="18"/>
              </w:rPr>
              <w:t>Component</w:t>
            </w:r>
          </w:p>
        </w:tc>
      </w:tr>
      <w:tr>
        <w:trPr>
          <w:trHeight w:val="438" w:hRule="atLeast"/>
        </w:trPr>
        <w:tc>
          <w:tcPr>
            <w:tcW w:w="2312" w:type="dxa"/>
            <w:vMerge/>
            <w:tcBorders>
              <w:top w:val="nil"/>
            </w:tcBorders>
          </w:tcPr>
          <w:p>
            <w:pPr>
              <w:rPr>
                <w:sz w:val="2"/>
                <w:szCs w:val="2"/>
              </w:rPr>
            </w:pPr>
          </w:p>
        </w:tc>
        <w:tc>
          <w:tcPr>
            <w:tcW w:w="2453" w:type="dxa"/>
          </w:tcPr>
          <w:p>
            <w:pPr>
              <w:pStyle w:val="TableParagraph"/>
              <w:rPr>
                <w:rFonts w:ascii="Times New Roman"/>
                <w:sz w:val="18"/>
              </w:rPr>
            </w:pPr>
          </w:p>
        </w:tc>
        <w:tc>
          <w:tcPr>
            <w:tcW w:w="2415" w:type="dxa"/>
          </w:tcPr>
          <w:p>
            <w:pPr>
              <w:pStyle w:val="TableParagraph"/>
              <w:spacing w:before="80"/>
              <w:ind w:left="112"/>
              <w:rPr>
                <w:sz w:val="18"/>
              </w:rPr>
            </w:pPr>
            <w:r>
              <w:rPr>
                <w:sz w:val="18"/>
              </w:rPr>
              <w:t>Presence</w:t>
            </w:r>
            <w:r>
              <w:rPr>
                <w:spacing w:val="-3"/>
                <w:sz w:val="18"/>
              </w:rPr>
              <w:t> </w:t>
            </w:r>
            <w:r>
              <w:rPr>
                <w:sz w:val="18"/>
              </w:rPr>
              <w:t>of</w:t>
            </w:r>
            <w:r>
              <w:rPr>
                <w:spacing w:val="-2"/>
                <w:sz w:val="18"/>
              </w:rPr>
              <w:t> weeds</w:t>
            </w:r>
          </w:p>
        </w:tc>
        <w:tc>
          <w:tcPr>
            <w:tcW w:w="2414" w:type="dxa"/>
          </w:tcPr>
          <w:p>
            <w:pPr>
              <w:pStyle w:val="TableParagraph"/>
              <w:spacing w:before="80"/>
              <w:ind w:left="112"/>
              <w:rPr>
                <w:sz w:val="18"/>
              </w:rPr>
            </w:pPr>
            <w:r>
              <w:rPr>
                <w:spacing w:val="-2"/>
                <w:sz w:val="18"/>
              </w:rPr>
              <w:t>Impact</w:t>
            </w:r>
          </w:p>
        </w:tc>
      </w:tr>
      <w:tr>
        <w:trPr>
          <w:trHeight w:val="659" w:hRule="atLeast"/>
        </w:trPr>
        <w:tc>
          <w:tcPr>
            <w:tcW w:w="2312" w:type="dxa"/>
            <w:vMerge/>
            <w:tcBorders>
              <w:top w:val="nil"/>
            </w:tcBorders>
          </w:tcPr>
          <w:p>
            <w:pPr>
              <w:rPr>
                <w:sz w:val="2"/>
                <w:szCs w:val="2"/>
              </w:rPr>
            </w:pPr>
          </w:p>
        </w:tc>
        <w:tc>
          <w:tcPr>
            <w:tcW w:w="2453" w:type="dxa"/>
          </w:tcPr>
          <w:p>
            <w:pPr>
              <w:pStyle w:val="TableParagraph"/>
              <w:rPr>
                <w:rFonts w:ascii="Times New Roman"/>
                <w:sz w:val="18"/>
              </w:rPr>
            </w:pPr>
          </w:p>
        </w:tc>
        <w:tc>
          <w:tcPr>
            <w:tcW w:w="2415" w:type="dxa"/>
          </w:tcPr>
          <w:p>
            <w:pPr>
              <w:pStyle w:val="TableParagraph"/>
              <w:spacing w:line="256" w:lineRule="auto" w:before="83"/>
              <w:ind w:left="112" w:right="151"/>
              <w:rPr>
                <w:sz w:val="18"/>
              </w:rPr>
            </w:pPr>
            <w:r>
              <w:rPr>
                <w:sz w:val="18"/>
              </w:rPr>
              <w:t>Indicators</w:t>
            </w:r>
            <w:r>
              <w:rPr>
                <w:spacing w:val="-11"/>
                <w:sz w:val="18"/>
              </w:rPr>
              <w:t> </w:t>
            </w:r>
            <w:r>
              <w:rPr>
                <w:sz w:val="18"/>
              </w:rPr>
              <w:t>of</w:t>
            </w:r>
            <w:r>
              <w:rPr>
                <w:spacing w:val="-10"/>
                <w:sz w:val="18"/>
              </w:rPr>
              <w:t> </w:t>
            </w:r>
            <w:r>
              <w:rPr>
                <w:sz w:val="18"/>
              </w:rPr>
              <w:t>altered </w:t>
            </w:r>
            <w:r>
              <w:rPr>
                <w:spacing w:val="-2"/>
                <w:sz w:val="18"/>
              </w:rPr>
              <w:t>processes</w:t>
            </w:r>
          </w:p>
        </w:tc>
        <w:tc>
          <w:tcPr>
            <w:tcW w:w="2414" w:type="dxa"/>
          </w:tcPr>
          <w:p>
            <w:pPr>
              <w:pStyle w:val="TableParagraph"/>
              <w:spacing w:before="83"/>
              <w:ind w:left="112"/>
              <w:rPr>
                <w:sz w:val="18"/>
              </w:rPr>
            </w:pPr>
            <w:r>
              <w:rPr>
                <w:spacing w:val="-2"/>
                <w:sz w:val="18"/>
              </w:rPr>
              <w:t>Impact</w:t>
            </w:r>
          </w:p>
        </w:tc>
      </w:tr>
      <w:tr>
        <w:trPr>
          <w:trHeight w:val="657" w:hRule="atLeast"/>
        </w:trPr>
        <w:tc>
          <w:tcPr>
            <w:tcW w:w="2312" w:type="dxa"/>
            <w:vMerge/>
            <w:tcBorders>
              <w:top w:val="nil"/>
            </w:tcBorders>
          </w:tcPr>
          <w:p>
            <w:pPr>
              <w:rPr>
                <w:sz w:val="2"/>
                <w:szCs w:val="2"/>
              </w:rPr>
            </w:pPr>
          </w:p>
        </w:tc>
        <w:tc>
          <w:tcPr>
            <w:tcW w:w="2453" w:type="dxa"/>
          </w:tcPr>
          <w:p>
            <w:pPr>
              <w:pStyle w:val="TableParagraph"/>
              <w:rPr>
                <w:rFonts w:ascii="Times New Roman"/>
                <w:sz w:val="18"/>
              </w:rPr>
            </w:pPr>
          </w:p>
        </w:tc>
        <w:tc>
          <w:tcPr>
            <w:tcW w:w="2415" w:type="dxa"/>
          </w:tcPr>
          <w:p>
            <w:pPr>
              <w:pStyle w:val="TableParagraph"/>
              <w:spacing w:line="259" w:lineRule="auto" w:before="80"/>
              <w:ind w:left="112" w:right="92"/>
              <w:rPr>
                <w:sz w:val="18"/>
              </w:rPr>
            </w:pPr>
            <w:r>
              <w:rPr>
                <w:sz w:val="18"/>
              </w:rPr>
              <w:t>Vegetation</w:t>
            </w:r>
            <w:r>
              <w:rPr>
                <w:spacing w:val="-11"/>
                <w:sz w:val="18"/>
              </w:rPr>
              <w:t> </w:t>
            </w:r>
            <w:r>
              <w:rPr>
                <w:sz w:val="18"/>
              </w:rPr>
              <w:t>structure</w:t>
            </w:r>
            <w:r>
              <w:rPr>
                <w:spacing w:val="-10"/>
                <w:sz w:val="18"/>
              </w:rPr>
              <w:t> </w:t>
            </w:r>
            <w:r>
              <w:rPr>
                <w:sz w:val="18"/>
              </w:rPr>
              <w:t>and </w:t>
            </w:r>
            <w:r>
              <w:rPr>
                <w:spacing w:val="-2"/>
                <w:sz w:val="18"/>
              </w:rPr>
              <w:t>health</w:t>
            </w:r>
          </w:p>
        </w:tc>
        <w:tc>
          <w:tcPr>
            <w:tcW w:w="2414" w:type="dxa"/>
          </w:tcPr>
          <w:p>
            <w:pPr>
              <w:pStyle w:val="TableParagraph"/>
              <w:spacing w:before="80"/>
              <w:ind w:left="112"/>
              <w:rPr>
                <w:sz w:val="18"/>
              </w:rPr>
            </w:pPr>
            <w:r>
              <w:rPr>
                <w:spacing w:val="-2"/>
                <w:sz w:val="18"/>
              </w:rPr>
              <w:t>Component</w:t>
            </w:r>
          </w:p>
        </w:tc>
      </w:tr>
    </w:tbl>
    <w:p>
      <w:pPr>
        <w:pStyle w:val="BodyText"/>
        <w:spacing w:before="186"/>
        <w:rPr>
          <w:b/>
          <w:sz w:val="18"/>
        </w:rPr>
      </w:pPr>
    </w:p>
    <w:p>
      <w:pPr>
        <w:spacing w:before="0"/>
        <w:ind w:left="143" w:right="0" w:firstLine="0"/>
        <w:jc w:val="left"/>
        <w:rPr>
          <w:b/>
          <w:sz w:val="20"/>
        </w:rPr>
      </w:pPr>
      <w:r>
        <w:rPr>
          <w:b/>
          <w:color w:val="484746"/>
          <w:sz w:val="20"/>
        </w:rPr>
        <w:t>Wetland</w:t>
      </w:r>
      <w:r>
        <w:rPr>
          <w:b/>
          <w:color w:val="484746"/>
          <w:spacing w:val="-9"/>
          <w:sz w:val="20"/>
        </w:rPr>
        <w:t> </w:t>
      </w:r>
      <w:r>
        <w:rPr>
          <w:b/>
          <w:color w:val="484746"/>
          <w:spacing w:val="-2"/>
          <w:sz w:val="20"/>
        </w:rPr>
        <w:t>catchment</w:t>
      </w:r>
    </w:p>
    <w:p>
      <w:pPr>
        <w:pStyle w:val="BodyText"/>
        <w:spacing w:line="254" w:lineRule="auto" w:before="135"/>
        <w:ind w:left="143" w:right="302"/>
      </w:pPr>
      <w:r>
        <w:rPr/>
        <w:t>The wetland’s catchment is defined by its geomorphic setting and the water source for the wetland. Clearing of native vegetation and many land uses within the wetland catchment may lead to changes in surface water flows, groundwater levels, and levels of nutrients, sediments and pollutants entering the wetland. Native vegetation adjacent</w:t>
      </w:r>
      <w:r>
        <w:rPr>
          <w:spacing w:val="-3"/>
        </w:rPr>
        <w:t> </w:t>
      </w:r>
      <w:r>
        <w:rPr/>
        <w:t>to</w:t>
      </w:r>
      <w:r>
        <w:rPr>
          <w:spacing w:val="-3"/>
        </w:rPr>
        <w:t> </w:t>
      </w:r>
      <w:r>
        <w:rPr/>
        <w:t>the</w:t>
      </w:r>
      <w:r>
        <w:rPr>
          <w:spacing w:val="-4"/>
        </w:rPr>
        <w:t> </w:t>
      </w:r>
      <w:r>
        <w:rPr/>
        <w:t>wetland</w:t>
      </w:r>
      <w:r>
        <w:rPr>
          <w:spacing w:val="-3"/>
        </w:rPr>
        <w:t> </w:t>
      </w:r>
      <w:r>
        <w:rPr/>
        <w:t>(the</w:t>
      </w:r>
      <w:r>
        <w:rPr>
          <w:spacing w:val="-4"/>
        </w:rPr>
        <w:t> </w:t>
      </w:r>
      <w:r>
        <w:rPr/>
        <w:t>wetland</w:t>
      </w:r>
      <w:r>
        <w:rPr>
          <w:spacing w:val="-3"/>
        </w:rPr>
        <w:t> </w:t>
      </w:r>
      <w:r>
        <w:rPr/>
        <w:t>buffer)</w:t>
      </w:r>
      <w:r>
        <w:rPr>
          <w:spacing w:val="-4"/>
        </w:rPr>
        <w:t> </w:t>
      </w:r>
      <w:r>
        <w:rPr/>
        <w:t>plays</w:t>
      </w:r>
      <w:r>
        <w:rPr>
          <w:spacing w:val="-3"/>
        </w:rPr>
        <w:t> </w:t>
      </w:r>
      <w:r>
        <w:rPr/>
        <w:t>an</w:t>
      </w:r>
      <w:r>
        <w:rPr>
          <w:spacing w:val="-3"/>
        </w:rPr>
        <w:t> </w:t>
      </w:r>
      <w:r>
        <w:rPr/>
        <w:t>important</w:t>
      </w:r>
      <w:r>
        <w:rPr>
          <w:spacing w:val="-3"/>
        </w:rPr>
        <w:t> </w:t>
      </w:r>
      <w:r>
        <w:rPr/>
        <w:t>role</w:t>
      </w:r>
      <w:r>
        <w:rPr>
          <w:spacing w:val="-5"/>
        </w:rPr>
        <w:t> </w:t>
      </w:r>
      <w:r>
        <w:rPr/>
        <w:t>in</w:t>
      </w:r>
      <w:r>
        <w:rPr>
          <w:spacing w:val="-3"/>
        </w:rPr>
        <w:t> </w:t>
      </w:r>
      <w:r>
        <w:rPr/>
        <w:t>ameliorating</w:t>
      </w:r>
      <w:r>
        <w:rPr>
          <w:spacing w:val="-4"/>
        </w:rPr>
        <w:t> </w:t>
      </w:r>
      <w:r>
        <w:rPr/>
        <w:t>these</w:t>
      </w:r>
      <w:r>
        <w:rPr>
          <w:spacing w:val="-4"/>
        </w:rPr>
        <w:t> </w:t>
      </w:r>
      <w:r>
        <w:rPr/>
        <w:t>impacts.</w:t>
      </w:r>
      <w:r>
        <w:rPr>
          <w:spacing w:val="-3"/>
        </w:rPr>
        <w:t> </w:t>
      </w:r>
      <w:r>
        <w:rPr/>
        <w:t>It</w:t>
      </w:r>
      <w:r>
        <w:rPr>
          <w:spacing w:val="-3"/>
        </w:rPr>
        <w:t> </w:t>
      </w:r>
      <w:r>
        <w:rPr/>
        <w:t>also</w:t>
      </w:r>
      <w:r>
        <w:rPr>
          <w:spacing w:val="-3"/>
        </w:rPr>
        <w:t> </w:t>
      </w:r>
      <w:r>
        <w:rPr/>
        <w:t>provides protection from disturbance to wetland fauna.</w:t>
      </w:r>
    </w:p>
    <w:p>
      <w:pPr>
        <w:pStyle w:val="BodyText"/>
        <w:spacing w:line="254" w:lineRule="auto" w:before="127"/>
        <w:ind w:left="143" w:right="357"/>
      </w:pPr>
      <w:r>
        <w:rPr/>
        <w:t>The</w:t>
      </w:r>
      <w:r>
        <w:rPr>
          <w:spacing w:val="-3"/>
        </w:rPr>
        <w:t> </w:t>
      </w:r>
      <w:r>
        <w:rPr/>
        <w:t>IWC</w:t>
      </w:r>
      <w:r>
        <w:rPr>
          <w:spacing w:val="-3"/>
        </w:rPr>
        <w:t> </w:t>
      </w:r>
      <w:r>
        <w:rPr/>
        <w:t>includes a</w:t>
      </w:r>
      <w:r>
        <w:rPr>
          <w:spacing w:val="-2"/>
        </w:rPr>
        <w:t> </w:t>
      </w:r>
      <w:r>
        <w:rPr/>
        <w:t>threat-based</w:t>
      </w:r>
      <w:r>
        <w:rPr>
          <w:spacing w:val="-2"/>
        </w:rPr>
        <w:t> </w:t>
      </w:r>
      <w:r>
        <w:rPr/>
        <w:t>measure</w:t>
      </w:r>
      <w:r>
        <w:rPr>
          <w:spacing w:val="-3"/>
        </w:rPr>
        <w:t> </w:t>
      </w:r>
      <w:r>
        <w:rPr/>
        <w:t>of</w:t>
      </w:r>
      <w:r>
        <w:rPr>
          <w:spacing w:val="-4"/>
        </w:rPr>
        <w:t> </w:t>
      </w:r>
      <w:r>
        <w:rPr/>
        <w:t>land-use</w:t>
      </w:r>
      <w:r>
        <w:rPr>
          <w:spacing w:val="-3"/>
        </w:rPr>
        <w:t> </w:t>
      </w:r>
      <w:r>
        <w:rPr/>
        <w:t>intensity</w:t>
      </w:r>
      <w:r>
        <w:rPr>
          <w:spacing w:val="-2"/>
        </w:rPr>
        <w:t> </w:t>
      </w:r>
      <w:r>
        <w:rPr/>
        <w:t>adjacent</w:t>
      </w:r>
      <w:r>
        <w:rPr>
          <w:spacing w:val="-2"/>
        </w:rPr>
        <w:t> </w:t>
      </w:r>
      <w:r>
        <w:rPr/>
        <w:t>to</w:t>
      </w:r>
      <w:r>
        <w:rPr>
          <w:spacing w:val="-2"/>
        </w:rPr>
        <w:t> </w:t>
      </w:r>
      <w:r>
        <w:rPr/>
        <w:t>the</w:t>
      </w:r>
      <w:r>
        <w:rPr>
          <w:spacing w:val="-3"/>
        </w:rPr>
        <w:t> </w:t>
      </w:r>
      <w:r>
        <w:rPr/>
        <w:t>wetland</w:t>
      </w:r>
      <w:r>
        <w:rPr>
          <w:spacing w:val="-2"/>
        </w:rPr>
        <w:t> </w:t>
      </w:r>
      <w:r>
        <w:rPr/>
        <w:t>and</w:t>
      </w:r>
      <w:r>
        <w:rPr>
          <w:spacing w:val="-2"/>
        </w:rPr>
        <w:t> </w:t>
      </w:r>
      <w:r>
        <w:rPr/>
        <w:t>two</w:t>
      </w:r>
      <w:r>
        <w:rPr>
          <w:spacing w:val="-2"/>
        </w:rPr>
        <w:t> </w:t>
      </w:r>
      <w:r>
        <w:rPr/>
        <w:t>measures</w:t>
      </w:r>
      <w:r>
        <w:rPr>
          <w:spacing w:val="-2"/>
        </w:rPr>
        <w:t> </w:t>
      </w:r>
      <w:r>
        <w:rPr/>
        <w:t>of</w:t>
      </w:r>
      <w:r>
        <w:rPr>
          <w:spacing w:val="-4"/>
        </w:rPr>
        <w:t> </w:t>
      </w:r>
      <w:r>
        <w:rPr/>
        <w:t>the wetland buffer: average width, and the percentage of the wetland perimeter with a buffer.</w:t>
      </w:r>
    </w:p>
    <w:p>
      <w:pPr>
        <w:pStyle w:val="BodyText"/>
        <w:spacing w:after="0" w:line="254" w:lineRule="auto"/>
        <w:sectPr>
          <w:pgSz w:w="11910" w:h="16840"/>
          <w:pgMar w:header="779" w:footer="688" w:top="1040" w:bottom="880" w:left="1275" w:right="850"/>
        </w:sectPr>
      </w:pPr>
    </w:p>
    <w:p>
      <w:pPr>
        <w:spacing w:before="107"/>
        <w:ind w:left="143" w:right="0" w:firstLine="0"/>
        <w:jc w:val="left"/>
        <w:rPr>
          <w:b/>
          <w:sz w:val="20"/>
        </w:rPr>
      </w:pPr>
      <w:r>
        <w:rPr>
          <w:b/>
          <w:color w:val="484746"/>
          <w:sz w:val="20"/>
        </w:rPr>
        <w:t>Physical</w:t>
      </w:r>
      <w:r>
        <w:rPr>
          <w:b/>
          <w:color w:val="484746"/>
          <w:spacing w:val="-10"/>
          <w:sz w:val="20"/>
        </w:rPr>
        <w:t> </w:t>
      </w:r>
      <w:r>
        <w:rPr>
          <w:b/>
          <w:color w:val="484746"/>
          <w:spacing w:val="-4"/>
          <w:sz w:val="20"/>
        </w:rPr>
        <w:t>form</w:t>
      </w:r>
    </w:p>
    <w:p>
      <w:pPr>
        <w:pStyle w:val="BodyText"/>
        <w:spacing w:line="256" w:lineRule="auto" w:before="137"/>
        <w:ind w:left="160" w:right="357"/>
      </w:pPr>
      <w:r>
        <w:rPr/>
        <w:t>A wetland’s physical form influences the flooding depth, duration of inundation, and the mixing regime of the wetland.</w:t>
      </w:r>
      <w:r>
        <w:rPr>
          <w:spacing w:val="-3"/>
        </w:rPr>
        <w:t> </w:t>
      </w:r>
      <w:r>
        <w:rPr/>
        <w:t>It</w:t>
      </w:r>
      <w:r>
        <w:rPr>
          <w:spacing w:val="-3"/>
        </w:rPr>
        <w:t> </w:t>
      </w:r>
      <w:r>
        <w:rPr/>
        <w:t>also</w:t>
      </w:r>
      <w:r>
        <w:rPr>
          <w:spacing w:val="-3"/>
        </w:rPr>
        <w:t> </w:t>
      </w:r>
      <w:r>
        <w:rPr/>
        <w:t>influences</w:t>
      </w:r>
      <w:r>
        <w:rPr>
          <w:spacing w:val="-3"/>
        </w:rPr>
        <w:t> </w:t>
      </w:r>
      <w:r>
        <w:rPr/>
        <w:t>biological</w:t>
      </w:r>
      <w:r>
        <w:rPr>
          <w:spacing w:val="-3"/>
        </w:rPr>
        <w:t> </w:t>
      </w:r>
      <w:r>
        <w:rPr/>
        <w:t>components</w:t>
      </w:r>
      <w:r>
        <w:rPr>
          <w:spacing w:val="-2"/>
        </w:rPr>
        <w:t> </w:t>
      </w:r>
      <w:r>
        <w:rPr/>
        <w:t>and</w:t>
      </w:r>
      <w:r>
        <w:rPr>
          <w:spacing w:val="-3"/>
        </w:rPr>
        <w:t> </w:t>
      </w:r>
      <w:r>
        <w:rPr/>
        <w:t>physical</w:t>
      </w:r>
      <w:r>
        <w:rPr>
          <w:spacing w:val="-3"/>
        </w:rPr>
        <w:t> </w:t>
      </w:r>
      <w:r>
        <w:rPr/>
        <w:t>processes.</w:t>
      </w:r>
      <w:r>
        <w:rPr>
          <w:spacing w:val="-3"/>
        </w:rPr>
        <w:t> </w:t>
      </w:r>
      <w:r>
        <w:rPr/>
        <w:t>The</w:t>
      </w:r>
      <w:r>
        <w:rPr>
          <w:spacing w:val="-4"/>
        </w:rPr>
        <w:t> </w:t>
      </w:r>
      <w:r>
        <w:rPr/>
        <w:t>area</w:t>
      </w:r>
      <w:r>
        <w:rPr>
          <w:spacing w:val="-3"/>
        </w:rPr>
        <w:t> </w:t>
      </w:r>
      <w:r>
        <w:rPr/>
        <w:t>of</w:t>
      </w:r>
      <w:r>
        <w:rPr>
          <w:spacing w:val="-5"/>
        </w:rPr>
        <w:t> </w:t>
      </w:r>
      <w:r>
        <w:rPr/>
        <w:t>the</w:t>
      </w:r>
      <w:r>
        <w:rPr>
          <w:spacing w:val="-2"/>
        </w:rPr>
        <w:t> </w:t>
      </w:r>
      <w:r>
        <w:rPr/>
        <w:t>wetland</w:t>
      </w:r>
      <w:r>
        <w:rPr>
          <w:spacing w:val="-3"/>
        </w:rPr>
        <w:t> </w:t>
      </w:r>
      <w:r>
        <w:rPr/>
        <w:t>determines</w:t>
      </w:r>
      <w:r>
        <w:rPr>
          <w:spacing w:val="-3"/>
        </w:rPr>
        <w:t> </w:t>
      </w:r>
      <w:r>
        <w:rPr/>
        <w:t>the amount</w:t>
      </w:r>
      <w:r>
        <w:rPr>
          <w:spacing w:val="-2"/>
        </w:rPr>
        <w:t> </w:t>
      </w:r>
      <w:r>
        <w:rPr/>
        <w:t>and</w:t>
      </w:r>
      <w:r>
        <w:rPr>
          <w:spacing w:val="-2"/>
        </w:rPr>
        <w:t> </w:t>
      </w:r>
      <w:r>
        <w:rPr/>
        <w:t>proportion</w:t>
      </w:r>
      <w:r>
        <w:rPr>
          <w:spacing w:val="-2"/>
        </w:rPr>
        <w:t> </w:t>
      </w:r>
      <w:r>
        <w:rPr/>
        <w:t>of</w:t>
      </w:r>
      <w:r>
        <w:rPr>
          <w:spacing w:val="-4"/>
        </w:rPr>
        <w:t> </w:t>
      </w:r>
      <w:r>
        <w:rPr/>
        <w:t>available</w:t>
      </w:r>
      <w:r>
        <w:rPr>
          <w:spacing w:val="-4"/>
        </w:rPr>
        <w:t> </w:t>
      </w:r>
      <w:r>
        <w:rPr/>
        <w:t>habitat</w:t>
      </w:r>
      <w:r>
        <w:rPr>
          <w:spacing w:val="-2"/>
        </w:rPr>
        <w:t> </w:t>
      </w:r>
      <w:r>
        <w:rPr/>
        <w:t>for</w:t>
      </w:r>
      <w:r>
        <w:rPr>
          <w:spacing w:val="-2"/>
        </w:rPr>
        <w:t> </w:t>
      </w:r>
      <w:r>
        <w:rPr/>
        <w:t>biota.</w:t>
      </w:r>
      <w:r>
        <w:rPr>
          <w:spacing w:val="-2"/>
        </w:rPr>
        <w:t> </w:t>
      </w:r>
      <w:r>
        <w:rPr/>
        <w:t>The</w:t>
      </w:r>
      <w:r>
        <w:rPr>
          <w:spacing w:val="-3"/>
        </w:rPr>
        <w:t> </w:t>
      </w:r>
      <w:r>
        <w:rPr/>
        <w:t>bathymetry</w:t>
      </w:r>
      <w:r>
        <w:rPr>
          <w:spacing w:val="-1"/>
        </w:rPr>
        <w:t> </w:t>
      </w:r>
      <w:r>
        <w:rPr/>
        <w:t>(topography)</w:t>
      </w:r>
      <w:r>
        <w:rPr>
          <w:spacing w:val="-3"/>
        </w:rPr>
        <w:t> </w:t>
      </w:r>
      <w:r>
        <w:rPr/>
        <w:t>of</w:t>
      </w:r>
      <w:r>
        <w:rPr>
          <w:spacing w:val="-4"/>
        </w:rPr>
        <w:t> </w:t>
      </w:r>
      <w:r>
        <w:rPr/>
        <w:t>a</w:t>
      </w:r>
      <w:r>
        <w:rPr>
          <w:spacing w:val="-3"/>
        </w:rPr>
        <w:t> </w:t>
      </w:r>
      <w:r>
        <w:rPr/>
        <w:t>wetland</w:t>
      </w:r>
      <w:r>
        <w:rPr>
          <w:spacing w:val="-2"/>
        </w:rPr>
        <w:t> </w:t>
      </w:r>
      <w:r>
        <w:rPr/>
        <w:t>is</w:t>
      </w:r>
      <w:r>
        <w:rPr>
          <w:spacing w:val="-1"/>
        </w:rPr>
        <w:t> </w:t>
      </w:r>
      <w:r>
        <w:rPr/>
        <w:t>a</w:t>
      </w:r>
      <w:r>
        <w:rPr>
          <w:spacing w:val="-2"/>
        </w:rPr>
        <w:t> </w:t>
      </w:r>
      <w:r>
        <w:rPr/>
        <w:t>determinant of the biotic habitats present in a wetland.</w:t>
      </w:r>
    </w:p>
    <w:p>
      <w:pPr>
        <w:pStyle w:val="BodyText"/>
        <w:spacing w:line="256" w:lineRule="auto" w:before="115"/>
        <w:ind w:left="160" w:right="357"/>
      </w:pPr>
      <w:r>
        <w:rPr/>
        <w:t>The principal threats to physical form are a reduction in wetland area (when wetlands or part thereof are permanently</w:t>
      </w:r>
      <w:r>
        <w:rPr>
          <w:spacing w:val="-3"/>
        </w:rPr>
        <w:t> </w:t>
      </w:r>
      <w:r>
        <w:rPr/>
        <w:t>converted</w:t>
      </w:r>
      <w:r>
        <w:rPr>
          <w:spacing w:val="-3"/>
        </w:rPr>
        <w:t> </w:t>
      </w:r>
      <w:r>
        <w:rPr/>
        <w:t>to</w:t>
      </w:r>
      <w:r>
        <w:rPr>
          <w:spacing w:val="-3"/>
        </w:rPr>
        <w:t> </w:t>
      </w:r>
      <w:r>
        <w:rPr/>
        <w:t>dry</w:t>
      </w:r>
      <w:r>
        <w:rPr>
          <w:spacing w:val="-3"/>
        </w:rPr>
        <w:t> </w:t>
      </w:r>
      <w:r>
        <w:rPr/>
        <w:t>land,</w:t>
      </w:r>
      <w:r>
        <w:rPr>
          <w:spacing w:val="-3"/>
        </w:rPr>
        <w:t> </w:t>
      </w:r>
      <w:r>
        <w:rPr/>
        <w:t>e.g.</w:t>
      </w:r>
      <w:r>
        <w:rPr>
          <w:spacing w:val="-4"/>
        </w:rPr>
        <w:t> </w:t>
      </w:r>
      <w:r>
        <w:rPr/>
        <w:t>by</w:t>
      </w:r>
      <w:r>
        <w:rPr>
          <w:spacing w:val="-3"/>
        </w:rPr>
        <w:t> </w:t>
      </w:r>
      <w:r>
        <w:rPr/>
        <w:t>infilling</w:t>
      </w:r>
      <w:r>
        <w:rPr>
          <w:spacing w:val="-4"/>
        </w:rPr>
        <w:t> </w:t>
      </w:r>
      <w:r>
        <w:rPr/>
        <w:t>or</w:t>
      </w:r>
      <w:r>
        <w:rPr>
          <w:spacing w:val="-3"/>
        </w:rPr>
        <w:t> </w:t>
      </w:r>
      <w:r>
        <w:rPr/>
        <w:t>draining)</w:t>
      </w:r>
      <w:r>
        <w:rPr>
          <w:spacing w:val="-4"/>
        </w:rPr>
        <w:t> </w:t>
      </w:r>
      <w:r>
        <w:rPr/>
        <w:t>and</w:t>
      </w:r>
      <w:r>
        <w:rPr>
          <w:spacing w:val="-3"/>
        </w:rPr>
        <w:t> </w:t>
      </w:r>
      <w:r>
        <w:rPr/>
        <w:t>excavation or</w:t>
      </w:r>
      <w:r>
        <w:rPr>
          <w:spacing w:val="-3"/>
        </w:rPr>
        <w:t> </w:t>
      </w:r>
      <w:r>
        <w:rPr/>
        <w:t>landforming</w:t>
      </w:r>
      <w:r>
        <w:rPr>
          <w:spacing w:val="-4"/>
        </w:rPr>
        <w:t> </w:t>
      </w:r>
      <w:r>
        <w:rPr/>
        <w:t>of</w:t>
      </w:r>
      <w:r>
        <w:rPr>
          <w:spacing w:val="-5"/>
        </w:rPr>
        <w:t> </w:t>
      </w:r>
      <w:r>
        <w:rPr/>
        <w:t>the</w:t>
      </w:r>
      <w:r>
        <w:rPr>
          <w:spacing w:val="-4"/>
        </w:rPr>
        <w:t> </w:t>
      </w:r>
      <w:r>
        <w:rPr/>
        <w:t>wetland</w:t>
      </w:r>
      <w:r>
        <w:rPr>
          <w:spacing w:val="-3"/>
        </w:rPr>
        <w:t> </w:t>
      </w:r>
      <w:r>
        <w:rPr/>
        <w:t>bed. The impacts on the wetland include loss of habitat, changes in habitat, and changes in depth.</w:t>
      </w:r>
    </w:p>
    <w:p>
      <w:pPr>
        <w:spacing w:line="254" w:lineRule="auto" w:before="99"/>
        <w:ind w:left="160" w:right="302" w:firstLine="0"/>
        <w:jc w:val="left"/>
        <w:rPr>
          <w:i/>
          <w:sz w:val="20"/>
        </w:rPr>
      </w:pPr>
      <w:r>
        <w:rPr>
          <w:i/>
          <w:sz w:val="20"/>
        </w:rPr>
        <w:t>The</w:t>
      </w:r>
      <w:r>
        <w:rPr>
          <w:i/>
          <w:spacing w:val="-2"/>
          <w:sz w:val="20"/>
        </w:rPr>
        <w:t> </w:t>
      </w:r>
      <w:r>
        <w:rPr>
          <w:i/>
          <w:sz w:val="20"/>
        </w:rPr>
        <w:t>IWC</w:t>
      </w:r>
      <w:r>
        <w:rPr>
          <w:i/>
          <w:spacing w:val="-3"/>
          <w:sz w:val="20"/>
        </w:rPr>
        <w:t> </w:t>
      </w:r>
      <w:r>
        <w:rPr>
          <w:i/>
          <w:sz w:val="20"/>
        </w:rPr>
        <w:t>includes</w:t>
      </w:r>
      <w:r>
        <w:rPr>
          <w:i/>
          <w:spacing w:val="-3"/>
          <w:sz w:val="20"/>
        </w:rPr>
        <w:t> </w:t>
      </w:r>
      <w:r>
        <w:rPr>
          <w:i/>
          <w:sz w:val="20"/>
        </w:rPr>
        <w:t>measures</w:t>
      </w:r>
      <w:r>
        <w:rPr>
          <w:i/>
          <w:spacing w:val="-3"/>
          <w:sz w:val="20"/>
        </w:rPr>
        <w:t> </w:t>
      </w:r>
      <w:r>
        <w:rPr>
          <w:i/>
          <w:sz w:val="20"/>
        </w:rPr>
        <w:t>for</w:t>
      </w:r>
      <w:r>
        <w:rPr>
          <w:i/>
          <w:spacing w:val="-4"/>
          <w:sz w:val="20"/>
        </w:rPr>
        <w:t> </w:t>
      </w:r>
      <w:r>
        <w:rPr>
          <w:i/>
          <w:sz w:val="20"/>
        </w:rPr>
        <w:t>a</w:t>
      </w:r>
      <w:r>
        <w:rPr>
          <w:i/>
          <w:spacing w:val="-2"/>
          <w:sz w:val="20"/>
        </w:rPr>
        <w:t> </w:t>
      </w:r>
      <w:r>
        <w:rPr>
          <w:i/>
          <w:sz w:val="20"/>
        </w:rPr>
        <w:t>reduction</w:t>
      </w:r>
      <w:r>
        <w:rPr>
          <w:i/>
          <w:spacing w:val="-2"/>
          <w:sz w:val="20"/>
        </w:rPr>
        <w:t> </w:t>
      </w:r>
      <w:r>
        <w:rPr>
          <w:i/>
          <w:sz w:val="20"/>
        </w:rPr>
        <w:t>in</w:t>
      </w:r>
      <w:r>
        <w:rPr>
          <w:i/>
          <w:spacing w:val="-2"/>
          <w:sz w:val="20"/>
        </w:rPr>
        <w:t> </w:t>
      </w:r>
      <w:r>
        <w:rPr>
          <w:i/>
          <w:sz w:val="20"/>
        </w:rPr>
        <w:t>the</w:t>
      </w:r>
      <w:r>
        <w:rPr>
          <w:i/>
          <w:spacing w:val="-4"/>
          <w:sz w:val="20"/>
        </w:rPr>
        <w:t> </w:t>
      </w:r>
      <w:r>
        <w:rPr>
          <w:i/>
          <w:sz w:val="20"/>
        </w:rPr>
        <w:t>area</w:t>
      </w:r>
      <w:r>
        <w:rPr>
          <w:i/>
          <w:spacing w:val="-2"/>
          <w:sz w:val="20"/>
        </w:rPr>
        <w:t> </w:t>
      </w:r>
      <w:r>
        <w:rPr>
          <w:i/>
          <w:sz w:val="20"/>
        </w:rPr>
        <w:t>of the</w:t>
      </w:r>
      <w:r>
        <w:rPr>
          <w:i/>
          <w:spacing w:val="-2"/>
          <w:sz w:val="20"/>
        </w:rPr>
        <w:t> </w:t>
      </w:r>
      <w:r>
        <w:rPr>
          <w:i/>
          <w:sz w:val="20"/>
        </w:rPr>
        <w:t>wetland,</w:t>
      </w:r>
      <w:r>
        <w:rPr>
          <w:i/>
          <w:spacing w:val="-2"/>
          <w:sz w:val="20"/>
        </w:rPr>
        <w:t> </w:t>
      </w:r>
      <w:r>
        <w:rPr>
          <w:i/>
          <w:sz w:val="20"/>
        </w:rPr>
        <w:t>and</w:t>
      </w:r>
      <w:r>
        <w:rPr>
          <w:i/>
          <w:spacing w:val="-2"/>
          <w:sz w:val="20"/>
        </w:rPr>
        <w:t> </w:t>
      </w:r>
      <w:r>
        <w:rPr>
          <w:i/>
          <w:sz w:val="20"/>
        </w:rPr>
        <w:t>for</w:t>
      </w:r>
      <w:r>
        <w:rPr>
          <w:i/>
          <w:spacing w:val="-4"/>
          <w:sz w:val="20"/>
        </w:rPr>
        <w:t> </w:t>
      </w:r>
      <w:r>
        <w:rPr>
          <w:i/>
          <w:sz w:val="20"/>
        </w:rPr>
        <w:t>the</w:t>
      </w:r>
      <w:r>
        <w:rPr>
          <w:i/>
          <w:spacing w:val="-4"/>
          <w:sz w:val="20"/>
        </w:rPr>
        <w:t> </w:t>
      </w:r>
      <w:r>
        <w:rPr>
          <w:i/>
          <w:sz w:val="20"/>
        </w:rPr>
        <w:t>percentage</w:t>
      </w:r>
      <w:r>
        <w:rPr>
          <w:i/>
          <w:spacing w:val="-2"/>
          <w:sz w:val="20"/>
        </w:rPr>
        <w:t> </w:t>
      </w:r>
      <w:r>
        <w:rPr>
          <w:i/>
          <w:sz w:val="20"/>
        </w:rPr>
        <w:t>of</w:t>
      </w:r>
      <w:r>
        <w:rPr>
          <w:i/>
          <w:spacing w:val="-4"/>
          <w:sz w:val="20"/>
        </w:rPr>
        <w:t> </w:t>
      </w:r>
      <w:r>
        <w:rPr>
          <w:i/>
          <w:sz w:val="20"/>
        </w:rPr>
        <w:t>the</w:t>
      </w:r>
      <w:r>
        <w:rPr>
          <w:i/>
          <w:spacing w:val="-2"/>
          <w:sz w:val="20"/>
        </w:rPr>
        <w:t> </w:t>
      </w:r>
      <w:r>
        <w:rPr>
          <w:i/>
          <w:sz w:val="20"/>
        </w:rPr>
        <w:t>wetland</w:t>
      </w:r>
      <w:r>
        <w:rPr>
          <w:i/>
          <w:spacing w:val="-2"/>
          <w:sz w:val="20"/>
        </w:rPr>
        <w:t> </w:t>
      </w:r>
      <w:r>
        <w:rPr>
          <w:i/>
          <w:sz w:val="20"/>
        </w:rPr>
        <w:t>where</w:t>
      </w:r>
      <w:r>
        <w:rPr>
          <w:i/>
          <w:sz w:val="20"/>
        </w:rPr>
        <w:t> activities have resulted in a change in bathymetry.</w:t>
      </w:r>
    </w:p>
    <w:p>
      <w:pPr>
        <w:spacing w:before="210"/>
        <w:ind w:left="143" w:right="0" w:firstLine="0"/>
        <w:jc w:val="left"/>
        <w:rPr>
          <w:b/>
          <w:sz w:val="20"/>
        </w:rPr>
      </w:pPr>
      <w:r>
        <w:rPr>
          <w:b/>
          <w:color w:val="484746"/>
          <w:spacing w:val="-2"/>
          <w:sz w:val="20"/>
        </w:rPr>
        <w:t>Hydrology</w:t>
      </w:r>
    </w:p>
    <w:p>
      <w:pPr>
        <w:pStyle w:val="BodyText"/>
        <w:spacing w:line="256" w:lineRule="auto" w:before="135"/>
        <w:ind w:left="160" w:right="357"/>
      </w:pPr>
      <w:r>
        <w:rPr/>
        <w:t>Wetland hydrology drives many wetland processes. The wetland water regime is the frequency, duration and timing of inundation. The frequency of inundation refers to the average number of times a wetland is filled in a given</w:t>
      </w:r>
      <w:r>
        <w:rPr>
          <w:spacing w:val="-3"/>
        </w:rPr>
        <w:t> </w:t>
      </w:r>
      <w:r>
        <w:rPr/>
        <w:t>period</w:t>
      </w:r>
      <w:r>
        <w:rPr>
          <w:spacing w:val="-2"/>
        </w:rPr>
        <w:t> </w:t>
      </w:r>
      <w:r>
        <w:rPr/>
        <w:t>of</w:t>
      </w:r>
      <w:r>
        <w:rPr>
          <w:spacing w:val="-4"/>
        </w:rPr>
        <w:t> </w:t>
      </w:r>
      <w:r>
        <w:rPr/>
        <w:t>time.</w:t>
      </w:r>
      <w:r>
        <w:rPr>
          <w:spacing w:val="-1"/>
        </w:rPr>
        <w:t> </w:t>
      </w:r>
      <w:r>
        <w:rPr/>
        <w:t>Duration</w:t>
      </w:r>
      <w:r>
        <w:rPr>
          <w:spacing w:val="-3"/>
        </w:rPr>
        <w:t> </w:t>
      </w:r>
      <w:r>
        <w:rPr/>
        <w:t>is</w:t>
      </w:r>
      <w:r>
        <w:rPr>
          <w:spacing w:val="-2"/>
        </w:rPr>
        <w:t> </w:t>
      </w:r>
      <w:r>
        <w:rPr/>
        <w:t>the length</w:t>
      </w:r>
      <w:r>
        <w:rPr>
          <w:spacing w:val="-3"/>
        </w:rPr>
        <w:t> </w:t>
      </w:r>
      <w:r>
        <w:rPr/>
        <w:t>of</w:t>
      </w:r>
      <w:r>
        <w:rPr>
          <w:spacing w:val="-4"/>
        </w:rPr>
        <w:t> </w:t>
      </w:r>
      <w:r>
        <w:rPr/>
        <w:t>time</w:t>
      </w:r>
      <w:r>
        <w:rPr>
          <w:spacing w:val="-3"/>
        </w:rPr>
        <w:t> </w:t>
      </w:r>
      <w:r>
        <w:rPr/>
        <w:t>surface</w:t>
      </w:r>
      <w:r>
        <w:rPr>
          <w:spacing w:val="-1"/>
        </w:rPr>
        <w:t> </w:t>
      </w:r>
      <w:r>
        <w:rPr/>
        <w:t>water</w:t>
      </w:r>
      <w:r>
        <w:rPr>
          <w:spacing w:val="-3"/>
        </w:rPr>
        <w:t> </w:t>
      </w:r>
      <w:r>
        <w:rPr/>
        <w:t>is</w:t>
      </w:r>
      <w:r>
        <w:rPr>
          <w:spacing w:val="-3"/>
        </w:rPr>
        <w:t> </w:t>
      </w:r>
      <w:r>
        <w:rPr/>
        <w:t>present.</w:t>
      </w:r>
      <w:r>
        <w:rPr>
          <w:spacing w:val="-3"/>
        </w:rPr>
        <w:t> </w:t>
      </w:r>
      <w:r>
        <w:rPr/>
        <w:t>Timing</w:t>
      </w:r>
      <w:r>
        <w:rPr>
          <w:spacing w:val="-3"/>
        </w:rPr>
        <w:t> </w:t>
      </w:r>
      <w:r>
        <w:rPr/>
        <w:t>refers</w:t>
      </w:r>
      <w:r>
        <w:rPr>
          <w:spacing w:val="-3"/>
        </w:rPr>
        <w:t> </w:t>
      </w:r>
      <w:r>
        <w:rPr/>
        <w:t>to</w:t>
      </w:r>
      <w:r>
        <w:rPr>
          <w:spacing w:val="-3"/>
        </w:rPr>
        <w:t> </w:t>
      </w:r>
      <w:r>
        <w:rPr/>
        <w:t>time</w:t>
      </w:r>
      <w:r>
        <w:rPr>
          <w:spacing w:val="-3"/>
        </w:rPr>
        <w:t> </w:t>
      </w:r>
      <w:r>
        <w:rPr/>
        <w:t>of</w:t>
      </w:r>
      <w:r>
        <w:rPr>
          <w:spacing w:val="-4"/>
        </w:rPr>
        <w:t> </w:t>
      </w:r>
      <w:r>
        <w:rPr/>
        <w:t>year</w:t>
      </w:r>
      <w:r>
        <w:rPr>
          <w:spacing w:val="-3"/>
        </w:rPr>
        <w:t> </w:t>
      </w:r>
      <w:r>
        <w:rPr/>
        <w:t>(season) in which inundation typically occurs.</w:t>
      </w:r>
    </w:p>
    <w:p>
      <w:pPr>
        <w:pStyle w:val="BodyText"/>
        <w:spacing w:line="254" w:lineRule="auto" w:before="117"/>
        <w:ind w:left="160" w:right="456"/>
      </w:pPr>
      <w:r>
        <w:rPr/>
        <w:t>Threats to the water regime of the wetland are activities that change the flow regime of the wetland water source, activities that interfere with the natural connectivity of flow to and from the wetland, disposal of water into</w:t>
      </w:r>
      <w:r>
        <w:rPr>
          <w:spacing w:val="-2"/>
        </w:rPr>
        <w:t> </w:t>
      </w:r>
      <w:r>
        <w:rPr/>
        <w:t>the</w:t>
      </w:r>
      <w:r>
        <w:rPr>
          <w:spacing w:val="-3"/>
        </w:rPr>
        <w:t> </w:t>
      </w:r>
      <w:r>
        <w:rPr/>
        <w:t>wetland,</w:t>
      </w:r>
      <w:r>
        <w:rPr>
          <w:spacing w:val="-2"/>
        </w:rPr>
        <w:t> </w:t>
      </w:r>
      <w:r>
        <w:rPr/>
        <w:t>extraction</w:t>
      </w:r>
      <w:r>
        <w:rPr>
          <w:spacing w:val="-2"/>
        </w:rPr>
        <w:t> </w:t>
      </w:r>
      <w:r>
        <w:rPr/>
        <w:t>of</w:t>
      </w:r>
      <w:r>
        <w:rPr>
          <w:spacing w:val="-4"/>
        </w:rPr>
        <w:t> </w:t>
      </w:r>
      <w:r>
        <w:rPr/>
        <w:t>water</w:t>
      </w:r>
      <w:r>
        <w:rPr>
          <w:spacing w:val="-2"/>
        </w:rPr>
        <w:t> </w:t>
      </w:r>
      <w:r>
        <w:rPr/>
        <w:t>directly</w:t>
      </w:r>
      <w:r>
        <w:rPr>
          <w:spacing w:val="-2"/>
        </w:rPr>
        <w:t> </w:t>
      </w:r>
      <w:r>
        <w:rPr/>
        <w:t>from</w:t>
      </w:r>
      <w:r>
        <w:rPr>
          <w:spacing w:val="-3"/>
        </w:rPr>
        <w:t> </w:t>
      </w:r>
      <w:r>
        <w:rPr/>
        <w:t>the</w:t>
      </w:r>
      <w:r>
        <w:rPr>
          <w:spacing w:val="-1"/>
        </w:rPr>
        <w:t> </w:t>
      </w:r>
      <w:r>
        <w:rPr/>
        <w:t>wetland,</w:t>
      </w:r>
      <w:r>
        <w:rPr>
          <w:spacing w:val="-2"/>
        </w:rPr>
        <w:t> </w:t>
      </w:r>
      <w:r>
        <w:rPr/>
        <w:t>or</w:t>
      </w:r>
      <w:r>
        <w:rPr>
          <w:spacing w:val="-2"/>
        </w:rPr>
        <w:t> </w:t>
      </w:r>
      <w:r>
        <w:rPr/>
        <w:t>activities</w:t>
      </w:r>
      <w:r>
        <w:rPr>
          <w:spacing w:val="-2"/>
        </w:rPr>
        <w:t> </w:t>
      </w:r>
      <w:r>
        <w:rPr/>
        <w:t>that</w:t>
      </w:r>
      <w:r>
        <w:rPr>
          <w:spacing w:val="-2"/>
        </w:rPr>
        <w:t> </w:t>
      </w:r>
      <w:r>
        <w:rPr/>
        <w:t>change</w:t>
      </w:r>
      <w:r>
        <w:rPr>
          <w:spacing w:val="-4"/>
        </w:rPr>
        <w:t> </w:t>
      </w:r>
      <w:r>
        <w:rPr/>
        <w:t>the</w:t>
      </w:r>
      <w:r>
        <w:rPr>
          <w:spacing w:val="-3"/>
        </w:rPr>
        <w:t> </w:t>
      </w:r>
      <w:r>
        <w:rPr/>
        <w:t>natural</w:t>
      </w:r>
      <w:r>
        <w:rPr>
          <w:spacing w:val="-3"/>
        </w:rPr>
        <w:t> </w:t>
      </w:r>
      <w:r>
        <w:rPr/>
        <w:t>depth</w:t>
      </w:r>
      <w:r>
        <w:rPr>
          <w:spacing w:val="-2"/>
        </w:rPr>
        <w:t> </w:t>
      </w:r>
      <w:r>
        <w:rPr/>
        <w:t>of</w:t>
      </w:r>
      <w:r>
        <w:rPr>
          <w:spacing w:val="-4"/>
        </w:rPr>
        <w:t> </w:t>
      </w:r>
      <w:r>
        <w:rPr/>
        <w:t>the wetland. Changes in hydrology can be expressed as changes to one or more elements of the water regime.</w:t>
      </w:r>
    </w:p>
    <w:p>
      <w:pPr>
        <w:spacing w:line="254" w:lineRule="auto" w:before="108"/>
        <w:ind w:left="160" w:right="357" w:firstLine="0"/>
        <w:jc w:val="left"/>
        <w:rPr>
          <w:i/>
          <w:sz w:val="20"/>
        </w:rPr>
      </w:pPr>
      <w:r>
        <w:rPr>
          <w:i/>
          <w:sz w:val="20"/>
        </w:rPr>
        <w:t>The</w:t>
      </w:r>
      <w:r>
        <w:rPr>
          <w:i/>
          <w:spacing w:val="-2"/>
          <w:sz w:val="20"/>
        </w:rPr>
        <w:t> </w:t>
      </w:r>
      <w:r>
        <w:rPr>
          <w:i/>
          <w:sz w:val="20"/>
        </w:rPr>
        <w:t>IWC</w:t>
      </w:r>
      <w:r>
        <w:rPr>
          <w:i/>
          <w:spacing w:val="-3"/>
          <w:sz w:val="20"/>
        </w:rPr>
        <w:t> </w:t>
      </w:r>
      <w:r>
        <w:rPr>
          <w:i/>
          <w:sz w:val="20"/>
        </w:rPr>
        <w:t>includes</w:t>
      </w:r>
      <w:r>
        <w:rPr>
          <w:i/>
          <w:spacing w:val="-3"/>
          <w:sz w:val="20"/>
        </w:rPr>
        <w:t> </w:t>
      </w:r>
      <w:r>
        <w:rPr>
          <w:i/>
          <w:sz w:val="20"/>
        </w:rPr>
        <w:t>a</w:t>
      </w:r>
      <w:r>
        <w:rPr>
          <w:i/>
          <w:spacing w:val="-2"/>
          <w:sz w:val="20"/>
        </w:rPr>
        <w:t> </w:t>
      </w:r>
      <w:r>
        <w:rPr>
          <w:i/>
          <w:sz w:val="20"/>
        </w:rPr>
        <w:t>threat-based</w:t>
      </w:r>
      <w:r>
        <w:rPr>
          <w:i/>
          <w:spacing w:val="-2"/>
          <w:sz w:val="20"/>
        </w:rPr>
        <w:t> </w:t>
      </w:r>
      <w:r>
        <w:rPr>
          <w:i/>
          <w:sz w:val="20"/>
        </w:rPr>
        <w:t>measure</w:t>
      </w:r>
      <w:r>
        <w:rPr>
          <w:i/>
          <w:spacing w:val="-2"/>
          <w:sz w:val="20"/>
        </w:rPr>
        <w:t> </w:t>
      </w:r>
      <w:r>
        <w:rPr>
          <w:i/>
          <w:sz w:val="20"/>
        </w:rPr>
        <w:t>for</w:t>
      </w:r>
      <w:r>
        <w:rPr>
          <w:i/>
          <w:spacing w:val="-4"/>
          <w:sz w:val="20"/>
        </w:rPr>
        <w:t> </w:t>
      </w:r>
      <w:r>
        <w:rPr>
          <w:i/>
          <w:sz w:val="20"/>
        </w:rPr>
        <w:t>hydrology:</w:t>
      </w:r>
      <w:r>
        <w:rPr>
          <w:i/>
          <w:spacing w:val="-3"/>
          <w:sz w:val="20"/>
        </w:rPr>
        <w:t> </w:t>
      </w:r>
      <w:r>
        <w:rPr>
          <w:i/>
          <w:sz w:val="20"/>
        </w:rPr>
        <w:t>the</w:t>
      </w:r>
      <w:r>
        <w:rPr>
          <w:i/>
          <w:spacing w:val="-2"/>
          <w:sz w:val="20"/>
        </w:rPr>
        <w:t> </w:t>
      </w:r>
      <w:r>
        <w:rPr>
          <w:i/>
          <w:sz w:val="20"/>
        </w:rPr>
        <w:t>severity</w:t>
      </w:r>
      <w:r>
        <w:rPr>
          <w:i/>
          <w:spacing w:val="-3"/>
          <w:sz w:val="20"/>
        </w:rPr>
        <w:t> </w:t>
      </w:r>
      <w:r>
        <w:rPr>
          <w:i/>
          <w:sz w:val="20"/>
        </w:rPr>
        <w:t>of</w:t>
      </w:r>
      <w:r>
        <w:rPr>
          <w:i/>
          <w:spacing w:val="-4"/>
          <w:sz w:val="20"/>
        </w:rPr>
        <w:t> </w:t>
      </w:r>
      <w:r>
        <w:rPr>
          <w:i/>
          <w:sz w:val="20"/>
        </w:rPr>
        <w:t>change</w:t>
      </w:r>
      <w:r>
        <w:rPr>
          <w:i/>
          <w:spacing w:val="-2"/>
          <w:sz w:val="20"/>
        </w:rPr>
        <w:t> </w:t>
      </w:r>
      <w:r>
        <w:rPr>
          <w:i/>
          <w:sz w:val="20"/>
        </w:rPr>
        <w:t>to</w:t>
      </w:r>
      <w:r>
        <w:rPr>
          <w:i/>
          <w:spacing w:val="-2"/>
          <w:sz w:val="20"/>
        </w:rPr>
        <w:t> </w:t>
      </w:r>
      <w:r>
        <w:rPr>
          <w:i/>
          <w:sz w:val="20"/>
        </w:rPr>
        <w:t>the</w:t>
      </w:r>
      <w:r>
        <w:rPr>
          <w:i/>
          <w:spacing w:val="-4"/>
          <w:sz w:val="20"/>
        </w:rPr>
        <w:t> </w:t>
      </w:r>
      <w:r>
        <w:rPr>
          <w:i/>
          <w:sz w:val="20"/>
        </w:rPr>
        <w:t>water</w:t>
      </w:r>
      <w:r>
        <w:rPr>
          <w:i/>
          <w:spacing w:val="-4"/>
          <w:sz w:val="20"/>
        </w:rPr>
        <w:t> </w:t>
      </w:r>
      <w:r>
        <w:rPr>
          <w:i/>
          <w:sz w:val="20"/>
        </w:rPr>
        <w:t>regime</w:t>
      </w:r>
      <w:r>
        <w:rPr>
          <w:i/>
          <w:spacing w:val="-2"/>
          <w:sz w:val="20"/>
        </w:rPr>
        <w:t> </w:t>
      </w:r>
      <w:r>
        <w:rPr>
          <w:i/>
          <w:sz w:val="20"/>
        </w:rPr>
        <w:t>expected</w:t>
      </w:r>
      <w:r>
        <w:rPr>
          <w:i/>
          <w:spacing w:val="-2"/>
          <w:sz w:val="20"/>
        </w:rPr>
        <w:t> </w:t>
      </w:r>
      <w:r>
        <w:rPr>
          <w:i/>
          <w:sz w:val="20"/>
        </w:rPr>
        <w:t>from</w:t>
      </w:r>
      <w:r>
        <w:rPr>
          <w:i/>
          <w:sz w:val="20"/>
        </w:rPr>
        <w:t> activities identified as altering the water regime.</w:t>
      </w:r>
    </w:p>
    <w:p>
      <w:pPr>
        <w:spacing w:before="209"/>
        <w:ind w:left="143" w:right="0" w:firstLine="0"/>
        <w:jc w:val="left"/>
        <w:rPr>
          <w:b/>
          <w:sz w:val="20"/>
        </w:rPr>
      </w:pPr>
      <w:r>
        <w:rPr>
          <w:b/>
          <w:color w:val="484746"/>
          <w:sz w:val="20"/>
        </w:rPr>
        <w:t>Water</w:t>
      </w:r>
      <w:r>
        <w:rPr>
          <w:b/>
          <w:color w:val="484746"/>
          <w:spacing w:val="-9"/>
          <w:sz w:val="20"/>
        </w:rPr>
        <w:t> </w:t>
      </w:r>
      <w:r>
        <w:rPr>
          <w:b/>
          <w:color w:val="484746"/>
          <w:spacing w:val="-2"/>
          <w:sz w:val="20"/>
        </w:rPr>
        <w:t>properties</w:t>
      </w:r>
    </w:p>
    <w:p>
      <w:pPr>
        <w:pStyle w:val="BodyText"/>
        <w:spacing w:line="256" w:lineRule="auto" w:before="135"/>
        <w:ind w:left="160" w:right="249"/>
      </w:pPr>
      <w:r>
        <w:rPr/>
        <w:t>The water properties influence many of the biotic components of wetlands and their processes (e.g. feeding, growth and reproduction of</w:t>
      </w:r>
      <w:r>
        <w:rPr>
          <w:spacing w:val="-2"/>
        </w:rPr>
        <w:t> </w:t>
      </w:r>
      <w:r>
        <w:rPr/>
        <w:t>fauna, and</w:t>
      </w:r>
      <w:r>
        <w:rPr>
          <w:spacing w:val="-2"/>
        </w:rPr>
        <w:t> </w:t>
      </w:r>
      <w:r>
        <w:rPr/>
        <w:t>growth of</w:t>
      </w:r>
      <w:r>
        <w:rPr>
          <w:spacing w:val="-2"/>
        </w:rPr>
        <w:t> </w:t>
      </w:r>
      <w:r>
        <w:rPr/>
        <w:t>flora).</w:t>
      </w:r>
      <w:r>
        <w:rPr>
          <w:spacing w:val="-1"/>
        </w:rPr>
        <w:t> </w:t>
      </w:r>
      <w:r>
        <w:rPr/>
        <w:t>Water properties are</w:t>
      </w:r>
      <w:r>
        <w:rPr>
          <w:spacing w:val="-1"/>
        </w:rPr>
        <w:t> </w:t>
      </w:r>
      <w:r>
        <w:rPr/>
        <w:t>either physical</w:t>
      </w:r>
      <w:r>
        <w:rPr>
          <w:spacing w:val="-1"/>
        </w:rPr>
        <w:t> </w:t>
      </w:r>
      <w:r>
        <w:rPr/>
        <w:t>or chemical. Physical properties include temperature, turbidity and suspended solids. Chemical properties include macronutrients, micronutrients,</w:t>
      </w:r>
      <w:r>
        <w:rPr>
          <w:spacing w:val="-4"/>
        </w:rPr>
        <w:t> </w:t>
      </w:r>
      <w:r>
        <w:rPr/>
        <w:t>cations,</w:t>
      </w:r>
      <w:r>
        <w:rPr>
          <w:spacing w:val="-4"/>
        </w:rPr>
        <w:t> </w:t>
      </w:r>
      <w:r>
        <w:rPr/>
        <w:t>anions,</w:t>
      </w:r>
      <w:r>
        <w:rPr>
          <w:spacing w:val="-4"/>
        </w:rPr>
        <w:t> </w:t>
      </w:r>
      <w:r>
        <w:rPr/>
        <w:t>metals,</w:t>
      </w:r>
      <w:r>
        <w:rPr>
          <w:spacing w:val="-4"/>
        </w:rPr>
        <w:t> </w:t>
      </w:r>
      <w:r>
        <w:rPr/>
        <w:t>silicon,</w:t>
      </w:r>
      <w:r>
        <w:rPr>
          <w:spacing w:val="-4"/>
        </w:rPr>
        <w:t> </w:t>
      </w:r>
      <w:r>
        <w:rPr/>
        <w:t>colour,</w:t>
      </w:r>
      <w:r>
        <w:rPr>
          <w:spacing w:val="-4"/>
        </w:rPr>
        <w:t> </w:t>
      </w:r>
      <w:r>
        <w:rPr/>
        <w:t>dissolved</w:t>
      </w:r>
      <w:r>
        <w:rPr>
          <w:spacing w:val="-4"/>
        </w:rPr>
        <w:t> </w:t>
      </w:r>
      <w:r>
        <w:rPr/>
        <w:t>gases,</w:t>
      </w:r>
      <w:r>
        <w:rPr>
          <w:spacing w:val="-4"/>
        </w:rPr>
        <w:t> </w:t>
      </w:r>
      <w:r>
        <w:rPr/>
        <w:t>electrical</w:t>
      </w:r>
      <w:r>
        <w:rPr>
          <w:spacing w:val="-4"/>
        </w:rPr>
        <w:t> </w:t>
      </w:r>
      <w:r>
        <w:rPr/>
        <w:t>conductivity,</w:t>
      </w:r>
      <w:r>
        <w:rPr>
          <w:spacing w:val="-4"/>
        </w:rPr>
        <w:t> </w:t>
      </w:r>
      <w:r>
        <w:rPr/>
        <w:t>alkalinity,</w:t>
      </w:r>
      <w:r>
        <w:rPr>
          <w:spacing w:val="-4"/>
        </w:rPr>
        <w:t> </w:t>
      </w:r>
      <w:r>
        <w:rPr/>
        <w:t>pH,</w:t>
      </w:r>
      <w:r>
        <w:rPr>
          <w:spacing w:val="-4"/>
        </w:rPr>
        <w:t> </w:t>
      </w:r>
      <w:r>
        <w:rPr/>
        <w:t>redox potential and dissolved organic carbon. The IWC includes threat measures for nutrients and salinity. Measures for other components of water properties are not included, because potential measures did not meet the requirements of the IWC (DSE 2005).</w:t>
      </w:r>
    </w:p>
    <w:p>
      <w:pPr>
        <w:pStyle w:val="BodyText"/>
        <w:spacing w:line="254" w:lineRule="auto" w:before="111"/>
        <w:ind w:left="160" w:right="381"/>
      </w:pPr>
      <w:r>
        <w:rPr/>
        <w:t>Threats</w:t>
      </w:r>
      <w:r>
        <w:rPr>
          <w:spacing w:val="-2"/>
        </w:rPr>
        <w:t> </w:t>
      </w:r>
      <w:r>
        <w:rPr/>
        <w:t>that</w:t>
      </w:r>
      <w:r>
        <w:rPr>
          <w:spacing w:val="-2"/>
        </w:rPr>
        <w:t> </w:t>
      </w:r>
      <w:r>
        <w:rPr/>
        <w:t>can</w:t>
      </w:r>
      <w:r>
        <w:rPr>
          <w:spacing w:val="-2"/>
        </w:rPr>
        <w:t> </w:t>
      </w:r>
      <w:r>
        <w:rPr/>
        <w:t>lead</w:t>
      </w:r>
      <w:r>
        <w:rPr>
          <w:spacing w:val="-2"/>
        </w:rPr>
        <w:t> </w:t>
      </w:r>
      <w:r>
        <w:rPr/>
        <w:t>to</w:t>
      </w:r>
      <w:r>
        <w:rPr>
          <w:spacing w:val="-2"/>
        </w:rPr>
        <w:t> </w:t>
      </w:r>
      <w:r>
        <w:rPr/>
        <w:t>an</w:t>
      </w:r>
      <w:r>
        <w:rPr>
          <w:spacing w:val="-2"/>
        </w:rPr>
        <w:t> </w:t>
      </w:r>
      <w:r>
        <w:rPr/>
        <w:t>increase</w:t>
      </w:r>
      <w:r>
        <w:rPr>
          <w:spacing w:val="-3"/>
        </w:rPr>
        <w:t> </w:t>
      </w:r>
      <w:r>
        <w:rPr/>
        <w:t>in</w:t>
      </w:r>
      <w:r>
        <w:rPr>
          <w:spacing w:val="-2"/>
        </w:rPr>
        <w:t> </w:t>
      </w:r>
      <w:r>
        <w:rPr/>
        <w:t>nutrients</w:t>
      </w:r>
      <w:r>
        <w:rPr>
          <w:spacing w:val="-2"/>
        </w:rPr>
        <w:t> </w:t>
      </w:r>
      <w:r>
        <w:rPr/>
        <w:t>include</w:t>
      </w:r>
      <w:r>
        <w:rPr>
          <w:spacing w:val="-3"/>
        </w:rPr>
        <w:t> </w:t>
      </w:r>
      <w:r>
        <w:rPr/>
        <w:t>clearing</w:t>
      </w:r>
      <w:r>
        <w:rPr>
          <w:spacing w:val="-3"/>
        </w:rPr>
        <w:t> </w:t>
      </w:r>
      <w:r>
        <w:rPr/>
        <w:t>and</w:t>
      </w:r>
      <w:r>
        <w:rPr>
          <w:spacing w:val="-2"/>
        </w:rPr>
        <w:t> </w:t>
      </w:r>
      <w:r>
        <w:rPr/>
        <w:t>activities</w:t>
      </w:r>
      <w:r>
        <w:rPr>
          <w:spacing w:val="-2"/>
        </w:rPr>
        <w:t> </w:t>
      </w:r>
      <w:r>
        <w:rPr/>
        <w:t>such</w:t>
      </w:r>
      <w:r>
        <w:rPr>
          <w:spacing w:val="-4"/>
        </w:rPr>
        <w:t> </w:t>
      </w:r>
      <w:r>
        <w:rPr/>
        <w:t>as grazing</w:t>
      </w:r>
      <w:r>
        <w:rPr>
          <w:spacing w:val="-3"/>
        </w:rPr>
        <w:t> </w:t>
      </w:r>
      <w:r>
        <w:rPr/>
        <w:t>by</w:t>
      </w:r>
      <w:r>
        <w:rPr>
          <w:spacing w:val="-2"/>
        </w:rPr>
        <w:t> </w:t>
      </w:r>
      <w:r>
        <w:rPr/>
        <w:t>livestock</w:t>
      </w:r>
      <w:r>
        <w:rPr>
          <w:spacing w:val="-2"/>
        </w:rPr>
        <w:t> </w:t>
      </w:r>
      <w:r>
        <w:rPr/>
        <w:t>or</w:t>
      </w:r>
      <w:r>
        <w:rPr>
          <w:spacing w:val="-2"/>
        </w:rPr>
        <w:t> </w:t>
      </w:r>
      <w:r>
        <w:rPr/>
        <w:t>feral animals, and aquaculture. Increased nutrients in the wetland can lead to changes in primary productivity and subsequent changes in food webs. Secondary salinisation of wetlands can be caused by catchment clearing and poor irrigation practices, which raise water tables and mobilise salts in the soil. Wetland secondary salinisation</w:t>
      </w:r>
      <w:r>
        <w:rPr/>
        <w:t> can</w:t>
      </w:r>
      <w:r>
        <w:rPr>
          <w:spacing w:val="-3"/>
        </w:rPr>
        <w:t> </w:t>
      </w:r>
      <w:r>
        <w:rPr/>
        <w:t>lead</w:t>
      </w:r>
      <w:r>
        <w:rPr>
          <w:spacing w:val="-3"/>
        </w:rPr>
        <w:t> </w:t>
      </w:r>
      <w:r>
        <w:rPr/>
        <w:t>to</w:t>
      </w:r>
      <w:r>
        <w:rPr>
          <w:spacing w:val="-3"/>
        </w:rPr>
        <w:t> </w:t>
      </w:r>
      <w:r>
        <w:rPr/>
        <w:t>changes</w:t>
      </w:r>
      <w:r>
        <w:rPr>
          <w:spacing w:val="-3"/>
        </w:rPr>
        <w:t> </w:t>
      </w:r>
      <w:r>
        <w:rPr/>
        <w:t>in</w:t>
      </w:r>
      <w:r>
        <w:rPr>
          <w:spacing w:val="-3"/>
        </w:rPr>
        <w:t> </w:t>
      </w:r>
      <w:r>
        <w:rPr/>
        <w:t>wetland</w:t>
      </w:r>
      <w:r>
        <w:rPr>
          <w:spacing w:val="-3"/>
        </w:rPr>
        <w:t> </w:t>
      </w:r>
      <w:r>
        <w:rPr/>
        <w:t>biota</w:t>
      </w:r>
      <w:r>
        <w:rPr>
          <w:spacing w:val="-3"/>
        </w:rPr>
        <w:t> </w:t>
      </w:r>
      <w:r>
        <w:rPr/>
        <w:t>abundance,</w:t>
      </w:r>
      <w:r>
        <w:rPr>
          <w:spacing w:val="-3"/>
        </w:rPr>
        <w:t> </w:t>
      </w:r>
      <w:r>
        <w:rPr/>
        <w:t>diversity</w:t>
      </w:r>
      <w:r>
        <w:rPr>
          <w:spacing w:val="-4"/>
        </w:rPr>
        <w:t> </w:t>
      </w:r>
      <w:r>
        <w:rPr/>
        <w:t>and</w:t>
      </w:r>
      <w:r>
        <w:rPr>
          <w:spacing w:val="-3"/>
        </w:rPr>
        <w:t> </w:t>
      </w:r>
      <w:r>
        <w:rPr/>
        <w:t>richness,</w:t>
      </w:r>
      <w:r>
        <w:rPr>
          <w:spacing w:val="-3"/>
        </w:rPr>
        <w:t> </w:t>
      </w:r>
      <w:r>
        <w:rPr/>
        <w:t>increases</w:t>
      </w:r>
      <w:r>
        <w:rPr>
          <w:spacing w:val="-3"/>
        </w:rPr>
        <w:t> </w:t>
      </w:r>
      <w:r>
        <w:rPr/>
        <w:t>in</w:t>
      </w:r>
      <w:r>
        <w:rPr>
          <w:spacing w:val="-3"/>
        </w:rPr>
        <w:t> </w:t>
      </w:r>
      <w:r>
        <w:rPr/>
        <w:t>water</w:t>
      </w:r>
      <w:r>
        <w:rPr>
          <w:spacing w:val="-3"/>
        </w:rPr>
        <w:t> </w:t>
      </w:r>
      <w:r>
        <w:rPr/>
        <w:t>clarity</w:t>
      </w:r>
      <w:r>
        <w:rPr>
          <w:spacing w:val="-2"/>
        </w:rPr>
        <w:t> </w:t>
      </w:r>
      <w:r>
        <w:rPr/>
        <w:t>and,</w:t>
      </w:r>
      <w:r>
        <w:rPr>
          <w:spacing w:val="-3"/>
        </w:rPr>
        <w:t> </w:t>
      </w:r>
      <w:r>
        <w:rPr/>
        <w:t>potentially, salinity stratification of the water column. Naturally saline wetlands can also become fresh from unnatural freshwater inputs (e.g. irrigation).</w:t>
      </w:r>
    </w:p>
    <w:p>
      <w:pPr>
        <w:spacing w:line="254" w:lineRule="auto" w:before="114"/>
        <w:ind w:left="160" w:right="302" w:firstLine="0"/>
        <w:jc w:val="left"/>
        <w:rPr>
          <w:i/>
          <w:sz w:val="20"/>
        </w:rPr>
      </w:pPr>
      <w:r>
        <w:rPr>
          <w:i/>
          <w:sz w:val="20"/>
        </w:rPr>
        <w:t>The</w:t>
      </w:r>
      <w:r>
        <w:rPr>
          <w:i/>
          <w:spacing w:val="-2"/>
          <w:sz w:val="20"/>
        </w:rPr>
        <w:t> </w:t>
      </w:r>
      <w:r>
        <w:rPr>
          <w:i/>
          <w:sz w:val="20"/>
        </w:rPr>
        <w:t>IWC</w:t>
      </w:r>
      <w:r>
        <w:rPr>
          <w:i/>
          <w:spacing w:val="-3"/>
          <w:sz w:val="20"/>
        </w:rPr>
        <w:t> </w:t>
      </w:r>
      <w:r>
        <w:rPr>
          <w:i/>
          <w:sz w:val="20"/>
        </w:rPr>
        <w:t>includes</w:t>
      </w:r>
      <w:r>
        <w:rPr>
          <w:i/>
          <w:spacing w:val="-3"/>
          <w:sz w:val="20"/>
        </w:rPr>
        <w:t> </w:t>
      </w:r>
      <w:r>
        <w:rPr>
          <w:i/>
          <w:sz w:val="20"/>
        </w:rPr>
        <w:t>two</w:t>
      </w:r>
      <w:r>
        <w:rPr>
          <w:i/>
          <w:spacing w:val="-2"/>
          <w:sz w:val="20"/>
        </w:rPr>
        <w:t> </w:t>
      </w:r>
      <w:r>
        <w:rPr>
          <w:i/>
          <w:sz w:val="20"/>
        </w:rPr>
        <w:t>threat-based</w:t>
      </w:r>
      <w:r>
        <w:rPr>
          <w:i/>
          <w:spacing w:val="-2"/>
          <w:sz w:val="20"/>
        </w:rPr>
        <w:t> </w:t>
      </w:r>
      <w:r>
        <w:rPr>
          <w:i/>
          <w:sz w:val="20"/>
        </w:rPr>
        <w:t>measures</w:t>
      </w:r>
      <w:r>
        <w:rPr>
          <w:i/>
          <w:spacing w:val="-3"/>
          <w:sz w:val="20"/>
        </w:rPr>
        <w:t> </w:t>
      </w:r>
      <w:r>
        <w:rPr>
          <w:i/>
          <w:sz w:val="20"/>
        </w:rPr>
        <w:t>for</w:t>
      </w:r>
      <w:r>
        <w:rPr>
          <w:i/>
          <w:spacing w:val="-4"/>
          <w:sz w:val="20"/>
        </w:rPr>
        <w:t> </w:t>
      </w:r>
      <w:r>
        <w:rPr>
          <w:i/>
          <w:sz w:val="20"/>
        </w:rPr>
        <w:t>water</w:t>
      </w:r>
      <w:r>
        <w:rPr>
          <w:i/>
          <w:spacing w:val="-4"/>
          <w:sz w:val="20"/>
        </w:rPr>
        <w:t> </w:t>
      </w:r>
      <w:r>
        <w:rPr>
          <w:i/>
          <w:sz w:val="20"/>
        </w:rPr>
        <w:t>properties:</w:t>
      </w:r>
      <w:r>
        <w:rPr>
          <w:i/>
          <w:spacing w:val="-3"/>
          <w:sz w:val="20"/>
        </w:rPr>
        <w:t> </w:t>
      </w:r>
      <w:r>
        <w:rPr>
          <w:i/>
          <w:sz w:val="20"/>
        </w:rPr>
        <w:t>severity</w:t>
      </w:r>
      <w:r>
        <w:rPr>
          <w:i/>
          <w:spacing w:val="-3"/>
          <w:sz w:val="20"/>
        </w:rPr>
        <w:t> </w:t>
      </w:r>
      <w:r>
        <w:rPr>
          <w:i/>
          <w:sz w:val="20"/>
        </w:rPr>
        <w:t>of</w:t>
      </w:r>
      <w:r>
        <w:rPr>
          <w:i/>
          <w:spacing w:val="-4"/>
          <w:sz w:val="20"/>
        </w:rPr>
        <w:t> </w:t>
      </w:r>
      <w:r>
        <w:rPr>
          <w:i/>
          <w:sz w:val="20"/>
        </w:rPr>
        <w:t>nutrient</w:t>
      </w:r>
      <w:r>
        <w:rPr>
          <w:i/>
          <w:spacing w:val="-2"/>
          <w:sz w:val="20"/>
        </w:rPr>
        <w:t> </w:t>
      </w:r>
      <w:r>
        <w:rPr>
          <w:i/>
          <w:sz w:val="20"/>
        </w:rPr>
        <w:t>enrichment</w:t>
      </w:r>
      <w:r>
        <w:rPr>
          <w:i/>
          <w:spacing w:val="-2"/>
          <w:sz w:val="20"/>
        </w:rPr>
        <w:t> </w:t>
      </w:r>
      <w:r>
        <w:rPr>
          <w:i/>
          <w:sz w:val="20"/>
        </w:rPr>
        <w:t>and</w:t>
      </w:r>
      <w:r>
        <w:rPr>
          <w:i/>
          <w:spacing w:val="-2"/>
          <w:sz w:val="20"/>
        </w:rPr>
        <w:t> </w:t>
      </w:r>
      <w:r>
        <w:rPr>
          <w:i/>
          <w:sz w:val="20"/>
        </w:rPr>
        <w:t>severity</w:t>
      </w:r>
      <w:r>
        <w:rPr>
          <w:i/>
          <w:spacing w:val="-3"/>
          <w:sz w:val="20"/>
        </w:rPr>
        <w:t> </w:t>
      </w:r>
      <w:r>
        <w:rPr>
          <w:i/>
          <w:sz w:val="20"/>
        </w:rPr>
        <w:t>of</w:t>
      </w:r>
      <w:r>
        <w:rPr>
          <w:i/>
          <w:spacing w:val="-4"/>
          <w:sz w:val="20"/>
        </w:rPr>
        <w:t> </w:t>
      </w:r>
      <w:r>
        <w:rPr>
          <w:i/>
          <w:sz w:val="20"/>
        </w:rPr>
        <w:t>a</w:t>
      </w:r>
      <w:r>
        <w:rPr>
          <w:i/>
          <w:sz w:val="20"/>
        </w:rPr>
        <w:t> change in salinity.</w:t>
      </w:r>
    </w:p>
    <w:p>
      <w:pPr>
        <w:spacing w:before="207"/>
        <w:ind w:left="143" w:right="0" w:firstLine="0"/>
        <w:jc w:val="left"/>
        <w:rPr>
          <w:b/>
          <w:sz w:val="20"/>
        </w:rPr>
      </w:pPr>
      <w:r>
        <w:rPr>
          <w:b/>
          <w:color w:val="484746"/>
          <w:spacing w:val="-2"/>
          <w:sz w:val="20"/>
        </w:rPr>
        <w:t>Soils</w:t>
      </w:r>
    </w:p>
    <w:p>
      <w:pPr>
        <w:pStyle w:val="BodyText"/>
        <w:spacing w:line="254" w:lineRule="auto" w:before="138"/>
        <w:ind w:left="160" w:right="349"/>
      </w:pPr>
      <w:r>
        <w:rPr/>
        <w:t>Wetland soils provide a physical substrate for aquatic plants (including macrophytes and algae), and habitat for benthic</w:t>
      </w:r>
      <w:r>
        <w:rPr>
          <w:spacing w:val="-5"/>
        </w:rPr>
        <w:t> </w:t>
      </w:r>
      <w:r>
        <w:rPr/>
        <w:t>invertebrates</w:t>
      </w:r>
      <w:r>
        <w:rPr>
          <w:spacing w:val="-4"/>
        </w:rPr>
        <w:t> </w:t>
      </w:r>
      <w:r>
        <w:rPr/>
        <w:t>and</w:t>
      </w:r>
      <w:r>
        <w:rPr>
          <w:spacing w:val="-4"/>
        </w:rPr>
        <w:t> </w:t>
      </w:r>
      <w:r>
        <w:rPr/>
        <w:t>microorganisms.</w:t>
      </w:r>
      <w:r>
        <w:rPr>
          <w:spacing w:val="-4"/>
        </w:rPr>
        <w:t> </w:t>
      </w:r>
      <w:r>
        <w:rPr/>
        <w:t>They</w:t>
      </w:r>
      <w:r>
        <w:rPr>
          <w:spacing w:val="-4"/>
        </w:rPr>
        <w:t> </w:t>
      </w:r>
      <w:r>
        <w:rPr/>
        <w:t>store</w:t>
      </w:r>
      <w:r>
        <w:rPr>
          <w:spacing w:val="-5"/>
        </w:rPr>
        <w:t> </w:t>
      </w:r>
      <w:r>
        <w:rPr/>
        <w:t>nutrients</w:t>
      </w:r>
      <w:r>
        <w:rPr>
          <w:spacing w:val="-4"/>
        </w:rPr>
        <w:t> </w:t>
      </w:r>
      <w:r>
        <w:rPr/>
        <w:t>that</w:t>
      </w:r>
      <w:r>
        <w:rPr>
          <w:spacing w:val="-4"/>
        </w:rPr>
        <w:t> </w:t>
      </w:r>
      <w:r>
        <w:rPr/>
        <w:t>are</w:t>
      </w:r>
      <w:r>
        <w:rPr>
          <w:spacing w:val="-5"/>
        </w:rPr>
        <w:t> </w:t>
      </w:r>
      <w:r>
        <w:rPr/>
        <w:t>important</w:t>
      </w:r>
      <w:r>
        <w:rPr>
          <w:spacing w:val="-4"/>
        </w:rPr>
        <w:t> </w:t>
      </w:r>
      <w:r>
        <w:rPr/>
        <w:t>for</w:t>
      </w:r>
      <w:r>
        <w:rPr>
          <w:spacing w:val="-4"/>
        </w:rPr>
        <w:t> </w:t>
      </w:r>
      <w:r>
        <w:rPr/>
        <w:t>primary</w:t>
      </w:r>
      <w:r>
        <w:rPr>
          <w:spacing w:val="-4"/>
        </w:rPr>
        <w:t> </w:t>
      </w:r>
      <w:r>
        <w:rPr/>
        <w:t>production,</w:t>
      </w:r>
      <w:r>
        <w:rPr>
          <w:spacing w:val="-4"/>
        </w:rPr>
        <w:t> </w:t>
      </w:r>
      <w:r>
        <w:rPr/>
        <w:t>bind toxicants such as heavy metals, provide a site for many chemical transformations and enable nutrient cycling.</w:t>
      </w:r>
    </w:p>
    <w:p>
      <w:pPr>
        <w:pStyle w:val="BodyText"/>
        <w:spacing w:line="254" w:lineRule="auto" w:before="123"/>
        <w:ind w:left="160" w:right="456"/>
      </w:pPr>
      <w:r>
        <w:rPr/>
        <w:t>Soils</w:t>
      </w:r>
      <w:r>
        <w:rPr>
          <w:spacing w:val="-4"/>
        </w:rPr>
        <w:t> </w:t>
      </w:r>
      <w:r>
        <w:rPr/>
        <w:t>have</w:t>
      </w:r>
      <w:r>
        <w:rPr>
          <w:spacing w:val="-5"/>
        </w:rPr>
        <w:t> </w:t>
      </w:r>
      <w:r>
        <w:rPr/>
        <w:t>physical,</w:t>
      </w:r>
      <w:r>
        <w:rPr>
          <w:spacing w:val="-4"/>
        </w:rPr>
        <w:t> </w:t>
      </w:r>
      <w:r>
        <w:rPr/>
        <w:t>chemical</w:t>
      </w:r>
      <w:r>
        <w:rPr>
          <w:spacing w:val="-2"/>
        </w:rPr>
        <w:t> </w:t>
      </w:r>
      <w:r>
        <w:rPr/>
        <w:t>and</w:t>
      </w:r>
      <w:r>
        <w:rPr>
          <w:spacing w:val="-4"/>
        </w:rPr>
        <w:t> </w:t>
      </w:r>
      <w:r>
        <w:rPr/>
        <w:t>biological</w:t>
      </w:r>
      <w:r>
        <w:rPr>
          <w:spacing w:val="-4"/>
        </w:rPr>
        <w:t> </w:t>
      </w:r>
      <w:r>
        <w:rPr/>
        <w:t>components.</w:t>
      </w:r>
      <w:r>
        <w:rPr>
          <w:spacing w:val="-4"/>
        </w:rPr>
        <w:t> </w:t>
      </w:r>
      <w:r>
        <w:rPr/>
        <w:t>Physical</w:t>
      </w:r>
      <w:r>
        <w:rPr>
          <w:spacing w:val="-5"/>
        </w:rPr>
        <w:t> </w:t>
      </w:r>
      <w:r>
        <w:rPr/>
        <w:t>components</w:t>
      </w:r>
      <w:r>
        <w:rPr>
          <w:spacing w:val="-3"/>
        </w:rPr>
        <w:t> </w:t>
      </w:r>
      <w:r>
        <w:rPr/>
        <w:t>include</w:t>
      </w:r>
      <w:r>
        <w:rPr>
          <w:spacing w:val="-5"/>
        </w:rPr>
        <w:t> </w:t>
      </w:r>
      <w:r>
        <w:rPr/>
        <w:t>the</w:t>
      </w:r>
      <w:r>
        <w:rPr>
          <w:spacing w:val="-5"/>
        </w:rPr>
        <w:t> </w:t>
      </w:r>
      <w:r>
        <w:rPr/>
        <w:t>soil</w:t>
      </w:r>
      <w:r>
        <w:rPr>
          <w:spacing w:val="-5"/>
        </w:rPr>
        <w:t> </w:t>
      </w:r>
      <w:r>
        <w:rPr/>
        <w:t>structure,</w:t>
      </w:r>
      <w:r>
        <w:rPr>
          <w:spacing w:val="-4"/>
        </w:rPr>
        <w:t> </w:t>
      </w:r>
      <w:r>
        <w:rPr/>
        <w:t>texture and consistency. Chemical components include the soil’s redox potential, salinity, acidity, dissolved organic carbon, nutrients, trace elements, etc. The biological components of soils are its biota and include microorganisms,</w:t>
      </w:r>
      <w:r>
        <w:rPr>
          <w:spacing w:val="-2"/>
        </w:rPr>
        <w:t> </w:t>
      </w:r>
      <w:r>
        <w:rPr/>
        <w:t>invertebrates,</w:t>
      </w:r>
      <w:r>
        <w:rPr>
          <w:spacing w:val="-2"/>
        </w:rPr>
        <w:t> </w:t>
      </w:r>
      <w:r>
        <w:rPr/>
        <w:t>fungi</w:t>
      </w:r>
      <w:r>
        <w:rPr>
          <w:spacing w:val="-3"/>
        </w:rPr>
        <w:t> </w:t>
      </w:r>
      <w:r>
        <w:rPr/>
        <w:t>and</w:t>
      </w:r>
      <w:r>
        <w:rPr>
          <w:spacing w:val="-2"/>
        </w:rPr>
        <w:t> </w:t>
      </w:r>
      <w:r>
        <w:rPr/>
        <w:t>plants.</w:t>
      </w:r>
      <w:r>
        <w:rPr>
          <w:spacing w:val="-2"/>
        </w:rPr>
        <w:t> </w:t>
      </w:r>
      <w:r>
        <w:rPr/>
        <w:t>The</w:t>
      </w:r>
      <w:r>
        <w:rPr>
          <w:spacing w:val="-3"/>
        </w:rPr>
        <w:t> </w:t>
      </w:r>
      <w:r>
        <w:rPr/>
        <w:t>IWC</w:t>
      </w:r>
      <w:r>
        <w:rPr>
          <w:spacing w:val="-3"/>
        </w:rPr>
        <w:t> </w:t>
      </w:r>
      <w:r>
        <w:rPr/>
        <w:t>includes</w:t>
      </w:r>
      <w:r>
        <w:rPr>
          <w:spacing w:val="-2"/>
        </w:rPr>
        <w:t> </w:t>
      </w:r>
      <w:r>
        <w:rPr/>
        <w:t>an</w:t>
      </w:r>
      <w:r>
        <w:rPr>
          <w:spacing w:val="-2"/>
        </w:rPr>
        <w:t> </w:t>
      </w:r>
      <w:r>
        <w:rPr/>
        <w:t>impact</w:t>
      </w:r>
      <w:r>
        <w:rPr>
          <w:spacing w:val="-2"/>
        </w:rPr>
        <w:t> </w:t>
      </w:r>
      <w:r>
        <w:rPr/>
        <w:t>measure</w:t>
      </w:r>
      <w:r>
        <w:rPr>
          <w:spacing w:val="-3"/>
        </w:rPr>
        <w:t> </w:t>
      </w:r>
      <w:r>
        <w:rPr/>
        <w:t>(soil</w:t>
      </w:r>
      <w:r>
        <w:rPr>
          <w:spacing w:val="-3"/>
        </w:rPr>
        <w:t> </w:t>
      </w:r>
      <w:r>
        <w:rPr/>
        <w:t>disturbance)</w:t>
      </w:r>
      <w:r>
        <w:rPr>
          <w:spacing w:val="-3"/>
        </w:rPr>
        <w:t> </w:t>
      </w:r>
      <w:r>
        <w:rPr/>
        <w:t>relating to the soil’s physical components. Measures are not included for the soil chemical and biological components because potential measures did not meet the requirements of the IWC (DSE 2005).</w:t>
      </w:r>
    </w:p>
    <w:p>
      <w:pPr>
        <w:pStyle w:val="BodyText"/>
        <w:spacing w:after="0" w:line="254" w:lineRule="auto"/>
        <w:sectPr>
          <w:pgSz w:w="11910" w:h="16840"/>
          <w:pgMar w:header="779" w:footer="688" w:top="1040" w:bottom="880" w:left="1275" w:right="850"/>
        </w:sectPr>
      </w:pPr>
    </w:p>
    <w:p>
      <w:pPr>
        <w:pStyle w:val="BodyText"/>
        <w:spacing w:line="256" w:lineRule="auto" w:before="107"/>
        <w:ind w:left="160" w:right="349"/>
      </w:pPr>
      <w:r>
        <w:rPr/>
        <w:t>Threats to the physical properties of wetland soils are activities such as pugging by livestock and feral animals, human</w:t>
      </w:r>
      <w:r>
        <w:rPr>
          <w:spacing w:val="-2"/>
        </w:rPr>
        <w:t> </w:t>
      </w:r>
      <w:r>
        <w:rPr/>
        <w:t>trampling,</w:t>
      </w:r>
      <w:r>
        <w:rPr>
          <w:spacing w:val="-3"/>
        </w:rPr>
        <w:t> </w:t>
      </w:r>
      <w:r>
        <w:rPr/>
        <w:t>driving</w:t>
      </w:r>
      <w:r>
        <w:rPr>
          <w:spacing w:val="-4"/>
        </w:rPr>
        <w:t> </w:t>
      </w:r>
      <w:r>
        <w:rPr/>
        <w:t>of</w:t>
      </w:r>
      <w:r>
        <w:rPr>
          <w:spacing w:val="-5"/>
        </w:rPr>
        <w:t> </w:t>
      </w:r>
      <w:r>
        <w:rPr/>
        <w:t>vehicles</w:t>
      </w:r>
      <w:r>
        <w:rPr>
          <w:spacing w:val="-3"/>
        </w:rPr>
        <w:t> </w:t>
      </w:r>
      <w:r>
        <w:rPr/>
        <w:t>in</w:t>
      </w:r>
      <w:r>
        <w:rPr>
          <w:spacing w:val="-3"/>
        </w:rPr>
        <w:t> </w:t>
      </w:r>
      <w:r>
        <w:rPr/>
        <w:t>the</w:t>
      </w:r>
      <w:r>
        <w:rPr>
          <w:spacing w:val="-4"/>
        </w:rPr>
        <w:t> </w:t>
      </w:r>
      <w:r>
        <w:rPr/>
        <w:t>wetland,</w:t>
      </w:r>
      <w:r>
        <w:rPr>
          <w:spacing w:val="-3"/>
        </w:rPr>
        <w:t> </w:t>
      </w:r>
      <w:r>
        <w:rPr/>
        <w:t>and</w:t>
      </w:r>
      <w:r>
        <w:rPr>
          <w:spacing w:val="-3"/>
        </w:rPr>
        <w:t> </w:t>
      </w:r>
      <w:r>
        <w:rPr/>
        <w:t>carp</w:t>
      </w:r>
      <w:r>
        <w:rPr>
          <w:spacing w:val="-3"/>
        </w:rPr>
        <w:t> </w:t>
      </w:r>
      <w:r>
        <w:rPr/>
        <w:t>mumbling.</w:t>
      </w:r>
      <w:r>
        <w:rPr>
          <w:spacing w:val="-3"/>
        </w:rPr>
        <w:t> </w:t>
      </w:r>
      <w:r>
        <w:rPr/>
        <w:t>These</w:t>
      </w:r>
      <w:r>
        <w:rPr>
          <w:spacing w:val="-4"/>
        </w:rPr>
        <w:t> </w:t>
      </w:r>
      <w:r>
        <w:rPr/>
        <w:t>activities</w:t>
      </w:r>
      <w:r>
        <w:rPr>
          <w:spacing w:val="-3"/>
        </w:rPr>
        <w:t> </w:t>
      </w:r>
      <w:r>
        <w:rPr/>
        <w:t>cause</w:t>
      </w:r>
      <w:r>
        <w:rPr>
          <w:spacing w:val="-4"/>
        </w:rPr>
        <w:t> </w:t>
      </w:r>
      <w:r>
        <w:rPr/>
        <w:t>soil</w:t>
      </w:r>
      <w:r>
        <w:rPr>
          <w:spacing w:val="-4"/>
        </w:rPr>
        <w:t> </w:t>
      </w:r>
      <w:r>
        <w:rPr/>
        <w:t>disturbance, which can reduce the water storage capacity of the soil, have negative impacts on some invertebrates, and increase turbidity during filling.</w:t>
      </w:r>
    </w:p>
    <w:p>
      <w:pPr>
        <w:spacing w:before="100"/>
        <w:ind w:left="160" w:right="0" w:firstLine="0"/>
        <w:jc w:val="left"/>
        <w:rPr>
          <w:i/>
          <w:sz w:val="20"/>
        </w:rPr>
      </w:pPr>
      <w:r>
        <w:rPr>
          <w:i/>
          <w:sz w:val="20"/>
        </w:rPr>
        <w:t>The</w:t>
      </w:r>
      <w:r>
        <w:rPr>
          <w:i/>
          <w:spacing w:val="-6"/>
          <w:sz w:val="20"/>
        </w:rPr>
        <w:t> </w:t>
      </w:r>
      <w:r>
        <w:rPr>
          <w:i/>
          <w:sz w:val="20"/>
        </w:rPr>
        <w:t>IWC</w:t>
      </w:r>
      <w:r>
        <w:rPr>
          <w:i/>
          <w:spacing w:val="-6"/>
          <w:sz w:val="20"/>
        </w:rPr>
        <w:t> </w:t>
      </w:r>
      <w:r>
        <w:rPr>
          <w:i/>
          <w:sz w:val="20"/>
        </w:rPr>
        <w:t>includes</w:t>
      </w:r>
      <w:r>
        <w:rPr>
          <w:i/>
          <w:spacing w:val="-6"/>
          <w:sz w:val="20"/>
        </w:rPr>
        <w:t> </w:t>
      </w:r>
      <w:r>
        <w:rPr>
          <w:i/>
          <w:sz w:val="20"/>
        </w:rPr>
        <w:t>a</w:t>
      </w:r>
      <w:r>
        <w:rPr>
          <w:i/>
          <w:spacing w:val="-5"/>
          <w:sz w:val="20"/>
        </w:rPr>
        <w:t> </w:t>
      </w:r>
      <w:r>
        <w:rPr>
          <w:i/>
          <w:sz w:val="20"/>
        </w:rPr>
        <w:t>measure</w:t>
      </w:r>
      <w:r>
        <w:rPr>
          <w:i/>
          <w:spacing w:val="-5"/>
          <w:sz w:val="20"/>
        </w:rPr>
        <w:t> </w:t>
      </w:r>
      <w:r>
        <w:rPr>
          <w:i/>
          <w:sz w:val="20"/>
        </w:rPr>
        <w:t>for</w:t>
      </w:r>
      <w:r>
        <w:rPr>
          <w:i/>
          <w:spacing w:val="-7"/>
          <w:sz w:val="20"/>
        </w:rPr>
        <w:t> </w:t>
      </w:r>
      <w:r>
        <w:rPr>
          <w:i/>
          <w:sz w:val="20"/>
        </w:rPr>
        <w:t>the</w:t>
      </w:r>
      <w:r>
        <w:rPr>
          <w:i/>
          <w:spacing w:val="-5"/>
          <w:sz w:val="20"/>
        </w:rPr>
        <w:t> </w:t>
      </w:r>
      <w:r>
        <w:rPr>
          <w:i/>
          <w:sz w:val="20"/>
        </w:rPr>
        <w:t>severity</w:t>
      </w:r>
      <w:r>
        <w:rPr>
          <w:i/>
          <w:spacing w:val="-6"/>
          <w:sz w:val="20"/>
        </w:rPr>
        <w:t> </w:t>
      </w:r>
      <w:r>
        <w:rPr>
          <w:i/>
          <w:sz w:val="20"/>
        </w:rPr>
        <w:t>and</w:t>
      </w:r>
      <w:r>
        <w:rPr>
          <w:i/>
          <w:spacing w:val="-6"/>
          <w:sz w:val="20"/>
        </w:rPr>
        <w:t> </w:t>
      </w:r>
      <w:r>
        <w:rPr>
          <w:i/>
          <w:sz w:val="20"/>
        </w:rPr>
        <w:t>extent</w:t>
      </w:r>
      <w:r>
        <w:rPr>
          <w:i/>
          <w:spacing w:val="-5"/>
          <w:sz w:val="20"/>
        </w:rPr>
        <w:t> </w:t>
      </w:r>
      <w:r>
        <w:rPr>
          <w:i/>
          <w:sz w:val="20"/>
        </w:rPr>
        <w:t>of</w:t>
      </w:r>
      <w:r>
        <w:rPr>
          <w:i/>
          <w:spacing w:val="-7"/>
          <w:sz w:val="20"/>
        </w:rPr>
        <w:t> </w:t>
      </w:r>
      <w:r>
        <w:rPr>
          <w:i/>
          <w:sz w:val="20"/>
        </w:rPr>
        <w:t>physical</w:t>
      </w:r>
      <w:r>
        <w:rPr>
          <w:i/>
          <w:spacing w:val="-6"/>
          <w:sz w:val="20"/>
        </w:rPr>
        <w:t> </w:t>
      </w:r>
      <w:r>
        <w:rPr>
          <w:i/>
          <w:sz w:val="20"/>
        </w:rPr>
        <w:t>soil</w:t>
      </w:r>
      <w:r>
        <w:rPr>
          <w:i/>
          <w:spacing w:val="-6"/>
          <w:sz w:val="20"/>
        </w:rPr>
        <w:t> </w:t>
      </w:r>
      <w:r>
        <w:rPr>
          <w:i/>
          <w:spacing w:val="-2"/>
          <w:sz w:val="20"/>
        </w:rPr>
        <w:t>disturbance.</w:t>
      </w:r>
    </w:p>
    <w:p>
      <w:pPr>
        <w:spacing w:before="221"/>
        <w:ind w:left="143" w:right="0" w:firstLine="0"/>
        <w:jc w:val="left"/>
        <w:rPr>
          <w:b/>
          <w:sz w:val="20"/>
        </w:rPr>
      </w:pPr>
      <w:r>
        <w:rPr>
          <w:b/>
          <w:color w:val="484746"/>
          <w:spacing w:val="-2"/>
          <w:sz w:val="20"/>
        </w:rPr>
        <w:t>Biota</w:t>
      </w:r>
    </w:p>
    <w:p>
      <w:pPr>
        <w:pStyle w:val="BodyText"/>
        <w:spacing w:line="254" w:lineRule="auto" w:before="138"/>
        <w:ind w:left="160" w:right="363"/>
      </w:pPr>
      <w:r>
        <w:rPr/>
        <w:t>Wetland biota depends on wetlands for all or part of their life cycle. Wetland biota includes phytoplankton, wetland plants (e.g. herbs, ferns, shrubs and trees), aquatic invertebrates, vertebrates (e.g. fish, amphibians,</w:t>
      </w:r>
      <w:r>
        <w:rPr/>
        <w:t> birds,</w:t>
      </w:r>
      <w:r>
        <w:rPr>
          <w:spacing w:val="-3"/>
        </w:rPr>
        <w:t> </w:t>
      </w:r>
      <w:r>
        <w:rPr/>
        <w:t>mammals</w:t>
      </w:r>
      <w:r>
        <w:rPr>
          <w:spacing w:val="-2"/>
        </w:rPr>
        <w:t> </w:t>
      </w:r>
      <w:r>
        <w:rPr/>
        <w:t>and</w:t>
      </w:r>
      <w:r>
        <w:rPr>
          <w:spacing w:val="-3"/>
        </w:rPr>
        <w:t> </w:t>
      </w:r>
      <w:r>
        <w:rPr/>
        <w:t>reptiles)</w:t>
      </w:r>
      <w:r>
        <w:rPr>
          <w:spacing w:val="-4"/>
        </w:rPr>
        <w:t> </w:t>
      </w:r>
      <w:r>
        <w:rPr/>
        <w:t>and</w:t>
      </w:r>
      <w:r>
        <w:rPr>
          <w:spacing w:val="-3"/>
        </w:rPr>
        <w:t> </w:t>
      </w:r>
      <w:r>
        <w:rPr/>
        <w:t>microorganisms</w:t>
      </w:r>
      <w:r>
        <w:rPr>
          <w:spacing w:val="-3"/>
        </w:rPr>
        <w:t> </w:t>
      </w:r>
      <w:r>
        <w:rPr/>
        <w:t>(e.g.</w:t>
      </w:r>
      <w:r>
        <w:rPr>
          <w:spacing w:val="-3"/>
        </w:rPr>
        <w:t> </w:t>
      </w:r>
      <w:r>
        <w:rPr/>
        <w:t>fungi,</w:t>
      </w:r>
      <w:r>
        <w:rPr>
          <w:spacing w:val="-3"/>
        </w:rPr>
        <w:t> </w:t>
      </w:r>
      <w:r>
        <w:rPr/>
        <w:t>diatoms</w:t>
      </w:r>
      <w:r>
        <w:rPr>
          <w:spacing w:val="-3"/>
        </w:rPr>
        <w:t> </w:t>
      </w:r>
      <w:r>
        <w:rPr/>
        <w:t>and</w:t>
      </w:r>
      <w:r>
        <w:rPr>
          <w:spacing w:val="-3"/>
        </w:rPr>
        <w:t> </w:t>
      </w:r>
      <w:r>
        <w:rPr/>
        <w:t>microbes).</w:t>
      </w:r>
      <w:r>
        <w:rPr>
          <w:spacing w:val="-4"/>
        </w:rPr>
        <w:t> </w:t>
      </w:r>
      <w:r>
        <w:rPr/>
        <w:t>The</w:t>
      </w:r>
      <w:r>
        <w:rPr>
          <w:spacing w:val="-4"/>
        </w:rPr>
        <w:t> </w:t>
      </w:r>
      <w:r>
        <w:rPr/>
        <w:t>types</w:t>
      </w:r>
      <w:r>
        <w:rPr>
          <w:spacing w:val="-3"/>
        </w:rPr>
        <w:t> </w:t>
      </w:r>
      <w:r>
        <w:rPr/>
        <w:t>and</w:t>
      </w:r>
      <w:r>
        <w:rPr>
          <w:spacing w:val="-3"/>
        </w:rPr>
        <w:t> </w:t>
      </w:r>
      <w:r>
        <w:rPr/>
        <w:t>abundance</w:t>
      </w:r>
      <w:r>
        <w:rPr>
          <w:spacing w:val="-5"/>
        </w:rPr>
        <w:t> </w:t>
      </w:r>
      <w:r>
        <w:rPr/>
        <w:t>of biota present in a wetland are strongly influenced by its hydrology and physicochemical environment. Wetland biota</w:t>
      </w:r>
      <w:r>
        <w:rPr>
          <w:spacing w:val="-1"/>
        </w:rPr>
        <w:t> </w:t>
      </w:r>
      <w:r>
        <w:rPr/>
        <w:t>are</w:t>
      </w:r>
      <w:r>
        <w:rPr>
          <w:spacing w:val="-2"/>
        </w:rPr>
        <w:t> </w:t>
      </w:r>
      <w:r>
        <w:rPr/>
        <w:t>characterised</w:t>
      </w:r>
      <w:r>
        <w:rPr>
          <w:spacing w:val="-1"/>
        </w:rPr>
        <w:t> </w:t>
      </w:r>
      <w:r>
        <w:rPr/>
        <w:t>by</w:t>
      </w:r>
      <w:r>
        <w:rPr>
          <w:spacing w:val="-1"/>
        </w:rPr>
        <w:t> </w:t>
      </w:r>
      <w:r>
        <w:rPr/>
        <w:t>their</w:t>
      </w:r>
      <w:r>
        <w:rPr>
          <w:spacing w:val="-2"/>
        </w:rPr>
        <w:t> </w:t>
      </w:r>
      <w:r>
        <w:rPr/>
        <w:t>tolerance</w:t>
      </w:r>
      <w:r>
        <w:rPr>
          <w:spacing w:val="-3"/>
        </w:rPr>
        <w:t> </w:t>
      </w:r>
      <w:r>
        <w:rPr/>
        <w:t>and/or</w:t>
      </w:r>
      <w:r>
        <w:rPr>
          <w:spacing w:val="-1"/>
        </w:rPr>
        <w:t> </w:t>
      </w:r>
      <w:r>
        <w:rPr/>
        <w:t>dependence</w:t>
      </w:r>
      <w:r>
        <w:rPr>
          <w:spacing w:val="-3"/>
        </w:rPr>
        <w:t> </w:t>
      </w:r>
      <w:r>
        <w:rPr/>
        <w:t>on</w:t>
      </w:r>
      <w:r>
        <w:rPr>
          <w:spacing w:val="-1"/>
        </w:rPr>
        <w:t> </w:t>
      </w:r>
      <w:r>
        <w:rPr/>
        <w:t>flooding.</w:t>
      </w:r>
      <w:r>
        <w:rPr>
          <w:spacing w:val="-2"/>
        </w:rPr>
        <w:t> </w:t>
      </w:r>
      <w:r>
        <w:rPr/>
        <w:t>Wetland</w:t>
      </w:r>
      <w:r>
        <w:rPr>
          <w:spacing w:val="-1"/>
        </w:rPr>
        <w:t> </w:t>
      </w:r>
      <w:r>
        <w:rPr/>
        <w:t>biota</w:t>
      </w:r>
      <w:r>
        <w:rPr>
          <w:spacing w:val="-1"/>
        </w:rPr>
        <w:t> </w:t>
      </w:r>
      <w:r>
        <w:rPr/>
        <w:t>can</w:t>
      </w:r>
      <w:r>
        <w:rPr>
          <w:spacing w:val="-1"/>
        </w:rPr>
        <w:t> </w:t>
      </w:r>
      <w:r>
        <w:rPr/>
        <w:t>also</w:t>
      </w:r>
      <w:r>
        <w:rPr>
          <w:spacing w:val="-1"/>
        </w:rPr>
        <w:t> </w:t>
      </w:r>
      <w:r>
        <w:rPr/>
        <w:t>influence</w:t>
      </w:r>
      <w:r>
        <w:rPr>
          <w:spacing w:val="-3"/>
        </w:rPr>
        <w:t> </w:t>
      </w:r>
      <w:r>
        <w:rPr/>
        <w:t>other wetland components and processes, such as nutrient and energy cycling.</w:t>
      </w:r>
    </w:p>
    <w:p>
      <w:pPr>
        <w:pStyle w:val="BodyText"/>
        <w:spacing w:line="254" w:lineRule="auto" w:before="127"/>
        <w:ind w:left="160" w:right="349"/>
      </w:pPr>
      <w:r>
        <w:rPr/>
        <w:t>All the threats that lead to changes in hydrology (changes in the water properties of</w:t>
      </w:r>
      <w:r>
        <w:rPr>
          <w:spacing w:val="-1"/>
        </w:rPr>
        <w:t> </w:t>
      </w:r>
      <w:r>
        <w:rPr/>
        <w:t>the wetland) can affect the biota</w:t>
      </w:r>
      <w:r>
        <w:rPr>
          <w:spacing w:val="-2"/>
        </w:rPr>
        <w:t> </w:t>
      </w:r>
      <w:r>
        <w:rPr/>
        <w:t>as</w:t>
      </w:r>
      <w:r>
        <w:rPr>
          <w:spacing w:val="-1"/>
        </w:rPr>
        <w:t> </w:t>
      </w:r>
      <w:r>
        <w:rPr/>
        <w:t>well</w:t>
      </w:r>
      <w:r>
        <w:rPr>
          <w:spacing w:val="-3"/>
        </w:rPr>
        <w:t> </w:t>
      </w:r>
      <w:r>
        <w:rPr/>
        <w:t>as</w:t>
      </w:r>
      <w:r>
        <w:rPr>
          <w:spacing w:val="-2"/>
        </w:rPr>
        <w:t> </w:t>
      </w:r>
      <w:r>
        <w:rPr/>
        <w:t>leading</w:t>
      </w:r>
      <w:r>
        <w:rPr>
          <w:spacing w:val="-3"/>
        </w:rPr>
        <w:t> </w:t>
      </w:r>
      <w:r>
        <w:rPr/>
        <w:t>to</w:t>
      </w:r>
      <w:r>
        <w:rPr>
          <w:spacing w:val="-2"/>
        </w:rPr>
        <w:t> </w:t>
      </w:r>
      <w:r>
        <w:rPr/>
        <w:t>physical</w:t>
      </w:r>
      <w:r>
        <w:rPr>
          <w:spacing w:val="-3"/>
        </w:rPr>
        <w:t> </w:t>
      </w:r>
      <w:r>
        <w:rPr/>
        <w:t>loss</w:t>
      </w:r>
      <w:r>
        <w:rPr>
          <w:spacing w:val="-2"/>
        </w:rPr>
        <w:t> </w:t>
      </w:r>
      <w:r>
        <w:rPr/>
        <w:t>of</w:t>
      </w:r>
      <w:r>
        <w:rPr>
          <w:spacing w:val="-4"/>
        </w:rPr>
        <w:t> </w:t>
      </w:r>
      <w:r>
        <w:rPr/>
        <w:t>wetland</w:t>
      </w:r>
      <w:r>
        <w:rPr>
          <w:spacing w:val="-2"/>
        </w:rPr>
        <w:t> </w:t>
      </w:r>
      <w:r>
        <w:rPr/>
        <w:t>habitat</w:t>
      </w:r>
      <w:r>
        <w:rPr>
          <w:spacing w:val="-2"/>
        </w:rPr>
        <w:t> </w:t>
      </w:r>
      <w:r>
        <w:rPr/>
        <w:t>or</w:t>
      </w:r>
      <w:r>
        <w:rPr>
          <w:spacing w:val="-2"/>
        </w:rPr>
        <w:t> </w:t>
      </w:r>
      <w:r>
        <w:rPr/>
        <w:t>changes</w:t>
      </w:r>
      <w:r>
        <w:rPr>
          <w:spacing w:val="-2"/>
        </w:rPr>
        <w:t> </w:t>
      </w:r>
      <w:r>
        <w:rPr/>
        <w:t>to</w:t>
      </w:r>
      <w:r>
        <w:rPr>
          <w:spacing w:val="-2"/>
        </w:rPr>
        <w:t> </w:t>
      </w:r>
      <w:r>
        <w:rPr/>
        <w:t>habitat.</w:t>
      </w:r>
      <w:r>
        <w:rPr>
          <w:spacing w:val="-2"/>
        </w:rPr>
        <w:t> </w:t>
      </w:r>
      <w:r>
        <w:rPr/>
        <w:t>In</w:t>
      </w:r>
      <w:r>
        <w:rPr>
          <w:spacing w:val="-2"/>
        </w:rPr>
        <w:t> </w:t>
      </w:r>
      <w:r>
        <w:rPr/>
        <w:t>addition,</w:t>
      </w:r>
      <w:r>
        <w:rPr>
          <w:spacing w:val="-2"/>
        </w:rPr>
        <w:t> </w:t>
      </w:r>
      <w:r>
        <w:rPr/>
        <w:t>there</w:t>
      </w:r>
      <w:r>
        <w:rPr>
          <w:spacing w:val="-3"/>
        </w:rPr>
        <w:t> </w:t>
      </w:r>
      <w:r>
        <w:rPr/>
        <w:t>may</w:t>
      </w:r>
      <w:r>
        <w:rPr>
          <w:spacing w:val="-1"/>
        </w:rPr>
        <w:t> </w:t>
      </w:r>
      <w:r>
        <w:rPr/>
        <w:t>be</w:t>
      </w:r>
      <w:r>
        <w:rPr>
          <w:spacing w:val="-3"/>
        </w:rPr>
        <w:t> </w:t>
      </w:r>
      <w:r>
        <w:rPr/>
        <w:t>direct threats to biota, such as clearing of native wetland vegetation, or the introduction of invasive species.</w:t>
      </w:r>
    </w:p>
    <w:p>
      <w:pPr>
        <w:pStyle w:val="BodyText"/>
        <w:spacing w:line="254" w:lineRule="auto" w:before="124"/>
        <w:ind w:left="160" w:right="349"/>
      </w:pPr>
      <w:r>
        <w:rPr/>
        <w:t>Impacts</w:t>
      </w:r>
      <w:r>
        <w:rPr>
          <w:spacing w:val="-2"/>
        </w:rPr>
        <w:t> </w:t>
      </w:r>
      <w:r>
        <w:rPr/>
        <w:t>on</w:t>
      </w:r>
      <w:r>
        <w:rPr>
          <w:spacing w:val="-3"/>
        </w:rPr>
        <w:t> </w:t>
      </w:r>
      <w:r>
        <w:rPr/>
        <w:t>biota</w:t>
      </w:r>
      <w:r>
        <w:rPr>
          <w:spacing w:val="-3"/>
        </w:rPr>
        <w:t> </w:t>
      </w:r>
      <w:r>
        <w:rPr/>
        <w:t>include</w:t>
      </w:r>
      <w:r>
        <w:rPr>
          <w:spacing w:val="-4"/>
        </w:rPr>
        <w:t> </w:t>
      </w:r>
      <w:r>
        <w:rPr/>
        <w:t>changes</w:t>
      </w:r>
      <w:r>
        <w:rPr>
          <w:spacing w:val="-3"/>
        </w:rPr>
        <w:t> </w:t>
      </w:r>
      <w:r>
        <w:rPr/>
        <w:t>in</w:t>
      </w:r>
      <w:r>
        <w:rPr>
          <w:spacing w:val="-3"/>
        </w:rPr>
        <w:t> </w:t>
      </w:r>
      <w:r>
        <w:rPr/>
        <w:t>wetland</w:t>
      </w:r>
      <w:r>
        <w:rPr>
          <w:spacing w:val="-3"/>
        </w:rPr>
        <w:t> </w:t>
      </w:r>
      <w:r>
        <w:rPr/>
        <w:t>productivity,</w:t>
      </w:r>
      <w:r>
        <w:rPr>
          <w:spacing w:val="-3"/>
        </w:rPr>
        <w:t> </w:t>
      </w:r>
      <w:r>
        <w:rPr/>
        <w:t>altered</w:t>
      </w:r>
      <w:r>
        <w:rPr>
          <w:spacing w:val="-3"/>
        </w:rPr>
        <w:t> </w:t>
      </w:r>
      <w:r>
        <w:rPr/>
        <w:t>flora</w:t>
      </w:r>
      <w:r>
        <w:rPr>
          <w:spacing w:val="-3"/>
        </w:rPr>
        <w:t> </w:t>
      </w:r>
      <w:r>
        <w:rPr/>
        <w:t>and</w:t>
      </w:r>
      <w:r>
        <w:rPr>
          <w:spacing w:val="-3"/>
        </w:rPr>
        <w:t> </w:t>
      </w:r>
      <w:r>
        <w:rPr/>
        <w:t>fauna</w:t>
      </w:r>
      <w:r>
        <w:rPr>
          <w:spacing w:val="-3"/>
        </w:rPr>
        <w:t> </w:t>
      </w:r>
      <w:r>
        <w:rPr/>
        <w:t>community</w:t>
      </w:r>
      <w:r>
        <w:rPr>
          <w:spacing w:val="-3"/>
        </w:rPr>
        <w:t> </w:t>
      </w:r>
      <w:r>
        <w:rPr/>
        <w:t>assemblages,</w:t>
      </w:r>
      <w:r>
        <w:rPr>
          <w:spacing w:val="-3"/>
        </w:rPr>
        <w:t> </w:t>
      </w:r>
      <w:r>
        <w:rPr/>
        <w:t>and</w:t>
      </w:r>
      <w:r>
        <w:rPr>
          <w:spacing w:val="-3"/>
        </w:rPr>
        <w:t> </w:t>
      </w:r>
      <w:r>
        <w:rPr/>
        <w:t>a loss or reduction in fauna</w:t>
      </w:r>
      <w:r>
        <w:rPr>
          <w:spacing w:val="-2"/>
        </w:rPr>
        <w:t> </w:t>
      </w:r>
      <w:r>
        <w:rPr/>
        <w:t>habitat. The</w:t>
      </w:r>
      <w:r>
        <w:rPr>
          <w:spacing w:val="-1"/>
        </w:rPr>
        <w:t> </w:t>
      </w:r>
      <w:r>
        <w:rPr/>
        <w:t>IWC</w:t>
      </w:r>
      <w:r>
        <w:rPr>
          <w:spacing w:val="-1"/>
        </w:rPr>
        <w:t> </w:t>
      </w:r>
      <w:r>
        <w:rPr/>
        <w:t>includes a measure</w:t>
      </w:r>
      <w:r>
        <w:rPr>
          <w:spacing w:val="-1"/>
        </w:rPr>
        <w:t> </w:t>
      </w:r>
      <w:r>
        <w:rPr/>
        <w:t>for the</w:t>
      </w:r>
      <w:r>
        <w:rPr>
          <w:spacing w:val="-1"/>
        </w:rPr>
        <w:t> </w:t>
      </w:r>
      <w:r>
        <w:rPr/>
        <w:t>assessment of</w:t>
      </w:r>
      <w:r>
        <w:rPr>
          <w:spacing w:val="-2"/>
        </w:rPr>
        <w:t> </w:t>
      </w:r>
      <w:r>
        <w:rPr/>
        <w:t>wetland vegetation quality. Measures for other biota components are not included because potential measures did not meet the requirements of the IWC (DSE 2005).</w:t>
      </w:r>
    </w:p>
    <w:p>
      <w:pPr>
        <w:spacing w:before="105"/>
        <w:ind w:left="160" w:right="0" w:firstLine="0"/>
        <w:jc w:val="left"/>
        <w:rPr>
          <w:i/>
          <w:sz w:val="20"/>
        </w:rPr>
      </w:pPr>
      <w:r>
        <w:rPr>
          <w:i/>
          <w:sz w:val="20"/>
        </w:rPr>
        <w:t>The</w:t>
      </w:r>
      <w:r>
        <w:rPr>
          <w:i/>
          <w:spacing w:val="-7"/>
          <w:sz w:val="20"/>
        </w:rPr>
        <w:t> </w:t>
      </w:r>
      <w:r>
        <w:rPr>
          <w:i/>
          <w:sz w:val="20"/>
        </w:rPr>
        <w:t>IWC</w:t>
      </w:r>
      <w:r>
        <w:rPr>
          <w:i/>
          <w:spacing w:val="-6"/>
          <w:sz w:val="20"/>
        </w:rPr>
        <w:t> </w:t>
      </w:r>
      <w:r>
        <w:rPr>
          <w:i/>
          <w:sz w:val="20"/>
        </w:rPr>
        <w:t>includes</w:t>
      </w:r>
      <w:r>
        <w:rPr>
          <w:i/>
          <w:spacing w:val="-7"/>
          <w:sz w:val="20"/>
        </w:rPr>
        <w:t> </w:t>
      </w:r>
      <w:r>
        <w:rPr>
          <w:i/>
          <w:sz w:val="20"/>
        </w:rPr>
        <w:t>four</w:t>
      </w:r>
      <w:r>
        <w:rPr>
          <w:i/>
          <w:spacing w:val="-8"/>
          <w:sz w:val="20"/>
        </w:rPr>
        <w:t> </w:t>
      </w:r>
      <w:r>
        <w:rPr>
          <w:i/>
          <w:sz w:val="20"/>
        </w:rPr>
        <w:t>measures</w:t>
      </w:r>
      <w:r>
        <w:rPr>
          <w:i/>
          <w:spacing w:val="-7"/>
          <w:sz w:val="20"/>
        </w:rPr>
        <w:t> </w:t>
      </w:r>
      <w:r>
        <w:rPr>
          <w:i/>
          <w:sz w:val="20"/>
        </w:rPr>
        <w:t>of</w:t>
      </w:r>
      <w:r>
        <w:rPr>
          <w:i/>
          <w:spacing w:val="-8"/>
          <w:sz w:val="20"/>
        </w:rPr>
        <w:t> </w:t>
      </w:r>
      <w:r>
        <w:rPr>
          <w:i/>
          <w:sz w:val="20"/>
        </w:rPr>
        <w:t>wetland</w:t>
      </w:r>
      <w:r>
        <w:rPr>
          <w:i/>
          <w:spacing w:val="-6"/>
          <w:sz w:val="20"/>
        </w:rPr>
        <w:t> </w:t>
      </w:r>
      <w:r>
        <w:rPr>
          <w:i/>
          <w:sz w:val="20"/>
        </w:rPr>
        <w:t>vegetation</w:t>
      </w:r>
      <w:r>
        <w:rPr>
          <w:i/>
          <w:spacing w:val="-7"/>
          <w:sz w:val="20"/>
        </w:rPr>
        <w:t> </w:t>
      </w:r>
      <w:r>
        <w:rPr>
          <w:i/>
          <w:spacing w:val="-2"/>
          <w:sz w:val="20"/>
        </w:rPr>
        <w:t>condition.</w:t>
      </w:r>
    </w:p>
    <w:p>
      <w:pPr>
        <w:pStyle w:val="BodyText"/>
        <w:spacing w:before="40"/>
        <w:rPr>
          <w:i/>
        </w:rPr>
      </w:pPr>
    </w:p>
    <w:p>
      <w:pPr>
        <w:spacing w:before="0"/>
        <w:ind w:left="143" w:right="0" w:firstLine="0"/>
        <w:jc w:val="left"/>
        <w:rPr>
          <w:b/>
          <w:sz w:val="20"/>
        </w:rPr>
      </w:pPr>
      <w:r>
        <w:rPr>
          <w:b/>
          <w:color w:val="484746"/>
          <w:sz w:val="20"/>
        </w:rPr>
        <w:t>IWC</w:t>
      </w:r>
      <w:r>
        <w:rPr>
          <w:b/>
          <w:color w:val="484746"/>
          <w:spacing w:val="-5"/>
          <w:sz w:val="20"/>
        </w:rPr>
        <w:t> </w:t>
      </w:r>
      <w:r>
        <w:rPr>
          <w:b/>
          <w:color w:val="484746"/>
          <w:sz w:val="20"/>
        </w:rPr>
        <w:t>scoring</w:t>
      </w:r>
      <w:r>
        <w:rPr>
          <w:b/>
          <w:color w:val="484746"/>
          <w:spacing w:val="-6"/>
          <w:sz w:val="20"/>
        </w:rPr>
        <w:t> </w:t>
      </w:r>
      <w:r>
        <w:rPr>
          <w:b/>
          <w:color w:val="484746"/>
          <w:sz w:val="20"/>
        </w:rPr>
        <w:t>and</w:t>
      </w:r>
      <w:r>
        <w:rPr>
          <w:b/>
          <w:color w:val="484746"/>
          <w:spacing w:val="-5"/>
          <w:sz w:val="20"/>
        </w:rPr>
        <w:t> </w:t>
      </w:r>
      <w:r>
        <w:rPr>
          <w:b/>
          <w:color w:val="484746"/>
          <w:spacing w:val="-2"/>
          <w:sz w:val="20"/>
        </w:rPr>
        <w:t>reporting</w:t>
      </w:r>
    </w:p>
    <w:p>
      <w:pPr>
        <w:pStyle w:val="BodyText"/>
        <w:spacing w:line="254" w:lineRule="auto" w:before="135"/>
        <w:ind w:left="143" w:right="706"/>
      </w:pPr>
      <w:r>
        <w:rPr/>
        <w:t>The</w:t>
      </w:r>
      <w:r>
        <w:rPr>
          <w:spacing w:val="-3"/>
        </w:rPr>
        <w:t> </w:t>
      </w:r>
      <w:r>
        <w:rPr/>
        <w:t>total</w:t>
      </w:r>
      <w:r>
        <w:rPr>
          <w:spacing w:val="-3"/>
        </w:rPr>
        <w:t> </w:t>
      </w:r>
      <w:r>
        <w:rPr/>
        <w:t>IWC</w:t>
      </w:r>
      <w:r>
        <w:rPr>
          <w:spacing w:val="-3"/>
        </w:rPr>
        <w:t> </w:t>
      </w:r>
      <w:r>
        <w:rPr/>
        <w:t>score</w:t>
      </w:r>
      <w:r>
        <w:rPr>
          <w:spacing w:val="-3"/>
        </w:rPr>
        <w:t> </w:t>
      </w:r>
      <w:r>
        <w:rPr/>
        <w:t>for</w:t>
      </w:r>
      <w:r>
        <w:rPr>
          <w:spacing w:val="-2"/>
        </w:rPr>
        <w:t> </w:t>
      </w:r>
      <w:r>
        <w:rPr/>
        <w:t>a wetland</w:t>
      </w:r>
      <w:r>
        <w:rPr>
          <w:spacing w:val="-2"/>
        </w:rPr>
        <w:t> </w:t>
      </w:r>
      <w:r>
        <w:rPr/>
        <w:t>is</w:t>
      </w:r>
      <w:r>
        <w:rPr>
          <w:spacing w:val="-1"/>
        </w:rPr>
        <w:t> </w:t>
      </w:r>
      <w:r>
        <w:rPr/>
        <w:t>calculated</w:t>
      </w:r>
      <w:r>
        <w:rPr>
          <w:spacing w:val="-2"/>
        </w:rPr>
        <w:t> </w:t>
      </w:r>
      <w:r>
        <w:rPr/>
        <w:t>by</w:t>
      </w:r>
      <w:r>
        <w:rPr>
          <w:spacing w:val="-4"/>
        </w:rPr>
        <w:t> </w:t>
      </w:r>
      <w:r>
        <w:rPr/>
        <w:t>summing</w:t>
      </w:r>
      <w:r>
        <w:rPr>
          <w:spacing w:val="-3"/>
        </w:rPr>
        <w:t> </w:t>
      </w:r>
      <w:r>
        <w:rPr/>
        <w:t>each</w:t>
      </w:r>
      <w:r>
        <w:rPr>
          <w:spacing w:val="-2"/>
        </w:rPr>
        <w:t> </w:t>
      </w:r>
      <w:r>
        <w:rPr/>
        <w:t>sub-index</w:t>
      </w:r>
      <w:r>
        <w:rPr>
          <w:spacing w:val="-2"/>
        </w:rPr>
        <w:t> </w:t>
      </w:r>
      <w:r>
        <w:rPr/>
        <w:t>score</w:t>
      </w:r>
      <w:r>
        <w:rPr>
          <w:spacing w:val="-3"/>
        </w:rPr>
        <w:t> </w:t>
      </w:r>
      <w:r>
        <w:rPr/>
        <w:t>multiplied</w:t>
      </w:r>
      <w:r>
        <w:rPr>
          <w:spacing w:val="-2"/>
        </w:rPr>
        <w:t> </w:t>
      </w:r>
      <w:r>
        <w:rPr/>
        <w:t>by</w:t>
      </w:r>
      <w:r>
        <w:rPr>
          <w:spacing w:val="-2"/>
        </w:rPr>
        <w:t> </w:t>
      </w:r>
      <w:r>
        <w:rPr/>
        <w:t>its</w:t>
      </w:r>
      <w:r>
        <w:rPr>
          <w:spacing w:val="-2"/>
        </w:rPr>
        <w:t> </w:t>
      </w:r>
      <w:r>
        <w:rPr/>
        <w:t>respective weight (Table 3). This can be represented by the following formula:</w:t>
      </w:r>
    </w:p>
    <w:p>
      <w:pPr>
        <w:spacing w:before="104"/>
        <w:ind w:left="2467" w:right="0" w:firstLine="0"/>
        <w:jc w:val="left"/>
        <w:rPr>
          <w:rFonts w:ascii="Times New Roman"/>
          <w:sz w:val="14"/>
        </w:rPr>
      </w:pPr>
      <w:r>
        <w:rPr>
          <w:rFonts w:ascii="Times New Roman"/>
          <w:spacing w:val="-10"/>
          <w:sz w:val="14"/>
        </w:rPr>
        <w:t>6</w:t>
      </w:r>
    </w:p>
    <w:p>
      <w:pPr>
        <w:pStyle w:val="BodyText"/>
        <w:spacing w:before="2"/>
        <w:rPr>
          <w:rFonts w:ascii="Times New Roman"/>
          <w:sz w:val="15"/>
        </w:rPr>
      </w:pPr>
    </w:p>
    <w:p>
      <w:pPr>
        <w:pStyle w:val="BodyText"/>
        <w:spacing w:after="0"/>
        <w:rPr>
          <w:rFonts w:ascii="Times New Roman"/>
          <w:sz w:val="15"/>
        </w:rPr>
        <w:sectPr>
          <w:pgSz w:w="11910" w:h="16840"/>
          <w:pgMar w:header="779" w:footer="688" w:top="1040" w:bottom="880" w:left="1275" w:right="850"/>
        </w:sectPr>
      </w:pPr>
    </w:p>
    <w:p>
      <w:pPr>
        <w:spacing w:before="100"/>
        <w:ind w:left="1370" w:right="0" w:firstLine="0"/>
        <w:jc w:val="left"/>
        <w:rPr>
          <w:rFonts w:ascii="Segoe UI Symbol"/>
          <w:sz w:val="24"/>
        </w:rPr>
      </w:pPr>
      <w:r>
        <w:rPr>
          <w:rFonts w:ascii="Segoe UI Symbol"/>
          <w:sz w:val="24"/>
        </w:rPr>
        <mc:AlternateContent>
          <mc:Choice Requires="wps">
            <w:drawing>
              <wp:anchor distT="0" distB="0" distL="0" distR="0" allowOverlap="1" layoutInCell="1" locked="0" behindDoc="0" simplePos="0" relativeHeight="15747072">
                <wp:simplePos x="0" y="0"/>
                <wp:positionH relativeFrom="page">
                  <wp:posOffset>2258822</wp:posOffset>
                </wp:positionH>
                <wp:positionV relativeFrom="paragraph">
                  <wp:posOffset>-17184</wp:posOffset>
                </wp:positionV>
                <wp:extent cx="295910" cy="303530"/>
                <wp:effectExtent l="0" t="0" r="0" b="0"/>
                <wp:wrapNone/>
                <wp:docPr id="123" name="Group 123"/>
                <wp:cNvGraphicFramePr>
                  <a:graphicFrameLocks/>
                </wp:cNvGraphicFramePr>
                <a:graphic>
                  <a:graphicData uri="http://schemas.microsoft.com/office/word/2010/wordprocessingGroup">
                    <wpg:wgp>
                      <wpg:cNvPr id="123" name="Group 123"/>
                      <wpg:cNvGrpSpPr/>
                      <wpg:grpSpPr>
                        <a:xfrm>
                          <a:off x="0" y="0"/>
                          <a:ext cx="295910" cy="303530"/>
                          <a:chExt cx="295910" cy="303530"/>
                        </a:xfrm>
                      </wpg:grpSpPr>
                      <pic:pic>
                        <pic:nvPicPr>
                          <pic:cNvPr id="124" name="Image 124"/>
                          <pic:cNvPicPr/>
                        </pic:nvPicPr>
                        <pic:blipFill>
                          <a:blip r:embed="rId42" cstate="print"/>
                          <a:stretch>
                            <a:fillRect/>
                          </a:stretch>
                        </pic:blipFill>
                        <pic:spPr>
                          <a:xfrm>
                            <a:off x="0" y="0"/>
                            <a:ext cx="295656" cy="303275"/>
                          </a:xfrm>
                          <a:prstGeom prst="rect">
                            <a:avLst/>
                          </a:prstGeom>
                        </pic:spPr>
                      </pic:pic>
                      <wps:wsp>
                        <wps:cNvPr id="125" name="Textbox 125"/>
                        <wps:cNvSpPr txBox="1"/>
                        <wps:spPr>
                          <a:xfrm>
                            <a:off x="0" y="0"/>
                            <a:ext cx="295910" cy="303530"/>
                          </a:xfrm>
                          <a:prstGeom prst="rect">
                            <a:avLst/>
                          </a:prstGeom>
                        </wps:spPr>
                        <wps:txbx>
                          <w:txbxContent>
                            <w:p>
                              <w:pPr>
                                <w:spacing w:before="162"/>
                                <w:ind w:left="233" w:right="-15" w:firstLine="0"/>
                                <w:jc w:val="left"/>
                                <w:rPr>
                                  <w:rFonts w:ascii="Times New Roman"/>
                                  <w:i/>
                                  <w:sz w:val="24"/>
                                </w:rPr>
                              </w:pPr>
                              <w:r>
                                <w:rPr>
                                  <w:rFonts w:ascii="Times New Roman"/>
                                  <w:spacing w:val="-5"/>
                                  <w:sz w:val="24"/>
                                </w:rPr>
                                <w:t>(</w:t>
                              </w:r>
                              <w:r>
                                <w:rPr>
                                  <w:rFonts w:ascii="Times New Roman"/>
                                  <w:i/>
                                  <w:spacing w:val="-5"/>
                                  <w:sz w:val="24"/>
                                </w:rPr>
                                <w:t>w</w:t>
                              </w:r>
                            </w:p>
                          </w:txbxContent>
                        </wps:txbx>
                        <wps:bodyPr wrap="square" lIns="0" tIns="0" rIns="0" bIns="0" rtlCol="0">
                          <a:noAutofit/>
                        </wps:bodyPr>
                      </wps:wsp>
                    </wpg:wgp>
                  </a:graphicData>
                </a:graphic>
              </wp:anchor>
            </w:drawing>
          </mc:Choice>
          <mc:Fallback>
            <w:pict>
              <v:group style="position:absolute;margin-left:177.860001pt;margin-top:-1.353135pt;width:23.3pt;height:23.9pt;mso-position-horizontal-relative:page;mso-position-vertical-relative:paragraph;z-index:15747072" id="docshapegroup107" coordorigin="3557,-27" coordsize="466,478">
                <v:shape style="position:absolute;left:3557;top:-28;width:466;height:478" type="#_x0000_t75" id="docshape108" stroked="false">
                  <v:imagedata r:id="rId42" o:title=""/>
                </v:shape>
                <v:shape style="position:absolute;left:3557;top:-28;width:466;height:478" type="#_x0000_t202" id="docshape109" filled="false" stroked="false">
                  <v:textbox inset="0,0,0,0">
                    <w:txbxContent>
                      <w:p>
                        <w:pPr>
                          <w:spacing w:before="162"/>
                          <w:ind w:left="233" w:right="-15" w:firstLine="0"/>
                          <w:jc w:val="left"/>
                          <w:rPr>
                            <w:rFonts w:ascii="Times New Roman"/>
                            <w:i/>
                            <w:sz w:val="24"/>
                          </w:rPr>
                        </w:pPr>
                        <w:r>
                          <w:rPr>
                            <w:rFonts w:ascii="Times New Roman"/>
                            <w:spacing w:val="-5"/>
                            <w:sz w:val="24"/>
                          </w:rPr>
                          <w:t>(</w:t>
                        </w:r>
                        <w:r>
                          <w:rPr>
                            <w:rFonts w:ascii="Times New Roman"/>
                            <w:i/>
                            <w:spacing w:val="-5"/>
                            <w:sz w:val="24"/>
                          </w:rPr>
                          <w:t>w</w:t>
                        </w:r>
                      </w:p>
                    </w:txbxContent>
                  </v:textbox>
                  <w10:wrap type="none"/>
                </v:shape>
                <w10:wrap type="none"/>
              </v:group>
            </w:pict>
          </mc:Fallback>
        </mc:AlternateContent>
      </w:r>
      <w:r>
        <w:rPr>
          <w:rFonts w:ascii="Times New Roman"/>
          <w:sz w:val="24"/>
        </w:rPr>
        <w:t>IWC</w:t>
      </w:r>
      <w:r>
        <w:rPr>
          <w:rFonts w:ascii="Times New Roman"/>
          <w:sz w:val="14"/>
        </w:rPr>
        <w:t>total</w:t>
      </w:r>
      <w:r>
        <w:rPr>
          <w:rFonts w:ascii="Times New Roman"/>
          <w:spacing w:val="-6"/>
          <w:sz w:val="14"/>
        </w:rPr>
        <w:t> </w:t>
      </w:r>
      <w:r>
        <w:rPr>
          <w:rFonts w:ascii="Segoe UI Symbol"/>
          <w:spacing w:val="-10"/>
          <w:sz w:val="24"/>
        </w:rPr>
        <w:t>=</w:t>
      </w:r>
    </w:p>
    <w:p>
      <w:pPr>
        <w:pStyle w:val="BodyText"/>
        <w:rPr>
          <w:rFonts w:ascii="Segoe UI Symbol"/>
          <w:sz w:val="14"/>
        </w:rPr>
      </w:pPr>
      <w:r>
        <w:rPr/>
        <w:br w:type="column"/>
      </w:r>
      <w:r>
        <w:rPr>
          <w:rFonts w:ascii="Segoe UI Symbol"/>
          <w:sz w:val="14"/>
        </w:rPr>
      </w:r>
    </w:p>
    <w:p>
      <w:pPr>
        <w:pStyle w:val="BodyText"/>
        <w:spacing w:before="117"/>
        <w:rPr>
          <w:rFonts w:ascii="Segoe UI Symbol"/>
          <w:sz w:val="14"/>
        </w:rPr>
      </w:pPr>
    </w:p>
    <w:p>
      <w:pPr>
        <w:spacing w:before="0"/>
        <w:ind w:left="77" w:right="0" w:firstLine="0"/>
        <w:jc w:val="left"/>
        <w:rPr>
          <w:rFonts w:ascii="Times New Roman"/>
          <w:sz w:val="14"/>
        </w:rPr>
      </w:pPr>
      <w:r>
        <w:rPr>
          <w:rFonts w:ascii="Times New Roman"/>
          <w:sz w:val="14"/>
        </w:rPr>
        <w:drawing>
          <wp:anchor distT="0" distB="0" distL="0" distR="0" allowOverlap="1" layoutInCell="1" locked="0" behindDoc="1" simplePos="0" relativeHeight="477256192">
            <wp:simplePos x="0" y="0"/>
            <wp:positionH relativeFrom="page">
              <wp:posOffset>2704210</wp:posOffset>
            </wp:positionH>
            <wp:positionV relativeFrom="paragraph">
              <wp:posOffset>-245671</wp:posOffset>
            </wp:positionV>
            <wp:extent cx="198119" cy="202691"/>
            <wp:effectExtent l="0" t="0" r="0" b="0"/>
            <wp:wrapNone/>
            <wp:docPr id="126" name="Image 126"/>
            <wp:cNvGraphicFramePr>
              <a:graphicFrameLocks/>
            </wp:cNvGraphicFramePr>
            <a:graphic>
              <a:graphicData uri="http://schemas.openxmlformats.org/drawingml/2006/picture">
                <pic:pic>
                  <pic:nvPicPr>
                    <pic:cNvPr id="126" name="Image 126"/>
                    <pic:cNvPicPr/>
                  </pic:nvPicPr>
                  <pic:blipFill>
                    <a:blip r:embed="rId43" cstate="print"/>
                    <a:stretch>
                      <a:fillRect/>
                    </a:stretch>
                  </pic:blipFill>
                  <pic:spPr>
                    <a:xfrm>
                      <a:off x="0" y="0"/>
                      <a:ext cx="198119" cy="202691"/>
                    </a:xfrm>
                    <a:prstGeom prst="rect">
                      <a:avLst/>
                    </a:prstGeom>
                  </pic:spPr>
                </pic:pic>
              </a:graphicData>
            </a:graphic>
          </wp:anchor>
        </w:drawing>
      </w:r>
      <w:r>
        <w:rPr>
          <w:rFonts w:ascii="Times New Roman"/>
          <w:i/>
          <w:spacing w:val="-5"/>
          <w:sz w:val="14"/>
        </w:rPr>
        <w:t>i</w:t>
      </w:r>
      <w:r>
        <w:rPr>
          <w:rFonts w:ascii="Segoe UI Symbol"/>
          <w:spacing w:val="-5"/>
          <w:sz w:val="14"/>
        </w:rPr>
        <w:t>=</w:t>
      </w:r>
      <w:r>
        <w:rPr>
          <w:rFonts w:ascii="Times New Roman"/>
          <w:spacing w:val="-5"/>
          <w:sz w:val="14"/>
        </w:rPr>
        <w:t>1</w:t>
      </w:r>
    </w:p>
    <w:p>
      <w:pPr>
        <w:tabs>
          <w:tab w:pos="559" w:val="left" w:leader="none"/>
        </w:tabs>
        <w:spacing w:before="135"/>
        <w:ind w:left="170" w:right="0" w:firstLine="0"/>
        <w:jc w:val="left"/>
        <w:rPr>
          <w:rFonts w:ascii="Times New Roman"/>
          <w:sz w:val="24"/>
        </w:rPr>
      </w:pPr>
      <w:r>
        <w:rPr/>
        <w:br w:type="column"/>
      </w:r>
      <w:r>
        <w:rPr>
          <w:rFonts w:ascii="Times New Roman"/>
          <w:i/>
          <w:spacing w:val="-5"/>
          <w:sz w:val="24"/>
        </w:rPr>
        <w:t>s</w:t>
      </w:r>
      <w:r>
        <w:rPr>
          <w:rFonts w:ascii="Times New Roman"/>
          <w:i/>
          <w:spacing w:val="-5"/>
          <w:sz w:val="14"/>
        </w:rPr>
        <w:t>i</w:t>
      </w:r>
      <w:r>
        <w:rPr>
          <w:rFonts w:ascii="Times New Roman"/>
          <w:i/>
          <w:sz w:val="14"/>
        </w:rPr>
        <w:tab/>
        <w:t>i</w:t>
      </w:r>
      <w:r>
        <w:rPr>
          <w:rFonts w:ascii="Times New Roman"/>
          <w:i/>
          <w:spacing w:val="-1"/>
          <w:sz w:val="14"/>
        </w:rPr>
        <w:t> </w:t>
      </w:r>
      <w:r>
        <w:rPr>
          <w:rFonts w:ascii="Times New Roman"/>
          <w:spacing w:val="-10"/>
          <w:sz w:val="24"/>
        </w:rPr>
        <w:t>)</w:t>
      </w:r>
    </w:p>
    <w:p>
      <w:pPr>
        <w:spacing w:after="0"/>
        <w:jc w:val="left"/>
        <w:rPr>
          <w:rFonts w:ascii="Times New Roman"/>
          <w:sz w:val="24"/>
        </w:rPr>
        <w:sectPr>
          <w:type w:val="continuous"/>
          <w:pgSz w:w="11910" w:h="16840"/>
          <w:pgMar w:header="779" w:footer="688" w:top="660" w:bottom="1020" w:left="1275" w:right="850"/>
          <w:cols w:num="3" w:equalWidth="0">
            <w:col w:w="2284" w:space="40"/>
            <w:col w:w="282" w:space="39"/>
            <w:col w:w="7140"/>
          </w:cols>
        </w:sectPr>
      </w:pPr>
    </w:p>
    <w:p>
      <w:pPr>
        <w:pStyle w:val="BodyText"/>
        <w:spacing w:line="256" w:lineRule="auto" w:before="148"/>
        <w:ind w:left="160" w:right="357"/>
      </w:pPr>
      <w:r>
        <w:rPr>
          <w:position w:val="2"/>
        </w:rPr>
        <w:t>where</w:t>
      </w:r>
      <w:r>
        <w:rPr>
          <w:spacing w:val="-3"/>
          <w:position w:val="2"/>
        </w:rPr>
        <w:t> </w:t>
      </w:r>
      <w:r>
        <w:rPr>
          <w:position w:val="2"/>
        </w:rPr>
        <w:t>IWC</w:t>
      </w:r>
      <w:r>
        <w:rPr>
          <w:position w:val="1"/>
          <w:sz w:val="13"/>
        </w:rPr>
        <w:t>total</w:t>
      </w:r>
      <w:r>
        <w:rPr>
          <w:spacing w:val="13"/>
          <w:position w:val="1"/>
          <w:sz w:val="13"/>
        </w:rPr>
        <w:t> </w:t>
      </w:r>
      <w:r>
        <w:rPr>
          <w:position w:val="2"/>
        </w:rPr>
        <w:t>is</w:t>
      </w:r>
      <w:r>
        <w:rPr>
          <w:spacing w:val="-2"/>
          <w:position w:val="2"/>
        </w:rPr>
        <w:t> </w:t>
      </w:r>
      <w:r>
        <w:rPr>
          <w:position w:val="2"/>
        </w:rPr>
        <w:t>the</w:t>
      </w:r>
      <w:r>
        <w:rPr>
          <w:spacing w:val="-3"/>
          <w:position w:val="2"/>
        </w:rPr>
        <w:t> </w:t>
      </w:r>
      <w:r>
        <w:rPr>
          <w:position w:val="2"/>
        </w:rPr>
        <w:t>total</w:t>
      </w:r>
      <w:r>
        <w:rPr>
          <w:spacing w:val="-3"/>
          <w:position w:val="2"/>
        </w:rPr>
        <w:t> </w:t>
      </w:r>
      <w:r>
        <w:rPr>
          <w:position w:val="2"/>
        </w:rPr>
        <w:t>IWC</w:t>
      </w:r>
      <w:r>
        <w:rPr>
          <w:spacing w:val="-1"/>
          <w:position w:val="2"/>
        </w:rPr>
        <w:t> </w:t>
      </w:r>
      <w:r>
        <w:rPr>
          <w:position w:val="2"/>
        </w:rPr>
        <w:t>score, </w:t>
      </w:r>
      <w:r>
        <w:rPr>
          <w:rFonts w:ascii="Arial"/>
          <w:i/>
          <w:position w:val="2"/>
        </w:rPr>
        <w:t>s</w:t>
      </w:r>
      <w:r>
        <w:rPr>
          <w:rFonts w:ascii="Arial"/>
          <w:i/>
          <w:sz w:val="13"/>
        </w:rPr>
        <w:t>i </w:t>
      </w:r>
      <w:r>
        <w:rPr>
          <w:position w:val="2"/>
        </w:rPr>
        <w:t>is</w:t>
      </w:r>
      <w:r>
        <w:rPr>
          <w:spacing w:val="-2"/>
          <w:position w:val="2"/>
        </w:rPr>
        <w:t> </w:t>
      </w:r>
      <w:r>
        <w:rPr>
          <w:position w:val="2"/>
        </w:rPr>
        <w:t>the</w:t>
      </w:r>
      <w:r>
        <w:rPr>
          <w:spacing w:val="-5"/>
          <w:position w:val="2"/>
        </w:rPr>
        <w:t> </w:t>
      </w:r>
      <w:r>
        <w:rPr>
          <w:position w:val="2"/>
        </w:rPr>
        <w:t>sub-index</w:t>
      </w:r>
      <w:r>
        <w:rPr>
          <w:spacing w:val="-2"/>
          <w:position w:val="2"/>
        </w:rPr>
        <w:t> </w:t>
      </w:r>
      <w:r>
        <w:rPr>
          <w:position w:val="2"/>
        </w:rPr>
        <w:t>score</w:t>
      </w:r>
      <w:r>
        <w:rPr>
          <w:spacing w:val="-3"/>
          <w:position w:val="2"/>
        </w:rPr>
        <w:t> </w:t>
      </w:r>
      <w:r>
        <w:rPr>
          <w:position w:val="2"/>
        </w:rPr>
        <w:t>and </w:t>
      </w:r>
      <w:r>
        <w:rPr>
          <w:rFonts w:ascii="Arial"/>
          <w:i/>
          <w:position w:val="2"/>
        </w:rPr>
        <w:t>w</w:t>
      </w:r>
      <w:r>
        <w:rPr>
          <w:rFonts w:ascii="Arial"/>
          <w:i/>
          <w:sz w:val="13"/>
        </w:rPr>
        <w:t>i </w:t>
      </w:r>
      <w:r>
        <w:rPr>
          <w:position w:val="2"/>
        </w:rPr>
        <w:t>is</w:t>
      </w:r>
      <w:r>
        <w:rPr>
          <w:spacing w:val="-2"/>
          <w:position w:val="2"/>
        </w:rPr>
        <w:t> </w:t>
      </w:r>
      <w:r>
        <w:rPr>
          <w:position w:val="2"/>
        </w:rPr>
        <w:t>the</w:t>
      </w:r>
      <w:r>
        <w:rPr>
          <w:spacing w:val="-3"/>
          <w:position w:val="2"/>
        </w:rPr>
        <w:t> </w:t>
      </w:r>
      <w:r>
        <w:rPr>
          <w:position w:val="2"/>
        </w:rPr>
        <w:t>weight</w:t>
      </w:r>
      <w:r>
        <w:rPr>
          <w:spacing w:val="-2"/>
          <w:position w:val="2"/>
        </w:rPr>
        <w:t> </w:t>
      </w:r>
      <w:r>
        <w:rPr>
          <w:position w:val="2"/>
        </w:rPr>
        <w:t>of</w:t>
      </w:r>
      <w:r>
        <w:rPr>
          <w:spacing w:val="-4"/>
          <w:position w:val="2"/>
        </w:rPr>
        <w:t> </w:t>
      </w:r>
      <w:r>
        <w:rPr>
          <w:position w:val="2"/>
        </w:rPr>
        <w:t>the</w:t>
      </w:r>
      <w:r>
        <w:rPr>
          <w:spacing w:val="-3"/>
          <w:position w:val="2"/>
        </w:rPr>
        <w:t> </w:t>
      </w:r>
      <w:r>
        <w:rPr>
          <w:position w:val="2"/>
        </w:rPr>
        <w:t>corresponding</w:t>
      </w:r>
      <w:r>
        <w:rPr>
          <w:spacing w:val="-3"/>
          <w:position w:val="2"/>
        </w:rPr>
        <w:t> </w:t>
      </w:r>
      <w:r>
        <w:rPr>
          <w:position w:val="2"/>
        </w:rPr>
        <w:t>subindex </w:t>
      </w:r>
      <w:r>
        <w:rPr/>
        <w:t>(Table 4).</w:t>
      </w:r>
    </w:p>
    <w:p>
      <w:pPr>
        <w:spacing w:before="227"/>
        <w:ind w:left="143" w:right="0" w:firstLine="0"/>
        <w:jc w:val="left"/>
        <w:rPr>
          <w:b/>
          <w:sz w:val="20"/>
        </w:rPr>
      </w:pPr>
      <w:r>
        <w:rPr>
          <w:b/>
          <w:color w:val="484746"/>
          <w:sz w:val="20"/>
        </w:rPr>
        <w:t>Score</w:t>
      </w:r>
      <w:r>
        <w:rPr>
          <w:b/>
          <w:color w:val="484746"/>
          <w:spacing w:val="-6"/>
          <w:sz w:val="20"/>
        </w:rPr>
        <w:t> </w:t>
      </w:r>
      <w:r>
        <w:rPr>
          <w:b/>
          <w:color w:val="484746"/>
          <w:spacing w:val="-2"/>
          <w:sz w:val="20"/>
        </w:rPr>
        <w:t>calculation</w:t>
      </w:r>
    </w:p>
    <w:p>
      <w:pPr>
        <w:pStyle w:val="BodyText"/>
        <w:spacing w:line="254" w:lineRule="auto" w:before="137"/>
        <w:ind w:left="143" w:right="357"/>
      </w:pPr>
      <w:r>
        <w:rPr/>
        <w:t>The</w:t>
      </w:r>
      <w:r>
        <w:rPr>
          <w:spacing w:val="-4"/>
        </w:rPr>
        <w:t> </w:t>
      </w:r>
      <w:r>
        <w:rPr/>
        <w:t>IWCDMS</w:t>
      </w:r>
      <w:r>
        <w:rPr>
          <w:spacing w:val="-4"/>
        </w:rPr>
        <w:t> </w:t>
      </w:r>
      <w:r>
        <w:rPr/>
        <w:t>automatically</w:t>
      </w:r>
      <w:r>
        <w:rPr>
          <w:spacing w:val="-3"/>
        </w:rPr>
        <w:t> </w:t>
      </w:r>
      <w:r>
        <w:rPr/>
        <w:t>calculates</w:t>
      </w:r>
      <w:r>
        <w:rPr>
          <w:spacing w:val="-3"/>
        </w:rPr>
        <w:t> </w:t>
      </w:r>
      <w:r>
        <w:rPr/>
        <w:t>the</w:t>
      </w:r>
      <w:r>
        <w:rPr>
          <w:spacing w:val="-4"/>
        </w:rPr>
        <w:t> </w:t>
      </w:r>
      <w:r>
        <w:rPr/>
        <w:t>sub-index</w:t>
      </w:r>
      <w:r>
        <w:rPr>
          <w:spacing w:val="-3"/>
        </w:rPr>
        <w:t> </w:t>
      </w:r>
      <w:r>
        <w:rPr/>
        <w:t>scores</w:t>
      </w:r>
      <w:r>
        <w:rPr>
          <w:spacing w:val="-3"/>
        </w:rPr>
        <w:t> </w:t>
      </w:r>
      <w:r>
        <w:rPr/>
        <w:t>and</w:t>
      </w:r>
      <w:r>
        <w:rPr>
          <w:spacing w:val="-3"/>
        </w:rPr>
        <w:t> </w:t>
      </w:r>
      <w:r>
        <w:rPr/>
        <w:t>the</w:t>
      </w:r>
      <w:r>
        <w:rPr>
          <w:spacing w:val="-4"/>
        </w:rPr>
        <w:t> </w:t>
      </w:r>
      <w:r>
        <w:rPr/>
        <w:t>IWC</w:t>
      </w:r>
      <w:r>
        <w:rPr>
          <w:spacing w:val="-4"/>
        </w:rPr>
        <w:t> </w:t>
      </w:r>
      <w:r>
        <w:rPr/>
        <w:t>total</w:t>
      </w:r>
      <w:r>
        <w:rPr>
          <w:spacing w:val="-4"/>
        </w:rPr>
        <w:t> </w:t>
      </w:r>
      <w:r>
        <w:rPr/>
        <w:t>score,</w:t>
      </w:r>
      <w:r>
        <w:rPr>
          <w:spacing w:val="-3"/>
        </w:rPr>
        <w:t> </w:t>
      </w:r>
      <w:r>
        <w:rPr/>
        <w:t>and</w:t>
      </w:r>
      <w:r>
        <w:rPr>
          <w:spacing w:val="-3"/>
        </w:rPr>
        <w:t> </w:t>
      </w:r>
      <w:r>
        <w:rPr/>
        <w:t>assigns</w:t>
      </w:r>
      <w:r>
        <w:rPr>
          <w:spacing w:val="-2"/>
        </w:rPr>
        <w:t> </w:t>
      </w:r>
      <w:r>
        <w:rPr/>
        <w:t>condition categories based on these scores.</w:t>
      </w:r>
    </w:p>
    <w:p>
      <w:pPr>
        <w:spacing w:before="140"/>
        <w:ind w:left="143" w:right="0" w:firstLine="0"/>
        <w:jc w:val="left"/>
        <w:rPr>
          <w:b/>
          <w:sz w:val="18"/>
        </w:rPr>
      </w:pPr>
      <w:r>
        <w:rPr>
          <w:b/>
          <w:sz w:val="18"/>
        </w:rPr>
        <w:t>Table</w:t>
      </w:r>
      <w:r>
        <w:rPr>
          <w:b/>
          <w:spacing w:val="-2"/>
          <w:sz w:val="18"/>
        </w:rPr>
        <w:t> </w:t>
      </w:r>
      <w:r>
        <w:rPr>
          <w:b/>
          <w:sz w:val="18"/>
        </w:rPr>
        <w:t>3.</w:t>
      </w:r>
      <w:r>
        <w:rPr>
          <w:b/>
          <w:spacing w:val="-3"/>
          <w:sz w:val="18"/>
        </w:rPr>
        <w:t> </w:t>
      </w:r>
      <w:r>
        <w:rPr>
          <w:b/>
          <w:sz w:val="18"/>
        </w:rPr>
        <w:t>Weights</w:t>
      </w:r>
      <w:r>
        <w:rPr>
          <w:b/>
          <w:spacing w:val="-2"/>
          <w:sz w:val="18"/>
        </w:rPr>
        <w:t> </w:t>
      </w:r>
      <w:r>
        <w:rPr>
          <w:b/>
          <w:sz w:val="18"/>
        </w:rPr>
        <w:t>for</w:t>
      </w:r>
      <w:r>
        <w:rPr>
          <w:b/>
          <w:spacing w:val="-2"/>
          <w:sz w:val="18"/>
        </w:rPr>
        <w:t> </w:t>
      </w:r>
      <w:r>
        <w:rPr>
          <w:b/>
          <w:sz w:val="18"/>
        </w:rPr>
        <w:t>each</w:t>
      </w:r>
      <w:r>
        <w:rPr>
          <w:b/>
          <w:spacing w:val="-2"/>
          <w:sz w:val="18"/>
        </w:rPr>
        <w:t> </w:t>
      </w:r>
      <w:r>
        <w:rPr>
          <w:b/>
          <w:sz w:val="18"/>
        </w:rPr>
        <w:t>sub-</w:t>
      </w:r>
      <w:r>
        <w:rPr>
          <w:b/>
          <w:spacing w:val="-2"/>
          <w:sz w:val="18"/>
        </w:rPr>
        <w:t>index.</w:t>
      </w:r>
    </w:p>
    <w:p>
      <w:pPr>
        <w:pStyle w:val="BodyText"/>
        <w:spacing w:before="2" w:after="1"/>
        <w:rPr>
          <w:b/>
          <w:sz w:val="10"/>
        </w:rPr>
      </w:pPr>
    </w:p>
    <w:tbl>
      <w:tblPr>
        <w:tblW w:w="0" w:type="auto"/>
        <w:jc w:val="left"/>
        <w:tblInd w:w="173" w:type="dxa"/>
        <w:tblBorders>
          <w:top w:val="single" w:sz="4" w:space="0" w:color="EBF1F0"/>
          <w:left w:val="single" w:sz="4" w:space="0" w:color="EBF1F0"/>
          <w:bottom w:val="single" w:sz="4" w:space="0" w:color="EBF1F0"/>
          <w:right w:val="single" w:sz="4" w:space="0" w:color="EBF1F0"/>
          <w:insideH w:val="single" w:sz="4" w:space="0" w:color="EBF1F0"/>
          <w:insideV w:val="single" w:sz="4" w:space="0" w:color="EBF1F0"/>
        </w:tblBorders>
        <w:tblLayout w:type="fixed"/>
        <w:tblCellMar>
          <w:top w:w="0" w:type="dxa"/>
          <w:left w:w="0" w:type="dxa"/>
          <w:bottom w:w="0" w:type="dxa"/>
          <w:right w:w="0" w:type="dxa"/>
        </w:tblCellMar>
        <w:tblLook w:val="01E0"/>
      </w:tblPr>
      <w:tblGrid>
        <w:gridCol w:w="3197"/>
        <w:gridCol w:w="1339"/>
      </w:tblGrid>
      <w:tr>
        <w:trPr>
          <w:trHeight w:val="457" w:hRule="atLeast"/>
        </w:trPr>
        <w:tc>
          <w:tcPr>
            <w:tcW w:w="3197" w:type="dxa"/>
            <w:shd w:val="clear" w:color="auto" w:fill="456867"/>
          </w:tcPr>
          <w:p>
            <w:pPr>
              <w:pStyle w:val="TableParagraph"/>
              <w:spacing w:before="80"/>
              <w:ind w:left="112"/>
              <w:rPr>
                <w:b/>
                <w:sz w:val="18"/>
              </w:rPr>
            </w:pPr>
            <w:r>
              <w:rPr>
                <w:b/>
                <w:color w:val="FFFFFF"/>
                <w:sz w:val="18"/>
              </w:rPr>
              <w:t>IWC</w:t>
            </w:r>
            <w:r>
              <w:rPr>
                <w:b/>
                <w:color w:val="FFFFFF"/>
                <w:spacing w:val="-5"/>
                <w:sz w:val="18"/>
              </w:rPr>
              <w:t> </w:t>
            </w:r>
            <w:r>
              <w:rPr>
                <w:b/>
                <w:color w:val="FFFFFF"/>
                <w:sz w:val="18"/>
              </w:rPr>
              <w:t>sub-</w:t>
            </w:r>
            <w:r>
              <w:rPr>
                <w:b/>
                <w:color w:val="FFFFFF"/>
                <w:spacing w:val="-2"/>
                <w:sz w:val="18"/>
              </w:rPr>
              <w:t>index</w:t>
            </w:r>
          </w:p>
        </w:tc>
        <w:tc>
          <w:tcPr>
            <w:tcW w:w="1339" w:type="dxa"/>
            <w:shd w:val="clear" w:color="auto" w:fill="456867"/>
          </w:tcPr>
          <w:p>
            <w:pPr>
              <w:pStyle w:val="TableParagraph"/>
              <w:spacing w:before="80"/>
              <w:ind w:left="112"/>
              <w:rPr>
                <w:b/>
                <w:sz w:val="18"/>
              </w:rPr>
            </w:pPr>
            <w:r>
              <w:rPr>
                <w:b/>
                <w:color w:val="FFFFFF"/>
                <w:spacing w:val="-2"/>
                <w:sz w:val="18"/>
              </w:rPr>
              <w:t>Weight</w:t>
            </w:r>
          </w:p>
        </w:tc>
      </w:tr>
      <w:tr>
        <w:trPr>
          <w:trHeight w:val="429" w:hRule="atLeast"/>
        </w:trPr>
        <w:tc>
          <w:tcPr>
            <w:tcW w:w="3197" w:type="dxa"/>
          </w:tcPr>
          <w:p>
            <w:pPr>
              <w:pStyle w:val="TableParagraph"/>
              <w:spacing w:before="80"/>
              <w:ind w:left="112"/>
              <w:rPr>
                <w:sz w:val="18"/>
              </w:rPr>
            </w:pPr>
            <w:r>
              <w:rPr>
                <w:spacing w:val="-2"/>
                <w:sz w:val="18"/>
              </w:rPr>
              <w:t>Biota</w:t>
            </w:r>
          </w:p>
        </w:tc>
        <w:tc>
          <w:tcPr>
            <w:tcW w:w="1339" w:type="dxa"/>
          </w:tcPr>
          <w:p>
            <w:pPr>
              <w:pStyle w:val="TableParagraph"/>
              <w:spacing w:before="80"/>
              <w:ind w:left="112"/>
              <w:rPr>
                <w:sz w:val="18"/>
              </w:rPr>
            </w:pPr>
            <w:r>
              <w:rPr>
                <w:spacing w:val="-2"/>
                <w:sz w:val="18"/>
              </w:rPr>
              <w:t>0.190</w:t>
            </w:r>
          </w:p>
        </w:tc>
      </w:tr>
      <w:tr>
        <w:trPr>
          <w:trHeight w:val="439" w:hRule="atLeast"/>
        </w:trPr>
        <w:tc>
          <w:tcPr>
            <w:tcW w:w="3197" w:type="dxa"/>
          </w:tcPr>
          <w:p>
            <w:pPr>
              <w:pStyle w:val="TableParagraph"/>
              <w:spacing w:before="80"/>
              <w:ind w:left="112"/>
              <w:rPr>
                <w:sz w:val="18"/>
              </w:rPr>
            </w:pPr>
            <w:r>
              <w:rPr>
                <w:sz w:val="18"/>
              </w:rPr>
              <w:t>Wetland</w:t>
            </w:r>
            <w:r>
              <w:rPr>
                <w:spacing w:val="-5"/>
                <w:sz w:val="18"/>
              </w:rPr>
              <w:t> </w:t>
            </w:r>
            <w:r>
              <w:rPr>
                <w:spacing w:val="-2"/>
                <w:sz w:val="18"/>
              </w:rPr>
              <w:t>catchment</w:t>
            </w:r>
          </w:p>
        </w:tc>
        <w:tc>
          <w:tcPr>
            <w:tcW w:w="1339" w:type="dxa"/>
          </w:tcPr>
          <w:p>
            <w:pPr>
              <w:pStyle w:val="TableParagraph"/>
              <w:spacing w:before="80"/>
              <w:ind w:left="112"/>
              <w:rPr>
                <w:sz w:val="18"/>
              </w:rPr>
            </w:pPr>
            <w:r>
              <w:rPr>
                <w:spacing w:val="-2"/>
                <w:sz w:val="18"/>
              </w:rPr>
              <w:t>0.068</w:t>
            </w:r>
          </w:p>
        </w:tc>
      </w:tr>
      <w:tr>
        <w:trPr>
          <w:trHeight w:val="438" w:hRule="atLeast"/>
        </w:trPr>
        <w:tc>
          <w:tcPr>
            <w:tcW w:w="3197" w:type="dxa"/>
          </w:tcPr>
          <w:p>
            <w:pPr>
              <w:pStyle w:val="TableParagraph"/>
              <w:spacing w:before="80"/>
              <w:ind w:left="112"/>
              <w:rPr>
                <w:sz w:val="18"/>
              </w:rPr>
            </w:pPr>
            <w:r>
              <w:rPr>
                <w:sz w:val="18"/>
              </w:rPr>
              <w:t>Water</w:t>
            </w:r>
            <w:r>
              <w:rPr>
                <w:spacing w:val="-1"/>
                <w:sz w:val="18"/>
              </w:rPr>
              <w:t> </w:t>
            </w:r>
            <w:r>
              <w:rPr>
                <w:spacing w:val="-2"/>
                <w:sz w:val="18"/>
              </w:rPr>
              <w:t>properties</w:t>
            </w:r>
          </w:p>
        </w:tc>
        <w:tc>
          <w:tcPr>
            <w:tcW w:w="1339" w:type="dxa"/>
          </w:tcPr>
          <w:p>
            <w:pPr>
              <w:pStyle w:val="TableParagraph"/>
              <w:spacing w:before="80"/>
              <w:ind w:left="112"/>
              <w:rPr>
                <w:sz w:val="18"/>
              </w:rPr>
            </w:pPr>
            <w:r>
              <w:rPr>
                <w:spacing w:val="-2"/>
                <w:sz w:val="18"/>
              </w:rPr>
              <w:t>0.122</w:t>
            </w:r>
          </w:p>
        </w:tc>
      </w:tr>
      <w:tr>
        <w:trPr>
          <w:trHeight w:val="438" w:hRule="atLeast"/>
        </w:trPr>
        <w:tc>
          <w:tcPr>
            <w:tcW w:w="3197" w:type="dxa"/>
          </w:tcPr>
          <w:p>
            <w:pPr>
              <w:pStyle w:val="TableParagraph"/>
              <w:spacing w:before="80"/>
              <w:ind w:left="112"/>
              <w:rPr>
                <w:sz w:val="18"/>
              </w:rPr>
            </w:pPr>
            <w:r>
              <w:rPr>
                <w:spacing w:val="-2"/>
                <w:sz w:val="18"/>
              </w:rPr>
              <w:t>Hydrology</w:t>
            </w:r>
          </w:p>
        </w:tc>
        <w:tc>
          <w:tcPr>
            <w:tcW w:w="1339" w:type="dxa"/>
          </w:tcPr>
          <w:p>
            <w:pPr>
              <w:pStyle w:val="TableParagraph"/>
              <w:spacing w:before="80"/>
              <w:ind w:left="112"/>
              <w:rPr>
                <w:sz w:val="18"/>
              </w:rPr>
            </w:pPr>
            <w:r>
              <w:rPr>
                <w:spacing w:val="-2"/>
                <w:sz w:val="18"/>
              </w:rPr>
              <w:t>0.081</w:t>
            </w:r>
          </w:p>
        </w:tc>
      </w:tr>
      <w:tr>
        <w:trPr>
          <w:trHeight w:val="438" w:hRule="atLeast"/>
        </w:trPr>
        <w:tc>
          <w:tcPr>
            <w:tcW w:w="3197" w:type="dxa"/>
          </w:tcPr>
          <w:p>
            <w:pPr>
              <w:pStyle w:val="TableParagraph"/>
              <w:spacing w:before="80"/>
              <w:ind w:left="112"/>
              <w:rPr>
                <w:sz w:val="18"/>
              </w:rPr>
            </w:pPr>
            <w:r>
              <w:rPr>
                <w:sz w:val="18"/>
              </w:rPr>
              <w:t>Physical</w:t>
            </w:r>
            <w:r>
              <w:rPr>
                <w:spacing w:val="-8"/>
                <w:sz w:val="18"/>
              </w:rPr>
              <w:t> </w:t>
            </w:r>
            <w:r>
              <w:rPr>
                <w:spacing w:val="-4"/>
                <w:sz w:val="18"/>
              </w:rPr>
              <w:t>form</w:t>
            </w:r>
          </w:p>
        </w:tc>
        <w:tc>
          <w:tcPr>
            <w:tcW w:w="1339" w:type="dxa"/>
          </w:tcPr>
          <w:p>
            <w:pPr>
              <w:pStyle w:val="TableParagraph"/>
              <w:spacing w:before="80"/>
              <w:ind w:left="112"/>
              <w:rPr>
                <w:sz w:val="18"/>
              </w:rPr>
            </w:pPr>
            <w:r>
              <w:rPr>
                <w:spacing w:val="-2"/>
                <w:sz w:val="18"/>
              </w:rPr>
              <w:t>0.021</w:t>
            </w:r>
          </w:p>
        </w:tc>
      </w:tr>
      <w:tr>
        <w:trPr>
          <w:trHeight w:val="438" w:hRule="atLeast"/>
        </w:trPr>
        <w:tc>
          <w:tcPr>
            <w:tcW w:w="3197" w:type="dxa"/>
          </w:tcPr>
          <w:p>
            <w:pPr>
              <w:pStyle w:val="TableParagraph"/>
              <w:spacing w:before="80"/>
              <w:ind w:left="112"/>
              <w:rPr>
                <w:sz w:val="18"/>
              </w:rPr>
            </w:pPr>
            <w:r>
              <w:rPr>
                <w:spacing w:val="-2"/>
                <w:sz w:val="18"/>
              </w:rPr>
              <w:t>Soils</w:t>
            </w:r>
          </w:p>
        </w:tc>
        <w:tc>
          <w:tcPr>
            <w:tcW w:w="1339" w:type="dxa"/>
          </w:tcPr>
          <w:p>
            <w:pPr>
              <w:pStyle w:val="TableParagraph"/>
              <w:spacing w:before="80"/>
              <w:ind w:left="112"/>
              <w:rPr>
                <w:sz w:val="18"/>
              </w:rPr>
            </w:pPr>
            <w:r>
              <w:rPr>
                <w:spacing w:val="-2"/>
                <w:sz w:val="18"/>
              </w:rPr>
              <w:t>0.018</w:t>
            </w:r>
          </w:p>
        </w:tc>
      </w:tr>
    </w:tbl>
    <w:p>
      <w:pPr>
        <w:pStyle w:val="TableParagraph"/>
        <w:spacing w:after="0"/>
        <w:rPr>
          <w:sz w:val="18"/>
        </w:rPr>
        <w:sectPr>
          <w:type w:val="continuous"/>
          <w:pgSz w:w="11910" w:h="16840"/>
          <w:pgMar w:header="779" w:footer="688" w:top="660" w:bottom="1020" w:left="1275" w:right="850"/>
        </w:sectPr>
      </w:pPr>
    </w:p>
    <w:p>
      <w:pPr>
        <w:pStyle w:val="BodyText"/>
        <w:spacing w:line="256" w:lineRule="auto" w:before="107"/>
        <w:ind w:left="160" w:right="357"/>
      </w:pPr>
      <w:r>
        <w:rPr/>
        <w:t>Each</w:t>
      </w:r>
      <w:r>
        <w:rPr>
          <w:spacing w:val="-2"/>
        </w:rPr>
        <w:t> </w:t>
      </w:r>
      <w:r>
        <w:rPr/>
        <w:t>sub-index</w:t>
      </w:r>
      <w:r>
        <w:rPr>
          <w:spacing w:val="-2"/>
        </w:rPr>
        <w:t> </w:t>
      </w:r>
      <w:r>
        <w:rPr/>
        <w:t>has</w:t>
      </w:r>
      <w:r>
        <w:rPr>
          <w:spacing w:val="-3"/>
        </w:rPr>
        <w:t> </w:t>
      </w:r>
      <w:r>
        <w:rPr/>
        <w:t>a</w:t>
      </w:r>
      <w:r>
        <w:rPr>
          <w:spacing w:val="-2"/>
        </w:rPr>
        <w:t> </w:t>
      </w:r>
      <w:r>
        <w:rPr/>
        <w:t>maximum</w:t>
      </w:r>
      <w:r>
        <w:rPr>
          <w:spacing w:val="-3"/>
        </w:rPr>
        <w:t> </w:t>
      </w:r>
      <w:r>
        <w:rPr/>
        <w:t>score</w:t>
      </w:r>
      <w:r>
        <w:rPr>
          <w:spacing w:val="-3"/>
        </w:rPr>
        <w:t> </w:t>
      </w:r>
      <w:r>
        <w:rPr/>
        <w:t>of</w:t>
      </w:r>
      <w:r>
        <w:rPr>
          <w:spacing w:val="-4"/>
        </w:rPr>
        <w:t> </w:t>
      </w:r>
      <w:r>
        <w:rPr/>
        <w:t>20.</w:t>
      </w:r>
      <w:r>
        <w:rPr>
          <w:spacing w:val="-2"/>
        </w:rPr>
        <w:t> </w:t>
      </w:r>
      <w:r>
        <w:rPr/>
        <w:t>After the</w:t>
      </w:r>
      <w:r>
        <w:rPr>
          <w:spacing w:val="-1"/>
        </w:rPr>
        <w:t> </w:t>
      </w:r>
      <w:r>
        <w:rPr/>
        <w:t>weights</w:t>
      </w:r>
      <w:r>
        <w:rPr>
          <w:spacing w:val="-1"/>
        </w:rPr>
        <w:t> </w:t>
      </w:r>
      <w:r>
        <w:rPr/>
        <w:t>are</w:t>
      </w:r>
      <w:r>
        <w:rPr>
          <w:spacing w:val="-3"/>
        </w:rPr>
        <w:t> </w:t>
      </w:r>
      <w:r>
        <w:rPr/>
        <w:t>applied,</w:t>
      </w:r>
      <w:r>
        <w:rPr>
          <w:spacing w:val="-2"/>
        </w:rPr>
        <w:t> </w:t>
      </w:r>
      <w:r>
        <w:rPr/>
        <w:t>the</w:t>
      </w:r>
      <w:r>
        <w:rPr>
          <w:spacing w:val="-3"/>
        </w:rPr>
        <w:t> </w:t>
      </w:r>
      <w:r>
        <w:rPr/>
        <w:t>maximum</w:t>
      </w:r>
      <w:r>
        <w:rPr>
          <w:spacing w:val="-1"/>
        </w:rPr>
        <w:t> </w:t>
      </w:r>
      <w:r>
        <w:rPr/>
        <w:t>possible</w:t>
      </w:r>
      <w:r>
        <w:rPr>
          <w:spacing w:val="-4"/>
        </w:rPr>
        <w:t> </w:t>
      </w:r>
      <w:r>
        <w:rPr/>
        <w:t>total</w:t>
      </w:r>
      <w:r>
        <w:rPr>
          <w:spacing w:val="-5"/>
        </w:rPr>
        <w:t> </w:t>
      </w:r>
      <w:r>
        <w:rPr/>
        <w:t>score</w:t>
      </w:r>
      <w:r>
        <w:rPr>
          <w:spacing w:val="-3"/>
        </w:rPr>
        <w:t> </w:t>
      </w:r>
      <w:r>
        <w:rPr/>
        <w:t>is</w:t>
      </w:r>
      <w:r>
        <w:rPr>
          <w:spacing w:val="-2"/>
        </w:rPr>
        <w:t> </w:t>
      </w:r>
      <w:r>
        <w:rPr/>
        <w:t>10. This score should then be rounded to the nearest whole number to determine its wetland condition category </w:t>
      </w:r>
      <w:hyperlink w:history="true" w:anchor="_bookmark83">
        <w:r>
          <w:rPr/>
          <w:t>(Table 37</w:t>
        </w:r>
      </w:hyperlink>
      <w:r>
        <w:rPr/>
        <w:t>). Where data is not available for one or more sub-indices (due to prolonged dry conditions, for</w:t>
      </w:r>
    </w:p>
    <w:p>
      <w:pPr>
        <w:pStyle w:val="BodyText"/>
        <w:spacing w:line="241" w:lineRule="exact"/>
        <w:ind w:left="160"/>
      </w:pPr>
      <w:r>
        <w:rPr/>
        <w:t>example),</w:t>
      </w:r>
      <w:r>
        <w:rPr>
          <w:spacing w:val="-6"/>
        </w:rPr>
        <w:t> </w:t>
      </w:r>
      <w:r>
        <w:rPr/>
        <w:t>no</w:t>
      </w:r>
      <w:r>
        <w:rPr>
          <w:spacing w:val="-5"/>
        </w:rPr>
        <w:t> </w:t>
      </w:r>
      <w:r>
        <w:rPr/>
        <w:t>total</w:t>
      </w:r>
      <w:r>
        <w:rPr>
          <w:spacing w:val="-6"/>
        </w:rPr>
        <w:t> </w:t>
      </w:r>
      <w:r>
        <w:rPr/>
        <w:t>score</w:t>
      </w:r>
      <w:r>
        <w:rPr>
          <w:spacing w:val="-6"/>
        </w:rPr>
        <w:t> </w:t>
      </w:r>
      <w:r>
        <w:rPr/>
        <w:t>should</w:t>
      </w:r>
      <w:r>
        <w:rPr>
          <w:spacing w:val="-5"/>
        </w:rPr>
        <w:t> </w:t>
      </w:r>
      <w:r>
        <w:rPr/>
        <w:t>be</w:t>
      </w:r>
      <w:r>
        <w:rPr>
          <w:spacing w:val="-6"/>
        </w:rPr>
        <w:t> </w:t>
      </w:r>
      <w:r>
        <w:rPr/>
        <w:t>given</w:t>
      </w:r>
      <w:r>
        <w:rPr>
          <w:spacing w:val="-6"/>
        </w:rPr>
        <w:t> </w:t>
      </w:r>
      <w:r>
        <w:rPr/>
        <w:t>and</w:t>
      </w:r>
      <w:r>
        <w:rPr>
          <w:spacing w:val="-5"/>
        </w:rPr>
        <w:t> </w:t>
      </w:r>
      <w:r>
        <w:rPr/>
        <w:t>the</w:t>
      </w:r>
      <w:r>
        <w:rPr>
          <w:spacing w:val="-6"/>
        </w:rPr>
        <w:t> </w:t>
      </w:r>
      <w:r>
        <w:rPr/>
        <w:t>wetland</w:t>
      </w:r>
      <w:r>
        <w:rPr>
          <w:spacing w:val="-5"/>
        </w:rPr>
        <w:t> </w:t>
      </w:r>
      <w:r>
        <w:rPr/>
        <w:t>should</w:t>
      </w:r>
      <w:r>
        <w:rPr>
          <w:spacing w:val="-5"/>
        </w:rPr>
        <w:t> </w:t>
      </w:r>
      <w:r>
        <w:rPr/>
        <w:t>be</w:t>
      </w:r>
      <w:r>
        <w:rPr>
          <w:spacing w:val="-6"/>
        </w:rPr>
        <w:t> </w:t>
      </w:r>
      <w:r>
        <w:rPr/>
        <w:t>assigned</w:t>
      </w:r>
      <w:r>
        <w:rPr>
          <w:spacing w:val="-6"/>
        </w:rPr>
        <w:t> </w:t>
      </w:r>
      <w:r>
        <w:rPr/>
        <w:t>the</w:t>
      </w:r>
      <w:r>
        <w:rPr>
          <w:spacing w:val="-6"/>
        </w:rPr>
        <w:t> </w:t>
      </w:r>
      <w:r>
        <w:rPr/>
        <w:t>category</w:t>
      </w:r>
      <w:r>
        <w:rPr>
          <w:spacing w:val="-7"/>
        </w:rPr>
        <w:t> </w:t>
      </w:r>
      <w:r>
        <w:rPr/>
        <w:t>‘insufficient</w:t>
      </w:r>
      <w:r>
        <w:rPr>
          <w:spacing w:val="-5"/>
        </w:rPr>
        <w:t> </w:t>
      </w:r>
      <w:r>
        <w:rPr>
          <w:spacing w:val="-2"/>
        </w:rPr>
        <w:t>data’.</w:t>
      </w:r>
    </w:p>
    <w:p>
      <w:pPr>
        <w:pStyle w:val="BodyText"/>
        <w:spacing w:before="176"/>
      </w:pPr>
    </w:p>
    <w:p>
      <w:pPr>
        <w:spacing w:before="0"/>
        <w:ind w:left="143" w:right="0" w:firstLine="0"/>
        <w:jc w:val="left"/>
        <w:rPr>
          <w:b/>
          <w:sz w:val="18"/>
        </w:rPr>
      </w:pPr>
      <w:bookmarkStart w:name="_bookmark83" w:id="105"/>
      <w:bookmarkEnd w:id="105"/>
      <w:r>
        <w:rPr/>
      </w:r>
      <w:r>
        <w:rPr>
          <w:b/>
          <w:sz w:val="18"/>
        </w:rPr>
        <w:t>Table</w:t>
      </w:r>
      <w:r>
        <w:rPr>
          <w:b/>
          <w:spacing w:val="-5"/>
          <w:sz w:val="18"/>
        </w:rPr>
        <w:t> </w:t>
      </w:r>
      <w:r>
        <w:rPr>
          <w:b/>
          <w:sz w:val="18"/>
        </w:rPr>
        <w:t>37.</w:t>
      </w:r>
      <w:r>
        <w:rPr>
          <w:b/>
          <w:spacing w:val="-2"/>
          <w:sz w:val="18"/>
        </w:rPr>
        <w:t> </w:t>
      </w:r>
      <w:r>
        <w:rPr>
          <w:b/>
          <w:sz w:val="18"/>
        </w:rPr>
        <w:t>Wetland</w:t>
      </w:r>
      <w:r>
        <w:rPr>
          <w:b/>
          <w:spacing w:val="-2"/>
          <w:sz w:val="18"/>
        </w:rPr>
        <w:t> </w:t>
      </w:r>
      <w:r>
        <w:rPr>
          <w:b/>
          <w:sz w:val="18"/>
        </w:rPr>
        <w:t>condition</w:t>
      </w:r>
      <w:r>
        <w:rPr>
          <w:b/>
          <w:spacing w:val="-3"/>
          <w:sz w:val="18"/>
        </w:rPr>
        <w:t> </w:t>
      </w:r>
      <w:r>
        <w:rPr>
          <w:b/>
          <w:sz w:val="18"/>
        </w:rPr>
        <w:t>categories</w:t>
      </w:r>
      <w:r>
        <w:rPr>
          <w:b/>
          <w:spacing w:val="-2"/>
          <w:sz w:val="18"/>
        </w:rPr>
        <w:t> </w:t>
      </w:r>
      <w:r>
        <w:rPr>
          <w:b/>
          <w:sz w:val="18"/>
        </w:rPr>
        <w:t>and</w:t>
      </w:r>
      <w:r>
        <w:rPr>
          <w:b/>
          <w:spacing w:val="-4"/>
          <w:sz w:val="18"/>
        </w:rPr>
        <w:t> </w:t>
      </w:r>
      <w:r>
        <w:rPr>
          <w:b/>
          <w:sz w:val="18"/>
        </w:rPr>
        <w:t>their</w:t>
      </w:r>
      <w:r>
        <w:rPr>
          <w:b/>
          <w:spacing w:val="-3"/>
          <w:sz w:val="18"/>
        </w:rPr>
        <w:t> </w:t>
      </w:r>
      <w:r>
        <w:rPr>
          <w:b/>
          <w:sz w:val="18"/>
        </w:rPr>
        <w:t>respective</w:t>
      </w:r>
      <w:r>
        <w:rPr>
          <w:b/>
          <w:spacing w:val="-2"/>
          <w:sz w:val="18"/>
        </w:rPr>
        <w:t> </w:t>
      </w:r>
      <w:r>
        <w:rPr>
          <w:b/>
          <w:sz w:val="18"/>
        </w:rPr>
        <w:t>score</w:t>
      </w:r>
      <w:r>
        <w:rPr>
          <w:b/>
          <w:spacing w:val="-2"/>
          <w:sz w:val="18"/>
        </w:rPr>
        <w:t> ranges.</w:t>
      </w:r>
    </w:p>
    <w:p>
      <w:pPr>
        <w:pStyle w:val="BodyText"/>
        <w:rPr>
          <w:b/>
          <w:sz w:val="10"/>
        </w:rPr>
      </w:pPr>
    </w:p>
    <w:tbl>
      <w:tblPr>
        <w:tblW w:w="0" w:type="auto"/>
        <w:jc w:val="left"/>
        <w:tblInd w:w="173" w:type="dxa"/>
        <w:tblBorders>
          <w:top w:val="single" w:sz="4" w:space="0" w:color="EBF1F0"/>
          <w:left w:val="single" w:sz="4" w:space="0" w:color="EBF1F0"/>
          <w:bottom w:val="single" w:sz="4" w:space="0" w:color="EBF1F0"/>
          <w:right w:val="single" w:sz="4" w:space="0" w:color="EBF1F0"/>
          <w:insideH w:val="single" w:sz="4" w:space="0" w:color="EBF1F0"/>
          <w:insideV w:val="single" w:sz="4" w:space="0" w:color="EBF1F0"/>
        </w:tblBorders>
        <w:tblLayout w:type="fixed"/>
        <w:tblCellMar>
          <w:top w:w="0" w:type="dxa"/>
          <w:left w:w="0" w:type="dxa"/>
          <w:bottom w:w="0" w:type="dxa"/>
          <w:right w:w="0" w:type="dxa"/>
        </w:tblCellMar>
        <w:tblLook w:val="01E0"/>
      </w:tblPr>
      <w:tblGrid>
        <w:gridCol w:w="1867"/>
        <w:gridCol w:w="1865"/>
        <w:gridCol w:w="1867"/>
        <w:gridCol w:w="1865"/>
        <w:gridCol w:w="1867"/>
      </w:tblGrid>
      <w:tr>
        <w:trPr>
          <w:trHeight w:val="1108" w:hRule="atLeast"/>
        </w:trPr>
        <w:tc>
          <w:tcPr>
            <w:tcW w:w="1867" w:type="dxa"/>
            <w:shd w:val="clear" w:color="auto" w:fill="456867"/>
          </w:tcPr>
          <w:p>
            <w:pPr>
              <w:pStyle w:val="TableParagraph"/>
              <w:spacing w:line="254" w:lineRule="auto" w:before="83"/>
              <w:ind w:left="153" w:right="144" w:hanging="2"/>
              <w:jc w:val="center"/>
              <w:rPr>
                <w:b/>
                <w:sz w:val="18"/>
              </w:rPr>
            </w:pPr>
            <w:r>
              <w:rPr>
                <w:b/>
                <w:color w:val="FFFFFF"/>
                <w:sz w:val="18"/>
              </w:rPr>
              <w:t>Sub-index</w:t>
            </w:r>
            <w:r>
              <w:rPr>
                <w:b/>
                <w:color w:val="FFFFFF"/>
                <w:spacing w:val="-4"/>
                <w:sz w:val="18"/>
              </w:rPr>
              <w:t> </w:t>
            </w:r>
            <w:r>
              <w:rPr>
                <w:b/>
                <w:color w:val="FFFFFF"/>
                <w:sz w:val="18"/>
              </w:rPr>
              <w:t>score range (except hydrology</w:t>
            </w:r>
            <w:r>
              <w:rPr>
                <w:b/>
                <w:color w:val="FFFFFF"/>
                <w:spacing w:val="-11"/>
                <w:sz w:val="18"/>
              </w:rPr>
              <w:t> </w:t>
            </w:r>
            <w:r>
              <w:rPr>
                <w:b/>
                <w:color w:val="FFFFFF"/>
                <w:sz w:val="18"/>
              </w:rPr>
              <w:t>and</w:t>
            </w:r>
            <w:r>
              <w:rPr>
                <w:b/>
                <w:color w:val="FFFFFF"/>
                <w:spacing w:val="-10"/>
                <w:sz w:val="18"/>
              </w:rPr>
              <w:t> </w:t>
            </w:r>
            <w:r>
              <w:rPr>
                <w:b/>
                <w:color w:val="FFFFFF"/>
                <w:sz w:val="18"/>
              </w:rPr>
              <w:t>biota)</w:t>
            </w:r>
          </w:p>
        </w:tc>
        <w:tc>
          <w:tcPr>
            <w:tcW w:w="1865" w:type="dxa"/>
            <w:shd w:val="clear" w:color="auto" w:fill="456867"/>
          </w:tcPr>
          <w:p>
            <w:pPr>
              <w:pStyle w:val="TableParagraph"/>
              <w:spacing w:before="83"/>
              <w:ind w:left="12" w:right="9"/>
              <w:jc w:val="center"/>
              <w:rPr>
                <w:b/>
                <w:sz w:val="18"/>
              </w:rPr>
            </w:pPr>
            <w:r>
              <w:rPr>
                <w:b/>
                <w:color w:val="FFFFFF"/>
                <w:sz w:val="18"/>
              </w:rPr>
              <w:t>Hydrology</w:t>
            </w:r>
            <w:r>
              <w:rPr>
                <w:b/>
                <w:color w:val="FFFFFF"/>
                <w:spacing w:val="-5"/>
                <w:sz w:val="18"/>
              </w:rPr>
              <w:t> </w:t>
            </w:r>
            <w:r>
              <w:rPr>
                <w:b/>
                <w:color w:val="FFFFFF"/>
                <w:spacing w:val="-2"/>
                <w:sz w:val="18"/>
              </w:rPr>
              <w:t>score</w:t>
            </w:r>
          </w:p>
        </w:tc>
        <w:tc>
          <w:tcPr>
            <w:tcW w:w="1867" w:type="dxa"/>
            <w:shd w:val="clear" w:color="auto" w:fill="456867"/>
          </w:tcPr>
          <w:p>
            <w:pPr>
              <w:pStyle w:val="TableParagraph"/>
              <w:spacing w:line="259" w:lineRule="auto" w:before="83"/>
              <w:ind w:left="720" w:hanging="588"/>
              <w:rPr>
                <w:b/>
                <w:sz w:val="18"/>
              </w:rPr>
            </w:pPr>
            <w:r>
              <w:rPr>
                <w:b/>
                <w:color w:val="FFFFFF"/>
                <w:sz w:val="18"/>
              </w:rPr>
              <w:t>Biota</w:t>
            </w:r>
            <w:r>
              <w:rPr>
                <w:b/>
                <w:color w:val="FFFFFF"/>
                <w:spacing w:val="-11"/>
                <w:sz w:val="18"/>
              </w:rPr>
              <w:t> </w:t>
            </w:r>
            <w:r>
              <w:rPr>
                <w:b/>
                <w:color w:val="FFFFFF"/>
                <w:sz w:val="18"/>
              </w:rPr>
              <w:t>sub-index</w:t>
            </w:r>
            <w:r>
              <w:rPr>
                <w:b/>
                <w:color w:val="FFFFFF"/>
                <w:spacing w:val="-10"/>
                <w:sz w:val="18"/>
              </w:rPr>
              <w:t> </w:t>
            </w:r>
            <w:r>
              <w:rPr>
                <w:b/>
                <w:color w:val="FFFFFF"/>
                <w:sz w:val="18"/>
              </w:rPr>
              <w:t>score </w:t>
            </w:r>
            <w:r>
              <w:rPr>
                <w:b/>
                <w:color w:val="FFFFFF"/>
                <w:spacing w:val="-4"/>
                <w:sz w:val="18"/>
              </w:rPr>
              <w:t>range</w:t>
            </w:r>
          </w:p>
        </w:tc>
        <w:tc>
          <w:tcPr>
            <w:tcW w:w="1865" w:type="dxa"/>
            <w:shd w:val="clear" w:color="auto" w:fill="456867"/>
          </w:tcPr>
          <w:p>
            <w:pPr>
              <w:pStyle w:val="TableParagraph"/>
              <w:spacing w:before="83"/>
              <w:ind w:left="12"/>
              <w:jc w:val="center"/>
              <w:rPr>
                <w:b/>
                <w:sz w:val="18"/>
              </w:rPr>
            </w:pPr>
            <w:r>
              <w:rPr>
                <w:b/>
                <w:color w:val="FFFFFF"/>
                <w:sz w:val="18"/>
              </w:rPr>
              <w:t>IWC</w:t>
            </w:r>
            <w:r>
              <w:rPr>
                <w:b/>
                <w:color w:val="FFFFFF"/>
                <w:spacing w:val="-3"/>
                <w:sz w:val="18"/>
              </w:rPr>
              <w:t> </w:t>
            </w:r>
            <w:r>
              <w:rPr>
                <w:b/>
                <w:color w:val="FFFFFF"/>
                <w:sz w:val="18"/>
              </w:rPr>
              <w:t>total</w:t>
            </w:r>
            <w:r>
              <w:rPr>
                <w:b/>
                <w:color w:val="FFFFFF"/>
                <w:spacing w:val="-3"/>
                <w:sz w:val="18"/>
              </w:rPr>
              <w:t> </w:t>
            </w:r>
            <w:r>
              <w:rPr>
                <w:b/>
                <w:color w:val="FFFFFF"/>
                <w:sz w:val="18"/>
              </w:rPr>
              <w:t>score</w:t>
            </w:r>
            <w:r>
              <w:rPr>
                <w:b/>
                <w:color w:val="FFFFFF"/>
                <w:spacing w:val="-2"/>
                <w:sz w:val="18"/>
              </w:rPr>
              <w:t> range</w:t>
            </w:r>
          </w:p>
        </w:tc>
        <w:tc>
          <w:tcPr>
            <w:tcW w:w="1867" w:type="dxa"/>
            <w:shd w:val="clear" w:color="auto" w:fill="456867"/>
          </w:tcPr>
          <w:p>
            <w:pPr>
              <w:pStyle w:val="TableParagraph"/>
              <w:spacing w:line="259" w:lineRule="auto" w:before="83"/>
              <w:ind w:left="608" w:right="217" w:hanging="370"/>
              <w:rPr>
                <w:b/>
                <w:sz w:val="18"/>
              </w:rPr>
            </w:pPr>
            <w:r>
              <w:rPr>
                <w:b/>
                <w:color w:val="FFFFFF"/>
                <w:sz w:val="18"/>
              </w:rPr>
              <w:t>Wetland</w:t>
            </w:r>
            <w:r>
              <w:rPr>
                <w:b/>
                <w:color w:val="FFFFFF"/>
                <w:spacing w:val="-11"/>
                <w:sz w:val="18"/>
              </w:rPr>
              <w:t> </w:t>
            </w:r>
            <w:r>
              <w:rPr>
                <w:b/>
                <w:color w:val="FFFFFF"/>
                <w:sz w:val="18"/>
              </w:rPr>
              <w:t>condition </w:t>
            </w:r>
            <w:r>
              <w:rPr>
                <w:b/>
                <w:color w:val="FFFFFF"/>
                <w:spacing w:val="-2"/>
                <w:sz w:val="18"/>
              </w:rPr>
              <w:t>category</w:t>
            </w:r>
          </w:p>
        </w:tc>
      </w:tr>
      <w:tr>
        <w:trPr>
          <w:trHeight w:val="431" w:hRule="atLeast"/>
        </w:trPr>
        <w:tc>
          <w:tcPr>
            <w:tcW w:w="1867" w:type="dxa"/>
          </w:tcPr>
          <w:p>
            <w:pPr>
              <w:pStyle w:val="TableParagraph"/>
              <w:spacing w:before="83"/>
              <w:ind w:left="68" w:right="61"/>
              <w:jc w:val="center"/>
              <w:rPr>
                <w:sz w:val="18"/>
              </w:rPr>
            </w:pPr>
            <w:r>
              <w:rPr>
                <w:spacing w:val="-2"/>
                <w:sz w:val="18"/>
              </w:rPr>
              <w:t>0–</w:t>
            </w:r>
            <w:r>
              <w:rPr>
                <w:spacing w:val="-10"/>
                <w:sz w:val="18"/>
              </w:rPr>
              <w:t>5</w:t>
            </w:r>
          </w:p>
        </w:tc>
        <w:tc>
          <w:tcPr>
            <w:tcW w:w="1865" w:type="dxa"/>
          </w:tcPr>
          <w:p>
            <w:pPr>
              <w:pStyle w:val="TableParagraph"/>
              <w:spacing w:before="83"/>
              <w:ind w:left="12" w:right="4"/>
              <w:jc w:val="center"/>
              <w:rPr>
                <w:sz w:val="18"/>
              </w:rPr>
            </w:pPr>
            <w:r>
              <w:rPr>
                <w:spacing w:val="-10"/>
                <w:sz w:val="18"/>
              </w:rPr>
              <w:t>0</w:t>
            </w:r>
          </w:p>
        </w:tc>
        <w:tc>
          <w:tcPr>
            <w:tcW w:w="1867" w:type="dxa"/>
          </w:tcPr>
          <w:p>
            <w:pPr>
              <w:pStyle w:val="TableParagraph"/>
              <w:spacing w:before="83"/>
              <w:ind w:left="68" w:right="60"/>
              <w:jc w:val="center"/>
              <w:rPr>
                <w:sz w:val="18"/>
              </w:rPr>
            </w:pPr>
            <w:r>
              <w:rPr>
                <w:spacing w:val="-2"/>
                <w:sz w:val="18"/>
              </w:rPr>
              <w:t>0–</w:t>
            </w:r>
            <w:r>
              <w:rPr>
                <w:spacing w:val="-10"/>
                <w:sz w:val="18"/>
              </w:rPr>
              <w:t>8</w:t>
            </w:r>
          </w:p>
        </w:tc>
        <w:tc>
          <w:tcPr>
            <w:tcW w:w="1865" w:type="dxa"/>
          </w:tcPr>
          <w:p>
            <w:pPr>
              <w:pStyle w:val="TableParagraph"/>
              <w:spacing w:before="83"/>
              <w:ind w:left="12" w:right="1"/>
              <w:jc w:val="center"/>
              <w:rPr>
                <w:sz w:val="18"/>
              </w:rPr>
            </w:pPr>
            <w:r>
              <w:rPr>
                <w:spacing w:val="-2"/>
                <w:sz w:val="18"/>
              </w:rPr>
              <w:t>0–</w:t>
            </w:r>
            <w:r>
              <w:rPr>
                <w:spacing w:val="-10"/>
                <w:sz w:val="18"/>
              </w:rPr>
              <w:t>2</w:t>
            </w:r>
          </w:p>
        </w:tc>
        <w:tc>
          <w:tcPr>
            <w:tcW w:w="1867" w:type="dxa"/>
          </w:tcPr>
          <w:p>
            <w:pPr>
              <w:pStyle w:val="TableParagraph"/>
              <w:spacing w:before="83"/>
              <w:ind w:left="68" w:right="56"/>
              <w:jc w:val="center"/>
              <w:rPr>
                <w:sz w:val="18"/>
              </w:rPr>
            </w:pPr>
            <w:r>
              <w:rPr>
                <w:sz w:val="18"/>
              </w:rPr>
              <w:t>Very</w:t>
            </w:r>
            <w:r>
              <w:rPr>
                <w:spacing w:val="-1"/>
                <w:sz w:val="18"/>
              </w:rPr>
              <w:t> </w:t>
            </w:r>
            <w:r>
              <w:rPr>
                <w:spacing w:val="-4"/>
                <w:sz w:val="18"/>
              </w:rPr>
              <w:t>poor</w:t>
            </w:r>
          </w:p>
        </w:tc>
      </w:tr>
      <w:tr>
        <w:trPr>
          <w:trHeight w:val="465" w:hRule="atLeast"/>
        </w:trPr>
        <w:tc>
          <w:tcPr>
            <w:tcW w:w="1867" w:type="dxa"/>
          </w:tcPr>
          <w:p>
            <w:pPr>
              <w:pStyle w:val="TableParagraph"/>
              <w:spacing w:before="80"/>
              <w:ind w:left="68" w:right="89"/>
              <w:jc w:val="center"/>
              <w:rPr>
                <w:sz w:val="18"/>
              </w:rPr>
            </w:pPr>
            <w:r>
              <w:rPr>
                <w:spacing w:val="-2"/>
                <w:sz w:val="18"/>
              </w:rPr>
              <w:t>&gt;5–</w:t>
            </w:r>
            <w:r>
              <w:rPr>
                <w:spacing w:val="-10"/>
                <w:sz w:val="18"/>
              </w:rPr>
              <w:t>9</w:t>
            </w:r>
          </w:p>
        </w:tc>
        <w:tc>
          <w:tcPr>
            <w:tcW w:w="1865" w:type="dxa"/>
          </w:tcPr>
          <w:p>
            <w:pPr>
              <w:pStyle w:val="TableParagraph"/>
              <w:spacing w:before="80"/>
              <w:ind w:left="12" w:right="4"/>
              <w:jc w:val="center"/>
              <w:rPr>
                <w:sz w:val="18"/>
              </w:rPr>
            </w:pPr>
            <w:r>
              <w:rPr>
                <w:spacing w:val="-10"/>
                <w:sz w:val="18"/>
              </w:rPr>
              <w:t>5</w:t>
            </w:r>
          </w:p>
        </w:tc>
        <w:tc>
          <w:tcPr>
            <w:tcW w:w="1867" w:type="dxa"/>
          </w:tcPr>
          <w:p>
            <w:pPr>
              <w:pStyle w:val="TableParagraph"/>
              <w:spacing w:before="80"/>
              <w:ind w:left="89" w:right="21"/>
              <w:jc w:val="center"/>
              <w:rPr>
                <w:sz w:val="18"/>
              </w:rPr>
            </w:pPr>
            <w:r>
              <w:rPr>
                <w:spacing w:val="-2"/>
                <w:sz w:val="18"/>
              </w:rPr>
              <w:t>&gt;8–</w:t>
            </w:r>
            <w:r>
              <w:rPr>
                <w:spacing w:val="-5"/>
                <w:sz w:val="18"/>
              </w:rPr>
              <w:t>13</w:t>
            </w:r>
          </w:p>
        </w:tc>
        <w:tc>
          <w:tcPr>
            <w:tcW w:w="1865" w:type="dxa"/>
          </w:tcPr>
          <w:p>
            <w:pPr>
              <w:pStyle w:val="TableParagraph"/>
              <w:spacing w:before="80"/>
              <w:ind w:left="12" w:right="1"/>
              <w:jc w:val="center"/>
              <w:rPr>
                <w:sz w:val="18"/>
              </w:rPr>
            </w:pPr>
            <w:r>
              <w:rPr>
                <w:spacing w:val="-2"/>
                <w:sz w:val="18"/>
              </w:rPr>
              <w:t>3–</w:t>
            </w:r>
            <w:r>
              <w:rPr>
                <w:spacing w:val="-10"/>
                <w:sz w:val="18"/>
              </w:rPr>
              <w:t>4</w:t>
            </w:r>
          </w:p>
        </w:tc>
        <w:tc>
          <w:tcPr>
            <w:tcW w:w="1867" w:type="dxa"/>
          </w:tcPr>
          <w:p>
            <w:pPr>
              <w:pStyle w:val="TableParagraph"/>
              <w:spacing w:before="80"/>
              <w:ind w:left="68" w:right="58"/>
              <w:jc w:val="center"/>
              <w:rPr>
                <w:sz w:val="18"/>
              </w:rPr>
            </w:pPr>
            <w:r>
              <w:rPr>
                <w:spacing w:val="-4"/>
                <w:sz w:val="18"/>
              </w:rPr>
              <w:t>Poor</w:t>
            </w:r>
          </w:p>
        </w:tc>
      </w:tr>
      <w:tr>
        <w:trPr>
          <w:trHeight w:val="465" w:hRule="atLeast"/>
        </w:trPr>
        <w:tc>
          <w:tcPr>
            <w:tcW w:w="1867" w:type="dxa"/>
          </w:tcPr>
          <w:p>
            <w:pPr>
              <w:pStyle w:val="TableParagraph"/>
              <w:spacing w:before="83"/>
              <w:ind w:left="68" w:right="89"/>
              <w:jc w:val="center"/>
              <w:rPr>
                <w:sz w:val="18"/>
              </w:rPr>
            </w:pPr>
            <w:r>
              <w:rPr>
                <w:spacing w:val="-2"/>
                <w:sz w:val="18"/>
              </w:rPr>
              <w:t>&gt;9–</w:t>
            </w:r>
            <w:r>
              <w:rPr>
                <w:spacing w:val="-5"/>
                <w:sz w:val="18"/>
              </w:rPr>
              <w:t>13</w:t>
            </w:r>
          </w:p>
        </w:tc>
        <w:tc>
          <w:tcPr>
            <w:tcW w:w="1865" w:type="dxa"/>
          </w:tcPr>
          <w:p>
            <w:pPr>
              <w:pStyle w:val="TableParagraph"/>
              <w:spacing w:before="83"/>
              <w:ind w:left="12" w:right="4"/>
              <w:jc w:val="center"/>
              <w:rPr>
                <w:sz w:val="18"/>
              </w:rPr>
            </w:pPr>
            <w:r>
              <w:rPr>
                <w:spacing w:val="-5"/>
                <w:sz w:val="18"/>
              </w:rPr>
              <w:t>10</w:t>
            </w:r>
          </w:p>
        </w:tc>
        <w:tc>
          <w:tcPr>
            <w:tcW w:w="1867" w:type="dxa"/>
          </w:tcPr>
          <w:p>
            <w:pPr>
              <w:pStyle w:val="TableParagraph"/>
              <w:spacing w:before="83"/>
              <w:ind w:left="68" w:right="57"/>
              <w:jc w:val="center"/>
              <w:rPr>
                <w:sz w:val="18"/>
              </w:rPr>
            </w:pPr>
            <w:r>
              <w:rPr>
                <w:spacing w:val="-2"/>
                <w:sz w:val="18"/>
              </w:rPr>
              <w:t>&gt;13–</w:t>
            </w:r>
            <w:r>
              <w:rPr>
                <w:spacing w:val="-5"/>
                <w:sz w:val="18"/>
              </w:rPr>
              <w:t>16</w:t>
            </w:r>
          </w:p>
        </w:tc>
        <w:tc>
          <w:tcPr>
            <w:tcW w:w="1865" w:type="dxa"/>
          </w:tcPr>
          <w:p>
            <w:pPr>
              <w:pStyle w:val="TableParagraph"/>
              <w:spacing w:before="83"/>
              <w:ind w:left="12" w:right="1"/>
              <w:jc w:val="center"/>
              <w:rPr>
                <w:sz w:val="18"/>
              </w:rPr>
            </w:pPr>
            <w:r>
              <w:rPr>
                <w:spacing w:val="-2"/>
                <w:sz w:val="18"/>
              </w:rPr>
              <w:t>5–</w:t>
            </w:r>
            <w:r>
              <w:rPr>
                <w:spacing w:val="-10"/>
                <w:sz w:val="18"/>
              </w:rPr>
              <w:t>6</w:t>
            </w:r>
          </w:p>
        </w:tc>
        <w:tc>
          <w:tcPr>
            <w:tcW w:w="1867" w:type="dxa"/>
          </w:tcPr>
          <w:p>
            <w:pPr>
              <w:pStyle w:val="TableParagraph"/>
              <w:spacing w:before="83"/>
              <w:ind w:left="68" w:right="55"/>
              <w:jc w:val="center"/>
              <w:rPr>
                <w:sz w:val="18"/>
              </w:rPr>
            </w:pPr>
            <w:r>
              <w:rPr>
                <w:spacing w:val="-2"/>
                <w:sz w:val="18"/>
              </w:rPr>
              <w:t>Moderate</w:t>
            </w:r>
          </w:p>
        </w:tc>
      </w:tr>
      <w:tr>
        <w:trPr>
          <w:trHeight w:val="465" w:hRule="atLeast"/>
        </w:trPr>
        <w:tc>
          <w:tcPr>
            <w:tcW w:w="1867" w:type="dxa"/>
          </w:tcPr>
          <w:p>
            <w:pPr>
              <w:pStyle w:val="TableParagraph"/>
              <w:spacing w:before="83"/>
              <w:ind w:left="68" w:right="89"/>
              <w:jc w:val="center"/>
              <w:rPr>
                <w:sz w:val="18"/>
              </w:rPr>
            </w:pPr>
            <w:r>
              <w:rPr>
                <w:spacing w:val="-2"/>
                <w:sz w:val="18"/>
              </w:rPr>
              <w:t>&gt;13–</w:t>
            </w:r>
            <w:r>
              <w:rPr>
                <w:spacing w:val="-5"/>
                <w:sz w:val="18"/>
              </w:rPr>
              <w:t>17</w:t>
            </w:r>
          </w:p>
        </w:tc>
        <w:tc>
          <w:tcPr>
            <w:tcW w:w="1865" w:type="dxa"/>
          </w:tcPr>
          <w:p>
            <w:pPr>
              <w:pStyle w:val="TableParagraph"/>
              <w:spacing w:before="83"/>
              <w:ind w:left="12" w:right="4"/>
              <w:jc w:val="center"/>
              <w:rPr>
                <w:sz w:val="18"/>
              </w:rPr>
            </w:pPr>
            <w:r>
              <w:rPr>
                <w:spacing w:val="-5"/>
                <w:sz w:val="18"/>
              </w:rPr>
              <w:t>15</w:t>
            </w:r>
          </w:p>
        </w:tc>
        <w:tc>
          <w:tcPr>
            <w:tcW w:w="1867" w:type="dxa"/>
          </w:tcPr>
          <w:p>
            <w:pPr>
              <w:pStyle w:val="TableParagraph"/>
              <w:spacing w:before="83"/>
              <w:ind w:left="68" w:right="57"/>
              <w:jc w:val="center"/>
              <w:rPr>
                <w:sz w:val="18"/>
              </w:rPr>
            </w:pPr>
            <w:r>
              <w:rPr>
                <w:spacing w:val="-2"/>
                <w:sz w:val="18"/>
              </w:rPr>
              <w:t>&gt;16–</w:t>
            </w:r>
            <w:r>
              <w:rPr>
                <w:spacing w:val="-5"/>
                <w:sz w:val="18"/>
              </w:rPr>
              <w:t>18</w:t>
            </w:r>
          </w:p>
        </w:tc>
        <w:tc>
          <w:tcPr>
            <w:tcW w:w="1865" w:type="dxa"/>
          </w:tcPr>
          <w:p>
            <w:pPr>
              <w:pStyle w:val="TableParagraph"/>
              <w:spacing w:before="83"/>
              <w:ind w:left="12" w:right="1"/>
              <w:jc w:val="center"/>
              <w:rPr>
                <w:sz w:val="18"/>
              </w:rPr>
            </w:pPr>
            <w:r>
              <w:rPr>
                <w:spacing w:val="-2"/>
                <w:sz w:val="18"/>
              </w:rPr>
              <w:t>7–</w:t>
            </w:r>
            <w:r>
              <w:rPr>
                <w:spacing w:val="-10"/>
                <w:sz w:val="18"/>
              </w:rPr>
              <w:t>8</w:t>
            </w:r>
          </w:p>
        </w:tc>
        <w:tc>
          <w:tcPr>
            <w:tcW w:w="1867" w:type="dxa"/>
          </w:tcPr>
          <w:p>
            <w:pPr>
              <w:pStyle w:val="TableParagraph"/>
              <w:spacing w:before="83"/>
              <w:ind w:left="68" w:right="55"/>
              <w:jc w:val="center"/>
              <w:rPr>
                <w:sz w:val="18"/>
              </w:rPr>
            </w:pPr>
            <w:r>
              <w:rPr>
                <w:spacing w:val="-4"/>
                <w:sz w:val="18"/>
              </w:rPr>
              <w:t>Good</w:t>
            </w:r>
          </w:p>
        </w:tc>
      </w:tr>
      <w:tr>
        <w:trPr>
          <w:trHeight w:val="462" w:hRule="atLeast"/>
        </w:trPr>
        <w:tc>
          <w:tcPr>
            <w:tcW w:w="1867" w:type="dxa"/>
          </w:tcPr>
          <w:p>
            <w:pPr>
              <w:pStyle w:val="TableParagraph"/>
              <w:spacing w:before="83"/>
              <w:ind w:left="68" w:right="89"/>
              <w:jc w:val="center"/>
              <w:rPr>
                <w:sz w:val="18"/>
              </w:rPr>
            </w:pPr>
            <w:r>
              <w:rPr>
                <w:spacing w:val="-2"/>
                <w:sz w:val="18"/>
              </w:rPr>
              <w:t>&gt;17–</w:t>
            </w:r>
            <w:r>
              <w:rPr>
                <w:spacing w:val="-5"/>
                <w:sz w:val="18"/>
              </w:rPr>
              <w:t>20</w:t>
            </w:r>
          </w:p>
        </w:tc>
        <w:tc>
          <w:tcPr>
            <w:tcW w:w="1865" w:type="dxa"/>
          </w:tcPr>
          <w:p>
            <w:pPr>
              <w:pStyle w:val="TableParagraph"/>
              <w:spacing w:before="83"/>
              <w:ind w:left="12" w:right="4"/>
              <w:jc w:val="center"/>
              <w:rPr>
                <w:sz w:val="18"/>
              </w:rPr>
            </w:pPr>
            <w:r>
              <w:rPr>
                <w:spacing w:val="-5"/>
                <w:sz w:val="18"/>
              </w:rPr>
              <w:t>20</w:t>
            </w:r>
          </w:p>
        </w:tc>
        <w:tc>
          <w:tcPr>
            <w:tcW w:w="1867" w:type="dxa"/>
          </w:tcPr>
          <w:p>
            <w:pPr>
              <w:pStyle w:val="TableParagraph"/>
              <w:spacing w:before="83"/>
              <w:ind w:left="68" w:right="57"/>
              <w:jc w:val="center"/>
              <w:rPr>
                <w:sz w:val="18"/>
              </w:rPr>
            </w:pPr>
            <w:r>
              <w:rPr>
                <w:spacing w:val="-2"/>
                <w:sz w:val="18"/>
              </w:rPr>
              <w:t>&gt;18–</w:t>
            </w:r>
            <w:r>
              <w:rPr>
                <w:spacing w:val="-5"/>
                <w:sz w:val="18"/>
              </w:rPr>
              <w:t>20</w:t>
            </w:r>
          </w:p>
        </w:tc>
        <w:tc>
          <w:tcPr>
            <w:tcW w:w="1865" w:type="dxa"/>
          </w:tcPr>
          <w:p>
            <w:pPr>
              <w:pStyle w:val="TableParagraph"/>
              <w:spacing w:before="83"/>
              <w:ind w:left="12" w:right="6"/>
              <w:jc w:val="center"/>
              <w:rPr>
                <w:sz w:val="18"/>
              </w:rPr>
            </w:pPr>
            <w:r>
              <w:rPr>
                <w:spacing w:val="-2"/>
                <w:sz w:val="18"/>
              </w:rPr>
              <w:t>9–</w:t>
            </w:r>
            <w:r>
              <w:rPr>
                <w:spacing w:val="-5"/>
                <w:sz w:val="18"/>
              </w:rPr>
              <w:t>10</w:t>
            </w:r>
          </w:p>
        </w:tc>
        <w:tc>
          <w:tcPr>
            <w:tcW w:w="1867" w:type="dxa"/>
          </w:tcPr>
          <w:p>
            <w:pPr>
              <w:pStyle w:val="TableParagraph"/>
              <w:spacing w:before="83"/>
              <w:ind w:left="68" w:right="56"/>
              <w:jc w:val="center"/>
              <w:rPr>
                <w:sz w:val="18"/>
              </w:rPr>
            </w:pPr>
            <w:r>
              <w:rPr>
                <w:spacing w:val="-2"/>
                <w:sz w:val="18"/>
              </w:rPr>
              <w:t>Excellent</w:t>
            </w:r>
          </w:p>
        </w:tc>
      </w:tr>
    </w:tbl>
    <w:p>
      <w:pPr>
        <w:pStyle w:val="TableParagraph"/>
        <w:spacing w:after="0"/>
        <w:jc w:val="center"/>
        <w:rPr>
          <w:sz w:val="18"/>
        </w:rPr>
        <w:sectPr>
          <w:pgSz w:w="11910" w:h="16840"/>
          <w:pgMar w:header="779" w:footer="688" w:top="1040" w:bottom="880" w:left="1275" w:right="850"/>
        </w:sectPr>
      </w:pPr>
    </w:p>
    <w:p>
      <w:pPr>
        <w:pStyle w:val="BodyText"/>
        <w:spacing w:before="149"/>
        <w:rPr>
          <w:b/>
          <w:sz w:val="32"/>
        </w:rPr>
      </w:pPr>
    </w:p>
    <w:p>
      <w:pPr>
        <w:pStyle w:val="Heading1"/>
        <w:numPr>
          <w:ilvl w:val="0"/>
          <w:numId w:val="11"/>
        </w:numPr>
        <w:tabs>
          <w:tab w:pos="574" w:val="left" w:leader="none"/>
          <w:tab w:pos="9526" w:val="left" w:leader="none"/>
        </w:tabs>
        <w:spacing w:line="240" w:lineRule="auto" w:before="0" w:after="0"/>
        <w:ind w:left="574" w:right="0" w:hanging="431"/>
        <w:jc w:val="left"/>
      </w:pPr>
      <w:bookmarkStart w:name="_bookmark84" w:id="106"/>
      <w:bookmarkEnd w:id="106"/>
      <w:r>
        <w:rPr/>
      </w:r>
      <w:r>
        <w:rPr>
          <w:color w:val="FFFFFF"/>
          <w:shd w:fill="0D2542" w:color="auto" w:val="clear"/>
        </w:rPr>
        <w:t>APPENDIX</w:t>
      </w:r>
      <w:r>
        <w:rPr>
          <w:color w:val="FFFFFF"/>
          <w:spacing w:val="-11"/>
          <w:shd w:fill="0D2542" w:color="auto" w:val="clear"/>
        </w:rPr>
        <w:t> </w:t>
      </w:r>
      <w:r>
        <w:rPr>
          <w:color w:val="FFFFFF"/>
          <w:shd w:fill="0D2542" w:color="auto" w:val="clear"/>
        </w:rPr>
        <w:t>5:</w:t>
      </w:r>
      <w:r>
        <w:rPr>
          <w:color w:val="FFFFFF"/>
          <w:spacing w:val="-10"/>
          <w:shd w:fill="0D2542" w:color="auto" w:val="clear"/>
        </w:rPr>
        <w:t> </w:t>
      </w:r>
      <w:r>
        <w:rPr>
          <w:color w:val="FFFFFF"/>
          <w:shd w:fill="0D2542" w:color="auto" w:val="clear"/>
        </w:rPr>
        <w:t>WEIGHTED</w:t>
      </w:r>
      <w:r>
        <w:rPr>
          <w:color w:val="FFFFFF"/>
          <w:spacing w:val="-10"/>
          <w:shd w:fill="0D2542" w:color="auto" w:val="clear"/>
        </w:rPr>
        <w:t> </w:t>
      </w:r>
      <w:r>
        <w:rPr>
          <w:color w:val="FFFFFF"/>
          <w:shd w:fill="0D2542" w:color="auto" w:val="clear"/>
        </w:rPr>
        <w:t>MCA</w:t>
      </w:r>
      <w:r>
        <w:rPr>
          <w:color w:val="FFFFFF"/>
          <w:spacing w:val="-10"/>
          <w:shd w:fill="0D2542" w:color="auto" w:val="clear"/>
        </w:rPr>
        <w:t> </w:t>
      </w:r>
      <w:r>
        <w:rPr>
          <w:color w:val="FFFFFF"/>
          <w:spacing w:val="-2"/>
          <w:shd w:fill="0D2542" w:color="auto" w:val="clear"/>
        </w:rPr>
        <w:t>SCORES</w:t>
      </w:r>
      <w:r>
        <w:rPr>
          <w:color w:val="FFFFFF"/>
          <w:shd w:fill="0D2542" w:color="auto" w:val="clear"/>
        </w:rPr>
        <w:tab/>
      </w:r>
    </w:p>
    <w:p>
      <w:pPr>
        <w:pStyle w:val="BodyText"/>
        <w:spacing w:line="254" w:lineRule="auto" w:before="125"/>
        <w:ind w:left="143" w:right="357"/>
      </w:pPr>
      <w:r>
        <w:rPr/>
        <w:t>The</w:t>
      </w:r>
      <w:r>
        <w:rPr>
          <w:spacing w:val="-4"/>
        </w:rPr>
        <w:t> </w:t>
      </w:r>
      <w:r>
        <w:rPr/>
        <w:t>following</w:t>
      </w:r>
      <w:r>
        <w:rPr>
          <w:spacing w:val="-4"/>
        </w:rPr>
        <w:t> </w:t>
      </w:r>
      <w:r>
        <w:rPr/>
        <w:t>tables</w:t>
      </w:r>
      <w:r>
        <w:rPr>
          <w:spacing w:val="-3"/>
        </w:rPr>
        <w:t> </w:t>
      </w:r>
      <w:r>
        <w:rPr/>
        <w:t>present</w:t>
      </w:r>
      <w:r>
        <w:rPr>
          <w:spacing w:val="-3"/>
        </w:rPr>
        <w:t> </w:t>
      </w:r>
      <w:r>
        <w:rPr/>
        <w:t>the</w:t>
      </w:r>
      <w:r>
        <w:rPr>
          <w:spacing w:val="-4"/>
        </w:rPr>
        <w:t> </w:t>
      </w:r>
      <w:r>
        <w:rPr/>
        <w:t>MCA</w:t>
      </w:r>
      <w:r>
        <w:rPr>
          <w:spacing w:val="-4"/>
        </w:rPr>
        <w:t> </w:t>
      </w:r>
      <w:r>
        <w:rPr/>
        <w:t>scores</w:t>
      </w:r>
      <w:r>
        <w:rPr>
          <w:spacing w:val="-3"/>
        </w:rPr>
        <w:t> </w:t>
      </w:r>
      <w:r>
        <w:rPr/>
        <w:t>and</w:t>
      </w:r>
      <w:r>
        <w:rPr>
          <w:spacing w:val="-3"/>
        </w:rPr>
        <w:t> </w:t>
      </w:r>
      <w:r>
        <w:rPr/>
        <w:t>priority</w:t>
      </w:r>
      <w:r>
        <w:rPr>
          <w:spacing w:val="-3"/>
        </w:rPr>
        <w:t> </w:t>
      </w:r>
      <w:r>
        <w:rPr/>
        <w:t>rankings</w:t>
      </w:r>
      <w:r>
        <w:rPr>
          <w:spacing w:val="-3"/>
        </w:rPr>
        <w:t> </w:t>
      </w:r>
      <w:r>
        <w:rPr/>
        <w:t>when</w:t>
      </w:r>
      <w:r>
        <w:rPr>
          <w:spacing w:val="-3"/>
        </w:rPr>
        <w:t> </w:t>
      </w:r>
      <w:r>
        <w:rPr/>
        <w:t>an</w:t>
      </w:r>
      <w:r>
        <w:rPr>
          <w:spacing w:val="-3"/>
        </w:rPr>
        <w:t> </w:t>
      </w:r>
      <w:r>
        <w:rPr/>
        <w:t>individual</w:t>
      </w:r>
      <w:r>
        <w:rPr>
          <w:spacing w:val="-3"/>
        </w:rPr>
        <w:t> </w:t>
      </w:r>
      <w:r>
        <w:rPr/>
        <w:t>criterion</w:t>
      </w:r>
      <w:r>
        <w:rPr>
          <w:spacing w:val="-2"/>
        </w:rPr>
        <w:t> </w:t>
      </w:r>
      <w:r>
        <w:rPr/>
        <w:t>score</w:t>
      </w:r>
      <w:r>
        <w:rPr>
          <w:spacing w:val="-4"/>
        </w:rPr>
        <w:t> </w:t>
      </w:r>
      <w:r>
        <w:rPr/>
        <w:t>is</w:t>
      </w:r>
      <w:r>
        <w:rPr>
          <w:spacing w:val="-3"/>
        </w:rPr>
        <w:t> </w:t>
      </w:r>
      <w:r>
        <w:rPr/>
        <w:t>doubled. The break in scores for each group were:</w:t>
      </w:r>
    </w:p>
    <w:p>
      <w:pPr>
        <w:pStyle w:val="ListParagraph"/>
        <w:numPr>
          <w:ilvl w:val="1"/>
          <w:numId w:val="11"/>
        </w:numPr>
        <w:tabs>
          <w:tab w:pos="863" w:val="left" w:leader="none"/>
        </w:tabs>
        <w:spacing w:line="240" w:lineRule="auto" w:before="110" w:after="0"/>
        <w:ind w:left="863" w:right="0" w:hanging="360"/>
        <w:jc w:val="left"/>
        <w:rPr>
          <w:sz w:val="20"/>
        </w:rPr>
      </w:pPr>
      <w:r>
        <w:rPr>
          <w:sz w:val="20"/>
        </w:rPr>
        <w:t>&gt;11</w:t>
      </w:r>
      <w:r>
        <w:rPr>
          <w:spacing w:val="-6"/>
          <w:sz w:val="20"/>
        </w:rPr>
        <w:t> </w:t>
      </w:r>
      <w:r>
        <w:rPr>
          <w:sz w:val="20"/>
        </w:rPr>
        <w:t>scores</w:t>
      </w:r>
      <w:r>
        <w:rPr>
          <w:spacing w:val="-5"/>
          <w:sz w:val="20"/>
        </w:rPr>
        <w:t> </w:t>
      </w:r>
      <w:r>
        <w:rPr>
          <w:sz w:val="20"/>
        </w:rPr>
        <w:t>high</w:t>
      </w:r>
      <w:r>
        <w:rPr>
          <w:spacing w:val="-5"/>
          <w:sz w:val="20"/>
        </w:rPr>
        <w:t> </w:t>
      </w:r>
      <w:r>
        <w:rPr>
          <w:sz w:val="20"/>
        </w:rPr>
        <w:t>priority</w:t>
      </w:r>
      <w:r>
        <w:rPr>
          <w:spacing w:val="-5"/>
          <w:sz w:val="20"/>
        </w:rPr>
        <w:t> </w:t>
      </w:r>
      <w:r>
        <w:rPr>
          <w:sz w:val="20"/>
        </w:rPr>
        <w:t>for</w:t>
      </w:r>
      <w:r>
        <w:rPr>
          <w:spacing w:val="-6"/>
          <w:sz w:val="20"/>
        </w:rPr>
        <w:t> </w:t>
      </w:r>
      <w:r>
        <w:rPr>
          <w:spacing w:val="-2"/>
          <w:sz w:val="20"/>
        </w:rPr>
        <w:t>watering</w:t>
      </w:r>
    </w:p>
    <w:p>
      <w:pPr>
        <w:pStyle w:val="ListParagraph"/>
        <w:numPr>
          <w:ilvl w:val="1"/>
          <w:numId w:val="11"/>
        </w:numPr>
        <w:tabs>
          <w:tab w:pos="863" w:val="left" w:leader="none"/>
        </w:tabs>
        <w:spacing w:line="240" w:lineRule="auto" w:before="127" w:after="0"/>
        <w:ind w:left="863" w:right="0" w:hanging="360"/>
        <w:jc w:val="left"/>
        <w:rPr>
          <w:sz w:val="20"/>
        </w:rPr>
      </w:pPr>
      <w:r>
        <w:rPr>
          <w:sz w:val="20"/>
        </w:rPr>
        <w:t>9-11</w:t>
      </w:r>
      <w:r>
        <w:rPr>
          <w:spacing w:val="-5"/>
          <w:sz w:val="20"/>
        </w:rPr>
        <w:t> </w:t>
      </w:r>
      <w:r>
        <w:rPr>
          <w:sz w:val="20"/>
        </w:rPr>
        <w:t>scores</w:t>
      </w:r>
      <w:r>
        <w:rPr>
          <w:spacing w:val="-5"/>
          <w:sz w:val="20"/>
        </w:rPr>
        <w:t> </w:t>
      </w:r>
      <w:r>
        <w:rPr>
          <w:sz w:val="20"/>
        </w:rPr>
        <w:t>a</w:t>
      </w:r>
      <w:r>
        <w:rPr>
          <w:spacing w:val="-5"/>
          <w:sz w:val="20"/>
        </w:rPr>
        <w:t> </w:t>
      </w:r>
      <w:r>
        <w:rPr>
          <w:sz w:val="20"/>
        </w:rPr>
        <w:t>medium</w:t>
      </w:r>
      <w:r>
        <w:rPr>
          <w:spacing w:val="-6"/>
          <w:sz w:val="20"/>
        </w:rPr>
        <w:t> </w:t>
      </w:r>
      <w:r>
        <w:rPr>
          <w:sz w:val="20"/>
        </w:rPr>
        <w:t>priority</w:t>
      </w:r>
      <w:r>
        <w:rPr>
          <w:spacing w:val="-5"/>
          <w:sz w:val="20"/>
        </w:rPr>
        <w:t> </w:t>
      </w:r>
      <w:r>
        <w:rPr>
          <w:sz w:val="20"/>
        </w:rPr>
        <w:t>for</w:t>
      </w:r>
      <w:r>
        <w:rPr>
          <w:spacing w:val="-5"/>
          <w:sz w:val="20"/>
        </w:rPr>
        <w:t> </w:t>
      </w:r>
      <w:r>
        <w:rPr>
          <w:spacing w:val="-2"/>
          <w:sz w:val="20"/>
        </w:rPr>
        <w:t>watering</w:t>
      </w:r>
    </w:p>
    <w:p>
      <w:pPr>
        <w:pStyle w:val="ListParagraph"/>
        <w:numPr>
          <w:ilvl w:val="1"/>
          <w:numId w:val="11"/>
        </w:numPr>
        <w:tabs>
          <w:tab w:pos="863" w:val="left" w:leader="none"/>
        </w:tabs>
        <w:spacing w:line="240" w:lineRule="auto" w:before="124" w:after="0"/>
        <w:ind w:left="863" w:right="0" w:hanging="360"/>
        <w:jc w:val="left"/>
        <w:rPr>
          <w:sz w:val="20"/>
        </w:rPr>
      </w:pPr>
      <w:r>
        <w:rPr>
          <w:sz w:val="20"/>
        </w:rPr>
        <w:t>&lt;9</w:t>
      </w:r>
      <w:r>
        <w:rPr>
          <w:spacing w:val="-4"/>
          <w:sz w:val="20"/>
        </w:rPr>
        <w:t> </w:t>
      </w:r>
      <w:r>
        <w:rPr>
          <w:sz w:val="20"/>
        </w:rPr>
        <w:t>scores</w:t>
      </w:r>
      <w:r>
        <w:rPr>
          <w:spacing w:val="-4"/>
          <w:sz w:val="20"/>
        </w:rPr>
        <w:t> </w:t>
      </w:r>
      <w:r>
        <w:rPr>
          <w:sz w:val="20"/>
        </w:rPr>
        <w:t>a</w:t>
      </w:r>
      <w:r>
        <w:rPr>
          <w:spacing w:val="-4"/>
          <w:sz w:val="20"/>
        </w:rPr>
        <w:t> </w:t>
      </w:r>
      <w:r>
        <w:rPr>
          <w:sz w:val="20"/>
        </w:rPr>
        <w:t>low</w:t>
      </w:r>
      <w:r>
        <w:rPr>
          <w:spacing w:val="-5"/>
          <w:sz w:val="20"/>
        </w:rPr>
        <w:t> </w:t>
      </w:r>
      <w:r>
        <w:rPr>
          <w:sz w:val="20"/>
        </w:rPr>
        <w:t>priority</w:t>
      </w:r>
      <w:r>
        <w:rPr>
          <w:spacing w:val="-4"/>
          <w:sz w:val="20"/>
        </w:rPr>
        <w:t> </w:t>
      </w:r>
      <w:r>
        <w:rPr>
          <w:sz w:val="20"/>
        </w:rPr>
        <w:t>for</w:t>
      </w:r>
      <w:r>
        <w:rPr>
          <w:spacing w:val="-4"/>
          <w:sz w:val="20"/>
        </w:rPr>
        <w:t> </w:t>
      </w:r>
      <w:r>
        <w:rPr>
          <w:spacing w:val="-2"/>
          <w:sz w:val="20"/>
        </w:rPr>
        <w:t>watering.</w:t>
      </w:r>
    </w:p>
    <w:p>
      <w:pPr>
        <w:pStyle w:val="BodyText"/>
      </w:pPr>
    </w:p>
    <w:p>
      <w:pPr>
        <w:pStyle w:val="BodyText"/>
        <w:spacing w:before="132"/>
      </w:pPr>
    </w:p>
    <w:p>
      <w:pPr>
        <w:spacing w:before="0"/>
        <w:ind w:left="143" w:right="0" w:firstLine="0"/>
        <w:jc w:val="left"/>
        <w:rPr>
          <w:b/>
          <w:sz w:val="18"/>
        </w:rPr>
      </w:pPr>
      <w:r>
        <w:rPr>
          <w:b/>
          <w:sz w:val="18"/>
        </w:rPr>
        <w:t>Table</w:t>
      </w:r>
      <w:r>
        <w:rPr>
          <w:b/>
          <w:spacing w:val="-3"/>
          <w:sz w:val="18"/>
        </w:rPr>
        <w:t> </w:t>
      </w:r>
      <w:r>
        <w:rPr>
          <w:b/>
          <w:sz w:val="18"/>
        </w:rPr>
        <w:t>38.</w:t>
      </w:r>
      <w:r>
        <w:rPr>
          <w:b/>
          <w:spacing w:val="-2"/>
          <w:sz w:val="18"/>
        </w:rPr>
        <w:t> </w:t>
      </w:r>
      <w:r>
        <w:rPr>
          <w:b/>
          <w:sz w:val="18"/>
        </w:rPr>
        <w:t>MCA</w:t>
      </w:r>
      <w:r>
        <w:rPr>
          <w:b/>
          <w:spacing w:val="-4"/>
          <w:sz w:val="18"/>
        </w:rPr>
        <w:t> </w:t>
      </w:r>
      <w:r>
        <w:rPr>
          <w:b/>
          <w:sz w:val="18"/>
        </w:rPr>
        <w:t>with</w:t>
      </w:r>
      <w:r>
        <w:rPr>
          <w:b/>
          <w:spacing w:val="-3"/>
          <w:sz w:val="18"/>
        </w:rPr>
        <w:t> </w:t>
      </w:r>
      <w:r>
        <w:rPr>
          <w:b/>
          <w:sz w:val="18"/>
          <w:u w:val="single"/>
        </w:rPr>
        <w:t>Supports</w:t>
      </w:r>
      <w:r>
        <w:rPr>
          <w:b/>
          <w:spacing w:val="-2"/>
          <w:sz w:val="18"/>
          <w:u w:val="single"/>
        </w:rPr>
        <w:t> </w:t>
      </w:r>
      <w:r>
        <w:rPr>
          <w:b/>
          <w:sz w:val="18"/>
          <w:u w:val="single"/>
        </w:rPr>
        <w:t>ecosystem</w:t>
      </w:r>
      <w:r>
        <w:rPr>
          <w:b/>
          <w:spacing w:val="-3"/>
          <w:sz w:val="18"/>
          <w:u w:val="single"/>
        </w:rPr>
        <w:t> </w:t>
      </w:r>
      <w:r>
        <w:rPr>
          <w:b/>
          <w:sz w:val="18"/>
          <w:u w:val="single"/>
        </w:rPr>
        <w:t>types</w:t>
      </w:r>
      <w:r>
        <w:rPr>
          <w:b/>
          <w:spacing w:val="-1"/>
          <w:sz w:val="18"/>
          <w:u w:val="none"/>
        </w:rPr>
        <w:t> </w:t>
      </w:r>
      <w:r>
        <w:rPr>
          <w:b/>
          <w:sz w:val="18"/>
          <w:u w:val="none"/>
        </w:rPr>
        <w:t>criterion</w:t>
      </w:r>
      <w:r>
        <w:rPr>
          <w:b/>
          <w:spacing w:val="-2"/>
          <w:sz w:val="18"/>
          <w:u w:val="none"/>
        </w:rPr>
        <w:t> doubled.</w:t>
      </w:r>
    </w:p>
    <w:p>
      <w:pPr>
        <w:pStyle w:val="BodyText"/>
        <w:spacing w:before="2"/>
        <w:rPr>
          <w:b/>
          <w:sz w:val="10"/>
        </w:rPr>
      </w:pPr>
    </w:p>
    <w:tbl>
      <w:tblPr>
        <w:tblW w:w="0" w:type="auto"/>
        <w:jc w:val="left"/>
        <w:tblInd w:w="261" w:type="dxa"/>
        <w:tblBorders>
          <w:top w:val="single" w:sz="4" w:space="0" w:color="9CBDBC"/>
          <w:left w:val="single" w:sz="4" w:space="0" w:color="9CBDBC"/>
          <w:bottom w:val="single" w:sz="4" w:space="0" w:color="9CBDBC"/>
          <w:right w:val="single" w:sz="4" w:space="0" w:color="9CBDBC"/>
          <w:insideH w:val="single" w:sz="4" w:space="0" w:color="9CBDBC"/>
          <w:insideV w:val="single" w:sz="4" w:space="0" w:color="9CBDBC"/>
        </w:tblBorders>
        <w:tblLayout w:type="fixed"/>
        <w:tblCellMar>
          <w:top w:w="0" w:type="dxa"/>
          <w:left w:w="0" w:type="dxa"/>
          <w:bottom w:w="0" w:type="dxa"/>
          <w:right w:w="0" w:type="dxa"/>
        </w:tblCellMar>
        <w:tblLook w:val="01E0"/>
      </w:tblPr>
      <w:tblGrid>
        <w:gridCol w:w="1622"/>
        <w:gridCol w:w="1027"/>
        <w:gridCol w:w="1206"/>
        <w:gridCol w:w="1132"/>
        <w:gridCol w:w="1028"/>
        <w:gridCol w:w="1026"/>
        <w:gridCol w:w="1204"/>
        <w:gridCol w:w="1026"/>
      </w:tblGrid>
      <w:tr>
        <w:trPr>
          <w:trHeight w:val="976" w:hRule="atLeast"/>
        </w:trPr>
        <w:tc>
          <w:tcPr>
            <w:tcW w:w="1622" w:type="dxa"/>
            <w:shd w:val="clear" w:color="auto" w:fill="456867"/>
          </w:tcPr>
          <w:p>
            <w:pPr>
              <w:pStyle w:val="TableParagraph"/>
              <w:rPr>
                <w:rFonts w:ascii="Times New Roman"/>
                <w:sz w:val="18"/>
              </w:rPr>
            </w:pPr>
          </w:p>
        </w:tc>
        <w:tc>
          <w:tcPr>
            <w:tcW w:w="1027" w:type="dxa"/>
            <w:tcBorders>
              <w:bottom w:val="single" w:sz="4" w:space="0" w:color="000000"/>
            </w:tcBorders>
            <w:shd w:val="clear" w:color="auto" w:fill="456867"/>
          </w:tcPr>
          <w:p>
            <w:pPr>
              <w:pStyle w:val="TableParagraph"/>
              <w:spacing w:line="278" w:lineRule="auto" w:before="59"/>
              <w:ind w:left="108"/>
              <w:rPr>
                <w:b/>
                <w:sz w:val="18"/>
              </w:rPr>
            </w:pPr>
            <w:r>
              <w:rPr>
                <w:b/>
                <w:color w:val="FFFFFF"/>
                <w:spacing w:val="-2"/>
                <w:sz w:val="18"/>
              </w:rPr>
              <w:t>Supports</w:t>
            </w:r>
            <w:r>
              <w:rPr>
                <w:b/>
                <w:color w:val="FFFFFF"/>
                <w:sz w:val="18"/>
              </w:rPr>
              <w:t> </w:t>
            </w:r>
            <w:r>
              <w:rPr>
                <w:b/>
                <w:color w:val="FFFFFF"/>
                <w:spacing w:val="-2"/>
                <w:sz w:val="18"/>
              </w:rPr>
              <w:t>ecosystem</w:t>
            </w:r>
            <w:r>
              <w:rPr>
                <w:b/>
                <w:color w:val="FFFFFF"/>
                <w:sz w:val="18"/>
              </w:rPr>
              <w:t> </w:t>
            </w:r>
            <w:r>
              <w:rPr>
                <w:b/>
                <w:color w:val="FFFFFF"/>
                <w:spacing w:val="-2"/>
                <w:sz w:val="18"/>
              </w:rPr>
              <w:t>types</w:t>
            </w:r>
          </w:p>
        </w:tc>
        <w:tc>
          <w:tcPr>
            <w:tcW w:w="1206" w:type="dxa"/>
            <w:tcBorders>
              <w:bottom w:val="single" w:sz="4" w:space="0" w:color="000000"/>
            </w:tcBorders>
            <w:shd w:val="clear" w:color="auto" w:fill="456867"/>
          </w:tcPr>
          <w:p>
            <w:pPr>
              <w:pStyle w:val="TableParagraph"/>
              <w:spacing w:line="278" w:lineRule="auto" w:before="59"/>
              <w:ind w:left="108"/>
              <w:rPr>
                <w:b/>
                <w:sz w:val="18"/>
              </w:rPr>
            </w:pPr>
            <w:r>
              <w:rPr>
                <w:b/>
                <w:color w:val="FFFFFF"/>
                <w:spacing w:val="-2"/>
                <w:sz w:val="18"/>
              </w:rPr>
              <w:t>Supports</w:t>
            </w:r>
            <w:r>
              <w:rPr>
                <w:b/>
                <w:color w:val="FFFFFF"/>
                <w:sz w:val="18"/>
              </w:rPr>
              <w:t> </w:t>
            </w:r>
            <w:r>
              <w:rPr>
                <w:b/>
                <w:color w:val="FFFFFF"/>
                <w:spacing w:val="-2"/>
                <w:sz w:val="18"/>
              </w:rPr>
              <w:t>biodiversity</w:t>
            </w:r>
          </w:p>
        </w:tc>
        <w:tc>
          <w:tcPr>
            <w:tcW w:w="1132" w:type="dxa"/>
            <w:tcBorders>
              <w:bottom w:val="single" w:sz="4" w:space="0" w:color="000000"/>
            </w:tcBorders>
            <w:shd w:val="clear" w:color="auto" w:fill="456867"/>
          </w:tcPr>
          <w:p>
            <w:pPr>
              <w:pStyle w:val="TableParagraph"/>
              <w:spacing w:line="278" w:lineRule="auto" w:before="59"/>
              <w:ind w:left="110"/>
              <w:rPr>
                <w:b/>
                <w:sz w:val="18"/>
              </w:rPr>
            </w:pPr>
            <w:r>
              <w:rPr>
                <w:b/>
                <w:color w:val="FFFFFF"/>
                <w:spacing w:val="-2"/>
                <w:sz w:val="18"/>
              </w:rPr>
              <w:t>Supports</w:t>
            </w:r>
            <w:r>
              <w:rPr>
                <w:b/>
                <w:color w:val="FFFFFF"/>
                <w:sz w:val="18"/>
              </w:rPr>
              <w:t> </w:t>
            </w:r>
            <w:r>
              <w:rPr>
                <w:b/>
                <w:color w:val="FFFFFF"/>
                <w:spacing w:val="-2"/>
                <w:sz w:val="18"/>
              </w:rPr>
              <w:t>threatened</w:t>
            </w:r>
            <w:r>
              <w:rPr>
                <w:b/>
                <w:color w:val="FFFFFF"/>
                <w:sz w:val="18"/>
              </w:rPr>
              <w:t> </w:t>
            </w:r>
            <w:r>
              <w:rPr>
                <w:b/>
                <w:color w:val="FFFFFF"/>
                <w:spacing w:val="-2"/>
                <w:sz w:val="18"/>
              </w:rPr>
              <w:t>species</w:t>
            </w:r>
          </w:p>
        </w:tc>
        <w:tc>
          <w:tcPr>
            <w:tcW w:w="1028" w:type="dxa"/>
            <w:tcBorders>
              <w:bottom w:val="single" w:sz="4" w:space="0" w:color="000000"/>
            </w:tcBorders>
            <w:shd w:val="clear" w:color="auto" w:fill="456867"/>
          </w:tcPr>
          <w:p>
            <w:pPr>
              <w:pStyle w:val="TableParagraph"/>
              <w:spacing w:line="278" w:lineRule="auto" w:before="59"/>
              <w:ind w:left="111" w:right="233"/>
              <w:rPr>
                <w:b/>
                <w:sz w:val="18"/>
              </w:rPr>
            </w:pPr>
            <w:r>
              <w:rPr>
                <w:b/>
                <w:color w:val="FFFFFF"/>
                <w:spacing w:val="-2"/>
                <w:sz w:val="18"/>
              </w:rPr>
              <w:t>Supports</w:t>
            </w:r>
            <w:r>
              <w:rPr>
                <w:b/>
                <w:color w:val="FFFFFF"/>
                <w:sz w:val="18"/>
              </w:rPr>
              <w:t> </w:t>
            </w:r>
            <w:r>
              <w:rPr>
                <w:b/>
                <w:color w:val="FFFFFF"/>
                <w:spacing w:val="-4"/>
                <w:sz w:val="18"/>
              </w:rPr>
              <w:t>EVCs</w:t>
            </w:r>
          </w:p>
        </w:tc>
        <w:tc>
          <w:tcPr>
            <w:tcW w:w="1026" w:type="dxa"/>
            <w:tcBorders>
              <w:bottom w:val="single" w:sz="4" w:space="0" w:color="000000"/>
            </w:tcBorders>
            <w:shd w:val="clear" w:color="auto" w:fill="456867"/>
          </w:tcPr>
          <w:p>
            <w:pPr>
              <w:pStyle w:val="TableParagraph"/>
              <w:spacing w:line="278" w:lineRule="auto" w:before="59"/>
              <w:ind w:left="110" w:right="146"/>
              <w:rPr>
                <w:b/>
                <w:sz w:val="18"/>
              </w:rPr>
            </w:pPr>
            <w:r>
              <w:rPr>
                <w:b/>
                <w:color w:val="FFFFFF"/>
                <w:spacing w:val="-2"/>
                <w:sz w:val="18"/>
              </w:rPr>
              <w:t>Refugia</w:t>
            </w:r>
            <w:r>
              <w:rPr>
                <w:b/>
                <w:color w:val="FFFFFF"/>
                <w:sz w:val="18"/>
              </w:rPr>
              <w:t> for flora and</w:t>
            </w:r>
            <w:r>
              <w:rPr>
                <w:b/>
                <w:color w:val="FFFFFF"/>
                <w:spacing w:val="-11"/>
                <w:sz w:val="18"/>
              </w:rPr>
              <w:t> </w:t>
            </w:r>
            <w:r>
              <w:rPr>
                <w:b/>
                <w:color w:val="FFFFFF"/>
                <w:sz w:val="18"/>
              </w:rPr>
              <w:t>fauna</w:t>
            </w:r>
          </w:p>
        </w:tc>
        <w:tc>
          <w:tcPr>
            <w:tcW w:w="1204" w:type="dxa"/>
            <w:tcBorders>
              <w:bottom w:val="single" w:sz="4" w:space="0" w:color="000000"/>
            </w:tcBorders>
            <w:shd w:val="clear" w:color="auto" w:fill="456867"/>
          </w:tcPr>
          <w:p>
            <w:pPr>
              <w:pStyle w:val="TableParagraph"/>
              <w:spacing w:line="278" w:lineRule="auto" w:before="59"/>
              <w:ind w:left="114"/>
              <w:rPr>
                <w:b/>
                <w:sz w:val="18"/>
              </w:rPr>
            </w:pPr>
            <w:r>
              <w:rPr>
                <w:b/>
                <w:color w:val="FFFFFF"/>
                <w:spacing w:val="-2"/>
                <w:sz w:val="18"/>
              </w:rPr>
              <w:t>Surrounding</w:t>
            </w:r>
            <w:r>
              <w:rPr>
                <w:b/>
                <w:color w:val="FFFFFF"/>
                <w:sz w:val="18"/>
              </w:rPr>
              <w:t> </w:t>
            </w:r>
            <w:r>
              <w:rPr>
                <w:b/>
                <w:color w:val="FFFFFF"/>
                <w:spacing w:val="-2"/>
                <w:sz w:val="18"/>
              </w:rPr>
              <w:t>landuse</w:t>
            </w:r>
          </w:p>
        </w:tc>
        <w:tc>
          <w:tcPr>
            <w:tcW w:w="1026" w:type="dxa"/>
            <w:tcBorders>
              <w:bottom w:val="single" w:sz="4" w:space="0" w:color="000000"/>
            </w:tcBorders>
            <w:shd w:val="clear" w:color="auto" w:fill="456867"/>
          </w:tcPr>
          <w:p>
            <w:pPr>
              <w:pStyle w:val="TableParagraph"/>
              <w:spacing w:before="61"/>
              <w:ind w:left="115"/>
              <w:rPr>
                <w:b/>
                <w:sz w:val="18"/>
              </w:rPr>
            </w:pPr>
            <w:r>
              <w:rPr>
                <w:b/>
                <w:color w:val="FFFFFF"/>
                <w:spacing w:val="-2"/>
                <w:sz w:val="18"/>
              </w:rPr>
              <w:t>Total</w:t>
            </w:r>
          </w:p>
        </w:tc>
      </w:tr>
      <w:tr>
        <w:trPr>
          <w:trHeight w:val="474" w:hRule="atLeast"/>
        </w:trPr>
        <w:tc>
          <w:tcPr>
            <w:tcW w:w="1622" w:type="dxa"/>
            <w:tcBorders>
              <w:right w:val="single" w:sz="4" w:space="0" w:color="000000"/>
            </w:tcBorders>
          </w:tcPr>
          <w:p>
            <w:pPr>
              <w:pStyle w:val="TableParagraph"/>
              <w:spacing w:before="63"/>
              <w:ind w:left="107"/>
              <w:rPr>
                <w:sz w:val="18"/>
              </w:rPr>
            </w:pPr>
            <w:r>
              <w:rPr>
                <w:sz w:val="18"/>
              </w:rPr>
              <w:t>Brim</w:t>
            </w:r>
            <w:r>
              <w:rPr>
                <w:spacing w:val="-2"/>
                <w:sz w:val="18"/>
              </w:rPr>
              <w:t> </w:t>
            </w:r>
            <w:r>
              <w:rPr>
                <w:sz w:val="18"/>
              </w:rPr>
              <w:t>Weir</w:t>
            </w:r>
            <w:r>
              <w:rPr>
                <w:spacing w:val="-1"/>
                <w:sz w:val="18"/>
              </w:rPr>
              <w:t> </w:t>
            </w:r>
            <w:r>
              <w:rPr>
                <w:spacing w:val="-4"/>
                <w:sz w:val="18"/>
              </w:rPr>
              <w:t>Pool</w:t>
            </w:r>
          </w:p>
        </w:tc>
        <w:tc>
          <w:tcPr>
            <w:tcW w:w="1027" w:type="dxa"/>
            <w:tcBorders>
              <w:top w:val="single" w:sz="4" w:space="0" w:color="000000"/>
              <w:left w:val="single" w:sz="4" w:space="0" w:color="000000"/>
              <w:bottom w:val="single" w:sz="4" w:space="0" w:color="000000"/>
              <w:right w:val="single" w:sz="4" w:space="0" w:color="000000"/>
            </w:tcBorders>
          </w:tcPr>
          <w:p>
            <w:pPr>
              <w:pStyle w:val="TableParagraph"/>
              <w:spacing w:before="63"/>
              <w:ind w:left="108"/>
              <w:rPr>
                <w:sz w:val="18"/>
              </w:rPr>
            </w:pPr>
            <w:r>
              <w:rPr>
                <w:spacing w:val="-10"/>
                <w:sz w:val="18"/>
              </w:rPr>
              <w:t>2</w:t>
            </w:r>
          </w:p>
        </w:tc>
        <w:tc>
          <w:tcPr>
            <w:tcW w:w="1206" w:type="dxa"/>
            <w:tcBorders>
              <w:top w:val="single" w:sz="4" w:space="0" w:color="000000"/>
              <w:left w:val="single" w:sz="4" w:space="0" w:color="000000"/>
              <w:bottom w:val="single" w:sz="4" w:space="0" w:color="000000"/>
              <w:right w:val="single" w:sz="4" w:space="0" w:color="000000"/>
            </w:tcBorders>
          </w:tcPr>
          <w:p>
            <w:pPr>
              <w:pStyle w:val="TableParagraph"/>
              <w:spacing w:before="63"/>
              <w:ind w:left="108"/>
              <w:rPr>
                <w:sz w:val="18"/>
              </w:rPr>
            </w:pPr>
            <w:r>
              <w:rPr>
                <w:spacing w:val="-10"/>
                <w:sz w:val="18"/>
              </w:rPr>
              <w:t>2</w:t>
            </w:r>
          </w:p>
        </w:tc>
        <w:tc>
          <w:tcPr>
            <w:tcW w:w="1132" w:type="dxa"/>
            <w:tcBorders>
              <w:top w:val="single" w:sz="4" w:space="0" w:color="000000"/>
              <w:left w:val="single" w:sz="4" w:space="0" w:color="000000"/>
              <w:bottom w:val="single" w:sz="4" w:space="0" w:color="000000"/>
              <w:right w:val="single" w:sz="4" w:space="0" w:color="000000"/>
            </w:tcBorders>
          </w:tcPr>
          <w:p>
            <w:pPr>
              <w:pStyle w:val="TableParagraph"/>
              <w:spacing w:before="63"/>
              <w:ind w:left="110"/>
              <w:rPr>
                <w:sz w:val="18"/>
              </w:rPr>
            </w:pPr>
            <w:r>
              <w:rPr>
                <w:spacing w:val="-10"/>
                <w:sz w:val="18"/>
              </w:rPr>
              <w:t>1</w:t>
            </w:r>
          </w:p>
        </w:tc>
        <w:tc>
          <w:tcPr>
            <w:tcW w:w="1028" w:type="dxa"/>
            <w:tcBorders>
              <w:top w:val="single" w:sz="4" w:space="0" w:color="000000"/>
              <w:left w:val="single" w:sz="4" w:space="0" w:color="000000"/>
              <w:bottom w:val="single" w:sz="4" w:space="0" w:color="000000"/>
              <w:right w:val="single" w:sz="4" w:space="0" w:color="000000"/>
            </w:tcBorders>
          </w:tcPr>
          <w:p>
            <w:pPr>
              <w:pStyle w:val="TableParagraph"/>
              <w:spacing w:before="63"/>
              <w:ind w:left="111"/>
              <w:rPr>
                <w:sz w:val="18"/>
              </w:rPr>
            </w:pPr>
            <w:r>
              <w:rPr>
                <w:spacing w:val="-10"/>
                <w:sz w:val="18"/>
              </w:rPr>
              <w:t>2</w:t>
            </w:r>
          </w:p>
        </w:tc>
        <w:tc>
          <w:tcPr>
            <w:tcW w:w="1026" w:type="dxa"/>
            <w:tcBorders>
              <w:top w:val="single" w:sz="4" w:space="0" w:color="000000"/>
              <w:left w:val="single" w:sz="4" w:space="0" w:color="000000"/>
              <w:bottom w:val="single" w:sz="4" w:space="0" w:color="000000"/>
              <w:right w:val="single" w:sz="4" w:space="0" w:color="000000"/>
            </w:tcBorders>
          </w:tcPr>
          <w:p>
            <w:pPr>
              <w:pStyle w:val="TableParagraph"/>
              <w:spacing w:before="63"/>
              <w:ind w:left="110"/>
              <w:rPr>
                <w:sz w:val="18"/>
              </w:rPr>
            </w:pPr>
            <w:r>
              <w:rPr>
                <w:spacing w:val="-10"/>
                <w:sz w:val="18"/>
              </w:rPr>
              <w:t>1</w:t>
            </w:r>
          </w:p>
        </w:tc>
        <w:tc>
          <w:tcPr>
            <w:tcW w:w="1204" w:type="dxa"/>
            <w:tcBorders>
              <w:top w:val="single" w:sz="4" w:space="0" w:color="000000"/>
              <w:left w:val="single" w:sz="4" w:space="0" w:color="000000"/>
              <w:bottom w:val="single" w:sz="4" w:space="0" w:color="000000"/>
              <w:right w:val="single" w:sz="4" w:space="0" w:color="000000"/>
            </w:tcBorders>
          </w:tcPr>
          <w:p>
            <w:pPr>
              <w:pStyle w:val="TableParagraph"/>
              <w:spacing w:before="63"/>
              <w:ind w:left="114"/>
              <w:rPr>
                <w:sz w:val="18"/>
              </w:rPr>
            </w:pPr>
            <w:r>
              <w:rPr>
                <w:spacing w:val="-10"/>
                <w:sz w:val="18"/>
              </w:rPr>
              <w:t>1</w:t>
            </w:r>
          </w:p>
        </w:tc>
        <w:tc>
          <w:tcPr>
            <w:tcW w:w="1026" w:type="dxa"/>
            <w:tcBorders>
              <w:top w:val="single" w:sz="4" w:space="0" w:color="000000"/>
              <w:left w:val="single" w:sz="4" w:space="0" w:color="000000"/>
              <w:bottom w:val="single" w:sz="4" w:space="0" w:color="000000"/>
              <w:right w:val="single" w:sz="4" w:space="0" w:color="000000"/>
            </w:tcBorders>
            <w:shd w:val="clear" w:color="auto" w:fill="FFC000"/>
          </w:tcPr>
          <w:p>
            <w:pPr>
              <w:pStyle w:val="TableParagraph"/>
              <w:spacing w:before="63"/>
              <w:ind w:left="115"/>
              <w:rPr>
                <w:sz w:val="18"/>
              </w:rPr>
            </w:pPr>
            <w:r>
              <w:rPr>
                <w:spacing w:val="-10"/>
                <w:sz w:val="18"/>
              </w:rPr>
              <w:t>9</w:t>
            </w:r>
          </w:p>
        </w:tc>
      </w:tr>
      <w:tr>
        <w:trPr>
          <w:trHeight w:val="472" w:hRule="atLeast"/>
        </w:trPr>
        <w:tc>
          <w:tcPr>
            <w:tcW w:w="1622" w:type="dxa"/>
            <w:tcBorders>
              <w:right w:val="single" w:sz="4" w:space="0" w:color="000000"/>
            </w:tcBorders>
          </w:tcPr>
          <w:p>
            <w:pPr>
              <w:pStyle w:val="TableParagraph"/>
              <w:spacing w:before="61"/>
              <w:ind w:left="107"/>
              <w:rPr>
                <w:sz w:val="18"/>
              </w:rPr>
            </w:pPr>
            <w:r>
              <w:rPr>
                <w:sz w:val="18"/>
              </w:rPr>
              <w:t>Lake </w:t>
            </w:r>
            <w:r>
              <w:rPr>
                <w:spacing w:val="-2"/>
                <w:sz w:val="18"/>
              </w:rPr>
              <w:t>Marma</w:t>
            </w:r>
          </w:p>
        </w:tc>
        <w:tc>
          <w:tcPr>
            <w:tcW w:w="1027" w:type="dxa"/>
            <w:tcBorders>
              <w:top w:val="single" w:sz="4" w:space="0" w:color="000000"/>
              <w:left w:val="single" w:sz="4" w:space="0" w:color="000000"/>
              <w:bottom w:val="single" w:sz="4" w:space="0" w:color="000000"/>
              <w:right w:val="single" w:sz="4" w:space="0" w:color="000000"/>
            </w:tcBorders>
          </w:tcPr>
          <w:p>
            <w:pPr>
              <w:pStyle w:val="TableParagraph"/>
              <w:spacing w:before="61"/>
              <w:ind w:left="108"/>
              <w:rPr>
                <w:sz w:val="18"/>
              </w:rPr>
            </w:pPr>
            <w:r>
              <w:rPr>
                <w:spacing w:val="-10"/>
                <w:sz w:val="18"/>
              </w:rPr>
              <w:t>2</w:t>
            </w:r>
          </w:p>
        </w:tc>
        <w:tc>
          <w:tcPr>
            <w:tcW w:w="1206" w:type="dxa"/>
            <w:tcBorders>
              <w:top w:val="single" w:sz="4" w:space="0" w:color="000000"/>
              <w:left w:val="single" w:sz="4" w:space="0" w:color="000000"/>
              <w:bottom w:val="single" w:sz="4" w:space="0" w:color="000000"/>
              <w:right w:val="single" w:sz="4" w:space="0" w:color="000000"/>
            </w:tcBorders>
          </w:tcPr>
          <w:p>
            <w:pPr>
              <w:pStyle w:val="TableParagraph"/>
              <w:spacing w:before="61"/>
              <w:ind w:left="108"/>
              <w:rPr>
                <w:sz w:val="18"/>
              </w:rPr>
            </w:pPr>
            <w:r>
              <w:rPr>
                <w:spacing w:val="-10"/>
                <w:sz w:val="18"/>
              </w:rPr>
              <w:t>3</w:t>
            </w:r>
          </w:p>
        </w:tc>
        <w:tc>
          <w:tcPr>
            <w:tcW w:w="1132" w:type="dxa"/>
            <w:tcBorders>
              <w:top w:val="single" w:sz="4" w:space="0" w:color="000000"/>
              <w:left w:val="single" w:sz="4" w:space="0" w:color="000000"/>
              <w:bottom w:val="single" w:sz="4" w:space="0" w:color="000000"/>
              <w:right w:val="single" w:sz="4" w:space="0" w:color="000000"/>
            </w:tcBorders>
          </w:tcPr>
          <w:p>
            <w:pPr>
              <w:pStyle w:val="TableParagraph"/>
              <w:spacing w:before="61"/>
              <w:ind w:left="110"/>
              <w:rPr>
                <w:sz w:val="18"/>
              </w:rPr>
            </w:pPr>
            <w:r>
              <w:rPr>
                <w:spacing w:val="-10"/>
                <w:sz w:val="18"/>
              </w:rPr>
              <w:t>3</w:t>
            </w:r>
          </w:p>
        </w:tc>
        <w:tc>
          <w:tcPr>
            <w:tcW w:w="1028" w:type="dxa"/>
            <w:tcBorders>
              <w:top w:val="single" w:sz="4" w:space="0" w:color="000000"/>
              <w:left w:val="single" w:sz="4" w:space="0" w:color="000000"/>
              <w:bottom w:val="single" w:sz="4" w:space="0" w:color="000000"/>
              <w:right w:val="single" w:sz="4" w:space="0" w:color="000000"/>
            </w:tcBorders>
          </w:tcPr>
          <w:p>
            <w:pPr>
              <w:pStyle w:val="TableParagraph"/>
              <w:spacing w:before="61"/>
              <w:ind w:left="111"/>
              <w:rPr>
                <w:sz w:val="18"/>
              </w:rPr>
            </w:pPr>
            <w:r>
              <w:rPr>
                <w:spacing w:val="-10"/>
                <w:sz w:val="18"/>
              </w:rPr>
              <w:t>1</w:t>
            </w:r>
          </w:p>
        </w:tc>
        <w:tc>
          <w:tcPr>
            <w:tcW w:w="1026" w:type="dxa"/>
            <w:tcBorders>
              <w:top w:val="single" w:sz="4" w:space="0" w:color="000000"/>
              <w:left w:val="single" w:sz="4" w:space="0" w:color="000000"/>
              <w:bottom w:val="single" w:sz="4" w:space="0" w:color="000000"/>
              <w:right w:val="single" w:sz="4" w:space="0" w:color="000000"/>
            </w:tcBorders>
          </w:tcPr>
          <w:p>
            <w:pPr>
              <w:pStyle w:val="TableParagraph"/>
              <w:spacing w:before="61"/>
              <w:ind w:left="110"/>
              <w:rPr>
                <w:sz w:val="18"/>
              </w:rPr>
            </w:pPr>
            <w:r>
              <w:rPr>
                <w:spacing w:val="-10"/>
                <w:sz w:val="18"/>
              </w:rPr>
              <w:t>3</w:t>
            </w:r>
          </w:p>
        </w:tc>
        <w:tc>
          <w:tcPr>
            <w:tcW w:w="1204" w:type="dxa"/>
            <w:tcBorders>
              <w:top w:val="single" w:sz="4" w:space="0" w:color="000000"/>
              <w:left w:val="single" w:sz="4" w:space="0" w:color="000000"/>
              <w:bottom w:val="single" w:sz="4" w:space="0" w:color="000000"/>
              <w:right w:val="single" w:sz="4" w:space="0" w:color="000000"/>
            </w:tcBorders>
          </w:tcPr>
          <w:p>
            <w:pPr>
              <w:pStyle w:val="TableParagraph"/>
              <w:spacing w:before="61"/>
              <w:ind w:left="114"/>
              <w:rPr>
                <w:sz w:val="18"/>
              </w:rPr>
            </w:pPr>
            <w:r>
              <w:rPr>
                <w:spacing w:val="-10"/>
                <w:sz w:val="18"/>
              </w:rPr>
              <w:t>1</w:t>
            </w:r>
          </w:p>
        </w:tc>
        <w:tc>
          <w:tcPr>
            <w:tcW w:w="1026" w:type="dxa"/>
            <w:tcBorders>
              <w:top w:val="single" w:sz="4" w:space="0" w:color="000000"/>
              <w:left w:val="single" w:sz="4" w:space="0" w:color="000000"/>
              <w:bottom w:val="single" w:sz="4" w:space="0" w:color="000000"/>
              <w:right w:val="single" w:sz="4" w:space="0" w:color="000000"/>
            </w:tcBorders>
            <w:shd w:val="clear" w:color="auto" w:fill="00AF50"/>
          </w:tcPr>
          <w:p>
            <w:pPr>
              <w:pStyle w:val="TableParagraph"/>
              <w:spacing w:before="61"/>
              <w:ind w:left="115"/>
              <w:rPr>
                <w:sz w:val="18"/>
              </w:rPr>
            </w:pPr>
            <w:r>
              <w:rPr>
                <w:spacing w:val="-5"/>
                <w:sz w:val="18"/>
              </w:rPr>
              <w:t>13</w:t>
            </w:r>
          </w:p>
        </w:tc>
      </w:tr>
      <w:tr>
        <w:trPr>
          <w:trHeight w:val="724" w:hRule="atLeast"/>
        </w:trPr>
        <w:tc>
          <w:tcPr>
            <w:tcW w:w="1622" w:type="dxa"/>
            <w:tcBorders>
              <w:right w:val="single" w:sz="4" w:space="0" w:color="000000"/>
            </w:tcBorders>
          </w:tcPr>
          <w:p>
            <w:pPr>
              <w:pStyle w:val="TableParagraph"/>
              <w:spacing w:line="278" w:lineRule="auto" w:before="59"/>
              <w:ind w:left="107" w:right="339"/>
              <w:rPr>
                <w:sz w:val="18"/>
              </w:rPr>
            </w:pPr>
            <w:r>
              <w:rPr>
                <w:spacing w:val="-2"/>
                <w:sz w:val="18"/>
              </w:rPr>
              <w:t>Warracknabeal</w:t>
            </w:r>
            <w:r>
              <w:rPr>
                <w:sz w:val="18"/>
              </w:rPr>
              <w:t> Weir Pool</w:t>
            </w:r>
          </w:p>
        </w:tc>
        <w:tc>
          <w:tcPr>
            <w:tcW w:w="1027" w:type="dxa"/>
            <w:tcBorders>
              <w:top w:val="single" w:sz="4" w:space="0" w:color="000000"/>
              <w:left w:val="single" w:sz="4" w:space="0" w:color="000000"/>
              <w:bottom w:val="single" w:sz="4" w:space="0" w:color="000000"/>
              <w:right w:val="single" w:sz="4" w:space="0" w:color="000000"/>
            </w:tcBorders>
          </w:tcPr>
          <w:p>
            <w:pPr>
              <w:pStyle w:val="TableParagraph"/>
              <w:spacing w:before="93"/>
              <w:rPr>
                <w:b/>
                <w:sz w:val="18"/>
              </w:rPr>
            </w:pPr>
          </w:p>
          <w:p>
            <w:pPr>
              <w:pStyle w:val="TableParagraph"/>
              <w:ind w:left="108"/>
              <w:rPr>
                <w:sz w:val="18"/>
              </w:rPr>
            </w:pPr>
            <w:r>
              <w:rPr>
                <w:spacing w:val="-10"/>
                <w:sz w:val="18"/>
              </w:rPr>
              <w:t>2</w:t>
            </w:r>
          </w:p>
        </w:tc>
        <w:tc>
          <w:tcPr>
            <w:tcW w:w="1206" w:type="dxa"/>
            <w:tcBorders>
              <w:top w:val="single" w:sz="4" w:space="0" w:color="000000"/>
              <w:left w:val="single" w:sz="4" w:space="0" w:color="000000"/>
              <w:bottom w:val="single" w:sz="4" w:space="0" w:color="000000"/>
              <w:right w:val="single" w:sz="4" w:space="0" w:color="000000"/>
            </w:tcBorders>
          </w:tcPr>
          <w:p>
            <w:pPr>
              <w:pStyle w:val="TableParagraph"/>
              <w:spacing w:before="93"/>
              <w:rPr>
                <w:b/>
                <w:sz w:val="18"/>
              </w:rPr>
            </w:pPr>
          </w:p>
          <w:p>
            <w:pPr>
              <w:pStyle w:val="TableParagraph"/>
              <w:ind w:left="108"/>
              <w:rPr>
                <w:sz w:val="18"/>
              </w:rPr>
            </w:pPr>
            <w:r>
              <w:rPr>
                <w:spacing w:val="-10"/>
                <w:sz w:val="18"/>
              </w:rPr>
              <w:t>2</w:t>
            </w:r>
          </w:p>
        </w:tc>
        <w:tc>
          <w:tcPr>
            <w:tcW w:w="1132" w:type="dxa"/>
            <w:tcBorders>
              <w:top w:val="single" w:sz="4" w:space="0" w:color="000000"/>
              <w:left w:val="single" w:sz="4" w:space="0" w:color="000000"/>
              <w:bottom w:val="single" w:sz="4" w:space="0" w:color="000000"/>
              <w:right w:val="single" w:sz="4" w:space="0" w:color="000000"/>
            </w:tcBorders>
          </w:tcPr>
          <w:p>
            <w:pPr>
              <w:pStyle w:val="TableParagraph"/>
              <w:spacing w:before="93"/>
              <w:rPr>
                <w:b/>
                <w:sz w:val="18"/>
              </w:rPr>
            </w:pPr>
          </w:p>
          <w:p>
            <w:pPr>
              <w:pStyle w:val="TableParagraph"/>
              <w:ind w:left="110"/>
              <w:rPr>
                <w:sz w:val="18"/>
              </w:rPr>
            </w:pPr>
            <w:r>
              <w:rPr>
                <w:spacing w:val="-10"/>
                <w:sz w:val="18"/>
              </w:rPr>
              <w:t>1</w:t>
            </w:r>
          </w:p>
        </w:tc>
        <w:tc>
          <w:tcPr>
            <w:tcW w:w="1028" w:type="dxa"/>
            <w:tcBorders>
              <w:top w:val="single" w:sz="4" w:space="0" w:color="000000"/>
              <w:left w:val="single" w:sz="4" w:space="0" w:color="000000"/>
              <w:bottom w:val="single" w:sz="4" w:space="0" w:color="000000"/>
              <w:right w:val="single" w:sz="4" w:space="0" w:color="000000"/>
            </w:tcBorders>
          </w:tcPr>
          <w:p>
            <w:pPr>
              <w:pStyle w:val="TableParagraph"/>
              <w:spacing w:before="93"/>
              <w:rPr>
                <w:b/>
                <w:sz w:val="18"/>
              </w:rPr>
            </w:pPr>
          </w:p>
          <w:p>
            <w:pPr>
              <w:pStyle w:val="TableParagraph"/>
              <w:ind w:left="111"/>
              <w:rPr>
                <w:sz w:val="18"/>
              </w:rPr>
            </w:pPr>
            <w:r>
              <w:rPr>
                <w:spacing w:val="-10"/>
                <w:sz w:val="18"/>
              </w:rPr>
              <w:t>2</w:t>
            </w:r>
          </w:p>
        </w:tc>
        <w:tc>
          <w:tcPr>
            <w:tcW w:w="1026" w:type="dxa"/>
            <w:tcBorders>
              <w:top w:val="single" w:sz="4" w:space="0" w:color="000000"/>
              <w:left w:val="single" w:sz="4" w:space="0" w:color="000000"/>
              <w:bottom w:val="single" w:sz="4" w:space="0" w:color="000000"/>
              <w:right w:val="single" w:sz="4" w:space="0" w:color="000000"/>
            </w:tcBorders>
          </w:tcPr>
          <w:p>
            <w:pPr>
              <w:pStyle w:val="TableParagraph"/>
              <w:spacing w:before="93"/>
              <w:rPr>
                <w:b/>
                <w:sz w:val="18"/>
              </w:rPr>
            </w:pPr>
          </w:p>
          <w:p>
            <w:pPr>
              <w:pStyle w:val="TableParagraph"/>
              <w:ind w:left="110"/>
              <w:rPr>
                <w:sz w:val="18"/>
              </w:rPr>
            </w:pPr>
            <w:r>
              <w:rPr>
                <w:spacing w:val="-10"/>
                <w:sz w:val="18"/>
              </w:rPr>
              <w:t>1</w:t>
            </w:r>
          </w:p>
        </w:tc>
        <w:tc>
          <w:tcPr>
            <w:tcW w:w="1204" w:type="dxa"/>
            <w:tcBorders>
              <w:top w:val="single" w:sz="4" w:space="0" w:color="000000"/>
              <w:left w:val="single" w:sz="4" w:space="0" w:color="000000"/>
              <w:bottom w:val="single" w:sz="4" w:space="0" w:color="000000"/>
              <w:right w:val="single" w:sz="4" w:space="0" w:color="000000"/>
            </w:tcBorders>
          </w:tcPr>
          <w:p>
            <w:pPr>
              <w:pStyle w:val="TableParagraph"/>
              <w:spacing w:before="93"/>
              <w:rPr>
                <w:b/>
                <w:sz w:val="18"/>
              </w:rPr>
            </w:pPr>
          </w:p>
          <w:p>
            <w:pPr>
              <w:pStyle w:val="TableParagraph"/>
              <w:ind w:left="114"/>
              <w:rPr>
                <w:sz w:val="18"/>
              </w:rPr>
            </w:pPr>
            <w:r>
              <w:rPr>
                <w:spacing w:val="-10"/>
                <w:sz w:val="18"/>
              </w:rPr>
              <w:t>1</w:t>
            </w:r>
          </w:p>
        </w:tc>
        <w:tc>
          <w:tcPr>
            <w:tcW w:w="1026" w:type="dxa"/>
            <w:tcBorders>
              <w:top w:val="single" w:sz="4" w:space="0" w:color="000000"/>
              <w:left w:val="single" w:sz="4" w:space="0" w:color="000000"/>
              <w:bottom w:val="single" w:sz="4" w:space="0" w:color="000000"/>
              <w:right w:val="single" w:sz="4" w:space="0" w:color="000000"/>
            </w:tcBorders>
            <w:shd w:val="clear" w:color="auto" w:fill="FFC000"/>
          </w:tcPr>
          <w:p>
            <w:pPr>
              <w:pStyle w:val="TableParagraph"/>
              <w:spacing w:before="93"/>
              <w:rPr>
                <w:b/>
                <w:sz w:val="18"/>
              </w:rPr>
            </w:pPr>
          </w:p>
          <w:p>
            <w:pPr>
              <w:pStyle w:val="TableParagraph"/>
              <w:ind w:left="115"/>
              <w:rPr>
                <w:sz w:val="18"/>
              </w:rPr>
            </w:pPr>
            <w:r>
              <w:rPr>
                <w:spacing w:val="-10"/>
                <w:sz w:val="18"/>
              </w:rPr>
              <w:t>9</w:t>
            </w:r>
          </w:p>
        </w:tc>
      </w:tr>
      <w:tr>
        <w:trPr>
          <w:trHeight w:val="472" w:hRule="atLeast"/>
        </w:trPr>
        <w:tc>
          <w:tcPr>
            <w:tcW w:w="1622" w:type="dxa"/>
            <w:tcBorders>
              <w:right w:val="single" w:sz="4" w:space="0" w:color="000000"/>
            </w:tcBorders>
          </w:tcPr>
          <w:p>
            <w:pPr>
              <w:pStyle w:val="TableParagraph"/>
              <w:spacing w:before="61"/>
              <w:ind w:left="107"/>
              <w:rPr>
                <w:sz w:val="18"/>
              </w:rPr>
            </w:pPr>
            <w:r>
              <w:rPr>
                <w:sz w:val="18"/>
              </w:rPr>
              <w:t>Watchem</w:t>
            </w:r>
            <w:r>
              <w:rPr>
                <w:spacing w:val="-2"/>
                <w:sz w:val="18"/>
              </w:rPr>
              <w:t> </w:t>
            </w:r>
            <w:r>
              <w:rPr>
                <w:spacing w:val="-4"/>
                <w:sz w:val="18"/>
              </w:rPr>
              <w:t>Lake</w:t>
            </w:r>
          </w:p>
        </w:tc>
        <w:tc>
          <w:tcPr>
            <w:tcW w:w="1027" w:type="dxa"/>
            <w:tcBorders>
              <w:top w:val="single" w:sz="4" w:space="0" w:color="000000"/>
              <w:left w:val="single" w:sz="4" w:space="0" w:color="000000"/>
              <w:bottom w:val="single" w:sz="4" w:space="0" w:color="000000"/>
              <w:right w:val="single" w:sz="4" w:space="0" w:color="000000"/>
            </w:tcBorders>
          </w:tcPr>
          <w:p>
            <w:pPr>
              <w:pStyle w:val="TableParagraph"/>
              <w:spacing w:before="61"/>
              <w:ind w:left="108"/>
              <w:rPr>
                <w:sz w:val="18"/>
              </w:rPr>
            </w:pPr>
            <w:r>
              <w:rPr>
                <w:spacing w:val="-10"/>
                <w:sz w:val="18"/>
              </w:rPr>
              <w:t>4</w:t>
            </w:r>
          </w:p>
        </w:tc>
        <w:tc>
          <w:tcPr>
            <w:tcW w:w="1206" w:type="dxa"/>
            <w:tcBorders>
              <w:top w:val="single" w:sz="4" w:space="0" w:color="000000"/>
              <w:left w:val="single" w:sz="4" w:space="0" w:color="000000"/>
              <w:bottom w:val="single" w:sz="4" w:space="0" w:color="000000"/>
              <w:right w:val="single" w:sz="4" w:space="0" w:color="000000"/>
            </w:tcBorders>
          </w:tcPr>
          <w:p>
            <w:pPr>
              <w:pStyle w:val="TableParagraph"/>
              <w:spacing w:before="61"/>
              <w:ind w:left="108"/>
              <w:rPr>
                <w:sz w:val="18"/>
              </w:rPr>
            </w:pPr>
            <w:r>
              <w:rPr>
                <w:spacing w:val="-10"/>
                <w:sz w:val="18"/>
              </w:rPr>
              <w:t>1</w:t>
            </w:r>
          </w:p>
        </w:tc>
        <w:tc>
          <w:tcPr>
            <w:tcW w:w="1132" w:type="dxa"/>
            <w:tcBorders>
              <w:top w:val="single" w:sz="4" w:space="0" w:color="000000"/>
              <w:left w:val="single" w:sz="4" w:space="0" w:color="000000"/>
              <w:bottom w:val="single" w:sz="4" w:space="0" w:color="000000"/>
              <w:right w:val="single" w:sz="4" w:space="0" w:color="000000"/>
            </w:tcBorders>
          </w:tcPr>
          <w:p>
            <w:pPr>
              <w:pStyle w:val="TableParagraph"/>
              <w:spacing w:before="61"/>
              <w:ind w:left="110"/>
              <w:rPr>
                <w:sz w:val="18"/>
              </w:rPr>
            </w:pPr>
            <w:r>
              <w:rPr>
                <w:spacing w:val="-10"/>
                <w:sz w:val="18"/>
              </w:rPr>
              <w:t>1</w:t>
            </w:r>
          </w:p>
        </w:tc>
        <w:tc>
          <w:tcPr>
            <w:tcW w:w="1028" w:type="dxa"/>
            <w:tcBorders>
              <w:top w:val="single" w:sz="4" w:space="0" w:color="000000"/>
              <w:left w:val="single" w:sz="4" w:space="0" w:color="000000"/>
              <w:bottom w:val="single" w:sz="4" w:space="0" w:color="000000"/>
              <w:right w:val="single" w:sz="4" w:space="0" w:color="000000"/>
            </w:tcBorders>
          </w:tcPr>
          <w:p>
            <w:pPr>
              <w:pStyle w:val="TableParagraph"/>
              <w:spacing w:before="61"/>
              <w:ind w:left="111"/>
              <w:rPr>
                <w:sz w:val="18"/>
              </w:rPr>
            </w:pPr>
            <w:r>
              <w:rPr>
                <w:spacing w:val="-10"/>
                <w:sz w:val="18"/>
              </w:rPr>
              <w:t>1</w:t>
            </w:r>
          </w:p>
        </w:tc>
        <w:tc>
          <w:tcPr>
            <w:tcW w:w="1026" w:type="dxa"/>
            <w:tcBorders>
              <w:top w:val="single" w:sz="4" w:space="0" w:color="000000"/>
              <w:left w:val="single" w:sz="4" w:space="0" w:color="000000"/>
              <w:bottom w:val="single" w:sz="4" w:space="0" w:color="000000"/>
              <w:right w:val="single" w:sz="4" w:space="0" w:color="000000"/>
            </w:tcBorders>
          </w:tcPr>
          <w:p>
            <w:pPr>
              <w:pStyle w:val="TableParagraph"/>
              <w:spacing w:before="61"/>
              <w:ind w:left="110"/>
              <w:rPr>
                <w:sz w:val="18"/>
              </w:rPr>
            </w:pPr>
            <w:r>
              <w:rPr>
                <w:spacing w:val="-10"/>
                <w:sz w:val="18"/>
              </w:rPr>
              <w:t>1</w:t>
            </w:r>
          </w:p>
        </w:tc>
        <w:tc>
          <w:tcPr>
            <w:tcW w:w="1204" w:type="dxa"/>
            <w:tcBorders>
              <w:top w:val="single" w:sz="4" w:space="0" w:color="000000"/>
              <w:left w:val="single" w:sz="4" w:space="0" w:color="000000"/>
              <w:bottom w:val="single" w:sz="4" w:space="0" w:color="000000"/>
              <w:right w:val="single" w:sz="4" w:space="0" w:color="000000"/>
            </w:tcBorders>
          </w:tcPr>
          <w:p>
            <w:pPr>
              <w:pStyle w:val="TableParagraph"/>
              <w:spacing w:before="61"/>
              <w:ind w:left="114"/>
              <w:rPr>
                <w:sz w:val="18"/>
              </w:rPr>
            </w:pPr>
            <w:r>
              <w:rPr>
                <w:spacing w:val="-10"/>
                <w:sz w:val="18"/>
              </w:rPr>
              <w:t>1</w:t>
            </w:r>
          </w:p>
        </w:tc>
        <w:tc>
          <w:tcPr>
            <w:tcW w:w="1026" w:type="dxa"/>
            <w:tcBorders>
              <w:top w:val="single" w:sz="4" w:space="0" w:color="000000"/>
              <w:left w:val="single" w:sz="4" w:space="0" w:color="000000"/>
              <w:bottom w:val="single" w:sz="4" w:space="0" w:color="000000"/>
              <w:right w:val="single" w:sz="4" w:space="0" w:color="000000"/>
            </w:tcBorders>
            <w:shd w:val="clear" w:color="auto" w:fill="FFC000"/>
          </w:tcPr>
          <w:p>
            <w:pPr>
              <w:pStyle w:val="TableParagraph"/>
              <w:spacing w:before="61"/>
              <w:ind w:left="115"/>
              <w:rPr>
                <w:sz w:val="18"/>
              </w:rPr>
            </w:pPr>
            <w:r>
              <w:rPr>
                <w:spacing w:val="-10"/>
                <w:sz w:val="18"/>
              </w:rPr>
              <w:t>9</w:t>
            </w:r>
          </w:p>
        </w:tc>
      </w:tr>
      <w:tr>
        <w:trPr>
          <w:trHeight w:val="726" w:hRule="atLeast"/>
        </w:trPr>
        <w:tc>
          <w:tcPr>
            <w:tcW w:w="1622" w:type="dxa"/>
            <w:tcBorders>
              <w:right w:val="single" w:sz="4" w:space="0" w:color="000000"/>
            </w:tcBorders>
          </w:tcPr>
          <w:p>
            <w:pPr>
              <w:pStyle w:val="TableParagraph"/>
              <w:spacing w:line="280" w:lineRule="auto" w:before="59"/>
              <w:ind w:left="107" w:right="339"/>
              <w:rPr>
                <w:sz w:val="18"/>
              </w:rPr>
            </w:pPr>
            <w:r>
              <w:rPr>
                <w:sz w:val="18"/>
              </w:rPr>
              <w:t>Donald</w:t>
            </w:r>
            <w:r>
              <w:rPr>
                <w:spacing w:val="-11"/>
                <w:sz w:val="18"/>
              </w:rPr>
              <w:t> </w:t>
            </w:r>
            <w:r>
              <w:rPr>
                <w:sz w:val="18"/>
              </w:rPr>
              <w:t>Caravan Park</w:t>
            </w:r>
            <w:r>
              <w:rPr>
                <w:spacing w:val="-2"/>
                <w:sz w:val="18"/>
              </w:rPr>
              <w:t> </w:t>
            </w:r>
            <w:r>
              <w:rPr>
                <w:sz w:val="18"/>
              </w:rPr>
              <w:t>Lake</w:t>
            </w:r>
          </w:p>
        </w:tc>
        <w:tc>
          <w:tcPr>
            <w:tcW w:w="1027" w:type="dxa"/>
            <w:tcBorders>
              <w:top w:val="single" w:sz="4" w:space="0" w:color="000000"/>
              <w:left w:val="single" w:sz="4" w:space="0" w:color="000000"/>
              <w:bottom w:val="single" w:sz="4" w:space="0" w:color="000000"/>
              <w:right w:val="single" w:sz="4" w:space="0" w:color="000000"/>
            </w:tcBorders>
          </w:tcPr>
          <w:p>
            <w:pPr>
              <w:pStyle w:val="TableParagraph"/>
              <w:spacing w:before="95"/>
              <w:rPr>
                <w:b/>
                <w:sz w:val="18"/>
              </w:rPr>
            </w:pPr>
          </w:p>
          <w:p>
            <w:pPr>
              <w:pStyle w:val="TableParagraph"/>
              <w:spacing w:before="1"/>
              <w:ind w:left="108"/>
              <w:rPr>
                <w:sz w:val="18"/>
              </w:rPr>
            </w:pPr>
            <w:r>
              <w:rPr>
                <w:spacing w:val="-10"/>
                <w:sz w:val="18"/>
              </w:rPr>
              <w:t>2</w:t>
            </w:r>
          </w:p>
        </w:tc>
        <w:tc>
          <w:tcPr>
            <w:tcW w:w="1206" w:type="dxa"/>
            <w:tcBorders>
              <w:top w:val="single" w:sz="4" w:space="0" w:color="000000"/>
              <w:left w:val="single" w:sz="4" w:space="0" w:color="000000"/>
              <w:bottom w:val="single" w:sz="4" w:space="0" w:color="000000"/>
              <w:right w:val="single" w:sz="4" w:space="0" w:color="000000"/>
            </w:tcBorders>
          </w:tcPr>
          <w:p>
            <w:pPr>
              <w:pStyle w:val="TableParagraph"/>
              <w:spacing w:before="95"/>
              <w:rPr>
                <w:b/>
                <w:sz w:val="18"/>
              </w:rPr>
            </w:pPr>
          </w:p>
          <w:p>
            <w:pPr>
              <w:pStyle w:val="TableParagraph"/>
              <w:spacing w:before="1"/>
              <w:ind w:left="108"/>
              <w:rPr>
                <w:sz w:val="18"/>
              </w:rPr>
            </w:pPr>
            <w:r>
              <w:rPr>
                <w:spacing w:val="-10"/>
                <w:sz w:val="18"/>
              </w:rPr>
              <w:t>3</w:t>
            </w:r>
          </w:p>
        </w:tc>
        <w:tc>
          <w:tcPr>
            <w:tcW w:w="1132" w:type="dxa"/>
            <w:tcBorders>
              <w:top w:val="single" w:sz="4" w:space="0" w:color="000000"/>
              <w:left w:val="single" w:sz="4" w:space="0" w:color="000000"/>
              <w:bottom w:val="single" w:sz="4" w:space="0" w:color="000000"/>
              <w:right w:val="single" w:sz="4" w:space="0" w:color="000000"/>
            </w:tcBorders>
          </w:tcPr>
          <w:p>
            <w:pPr>
              <w:pStyle w:val="TableParagraph"/>
              <w:spacing w:before="95"/>
              <w:rPr>
                <w:b/>
                <w:sz w:val="18"/>
              </w:rPr>
            </w:pPr>
          </w:p>
          <w:p>
            <w:pPr>
              <w:pStyle w:val="TableParagraph"/>
              <w:spacing w:before="1"/>
              <w:ind w:left="110"/>
              <w:rPr>
                <w:sz w:val="18"/>
              </w:rPr>
            </w:pPr>
            <w:r>
              <w:rPr>
                <w:spacing w:val="-10"/>
                <w:sz w:val="18"/>
              </w:rPr>
              <w:t>1</w:t>
            </w:r>
          </w:p>
        </w:tc>
        <w:tc>
          <w:tcPr>
            <w:tcW w:w="1028" w:type="dxa"/>
            <w:tcBorders>
              <w:top w:val="single" w:sz="4" w:space="0" w:color="000000"/>
              <w:left w:val="single" w:sz="4" w:space="0" w:color="000000"/>
              <w:bottom w:val="single" w:sz="4" w:space="0" w:color="000000"/>
              <w:right w:val="single" w:sz="4" w:space="0" w:color="000000"/>
            </w:tcBorders>
          </w:tcPr>
          <w:p>
            <w:pPr>
              <w:pStyle w:val="TableParagraph"/>
              <w:spacing w:before="95"/>
              <w:rPr>
                <w:b/>
                <w:sz w:val="18"/>
              </w:rPr>
            </w:pPr>
          </w:p>
          <w:p>
            <w:pPr>
              <w:pStyle w:val="TableParagraph"/>
              <w:spacing w:before="1"/>
              <w:ind w:left="111"/>
              <w:rPr>
                <w:sz w:val="18"/>
              </w:rPr>
            </w:pPr>
            <w:r>
              <w:rPr>
                <w:spacing w:val="-10"/>
                <w:sz w:val="18"/>
              </w:rPr>
              <w:t>1</w:t>
            </w:r>
          </w:p>
        </w:tc>
        <w:tc>
          <w:tcPr>
            <w:tcW w:w="1026" w:type="dxa"/>
            <w:tcBorders>
              <w:top w:val="single" w:sz="4" w:space="0" w:color="000000"/>
              <w:left w:val="single" w:sz="4" w:space="0" w:color="000000"/>
              <w:bottom w:val="single" w:sz="4" w:space="0" w:color="000000"/>
              <w:right w:val="single" w:sz="4" w:space="0" w:color="000000"/>
            </w:tcBorders>
          </w:tcPr>
          <w:p>
            <w:pPr>
              <w:pStyle w:val="TableParagraph"/>
              <w:spacing w:before="95"/>
              <w:rPr>
                <w:b/>
                <w:sz w:val="18"/>
              </w:rPr>
            </w:pPr>
          </w:p>
          <w:p>
            <w:pPr>
              <w:pStyle w:val="TableParagraph"/>
              <w:spacing w:before="1"/>
              <w:ind w:left="110"/>
              <w:rPr>
                <w:sz w:val="18"/>
              </w:rPr>
            </w:pPr>
            <w:r>
              <w:rPr>
                <w:spacing w:val="-10"/>
                <w:sz w:val="18"/>
              </w:rPr>
              <w:t>1</w:t>
            </w:r>
          </w:p>
        </w:tc>
        <w:tc>
          <w:tcPr>
            <w:tcW w:w="1204" w:type="dxa"/>
            <w:tcBorders>
              <w:top w:val="single" w:sz="4" w:space="0" w:color="000000"/>
              <w:left w:val="single" w:sz="4" w:space="0" w:color="000000"/>
              <w:bottom w:val="single" w:sz="4" w:space="0" w:color="000000"/>
              <w:right w:val="single" w:sz="4" w:space="0" w:color="000000"/>
            </w:tcBorders>
          </w:tcPr>
          <w:p>
            <w:pPr>
              <w:pStyle w:val="TableParagraph"/>
              <w:spacing w:before="95"/>
              <w:rPr>
                <w:b/>
                <w:sz w:val="18"/>
              </w:rPr>
            </w:pPr>
          </w:p>
          <w:p>
            <w:pPr>
              <w:pStyle w:val="TableParagraph"/>
              <w:spacing w:before="1"/>
              <w:ind w:left="114"/>
              <w:rPr>
                <w:sz w:val="18"/>
              </w:rPr>
            </w:pPr>
            <w:r>
              <w:rPr>
                <w:spacing w:val="-10"/>
                <w:sz w:val="18"/>
              </w:rPr>
              <w:t>1</w:t>
            </w:r>
          </w:p>
        </w:tc>
        <w:tc>
          <w:tcPr>
            <w:tcW w:w="1026" w:type="dxa"/>
            <w:tcBorders>
              <w:top w:val="single" w:sz="4" w:space="0" w:color="000000"/>
              <w:left w:val="single" w:sz="4" w:space="0" w:color="000000"/>
              <w:bottom w:val="single" w:sz="4" w:space="0" w:color="000000"/>
              <w:right w:val="single" w:sz="4" w:space="0" w:color="000000"/>
            </w:tcBorders>
            <w:shd w:val="clear" w:color="auto" w:fill="FFC000"/>
          </w:tcPr>
          <w:p>
            <w:pPr>
              <w:pStyle w:val="TableParagraph"/>
              <w:spacing w:before="95"/>
              <w:rPr>
                <w:b/>
                <w:sz w:val="18"/>
              </w:rPr>
            </w:pPr>
          </w:p>
          <w:p>
            <w:pPr>
              <w:pStyle w:val="TableParagraph"/>
              <w:spacing w:before="1"/>
              <w:ind w:left="115"/>
              <w:rPr>
                <w:sz w:val="18"/>
              </w:rPr>
            </w:pPr>
            <w:r>
              <w:rPr>
                <w:spacing w:val="-10"/>
                <w:sz w:val="18"/>
              </w:rPr>
              <w:t>9</w:t>
            </w:r>
          </w:p>
        </w:tc>
      </w:tr>
      <w:tr>
        <w:trPr>
          <w:trHeight w:val="472" w:hRule="atLeast"/>
        </w:trPr>
        <w:tc>
          <w:tcPr>
            <w:tcW w:w="1622" w:type="dxa"/>
            <w:tcBorders>
              <w:right w:val="single" w:sz="4" w:space="0" w:color="000000"/>
            </w:tcBorders>
          </w:tcPr>
          <w:p>
            <w:pPr>
              <w:pStyle w:val="TableParagraph"/>
              <w:spacing w:before="61"/>
              <w:ind w:left="107"/>
              <w:rPr>
                <w:sz w:val="18"/>
              </w:rPr>
            </w:pPr>
            <w:r>
              <w:rPr>
                <w:sz w:val="18"/>
              </w:rPr>
              <w:t>Walkers</w:t>
            </w:r>
            <w:r>
              <w:rPr>
                <w:spacing w:val="-7"/>
                <w:sz w:val="18"/>
              </w:rPr>
              <w:t> </w:t>
            </w:r>
            <w:r>
              <w:rPr>
                <w:spacing w:val="-4"/>
                <w:sz w:val="18"/>
              </w:rPr>
              <w:t>Lake</w:t>
            </w:r>
          </w:p>
        </w:tc>
        <w:tc>
          <w:tcPr>
            <w:tcW w:w="1027" w:type="dxa"/>
            <w:tcBorders>
              <w:top w:val="single" w:sz="4" w:space="0" w:color="000000"/>
              <w:left w:val="single" w:sz="4" w:space="0" w:color="000000"/>
              <w:bottom w:val="single" w:sz="4" w:space="0" w:color="000000"/>
              <w:right w:val="single" w:sz="4" w:space="0" w:color="000000"/>
            </w:tcBorders>
          </w:tcPr>
          <w:p>
            <w:pPr>
              <w:pStyle w:val="TableParagraph"/>
              <w:spacing w:before="61"/>
              <w:ind w:left="108"/>
              <w:rPr>
                <w:sz w:val="18"/>
              </w:rPr>
            </w:pPr>
            <w:r>
              <w:rPr>
                <w:spacing w:val="-10"/>
                <w:sz w:val="18"/>
              </w:rPr>
              <w:t>2</w:t>
            </w:r>
          </w:p>
        </w:tc>
        <w:tc>
          <w:tcPr>
            <w:tcW w:w="1206" w:type="dxa"/>
            <w:tcBorders>
              <w:top w:val="single" w:sz="4" w:space="0" w:color="000000"/>
              <w:left w:val="single" w:sz="4" w:space="0" w:color="000000"/>
              <w:bottom w:val="single" w:sz="4" w:space="0" w:color="000000"/>
              <w:right w:val="single" w:sz="4" w:space="0" w:color="000000"/>
            </w:tcBorders>
          </w:tcPr>
          <w:p>
            <w:pPr>
              <w:pStyle w:val="TableParagraph"/>
              <w:spacing w:before="61"/>
              <w:ind w:left="108"/>
              <w:rPr>
                <w:sz w:val="18"/>
              </w:rPr>
            </w:pPr>
            <w:r>
              <w:rPr>
                <w:spacing w:val="-10"/>
                <w:sz w:val="18"/>
              </w:rPr>
              <w:t>3</w:t>
            </w:r>
          </w:p>
        </w:tc>
        <w:tc>
          <w:tcPr>
            <w:tcW w:w="1132" w:type="dxa"/>
            <w:tcBorders>
              <w:top w:val="single" w:sz="4" w:space="0" w:color="000000"/>
              <w:left w:val="single" w:sz="4" w:space="0" w:color="000000"/>
              <w:bottom w:val="single" w:sz="4" w:space="0" w:color="000000"/>
              <w:right w:val="single" w:sz="4" w:space="0" w:color="000000"/>
            </w:tcBorders>
          </w:tcPr>
          <w:p>
            <w:pPr>
              <w:pStyle w:val="TableParagraph"/>
              <w:spacing w:before="61"/>
              <w:ind w:left="110"/>
              <w:rPr>
                <w:sz w:val="18"/>
              </w:rPr>
            </w:pPr>
            <w:r>
              <w:rPr>
                <w:spacing w:val="-10"/>
                <w:sz w:val="18"/>
              </w:rPr>
              <w:t>3</w:t>
            </w:r>
          </w:p>
        </w:tc>
        <w:tc>
          <w:tcPr>
            <w:tcW w:w="1028" w:type="dxa"/>
            <w:tcBorders>
              <w:top w:val="single" w:sz="4" w:space="0" w:color="000000"/>
              <w:left w:val="single" w:sz="4" w:space="0" w:color="000000"/>
              <w:bottom w:val="single" w:sz="4" w:space="0" w:color="000000"/>
              <w:right w:val="single" w:sz="4" w:space="0" w:color="000000"/>
            </w:tcBorders>
          </w:tcPr>
          <w:p>
            <w:pPr>
              <w:pStyle w:val="TableParagraph"/>
              <w:spacing w:before="61"/>
              <w:ind w:left="111"/>
              <w:rPr>
                <w:sz w:val="18"/>
              </w:rPr>
            </w:pPr>
            <w:r>
              <w:rPr>
                <w:spacing w:val="-10"/>
                <w:sz w:val="18"/>
              </w:rPr>
              <w:t>1</w:t>
            </w:r>
          </w:p>
        </w:tc>
        <w:tc>
          <w:tcPr>
            <w:tcW w:w="1026" w:type="dxa"/>
            <w:tcBorders>
              <w:top w:val="single" w:sz="4" w:space="0" w:color="000000"/>
              <w:left w:val="single" w:sz="4" w:space="0" w:color="000000"/>
              <w:bottom w:val="single" w:sz="4" w:space="0" w:color="000000"/>
              <w:right w:val="single" w:sz="4" w:space="0" w:color="000000"/>
            </w:tcBorders>
          </w:tcPr>
          <w:p>
            <w:pPr>
              <w:pStyle w:val="TableParagraph"/>
              <w:spacing w:before="61"/>
              <w:ind w:left="110"/>
              <w:rPr>
                <w:sz w:val="18"/>
              </w:rPr>
            </w:pPr>
            <w:r>
              <w:rPr>
                <w:spacing w:val="-10"/>
                <w:sz w:val="18"/>
              </w:rPr>
              <w:t>1</w:t>
            </w:r>
          </w:p>
        </w:tc>
        <w:tc>
          <w:tcPr>
            <w:tcW w:w="1204" w:type="dxa"/>
            <w:tcBorders>
              <w:top w:val="single" w:sz="4" w:space="0" w:color="000000"/>
              <w:left w:val="single" w:sz="4" w:space="0" w:color="000000"/>
              <w:bottom w:val="single" w:sz="4" w:space="0" w:color="000000"/>
              <w:right w:val="single" w:sz="4" w:space="0" w:color="000000"/>
            </w:tcBorders>
          </w:tcPr>
          <w:p>
            <w:pPr>
              <w:pStyle w:val="TableParagraph"/>
              <w:spacing w:before="61"/>
              <w:ind w:left="114"/>
              <w:rPr>
                <w:sz w:val="18"/>
              </w:rPr>
            </w:pPr>
            <w:r>
              <w:rPr>
                <w:spacing w:val="-10"/>
                <w:sz w:val="18"/>
              </w:rPr>
              <w:t>1</w:t>
            </w:r>
          </w:p>
        </w:tc>
        <w:tc>
          <w:tcPr>
            <w:tcW w:w="1026" w:type="dxa"/>
            <w:tcBorders>
              <w:top w:val="single" w:sz="4" w:space="0" w:color="000000"/>
              <w:left w:val="single" w:sz="4" w:space="0" w:color="000000"/>
              <w:bottom w:val="single" w:sz="4" w:space="0" w:color="000000"/>
              <w:right w:val="single" w:sz="4" w:space="0" w:color="000000"/>
            </w:tcBorders>
            <w:shd w:val="clear" w:color="auto" w:fill="00AF50"/>
          </w:tcPr>
          <w:p>
            <w:pPr>
              <w:pStyle w:val="TableParagraph"/>
              <w:spacing w:before="61"/>
              <w:ind w:left="115"/>
              <w:rPr>
                <w:sz w:val="18"/>
              </w:rPr>
            </w:pPr>
            <w:r>
              <w:rPr>
                <w:spacing w:val="-5"/>
                <w:sz w:val="18"/>
              </w:rPr>
              <w:t>11</w:t>
            </w:r>
          </w:p>
        </w:tc>
      </w:tr>
      <w:tr>
        <w:trPr>
          <w:trHeight w:val="480" w:hRule="atLeast"/>
        </w:trPr>
        <w:tc>
          <w:tcPr>
            <w:tcW w:w="1622" w:type="dxa"/>
            <w:tcBorders>
              <w:right w:val="single" w:sz="4" w:space="0" w:color="000000"/>
            </w:tcBorders>
          </w:tcPr>
          <w:p>
            <w:pPr>
              <w:pStyle w:val="TableParagraph"/>
              <w:spacing w:before="61"/>
              <w:ind w:left="107"/>
              <w:rPr>
                <w:sz w:val="18"/>
              </w:rPr>
            </w:pPr>
            <w:r>
              <w:rPr>
                <w:sz w:val="18"/>
              </w:rPr>
              <w:t>Wooroonook</w:t>
            </w:r>
            <w:r>
              <w:rPr>
                <w:spacing w:val="-7"/>
                <w:sz w:val="18"/>
              </w:rPr>
              <w:t> </w:t>
            </w:r>
            <w:r>
              <w:rPr>
                <w:spacing w:val="-4"/>
                <w:sz w:val="18"/>
              </w:rPr>
              <w:t>Lake</w:t>
            </w:r>
          </w:p>
        </w:tc>
        <w:tc>
          <w:tcPr>
            <w:tcW w:w="1027" w:type="dxa"/>
            <w:tcBorders>
              <w:top w:val="single" w:sz="4" w:space="0" w:color="000000"/>
              <w:left w:val="single" w:sz="4" w:space="0" w:color="000000"/>
              <w:bottom w:val="single" w:sz="4" w:space="0" w:color="000000"/>
              <w:right w:val="single" w:sz="4" w:space="0" w:color="000000"/>
            </w:tcBorders>
          </w:tcPr>
          <w:p>
            <w:pPr>
              <w:pStyle w:val="TableParagraph"/>
              <w:spacing w:before="69"/>
              <w:ind w:left="108"/>
              <w:rPr>
                <w:sz w:val="18"/>
              </w:rPr>
            </w:pPr>
            <w:r>
              <w:rPr>
                <w:spacing w:val="-10"/>
                <w:sz w:val="18"/>
              </w:rPr>
              <w:t>2</w:t>
            </w:r>
          </w:p>
        </w:tc>
        <w:tc>
          <w:tcPr>
            <w:tcW w:w="1206" w:type="dxa"/>
            <w:tcBorders>
              <w:top w:val="single" w:sz="4" w:space="0" w:color="000000"/>
              <w:left w:val="single" w:sz="4" w:space="0" w:color="000000"/>
              <w:bottom w:val="single" w:sz="4" w:space="0" w:color="000000"/>
              <w:right w:val="single" w:sz="4" w:space="0" w:color="000000"/>
            </w:tcBorders>
          </w:tcPr>
          <w:p>
            <w:pPr>
              <w:pStyle w:val="TableParagraph"/>
              <w:spacing w:before="69"/>
              <w:ind w:left="108"/>
              <w:rPr>
                <w:sz w:val="18"/>
              </w:rPr>
            </w:pPr>
            <w:r>
              <w:rPr>
                <w:spacing w:val="-10"/>
                <w:sz w:val="18"/>
              </w:rPr>
              <w:t>3</w:t>
            </w:r>
          </w:p>
        </w:tc>
        <w:tc>
          <w:tcPr>
            <w:tcW w:w="1132" w:type="dxa"/>
            <w:tcBorders>
              <w:top w:val="single" w:sz="4" w:space="0" w:color="000000"/>
              <w:left w:val="single" w:sz="4" w:space="0" w:color="000000"/>
              <w:bottom w:val="single" w:sz="4" w:space="0" w:color="000000"/>
              <w:right w:val="single" w:sz="4" w:space="0" w:color="000000"/>
            </w:tcBorders>
          </w:tcPr>
          <w:p>
            <w:pPr>
              <w:pStyle w:val="TableParagraph"/>
              <w:spacing w:before="69"/>
              <w:ind w:left="110"/>
              <w:rPr>
                <w:sz w:val="18"/>
              </w:rPr>
            </w:pPr>
            <w:r>
              <w:rPr>
                <w:spacing w:val="-10"/>
                <w:sz w:val="18"/>
              </w:rPr>
              <w:t>2</w:t>
            </w:r>
          </w:p>
        </w:tc>
        <w:tc>
          <w:tcPr>
            <w:tcW w:w="1028" w:type="dxa"/>
            <w:tcBorders>
              <w:top w:val="single" w:sz="4" w:space="0" w:color="000000"/>
              <w:left w:val="single" w:sz="4" w:space="0" w:color="000000"/>
              <w:bottom w:val="single" w:sz="4" w:space="0" w:color="000000"/>
              <w:right w:val="single" w:sz="4" w:space="0" w:color="000000"/>
            </w:tcBorders>
          </w:tcPr>
          <w:p>
            <w:pPr>
              <w:pStyle w:val="TableParagraph"/>
              <w:spacing w:before="69"/>
              <w:ind w:left="111"/>
              <w:rPr>
                <w:sz w:val="18"/>
              </w:rPr>
            </w:pPr>
            <w:r>
              <w:rPr>
                <w:spacing w:val="-10"/>
                <w:sz w:val="18"/>
              </w:rPr>
              <w:t>3</w:t>
            </w:r>
          </w:p>
        </w:tc>
        <w:tc>
          <w:tcPr>
            <w:tcW w:w="1026" w:type="dxa"/>
            <w:tcBorders>
              <w:top w:val="single" w:sz="4" w:space="0" w:color="000000"/>
              <w:left w:val="single" w:sz="4" w:space="0" w:color="000000"/>
              <w:bottom w:val="single" w:sz="4" w:space="0" w:color="000000"/>
              <w:right w:val="single" w:sz="4" w:space="0" w:color="000000"/>
            </w:tcBorders>
          </w:tcPr>
          <w:p>
            <w:pPr>
              <w:pStyle w:val="TableParagraph"/>
              <w:spacing w:before="69"/>
              <w:ind w:left="110"/>
              <w:rPr>
                <w:sz w:val="18"/>
              </w:rPr>
            </w:pPr>
            <w:r>
              <w:rPr>
                <w:spacing w:val="-10"/>
                <w:sz w:val="18"/>
              </w:rPr>
              <w:t>1</w:t>
            </w:r>
          </w:p>
        </w:tc>
        <w:tc>
          <w:tcPr>
            <w:tcW w:w="1204" w:type="dxa"/>
            <w:tcBorders>
              <w:top w:val="single" w:sz="4" w:space="0" w:color="000000"/>
              <w:left w:val="single" w:sz="4" w:space="0" w:color="000000"/>
              <w:bottom w:val="single" w:sz="4" w:space="0" w:color="000000"/>
              <w:right w:val="single" w:sz="4" w:space="0" w:color="000000"/>
            </w:tcBorders>
          </w:tcPr>
          <w:p>
            <w:pPr>
              <w:pStyle w:val="TableParagraph"/>
              <w:spacing w:before="69"/>
              <w:ind w:left="114"/>
              <w:rPr>
                <w:sz w:val="18"/>
              </w:rPr>
            </w:pPr>
            <w:r>
              <w:rPr>
                <w:spacing w:val="-10"/>
                <w:sz w:val="18"/>
              </w:rPr>
              <w:t>2</w:t>
            </w:r>
          </w:p>
        </w:tc>
        <w:tc>
          <w:tcPr>
            <w:tcW w:w="1026" w:type="dxa"/>
            <w:tcBorders>
              <w:top w:val="single" w:sz="4" w:space="0" w:color="000000"/>
              <w:left w:val="single" w:sz="4" w:space="0" w:color="000000"/>
              <w:bottom w:val="single" w:sz="4" w:space="0" w:color="000000"/>
              <w:right w:val="single" w:sz="4" w:space="0" w:color="000000"/>
            </w:tcBorders>
            <w:shd w:val="clear" w:color="auto" w:fill="00AF50"/>
          </w:tcPr>
          <w:p>
            <w:pPr>
              <w:pStyle w:val="TableParagraph"/>
              <w:spacing w:before="69"/>
              <w:ind w:left="115"/>
              <w:rPr>
                <w:sz w:val="18"/>
              </w:rPr>
            </w:pPr>
            <w:r>
              <w:rPr>
                <w:spacing w:val="-5"/>
                <w:sz w:val="18"/>
              </w:rPr>
              <w:t>13</w:t>
            </w:r>
          </w:p>
        </w:tc>
      </w:tr>
      <w:tr>
        <w:trPr>
          <w:trHeight w:val="472" w:hRule="atLeast"/>
        </w:trPr>
        <w:tc>
          <w:tcPr>
            <w:tcW w:w="1622" w:type="dxa"/>
            <w:tcBorders>
              <w:right w:val="single" w:sz="4" w:space="0" w:color="000000"/>
            </w:tcBorders>
          </w:tcPr>
          <w:p>
            <w:pPr>
              <w:pStyle w:val="TableParagraph"/>
              <w:spacing w:before="61"/>
              <w:ind w:left="107"/>
              <w:rPr>
                <w:sz w:val="18"/>
              </w:rPr>
            </w:pPr>
            <w:r>
              <w:rPr>
                <w:sz w:val="18"/>
              </w:rPr>
              <w:t>Beulah</w:t>
            </w:r>
            <w:r>
              <w:rPr>
                <w:spacing w:val="-5"/>
                <w:sz w:val="18"/>
              </w:rPr>
              <w:t> </w:t>
            </w:r>
            <w:r>
              <w:rPr>
                <w:sz w:val="18"/>
              </w:rPr>
              <w:t>Weir</w:t>
            </w:r>
            <w:r>
              <w:rPr>
                <w:spacing w:val="-4"/>
                <w:sz w:val="18"/>
              </w:rPr>
              <w:t> Pool</w:t>
            </w:r>
          </w:p>
        </w:tc>
        <w:tc>
          <w:tcPr>
            <w:tcW w:w="1027" w:type="dxa"/>
            <w:tcBorders>
              <w:top w:val="single" w:sz="4" w:space="0" w:color="000000"/>
              <w:left w:val="single" w:sz="4" w:space="0" w:color="000000"/>
              <w:bottom w:val="single" w:sz="4" w:space="0" w:color="000000"/>
              <w:right w:val="single" w:sz="4" w:space="0" w:color="000000"/>
            </w:tcBorders>
          </w:tcPr>
          <w:p>
            <w:pPr>
              <w:pStyle w:val="TableParagraph"/>
              <w:spacing w:before="61"/>
              <w:ind w:left="108"/>
              <w:rPr>
                <w:sz w:val="18"/>
              </w:rPr>
            </w:pPr>
            <w:r>
              <w:rPr>
                <w:spacing w:val="-10"/>
                <w:sz w:val="18"/>
              </w:rPr>
              <w:t>2</w:t>
            </w:r>
          </w:p>
        </w:tc>
        <w:tc>
          <w:tcPr>
            <w:tcW w:w="1206" w:type="dxa"/>
            <w:tcBorders>
              <w:top w:val="single" w:sz="4" w:space="0" w:color="000000"/>
              <w:left w:val="single" w:sz="4" w:space="0" w:color="000000"/>
              <w:bottom w:val="single" w:sz="4" w:space="0" w:color="000000"/>
              <w:right w:val="single" w:sz="4" w:space="0" w:color="000000"/>
            </w:tcBorders>
          </w:tcPr>
          <w:p>
            <w:pPr>
              <w:pStyle w:val="TableParagraph"/>
              <w:spacing w:before="61"/>
              <w:ind w:left="108"/>
              <w:rPr>
                <w:sz w:val="18"/>
              </w:rPr>
            </w:pPr>
            <w:r>
              <w:rPr>
                <w:spacing w:val="-10"/>
                <w:sz w:val="18"/>
              </w:rPr>
              <w:t>1</w:t>
            </w:r>
          </w:p>
        </w:tc>
        <w:tc>
          <w:tcPr>
            <w:tcW w:w="1132" w:type="dxa"/>
            <w:tcBorders>
              <w:top w:val="single" w:sz="4" w:space="0" w:color="000000"/>
              <w:left w:val="single" w:sz="4" w:space="0" w:color="000000"/>
              <w:bottom w:val="single" w:sz="4" w:space="0" w:color="000000"/>
              <w:right w:val="single" w:sz="4" w:space="0" w:color="000000"/>
            </w:tcBorders>
          </w:tcPr>
          <w:p>
            <w:pPr>
              <w:pStyle w:val="TableParagraph"/>
              <w:spacing w:before="61"/>
              <w:ind w:left="110"/>
              <w:rPr>
                <w:sz w:val="18"/>
              </w:rPr>
            </w:pPr>
            <w:r>
              <w:rPr>
                <w:spacing w:val="-10"/>
                <w:sz w:val="18"/>
              </w:rPr>
              <w:t>1</w:t>
            </w:r>
          </w:p>
        </w:tc>
        <w:tc>
          <w:tcPr>
            <w:tcW w:w="1028" w:type="dxa"/>
            <w:tcBorders>
              <w:top w:val="single" w:sz="4" w:space="0" w:color="000000"/>
              <w:left w:val="single" w:sz="4" w:space="0" w:color="000000"/>
              <w:bottom w:val="single" w:sz="4" w:space="0" w:color="000000"/>
              <w:right w:val="single" w:sz="4" w:space="0" w:color="000000"/>
            </w:tcBorders>
          </w:tcPr>
          <w:p>
            <w:pPr>
              <w:pStyle w:val="TableParagraph"/>
              <w:spacing w:before="61"/>
              <w:ind w:left="111"/>
              <w:rPr>
                <w:sz w:val="18"/>
              </w:rPr>
            </w:pPr>
            <w:r>
              <w:rPr>
                <w:spacing w:val="-10"/>
                <w:sz w:val="18"/>
              </w:rPr>
              <w:t>2</w:t>
            </w:r>
          </w:p>
        </w:tc>
        <w:tc>
          <w:tcPr>
            <w:tcW w:w="1026" w:type="dxa"/>
            <w:tcBorders>
              <w:top w:val="single" w:sz="4" w:space="0" w:color="000000"/>
              <w:left w:val="single" w:sz="4" w:space="0" w:color="000000"/>
              <w:bottom w:val="single" w:sz="4" w:space="0" w:color="000000"/>
              <w:right w:val="single" w:sz="4" w:space="0" w:color="000000"/>
            </w:tcBorders>
          </w:tcPr>
          <w:p>
            <w:pPr>
              <w:pStyle w:val="TableParagraph"/>
              <w:spacing w:before="61"/>
              <w:ind w:left="110"/>
              <w:rPr>
                <w:sz w:val="18"/>
              </w:rPr>
            </w:pPr>
            <w:r>
              <w:rPr>
                <w:spacing w:val="-10"/>
                <w:sz w:val="18"/>
              </w:rPr>
              <w:t>1</w:t>
            </w:r>
          </w:p>
        </w:tc>
        <w:tc>
          <w:tcPr>
            <w:tcW w:w="1204" w:type="dxa"/>
            <w:tcBorders>
              <w:top w:val="single" w:sz="4" w:space="0" w:color="000000"/>
              <w:left w:val="single" w:sz="4" w:space="0" w:color="000000"/>
              <w:bottom w:val="single" w:sz="4" w:space="0" w:color="000000"/>
              <w:right w:val="single" w:sz="4" w:space="0" w:color="000000"/>
            </w:tcBorders>
          </w:tcPr>
          <w:p>
            <w:pPr>
              <w:pStyle w:val="TableParagraph"/>
              <w:spacing w:before="61"/>
              <w:ind w:left="114"/>
              <w:rPr>
                <w:sz w:val="18"/>
              </w:rPr>
            </w:pPr>
            <w:r>
              <w:rPr>
                <w:spacing w:val="-10"/>
                <w:sz w:val="18"/>
              </w:rPr>
              <w:t>2</w:t>
            </w:r>
          </w:p>
        </w:tc>
        <w:tc>
          <w:tcPr>
            <w:tcW w:w="1026" w:type="dxa"/>
            <w:tcBorders>
              <w:top w:val="single" w:sz="4" w:space="0" w:color="000000"/>
              <w:left w:val="single" w:sz="4" w:space="0" w:color="000000"/>
              <w:bottom w:val="single" w:sz="4" w:space="0" w:color="000000"/>
              <w:right w:val="single" w:sz="4" w:space="0" w:color="000000"/>
            </w:tcBorders>
            <w:shd w:val="clear" w:color="auto" w:fill="FFC000"/>
          </w:tcPr>
          <w:p>
            <w:pPr>
              <w:pStyle w:val="TableParagraph"/>
              <w:spacing w:before="61"/>
              <w:ind w:left="115"/>
              <w:rPr>
                <w:sz w:val="18"/>
              </w:rPr>
            </w:pPr>
            <w:r>
              <w:rPr>
                <w:spacing w:val="-10"/>
                <w:sz w:val="18"/>
              </w:rPr>
              <w:t>9</w:t>
            </w:r>
          </w:p>
        </w:tc>
      </w:tr>
      <w:tr>
        <w:trPr>
          <w:trHeight w:val="472" w:hRule="atLeast"/>
        </w:trPr>
        <w:tc>
          <w:tcPr>
            <w:tcW w:w="1622" w:type="dxa"/>
            <w:tcBorders>
              <w:right w:val="single" w:sz="4" w:space="0" w:color="000000"/>
            </w:tcBorders>
          </w:tcPr>
          <w:p>
            <w:pPr>
              <w:pStyle w:val="TableParagraph"/>
              <w:spacing w:before="61"/>
              <w:ind w:left="107"/>
              <w:rPr>
                <w:sz w:val="18"/>
              </w:rPr>
            </w:pPr>
            <w:r>
              <w:rPr>
                <w:sz w:val="18"/>
              </w:rPr>
              <w:t>Green</w:t>
            </w:r>
            <w:r>
              <w:rPr>
                <w:spacing w:val="-3"/>
                <w:sz w:val="18"/>
              </w:rPr>
              <w:t> </w:t>
            </w:r>
            <w:r>
              <w:rPr>
                <w:spacing w:val="-4"/>
                <w:sz w:val="18"/>
              </w:rPr>
              <w:t>Lake</w:t>
            </w:r>
          </w:p>
        </w:tc>
        <w:tc>
          <w:tcPr>
            <w:tcW w:w="1027" w:type="dxa"/>
            <w:tcBorders>
              <w:top w:val="single" w:sz="4" w:space="0" w:color="000000"/>
              <w:left w:val="single" w:sz="4" w:space="0" w:color="000000"/>
              <w:bottom w:val="single" w:sz="4" w:space="0" w:color="000000"/>
              <w:right w:val="single" w:sz="4" w:space="0" w:color="000000"/>
            </w:tcBorders>
          </w:tcPr>
          <w:p>
            <w:pPr>
              <w:pStyle w:val="TableParagraph"/>
              <w:spacing w:before="61"/>
              <w:ind w:left="108"/>
              <w:rPr>
                <w:sz w:val="18"/>
              </w:rPr>
            </w:pPr>
            <w:r>
              <w:rPr>
                <w:spacing w:val="-10"/>
                <w:sz w:val="18"/>
              </w:rPr>
              <w:t>2</w:t>
            </w:r>
          </w:p>
        </w:tc>
        <w:tc>
          <w:tcPr>
            <w:tcW w:w="1206" w:type="dxa"/>
            <w:tcBorders>
              <w:top w:val="single" w:sz="4" w:space="0" w:color="000000"/>
              <w:left w:val="single" w:sz="4" w:space="0" w:color="000000"/>
              <w:bottom w:val="single" w:sz="4" w:space="0" w:color="000000"/>
              <w:right w:val="single" w:sz="4" w:space="0" w:color="000000"/>
            </w:tcBorders>
          </w:tcPr>
          <w:p>
            <w:pPr>
              <w:pStyle w:val="TableParagraph"/>
              <w:spacing w:before="61"/>
              <w:ind w:left="108"/>
              <w:rPr>
                <w:sz w:val="18"/>
              </w:rPr>
            </w:pPr>
            <w:r>
              <w:rPr>
                <w:spacing w:val="-10"/>
                <w:sz w:val="18"/>
              </w:rPr>
              <w:t>3</w:t>
            </w:r>
          </w:p>
        </w:tc>
        <w:tc>
          <w:tcPr>
            <w:tcW w:w="1132" w:type="dxa"/>
            <w:tcBorders>
              <w:top w:val="single" w:sz="4" w:space="0" w:color="000000"/>
              <w:left w:val="single" w:sz="4" w:space="0" w:color="000000"/>
              <w:bottom w:val="single" w:sz="4" w:space="0" w:color="000000"/>
              <w:right w:val="single" w:sz="4" w:space="0" w:color="000000"/>
            </w:tcBorders>
          </w:tcPr>
          <w:p>
            <w:pPr>
              <w:pStyle w:val="TableParagraph"/>
              <w:spacing w:before="61"/>
              <w:ind w:left="110"/>
              <w:rPr>
                <w:sz w:val="18"/>
              </w:rPr>
            </w:pPr>
            <w:r>
              <w:rPr>
                <w:spacing w:val="-10"/>
                <w:sz w:val="18"/>
              </w:rPr>
              <w:t>2</w:t>
            </w:r>
          </w:p>
        </w:tc>
        <w:tc>
          <w:tcPr>
            <w:tcW w:w="1028" w:type="dxa"/>
            <w:tcBorders>
              <w:top w:val="single" w:sz="4" w:space="0" w:color="000000"/>
              <w:left w:val="single" w:sz="4" w:space="0" w:color="000000"/>
              <w:bottom w:val="single" w:sz="4" w:space="0" w:color="000000"/>
              <w:right w:val="single" w:sz="4" w:space="0" w:color="000000"/>
            </w:tcBorders>
          </w:tcPr>
          <w:p>
            <w:pPr>
              <w:pStyle w:val="TableParagraph"/>
              <w:spacing w:before="61"/>
              <w:ind w:left="111"/>
              <w:rPr>
                <w:sz w:val="18"/>
              </w:rPr>
            </w:pPr>
            <w:r>
              <w:rPr>
                <w:spacing w:val="-10"/>
                <w:sz w:val="18"/>
              </w:rPr>
              <w:t>2</w:t>
            </w:r>
          </w:p>
        </w:tc>
        <w:tc>
          <w:tcPr>
            <w:tcW w:w="1026" w:type="dxa"/>
            <w:tcBorders>
              <w:top w:val="single" w:sz="4" w:space="0" w:color="000000"/>
              <w:left w:val="single" w:sz="4" w:space="0" w:color="000000"/>
              <w:bottom w:val="single" w:sz="4" w:space="0" w:color="000000"/>
              <w:right w:val="single" w:sz="4" w:space="0" w:color="000000"/>
            </w:tcBorders>
          </w:tcPr>
          <w:p>
            <w:pPr>
              <w:pStyle w:val="TableParagraph"/>
              <w:spacing w:before="61"/>
              <w:ind w:left="110"/>
              <w:rPr>
                <w:sz w:val="18"/>
              </w:rPr>
            </w:pPr>
            <w:r>
              <w:rPr>
                <w:spacing w:val="-10"/>
                <w:sz w:val="18"/>
              </w:rPr>
              <w:t>1</w:t>
            </w:r>
          </w:p>
        </w:tc>
        <w:tc>
          <w:tcPr>
            <w:tcW w:w="1204" w:type="dxa"/>
            <w:tcBorders>
              <w:top w:val="single" w:sz="4" w:space="0" w:color="000000"/>
              <w:left w:val="single" w:sz="4" w:space="0" w:color="000000"/>
              <w:bottom w:val="single" w:sz="4" w:space="0" w:color="000000"/>
              <w:right w:val="single" w:sz="4" w:space="0" w:color="000000"/>
            </w:tcBorders>
          </w:tcPr>
          <w:p>
            <w:pPr>
              <w:pStyle w:val="TableParagraph"/>
              <w:spacing w:before="61"/>
              <w:ind w:left="114"/>
              <w:rPr>
                <w:sz w:val="18"/>
              </w:rPr>
            </w:pPr>
            <w:r>
              <w:rPr>
                <w:spacing w:val="-10"/>
                <w:sz w:val="18"/>
              </w:rPr>
              <w:t>3</w:t>
            </w:r>
          </w:p>
        </w:tc>
        <w:tc>
          <w:tcPr>
            <w:tcW w:w="1026" w:type="dxa"/>
            <w:tcBorders>
              <w:top w:val="single" w:sz="4" w:space="0" w:color="000000"/>
              <w:left w:val="single" w:sz="4" w:space="0" w:color="000000"/>
              <w:bottom w:val="single" w:sz="4" w:space="0" w:color="000000"/>
              <w:right w:val="single" w:sz="4" w:space="0" w:color="000000"/>
            </w:tcBorders>
            <w:shd w:val="clear" w:color="auto" w:fill="00AF50"/>
          </w:tcPr>
          <w:p>
            <w:pPr>
              <w:pStyle w:val="TableParagraph"/>
              <w:spacing w:before="61"/>
              <w:ind w:left="115"/>
              <w:rPr>
                <w:sz w:val="18"/>
              </w:rPr>
            </w:pPr>
            <w:r>
              <w:rPr>
                <w:spacing w:val="-5"/>
                <w:sz w:val="18"/>
              </w:rPr>
              <w:t>13</w:t>
            </w:r>
          </w:p>
        </w:tc>
      </w:tr>
      <w:tr>
        <w:trPr>
          <w:trHeight w:val="726" w:hRule="atLeast"/>
        </w:trPr>
        <w:tc>
          <w:tcPr>
            <w:tcW w:w="1622" w:type="dxa"/>
            <w:tcBorders>
              <w:right w:val="single" w:sz="4" w:space="0" w:color="000000"/>
            </w:tcBorders>
          </w:tcPr>
          <w:p>
            <w:pPr>
              <w:pStyle w:val="TableParagraph"/>
              <w:spacing w:line="280" w:lineRule="auto" w:before="59"/>
              <w:ind w:left="107" w:right="158"/>
              <w:rPr>
                <w:sz w:val="18"/>
              </w:rPr>
            </w:pPr>
            <w:r>
              <w:rPr>
                <w:sz w:val="18"/>
              </w:rPr>
              <w:t>Hopetoun</w:t>
            </w:r>
            <w:r>
              <w:rPr>
                <w:spacing w:val="-11"/>
                <w:sz w:val="18"/>
              </w:rPr>
              <w:t> </w:t>
            </w:r>
            <w:r>
              <w:rPr>
                <w:sz w:val="18"/>
              </w:rPr>
              <w:t>Storage (Willow Lake)</w:t>
            </w:r>
          </w:p>
        </w:tc>
        <w:tc>
          <w:tcPr>
            <w:tcW w:w="1027" w:type="dxa"/>
            <w:tcBorders>
              <w:top w:val="single" w:sz="4" w:space="0" w:color="000000"/>
              <w:left w:val="single" w:sz="4" w:space="0" w:color="000000"/>
              <w:bottom w:val="single" w:sz="4" w:space="0" w:color="000000"/>
              <w:right w:val="single" w:sz="4" w:space="0" w:color="000000"/>
            </w:tcBorders>
          </w:tcPr>
          <w:p>
            <w:pPr>
              <w:pStyle w:val="TableParagraph"/>
              <w:spacing w:before="95"/>
              <w:rPr>
                <w:b/>
                <w:sz w:val="18"/>
              </w:rPr>
            </w:pPr>
          </w:p>
          <w:p>
            <w:pPr>
              <w:pStyle w:val="TableParagraph"/>
              <w:spacing w:before="1"/>
              <w:ind w:left="108"/>
              <w:rPr>
                <w:sz w:val="18"/>
              </w:rPr>
            </w:pPr>
            <w:r>
              <w:rPr>
                <w:spacing w:val="-10"/>
                <w:sz w:val="18"/>
              </w:rPr>
              <w:t>2</w:t>
            </w:r>
          </w:p>
        </w:tc>
        <w:tc>
          <w:tcPr>
            <w:tcW w:w="1206" w:type="dxa"/>
            <w:tcBorders>
              <w:top w:val="single" w:sz="4" w:space="0" w:color="000000"/>
              <w:left w:val="single" w:sz="4" w:space="0" w:color="000000"/>
              <w:bottom w:val="single" w:sz="4" w:space="0" w:color="000000"/>
              <w:right w:val="single" w:sz="4" w:space="0" w:color="000000"/>
            </w:tcBorders>
          </w:tcPr>
          <w:p>
            <w:pPr>
              <w:pStyle w:val="TableParagraph"/>
              <w:spacing w:before="95"/>
              <w:rPr>
                <w:b/>
                <w:sz w:val="18"/>
              </w:rPr>
            </w:pPr>
          </w:p>
          <w:p>
            <w:pPr>
              <w:pStyle w:val="TableParagraph"/>
              <w:spacing w:before="1"/>
              <w:ind w:left="108"/>
              <w:rPr>
                <w:sz w:val="18"/>
              </w:rPr>
            </w:pPr>
            <w:r>
              <w:rPr>
                <w:spacing w:val="-10"/>
                <w:sz w:val="18"/>
              </w:rPr>
              <w:t>1</w:t>
            </w:r>
          </w:p>
        </w:tc>
        <w:tc>
          <w:tcPr>
            <w:tcW w:w="1132" w:type="dxa"/>
            <w:tcBorders>
              <w:top w:val="single" w:sz="4" w:space="0" w:color="000000"/>
              <w:left w:val="single" w:sz="4" w:space="0" w:color="000000"/>
              <w:bottom w:val="single" w:sz="4" w:space="0" w:color="000000"/>
              <w:right w:val="single" w:sz="4" w:space="0" w:color="000000"/>
            </w:tcBorders>
          </w:tcPr>
          <w:p>
            <w:pPr>
              <w:pStyle w:val="TableParagraph"/>
              <w:spacing w:before="95"/>
              <w:rPr>
                <w:b/>
                <w:sz w:val="18"/>
              </w:rPr>
            </w:pPr>
          </w:p>
          <w:p>
            <w:pPr>
              <w:pStyle w:val="TableParagraph"/>
              <w:spacing w:before="1"/>
              <w:ind w:left="110"/>
              <w:rPr>
                <w:sz w:val="18"/>
              </w:rPr>
            </w:pPr>
            <w:r>
              <w:rPr>
                <w:spacing w:val="-10"/>
                <w:sz w:val="18"/>
              </w:rPr>
              <w:t>2</w:t>
            </w:r>
          </w:p>
        </w:tc>
        <w:tc>
          <w:tcPr>
            <w:tcW w:w="1028" w:type="dxa"/>
            <w:tcBorders>
              <w:top w:val="single" w:sz="4" w:space="0" w:color="000000"/>
              <w:left w:val="single" w:sz="4" w:space="0" w:color="000000"/>
              <w:bottom w:val="single" w:sz="4" w:space="0" w:color="000000"/>
              <w:right w:val="single" w:sz="4" w:space="0" w:color="000000"/>
            </w:tcBorders>
          </w:tcPr>
          <w:p>
            <w:pPr>
              <w:pStyle w:val="TableParagraph"/>
              <w:spacing w:before="95"/>
              <w:rPr>
                <w:b/>
                <w:sz w:val="18"/>
              </w:rPr>
            </w:pPr>
          </w:p>
          <w:p>
            <w:pPr>
              <w:pStyle w:val="TableParagraph"/>
              <w:spacing w:before="1"/>
              <w:ind w:left="111"/>
              <w:rPr>
                <w:sz w:val="18"/>
              </w:rPr>
            </w:pPr>
            <w:r>
              <w:rPr>
                <w:spacing w:val="-10"/>
                <w:sz w:val="18"/>
              </w:rPr>
              <w:t>1</w:t>
            </w:r>
          </w:p>
        </w:tc>
        <w:tc>
          <w:tcPr>
            <w:tcW w:w="1026" w:type="dxa"/>
            <w:tcBorders>
              <w:top w:val="single" w:sz="4" w:space="0" w:color="000000"/>
              <w:left w:val="single" w:sz="4" w:space="0" w:color="000000"/>
              <w:bottom w:val="single" w:sz="4" w:space="0" w:color="000000"/>
              <w:right w:val="single" w:sz="4" w:space="0" w:color="000000"/>
            </w:tcBorders>
          </w:tcPr>
          <w:p>
            <w:pPr>
              <w:pStyle w:val="TableParagraph"/>
              <w:spacing w:before="95"/>
              <w:rPr>
                <w:b/>
                <w:sz w:val="18"/>
              </w:rPr>
            </w:pPr>
          </w:p>
          <w:p>
            <w:pPr>
              <w:pStyle w:val="TableParagraph"/>
              <w:spacing w:before="1"/>
              <w:ind w:left="110"/>
              <w:rPr>
                <w:sz w:val="18"/>
              </w:rPr>
            </w:pPr>
            <w:r>
              <w:rPr>
                <w:spacing w:val="-10"/>
                <w:sz w:val="18"/>
              </w:rPr>
              <w:t>3</w:t>
            </w:r>
          </w:p>
        </w:tc>
        <w:tc>
          <w:tcPr>
            <w:tcW w:w="1204" w:type="dxa"/>
            <w:tcBorders>
              <w:top w:val="single" w:sz="4" w:space="0" w:color="000000"/>
              <w:left w:val="single" w:sz="4" w:space="0" w:color="000000"/>
              <w:bottom w:val="single" w:sz="4" w:space="0" w:color="000000"/>
              <w:right w:val="single" w:sz="4" w:space="0" w:color="000000"/>
            </w:tcBorders>
          </w:tcPr>
          <w:p>
            <w:pPr>
              <w:pStyle w:val="TableParagraph"/>
              <w:spacing w:before="95"/>
              <w:rPr>
                <w:b/>
                <w:sz w:val="18"/>
              </w:rPr>
            </w:pPr>
          </w:p>
          <w:p>
            <w:pPr>
              <w:pStyle w:val="TableParagraph"/>
              <w:spacing w:before="1"/>
              <w:ind w:left="114"/>
              <w:rPr>
                <w:sz w:val="18"/>
              </w:rPr>
            </w:pPr>
            <w:r>
              <w:rPr>
                <w:spacing w:val="-10"/>
                <w:sz w:val="18"/>
              </w:rPr>
              <w:t>1</w:t>
            </w:r>
          </w:p>
        </w:tc>
        <w:tc>
          <w:tcPr>
            <w:tcW w:w="1026" w:type="dxa"/>
            <w:tcBorders>
              <w:top w:val="single" w:sz="4" w:space="0" w:color="000000"/>
              <w:left w:val="single" w:sz="4" w:space="0" w:color="000000"/>
              <w:bottom w:val="single" w:sz="4" w:space="0" w:color="000000"/>
              <w:right w:val="single" w:sz="4" w:space="0" w:color="000000"/>
            </w:tcBorders>
            <w:shd w:val="clear" w:color="auto" w:fill="FFC000"/>
          </w:tcPr>
          <w:p>
            <w:pPr>
              <w:pStyle w:val="TableParagraph"/>
              <w:spacing w:before="95"/>
              <w:rPr>
                <w:b/>
                <w:sz w:val="18"/>
              </w:rPr>
            </w:pPr>
          </w:p>
          <w:p>
            <w:pPr>
              <w:pStyle w:val="TableParagraph"/>
              <w:spacing w:before="1"/>
              <w:ind w:left="115"/>
              <w:rPr>
                <w:sz w:val="18"/>
              </w:rPr>
            </w:pPr>
            <w:r>
              <w:rPr>
                <w:spacing w:val="-5"/>
                <w:sz w:val="18"/>
              </w:rPr>
              <w:t>10</w:t>
            </w:r>
          </w:p>
        </w:tc>
      </w:tr>
      <w:tr>
        <w:trPr>
          <w:trHeight w:val="472" w:hRule="atLeast"/>
        </w:trPr>
        <w:tc>
          <w:tcPr>
            <w:tcW w:w="1622" w:type="dxa"/>
            <w:tcBorders>
              <w:right w:val="single" w:sz="4" w:space="0" w:color="000000"/>
            </w:tcBorders>
          </w:tcPr>
          <w:p>
            <w:pPr>
              <w:pStyle w:val="TableParagraph"/>
              <w:spacing w:before="61"/>
              <w:ind w:left="107"/>
              <w:rPr>
                <w:sz w:val="18"/>
              </w:rPr>
            </w:pPr>
            <w:r>
              <w:rPr>
                <w:sz w:val="18"/>
              </w:rPr>
              <w:t>Lake </w:t>
            </w:r>
            <w:r>
              <w:rPr>
                <w:spacing w:val="-2"/>
                <w:sz w:val="18"/>
              </w:rPr>
              <w:t>Lascelles</w:t>
            </w:r>
          </w:p>
        </w:tc>
        <w:tc>
          <w:tcPr>
            <w:tcW w:w="1027" w:type="dxa"/>
            <w:tcBorders>
              <w:top w:val="single" w:sz="4" w:space="0" w:color="000000"/>
              <w:left w:val="single" w:sz="4" w:space="0" w:color="000000"/>
              <w:bottom w:val="single" w:sz="4" w:space="0" w:color="000000"/>
              <w:right w:val="single" w:sz="4" w:space="0" w:color="000000"/>
            </w:tcBorders>
          </w:tcPr>
          <w:p>
            <w:pPr>
              <w:pStyle w:val="TableParagraph"/>
              <w:spacing w:before="61"/>
              <w:ind w:left="108"/>
              <w:rPr>
                <w:sz w:val="18"/>
              </w:rPr>
            </w:pPr>
            <w:r>
              <w:rPr>
                <w:spacing w:val="-10"/>
                <w:sz w:val="18"/>
              </w:rPr>
              <w:t>6</w:t>
            </w:r>
          </w:p>
        </w:tc>
        <w:tc>
          <w:tcPr>
            <w:tcW w:w="1206" w:type="dxa"/>
            <w:tcBorders>
              <w:top w:val="single" w:sz="4" w:space="0" w:color="000000"/>
              <w:left w:val="single" w:sz="4" w:space="0" w:color="000000"/>
              <w:bottom w:val="single" w:sz="4" w:space="0" w:color="000000"/>
              <w:right w:val="single" w:sz="4" w:space="0" w:color="000000"/>
            </w:tcBorders>
          </w:tcPr>
          <w:p>
            <w:pPr>
              <w:pStyle w:val="TableParagraph"/>
              <w:spacing w:before="61"/>
              <w:ind w:left="108"/>
              <w:rPr>
                <w:sz w:val="18"/>
              </w:rPr>
            </w:pPr>
            <w:r>
              <w:rPr>
                <w:spacing w:val="-10"/>
                <w:sz w:val="18"/>
              </w:rPr>
              <w:t>3</w:t>
            </w:r>
          </w:p>
        </w:tc>
        <w:tc>
          <w:tcPr>
            <w:tcW w:w="1132" w:type="dxa"/>
            <w:tcBorders>
              <w:top w:val="single" w:sz="4" w:space="0" w:color="000000"/>
              <w:left w:val="single" w:sz="4" w:space="0" w:color="000000"/>
              <w:bottom w:val="single" w:sz="4" w:space="0" w:color="000000"/>
              <w:right w:val="single" w:sz="4" w:space="0" w:color="000000"/>
            </w:tcBorders>
          </w:tcPr>
          <w:p>
            <w:pPr>
              <w:pStyle w:val="TableParagraph"/>
              <w:spacing w:before="61"/>
              <w:ind w:left="110"/>
              <w:rPr>
                <w:sz w:val="18"/>
              </w:rPr>
            </w:pPr>
            <w:r>
              <w:rPr>
                <w:spacing w:val="-10"/>
                <w:sz w:val="18"/>
              </w:rPr>
              <w:t>3</w:t>
            </w:r>
          </w:p>
        </w:tc>
        <w:tc>
          <w:tcPr>
            <w:tcW w:w="1028" w:type="dxa"/>
            <w:tcBorders>
              <w:top w:val="single" w:sz="4" w:space="0" w:color="000000"/>
              <w:left w:val="single" w:sz="4" w:space="0" w:color="000000"/>
              <w:bottom w:val="single" w:sz="4" w:space="0" w:color="000000"/>
              <w:right w:val="single" w:sz="4" w:space="0" w:color="000000"/>
            </w:tcBorders>
          </w:tcPr>
          <w:p>
            <w:pPr>
              <w:pStyle w:val="TableParagraph"/>
              <w:spacing w:before="61"/>
              <w:ind w:left="111"/>
              <w:rPr>
                <w:sz w:val="18"/>
              </w:rPr>
            </w:pPr>
            <w:r>
              <w:rPr>
                <w:spacing w:val="-10"/>
                <w:sz w:val="18"/>
              </w:rPr>
              <w:t>3</w:t>
            </w:r>
          </w:p>
        </w:tc>
        <w:tc>
          <w:tcPr>
            <w:tcW w:w="1026" w:type="dxa"/>
            <w:tcBorders>
              <w:top w:val="single" w:sz="4" w:space="0" w:color="000000"/>
              <w:left w:val="single" w:sz="4" w:space="0" w:color="000000"/>
              <w:bottom w:val="single" w:sz="4" w:space="0" w:color="000000"/>
              <w:right w:val="single" w:sz="4" w:space="0" w:color="000000"/>
            </w:tcBorders>
          </w:tcPr>
          <w:p>
            <w:pPr>
              <w:pStyle w:val="TableParagraph"/>
              <w:spacing w:before="61"/>
              <w:ind w:left="110"/>
              <w:rPr>
                <w:sz w:val="18"/>
              </w:rPr>
            </w:pPr>
            <w:r>
              <w:rPr>
                <w:spacing w:val="-10"/>
                <w:sz w:val="18"/>
              </w:rPr>
              <w:t>1</w:t>
            </w:r>
          </w:p>
        </w:tc>
        <w:tc>
          <w:tcPr>
            <w:tcW w:w="1204" w:type="dxa"/>
            <w:tcBorders>
              <w:top w:val="single" w:sz="4" w:space="0" w:color="000000"/>
              <w:left w:val="single" w:sz="4" w:space="0" w:color="000000"/>
              <w:bottom w:val="single" w:sz="4" w:space="0" w:color="000000"/>
              <w:right w:val="single" w:sz="4" w:space="0" w:color="000000"/>
            </w:tcBorders>
          </w:tcPr>
          <w:p>
            <w:pPr>
              <w:pStyle w:val="TableParagraph"/>
              <w:spacing w:before="61"/>
              <w:ind w:left="114"/>
              <w:rPr>
                <w:sz w:val="18"/>
              </w:rPr>
            </w:pPr>
            <w:r>
              <w:rPr>
                <w:spacing w:val="-10"/>
                <w:sz w:val="18"/>
              </w:rPr>
              <w:t>2</w:t>
            </w:r>
          </w:p>
        </w:tc>
        <w:tc>
          <w:tcPr>
            <w:tcW w:w="1026" w:type="dxa"/>
            <w:tcBorders>
              <w:top w:val="single" w:sz="4" w:space="0" w:color="000000"/>
              <w:left w:val="single" w:sz="4" w:space="0" w:color="000000"/>
              <w:bottom w:val="single" w:sz="4" w:space="0" w:color="000000"/>
              <w:right w:val="single" w:sz="4" w:space="0" w:color="000000"/>
            </w:tcBorders>
            <w:shd w:val="clear" w:color="auto" w:fill="00AF50"/>
          </w:tcPr>
          <w:p>
            <w:pPr>
              <w:pStyle w:val="TableParagraph"/>
              <w:spacing w:before="61"/>
              <w:ind w:left="115"/>
              <w:rPr>
                <w:sz w:val="18"/>
              </w:rPr>
            </w:pPr>
            <w:r>
              <w:rPr>
                <w:spacing w:val="-5"/>
                <w:sz w:val="18"/>
              </w:rPr>
              <w:t>18</w:t>
            </w:r>
          </w:p>
        </w:tc>
      </w:tr>
      <w:tr>
        <w:trPr>
          <w:trHeight w:val="472" w:hRule="atLeast"/>
        </w:trPr>
        <w:tc>
          <w:tcPr>
            <w:tcW w:w="1622" w:type="dxa"/>
            <w:tcBorders>
              <w:right w:val="single" w:sz="4" w:space="0" w:color="000000"/>
            </w:tcBorders>
          </w:tcPr>
          <w:p>
            <w:pPr>
              <w:pStyle w:val="TableParagraph"/>
              <w:spacing w:before="61"/>
              <w:ind w:left="107"/>
              <w:rPr>
                <w:sz w:val="18"/>
              </w:rPr>
            </w:pPr>
            <w:r>
              <w:rPr>
                <w:sz w:val="18"/>
              </w:rPr>
              <w:t>Ouyen</w:t>
            </w:r>
            <w:r>
              <w:rPr>
                <w:spacing w:val="-3"/>
                <w:sz w:val="18"/>
              </w:rPr>
              <w:t> </w:t>
            </w:r>
            <w:r>
              <w:rPr>
                <w:spacing w:val="-4"/>
                <w:sz w:val="18"/>
              </w:rPr>
              <w:t>Lake</w:t>
            </w:r>
          </w:p>
        </w:tc>
        <w:tc>
          <w:tcPr>
            <w:tcW w:w="1027" w:type="dxa"/>
            <w:tcBorders>
              <w:top w:val="single" w:sz="4" w:space="0" w:color="000000"/>
              <w:left w:val="single" w:sz="4" w:space="0" w:color="000000"/>
              <w:bottom w:val="single" w:sz="4" w:space="0" w:color="000000"/>
              <w:right w:val="single" w:sz="4" w:space="0" w:color="000000"/>
            </w:tcBorders>
          </w:tcPr>
          <w:p>
            <w:pPr>
              <w:pStyle w:val="TableParagraph"/>
              <w:spacing w:before="61"/>
              <w:ind w:left="108"/>
              <w:rPr>
                <w:sz w:val="18"/>
              </w:rPr>
            </w:pPr>
            <w:r>
              <w:rPr>
                <w:spacing w:val="-10"/>
                <w:sz w:val="18"/>
              </w:rPr>
              <w:t>2</w:t>
            </w:r>
          </w:p>
        </w:tc>
        <w:tc>
          <w:tcPr>
            <w:tcW w:w="1206" w:type="dxa"/>
            <w:tcBorders>
              <w:top w:val="single" w:sz="4" w:space="0" w:color="000000"/>
              <w:left w:val="single" w:sz="4" w:space="0" w:color="000000"/>
              <w:bottom w:val="single" w:sz="4" w:space="0" w:color="000000"/>
              <w:right w:val="single" w:sz="4" w:space="0" w:color="000000"/>
            </w:tcBorders>
          </w:tcPr>
          <w:p>
            <w:pPr>
              <w:pStyle w:val="TableParagraph"/>
              <w:spacing w:before="61"/>
              <w:ind w:left="108"/>
              <w:rPr>
                <w:sz w:val="18"/>
              </w:rPr>
            </w:pPr>
            <w:r>
              <w:rPr>
                <w:spacing w:val="-10"/>
                <w:sz w:val="18"/>
              </w:rPr>
              <w:t>2</w:t>
            </w:r>
          </w:p>
        </w:tc>
        <w:tc>
          <w:tcPr>
            <w:tcW w:w="1132" w:type="dxa"/>
            <w:tcBorders>
              <w:top w:val="single" w:sz="4" w:space="0" w:color="000000"/>
              <w:left w:val="single" w:sz="4" w:space="0" w:color="000000"/>
              <w:bottom w:val="single" w:sz="4" w:space="0" w:color="000000"/>
              <w:right w:val="single" w:sz="4" w:space="0" w:color="000000"/>
            </w:tcBorders>
          </w:tcPr>
          <w:p>
            <w:pPr>
              <w:pStyle w:val="TableParagraph"/>
              <w:spacing w:before="61"/>
              <w:ind w:left="110"/>
              <w:rPr>
                <w:sz w:val="18"/>
              </w:rPr>
            </w:pPr>
            <w:r>
              <w:rPr>
                <w:spacing w:val="-10"/>
                <w:sz w:val="18"/>
              </w:rPr>
              <w:t>1</w:t>
            </w:r>
          </w:p>
        </w:tc>
        <w:tc>
          <w:tcPr>
            <w:tcW w:w="1028" w:type="dxa"/>
            <w:tcBorders>
              <w:top w:val="single" w:sz="4" w:space="0" w:color="000000"/>
              <w:left w:val="single" w:sz="4" w:space="0" w:color="000000"/>
              <w:bottom w:val="single" w:sz="4" w:space="0" w:color="000000"/>
              <w:right w:val="single" w:sz="4" w:space="0" w:color="000000"/>
            </w:tcBorders>
          </w:tcPr>
          <w:p>
            <w:pPr>
              <w:pStyle w:val="TableParagraph"/>
              <w:spacing w:before="61"/>
              <w:ind w:left="111"/>
              <w:rPr>
                <w:sz w:val="18"/>
              </w:rPr>
            </w:pPr>
            <w:r>
              <w:rPr>
                <w:spacing w:val="-10"/>
                <w:sz w:val="18"/>
              </w:rPr>
              <w:t>1</w:t>
            </w:r>
          </w:p>
        </w:tc>
        <w:tc>
          <w:tcPr>
            <w:tcW w:w="1026" w:type="dxa"/>
            <w:tcBorders>
              <w:top w:val="single" w:sz="4" w:space="0" w:color="000000"/>
              <w:left w:val="single" w:sz="4" w:space="0" w:color="000000"/>
              <w:bottom w:val="single" w:sz="4" w:space="0" w:color="000000"/>
              <w:right w:val="single" w:sz="4" w:space="0" w:color="000000"/>
            </w:tcBorders>
          </w:tcPr>
          <w:p>
            <w:pPr>
              <w:pStyle w:val="TableParagraph"/>
              <w:spacing w:before="61"/>
              <w:ind w:left="110"/>
              <w:rPr>
                <w:sz w:val="18"/>
              </w:rPr>
            </w:pPr>
            <w:r>
              <w:rPr>
                <w:spacing w:val="-10"/>
                <w:sz w:val="18"/>
              </w:rPr>
              <w:t>1</w:t>
            </w:r>
          </w:p>
        </w:tc>
        <w:tc>
          <w:tcPr>
            <w:tcW w:w="1204" w:type="dxa"/>
            <w:tcBorders>
              <w:top w:val="single" w:sz="4" w:space="0" w:color="000000"/>
              <w:left w:val="single" w:sz="4" w:space="0" w:color="000000"/>
              <w:bottom w:val="single" w:sz="4" w:space="0" w:color="000000"/>
              <w:right w:val="single" w:sz="4" w:space="0" w:color="000000"/>
            </w:tcBorders>
          </w:tcPr>
          <w:p>
            <w:pPr>
              <w:pStyle w:val="TableParagraph"/>
              <w:spacing w:before="61"/>
              <w:ind w:left="114"/>
              <w:rPr>
                <w:sz w:val="18"/>
              </w:rPr>
            </w:pPr>
            <w:r>
              <w:rPr>
                <w:spacing w:val="-10"/>
                <w:sz w:val="18"/>
              </w:rPr>
              <w:t>2</w:t>
            </w:r>
          </w:p>
        </w:tc>
        <w:tc>
          <w:tcPr>
            <w:tcW w:w="1026" w:type="dxa"/>
            <w:tcBorders>
              <w:top w:val="single" w:sz="4" w:space="0" w:color="000000"/>
              <w:left w:val="single" w:sz="4" w:space="0" w:color="000000"/>
              <w:bottom w:val="single" w:sz="4" w:space="0" w:color="000000"/>
              <w:right w:val="single" w:sz="4" w:space="0" w:color="000000"/>
            </w:tcBorders>
            <w:shd w:val="clear" w:color="auto" w:fill="FFC000"/>
          </w:tcPr>
          <w:p>
            <w:pPr>
              <w:pStyle w:val="TableParagraph"/>
              <w:spacing w:before="61"/>
              <w:ind w:left="115"/>
              <w:rPr>
                <w:sz w:val="18"/>
              </w:rPr>
            </w:pPr>
            <w:r>
              <w:rPr>
                <w:spacing w:val="-10"/>
                <w:sz w:val="18"/>
              </w:rPr>
              <w:t>9</w:t>
            </w:r>
          </w:p>
        </w:tc>
      </w:tr>
      <w:tr>
        <w:trPr>
          <w:trHeight w:val="472" w:hRule="atLeast"/>
        </w:trPr>
        <w:tc>
          <w:tcPr>
            <w:tcW w:w="1622" w:type="dxa"/>
            <w:tcBorders>
              <w:right w:val="single" w:sz="4" w:space="0" w:color="000000"/>
            </w:tcBorders>
          </w:tcPr>
          <w:p>
            <w:pPr>
              <w:pStyle w:val="TableParagraph"/>
              <w:spacing w:before="61"/>
              <w:ind w:left="107"/>
              <w:rPr>
                <w:sz w:val="18"/>
              </w:rPr>
            </w:pPr>
            <w:r>
              <w:rPr>
                <w:sz w:val="18"/>
              </w:rPr>
              <w:t>Rainbow</w:t>
            </w:r>
            <w:r>
              <w:rPr>
                <w:spacing w:val="-7"/>
                <w:sz w:val="18"/>
              </w:rPr>
              <w:t> </w:t>
            </w:r>
            <w:r>
              <w:rPr>
                <w:spacing w:val="-4"/>
                <w:sz w:val="18"/>
              </w:rPr>
              <w:t>Lake</w:t>
            </w:r>
          </w:p>
        </w:tc>
        <w:tc>
          <w:tcPr>
            <w:tcW w:w="1027" w:type="dxa"/>
            <w:tcBorders>
              <w:top w:val="single" w:sz="4" w:space="0" w:color="000000"/>
              <w:left w:val="single" w:sz="4" w:space="0" w:color="000000"/>
              <w:bottom w:val="single" w:sz="4" w:space="0" w:color="000000"/>
              <w:right w:val="single" w:sz="4" w:space="0" w:color="000000"/>
            </w:tcBorders>
          </w:tcPr>
          <w:p>
            <w:pPr>
              <w:pStyle w:val="TableParagraph"/>
              <w:spacing w:before="61"/>
              <w:ind w:left="108"/>
              <w:rPr>
                <w:sz w:val="18"/>
              </w:rPr>
            </w:pPr>
            <w:r>
              <w:rPr>
                <w:spacing w:val="-10"/>
                <w:sz w:val="18"/>
              </w:rPr>
              <w:t>2</w:t>
            </w:r>
          </w:p>
        </w:tc>
        <w:tc>
          <w:tcPr>
            <w:tcW w:w="1206" w:type="dxa"/>
            <w:tcBorders>
              <w:top w:val="single" w:sz="4" w:space="0" w:color="000000"/>
              <w:left w:val="single" w:sz="4" w:space="0" w:color="000000"/>
              <w:bottom w:val="single" w:sz="4" w:space="0" w:color="000000"/>
              <w:right w:val="single" w:sz="4" w:space="0" w:color="000000"/>
            </w:tcBorders>
          </w:tcPr>
          <w:p>
            <w:pPr>
              <w:pStyle w:val="TableParagraph"/>
              <w:spacing w:before="61"/>
              <w:ind w:left="108"/>
              <w:rPr>
                <w:sz w:val="18"/>
              </w:rPr>
            </w:pPr>
            <w:r>
              <w:rPr>
                <w:spacing w:val="-10"/>
                <w:sz w:val="18"/>
              </w:rPr>
              <w:t>1</w:t>
            </w:r>
          </w:p>
        </w:tc>
        <w:tc>
          <w:tcPr>
            <w:tcW w:w="1132" w:type="dxa"/>
            <w:tcBorders>
              <w:top w:val="single" w:sz="4" w:space="0" w:color="000000"/>
              <w:left w:val="single" w:sz="4" w:space="0" w:color="000000"/>
              <w:bottom w:val="single" w:sz="4" w:space="0" w:color="000000"/>
              <w:right w:val="single" w:sz="4" w:space="0" w:color="000000"/>
            </w:tcBorders>
          </w:tcPr>
          <w:p>
            <w:pPr>
              <w:pStyle w:val="TableParagraph"/>
              <w:spacing w:before="61"/>
              <w:ind w:left="110"/>
              <w:rPr>
                <w:sz w:val="18"/>
              </w:rPr>
            </w:pPr>
            <w:r>
              <w:rPr>
                <w:spacing w:val="-10"/>
                <w:sz w:val="18"/>
              </w:rPr>
              <w:t>1</w:t>
            </w:r>
          </w:p>
        </w:tc>
        <w:tc>
          <w:tcPr>
            <w:tcW w:w="1028" w:type="dxa"/>
            <w:tcBorders>
              <w:top w:val="single" w:sz="4" w:space="0" w:color="000000"/>
              <w:left w:val="single" w:sz="4" w:space="0" w:color="000000"/>
              <w:bottom w:val="single" w:sz="4" w:space="0" w:color="000000"/>
              <w:right w:val="single" w:sz="4" w:space="0" w:color="000000"/>
            </w:tcBorders>
          </w:tcPr>
          <w:p>
            <w:pPr>
              <w:pStyle w:val="TableParagraph"/>
              <w:spacing w:before="61"/>
              <w:ind w:left="111"/>
              <w:rPr>
                <w:sz w:val="18"/>
              </w:rPr>
            </w:pPr>
            <w:r>
              <w:rPr>
                <w:spacing w:val="-10"/>
                <w:sz w:val="18"/>
              </w:rPr>
              <w:t>1</w:t>
            </w:r>
          </w:p>
        </w:tc>
        <w:tc>
          <w:tcPr>
            <w:tcW w:w="1026" w:type="dxa"/>
            <w:tcBorders>
              <w:top w:val="single" w:sz="4" w:space="0" w:color="000000"/>
              <w:left w:val="single" w:sz="4" w:space="0" w:color="000000"/>
              <w:bottom w:val="single" w:sz="4" w:space="0" w:color="000000"/>
              <w:right w:val="single" w:sz="4" w:space="0" w:color="000000"/>
            </w:tcBorders>
          </w:tcPr>
          <w:p>
            <w:pPr>
              <w:pStyle w:val="TableParagraph"/>
              <w:spacing w:before="61"/>
              <w:ind w:left="110"/>
              <w:rPr>
                <w:sz w:val="18"/>
              </w:rPr>
            </w:pPr>
            <w:r>
              <w:rPr>
                <w:spacing w:val="-10"/>
                <w:sz w:val="18"/>
              </w:rPr>
              <w:t>1</w:t>
            </w:r>
          </w:p>
        </w:tc>
        <w:tc>
          <w:tcPr>
            <w:tcW w:w="1204" w:type="dxa"/>
            <w:tcBorders>
              <w:top w:val="single" w:sz="4" w:space="0" w:color="000000"/>
              <w:left w:val="single" w:sz="4" w:space="0" w:color="000000"/>
              <w:bottom w:val="single" w:sz="4" w:space="0" w:color="000000"/>
              <w:right w:val="single" w:sz="4" w:space="0" w:color="000000"/>
            </w:tcBorders>
          </w:tcPr>
          <w:p>
            <w:pPr>
              <w:pStyle w:val="TableParagraph"/>
              <w:spacing w:before="61"/>
              <w:ind w:left="114"/>
              <w:rPr>
                <w:sz w:val="18"/>
              </w:rPr>
            </w:pPr>
            <w:r>
              <w:rPr>
                <w:spacing w:val="-10"/>
                <w:sz w:val="18"/>
              </w:rPr>
              <w:t>1</w:t>
            </w:r>
          </w:p>
        </w:tc>
        <w:tc>
          <w:tcPr>
            <w:tcW w:w="1026" w:type="dxa"/>
            <w:tcBorders>
              <w:top w:val="single" w:sz="4" w:space="0" w:color="000000"/>
              <w:left w:val="single" w:sz="4" w:space="0" w:color="000000"/>
              <w:bottom w:val="single" w:sz="4" w:space="0" w:color="000000"/>
              <w:right w:val="single" w:sz="4" w:space="0" w:color="000000"/>
            </w:tcBorders>
            <w:shd w:val="clear" w:color="auto" w:fill="FF0000"/>
          </w:tcPr>
          <w:p>
            <w:pPr>
              <w:pStyle w:val="TableParagraph"/>
              <w:spacing w:before="61"/>
              <w:ind w:left="115"/>
              <w:rPr>
                <w:sz w:val="18"/>
              </w:rPr>
            </w:pPr>
            <w:r>
              <w:rPr>
                <w:spacing w:val="-10"/>
                <w:sz w:val="18"/>
              </w:rPr>
              <w:t>7</w:t>
            </w:r>
          </w:p>
        </w:tc>
      </w:tr>
      <w:tr>
        <w:trPr>
          <w:trHeight w:val="473" w:hRule="atLeast"/>
        </w:trPr>
        <w:tc>
          <w:tcPr>
            <w:tcW w:w="1622" w:type="dxa"/>
            <w:tcBorders>
              <w:right w:val="single" w:sz="4" w:space="0" w:color="000000"/>
            </w:tcBorders>
          </w:tcPr>
          <w:p>
            <w:pPr>
              <w:pStyle w:val="TableParagraph"/>
              <w:spacing w:before="62"/>
              <w:ind w:left="107"/>
              <w:rPr>
                <w:sz w:val="18"/>
              </w:rPr>
            </w:pPr>
            <w:r>
              <w:rPr>
                <w:sz w:val="18"/>
              </w:rPr>
              <w:t>Tchum</w:t>
            </w:r>
            <w:r>
              <w:rPr>
                <w:spacing w:val="-2"/>
                <w:sz w:val="18"/>
              </w:rPr>
              <w:t> </w:t>
            </w:r>
            <w:r>
              <w:rPr>
                <w:spacing w:val="-4"/>
                <w:sz w:val="18"/>
              </w:rPr>
              <w:t>Lake</w:t>
            </w:r>
          </w:p>
        </w:tc>
        <w:tc>
          <w:tcPr>
            <w:tcW w:w="1027" w:type="dxa"/>
            <w:tcBorders>
              <w:top w:val="single" w:sz="4" w:space="0" w:color="000000"/>
              <w:left w:val="single" w:sz="4" w:space="0" w:color="000000"/>
              <w:bottom w:val="single" w:sz="4" w:space="0" w:color="000000"/>
              <w:right w:val="single" w:sz="4" w:space="0" w:color="000000"/>
            </w:tcBorders>
          </w:tcPr>
          <w:p>
            <w:pPr>
              <w:pStyle w:val="TableParagraph"/>
              <w:spacing w:before="62"/>
              <w:ind w:left="108"/>
              <w:rPr>
                <w:sz w:val="18"/>
              </w:rPr>
            </w:pPr>
            <w:r>
              <w:rPr>
                <w:spacing w:val="-10"/>
                <w:sz w:val="18"/>
              </w:rPr>
              <w:t>4</w:t>
            </w:r>
          </w:p>
        </w:tc>
        <w:tc>
          <w:tcPr>
            <w:tcW w:w="1206" w:type="dxa"/>
            <w:tcBorders>
              <w:top w:val="single" w:sz="4" w:space="0" w:color="000000"/>
              <w:left w:val="single" w:sz="4" w:space="0" w:color="000000"/>
              <w:bottom w:val="single" w:sz="4" w:space="0" w:color="000000"/>
              <w:right w:val="single" w:sz="4" w:space="0" w:color="000000"/>
            </w:tcBorders>
          </w:tcPr>
          <w:p>
            <w:pPr>
              <w:pStyle w:val="TableParagraph"/>
              <w:spacing w:before="62"/>
              <w:ind w:left="108"/>
              <w:rPr>
                <w:sz w:val="18"/>
              </w:rPr>
            </w:pPr>
            <w:r>
              <w:rPr>
                <w:spacing w:val="-10"/>
                <w:sz w:val="18"/>
              </w:rPr>
              <w:t>2</w:t>
            </w:r>
          </w:p>
        </w:tc>
        <w:tc>
          <w:tcPr>
            <w:tcW w:w="1132" w:type="dxa"/>
            <w:tcBorders>
              <w:top w:val="single" w:sz="4" w:space="0" w:color="000000"/>
              <w:left w:val="single" w:sz="4" w:space="0" w:color="000000"/>
              <w:bottom w:val="single" w:sz="4" w:space="0" w:color="000000"/>
              <w:right w:val="single" w:sz="4" w:space="0" w:color="000000"/>
            </w:tcBorders>
          </w:tcPr>
          <w:p>
            <w:pPr>
              <w:pStyle w:val="TableParagraph"/>
              <w:spacing w:before="62"/>
              <w:ind w:left="110"/>
              <w:rPr>
                <w:sz w:val="18"/>
              </w:rPr>
            </w:pPr>
            <w:r>
              <w:rPr>
                <w:spacing w:val="-10"/>
                <w:sz w:val="18"/>
              </w:rPr>
              <w:t>1</w:t>
            </w:r>
          </w:p>
        </w:tc>
        <w:tc>
          <w:tcPr>
            <w:tcW w:w="1028" w:type="dxa"/>
            <w:tcBorders>
              <w:top w:val="single" w:sz="4" w:space="0" w:color="000000"/>
              <w:left w:val="single" w:sz="4" w:space="0" w:color="000000"/>
              <w:bottom w:val="single" w:sz="4" w:space="0" w:color="000000"/>
              <w:right w:val="single" w:sz="4" w:space="0" w:color="000000"/>
            </w:tcBorders>
          </w:tcPr>
          <w:p>
            <w:pPr>
              <w:pStyle w:val="TableParagraph"/>
              <w:spacing w:before="62"/>
              <w:ind w:left="111"/>
              <w:rPr>
                <w:sz w:val="18"/>
              </w:rPr>
            </w:pPr>
            <w:r>
              <w:rPr>
                <w:spacing w:val="-10"/>
                <w:sz w:val="18"/>
              </w:rPr>
              <w:t>3</w:t>
            </w:r>
          </w:p>
        </w:tc>
        <w:tc>
          <w:tcPr>
            <w:tcW w:w="1026" w:type="dxa"/>
            <w:tcBorders>
              <w:top w:val="single" w:sz="4" w:space="0" w:color="000000"/>
              <w:left w:val="single" w:sz="4" w:space="0" w:color="000000"/>
              <w:bottom w:val="single" w:sz="4" w:space="0" w:color="000000"/>
              <w:right w:val="single" w:sz="4" w:space="0" w:color="000000"/>
            </w:tcBorders>
          </w:tcPr>
          <w:p>
            <w:pPr>
              <w:pStyle w:val="TableParagraph"/>
              <w:spacing w:before="62"/>
              <w:ind w:left="110"/>
              <w:rPr>
                <w:sz w:val="18"/>
              </w:rPr>
            </w:pPr>
            <w:r>
              <w:rPr>
                <w:spacing w:val="-10"/>
                <w:sz w:val="18"/>
              </w:rPr>
              <w:t>1</w:t>
            </w:r>
          </w:p>
        </w:tc>
        <w:tc>
          <w:tcPr>
            <w:tcW w:w="1204" w:type="dxa"/>
            <w:tcBorders>
              <w:top w:val="single" w:sz="4" w:space="0" w:color="000000"/>
              <w:left w:val="single" w:sz="4" w:space="0" w:color="000000"/>
              <w:bottom w:val="single" w:sz="4" w:space="0" w:color="000000"/>
              <w:right w:val="single" w:sz="4" w:space="0" w:color="000000"/>
            </w:tcBorders>
          </w:tcPr>
          <w:p>
            <w:pPr>
              <w:pStyle w:val="TableParagraph"/>
              <w:spacing w:before="62"/>
              <w:ind w:left="114"/>
              <w:rPr>
                <w:sz w:val="18"/>
              </w:rPr>
            </w:pPr>
            <w:r>
              <w:rPr>
                <w:spacing w:val="-10"/>
                <w:sz w:val="18"/>
              </w:rPr>
              <w:t>2</w:t>
            </w:r>
          </w:p>
        </w:tc>
        <w:tc>
          <w:tcPr>
            <w:tcW w:w="1026" w:type="dxa"/>
            <w:tcBorders>
              <w:top w:val="single" w:sz="4" w:space="0" w:color="000000"/>
              <w:left w:val="single" w:sz="4" w:space="0" w:color="000000"/>
              <w:bottom w:val="single" w:sz="4" w:space="0" w:color="000000"/>
              <w:right w:val="single" w:sz="4" w:space="0" w:color="000000"/>
            </w:tcBorders>
            <w:shd w:val="clear" w:color="auto" w:fill="00AF50"/>
          </w:tcPr>
          <w:p>
            <w:pPr>
              <w:pStyle w:val="TableParagraph"/>
              <w:spacing w:before="62"/>
              <w:ind w:left="115"/>
              <w:rPr>
                <w:sz w:val="18"/>
              </w:rPr>
            </w:pPr>
            <w:r>
              <w:rPr>
                <w:spacing w:val="-5"/>
                <w:sz w:val="18"/>
              </w:rPr>
              <w:t>13</w:t>
            </w:r>
          </w:p>
        </w:tc>
      </w:tr>
      <w:tr>
        <w:trPr>
          <w:trHeight w:val="978" w:hRule="atLeast"/>
        </w:trPr>
        <w:tc>
          <w:tcPr>
            <w:tcW w:w="1622" w:type="dxa"/>
            <w:tcBorders>
              <w:right w:val="single" w:sz="4" w:space="0" w:color="000000"/>
            </w:tcBorders>
          </w:tcPr>
          <w:p>
            <w:pPr>
              <w:pStyle w:val="TableParagraph"/>
              <w:spacing w:line="278" w:lineRule="auto" w:before="59"/>
              <w:ind w:left="107" w:right="309"/>
              <w:jc w:val="both"/>
              <w:rPr>
                <w:sz w:val="18"/>
              </w:rPr>
            </w:pPr>
            <w:r>
              <w:rPr>
                <w:sz w:val="18"/>
              </w:rPr>
              <w:t>Yaapeet</w:t>
            </w:r>
            <w:r>
              <w:rPr>
                <w:spacing w:val="-11"/>
                <w:sz w:val="18"/>
              </w:rPr>
              <w:t> </w:t>
            </w:r>
            <w:r>
              <w:rPr>
                <w:sz w:val="18"/>
              </w:rPr>
              <w:t>Storage (Turkey Bottom </w:t>
            </w:r>
            <w:r>
              <w:rPr>
                <w:spacing w:val="-2"/>
                <w:sz w:val="18"/>
              </w:rPr>
              <w:t>Lake)</w:t>
            </w:r>
          </w:p>
        </w:tc>
        <w:tc>
          <w:tcPr>
            <w:tcW w:w="1027" w:type="dxa"/>
            <w:tcBorders>
              <w:top w:val="single" w:sz="4" w:space="0" w:color="000000"/>
              <w:left w:val="single" w:sz="4" w:space="0" w:color="000000"/>
              <w:bottom w:val="single" w:sz="4" w:space="0" w:color="000000"/>
              <w:right w:val="single" w:sz="4" w:space="0" w:color="000000"/>
            </w:tcBorders>
          </w:tcPr>
          <w:p>
            <w:pPr>
              <w:pStyle w:val="TableParagraph"/>
              <w:rPr>
                <w:b/>
                <w:sz w:val="18"/>
              </w:rPr>
            </w:pPr>
          </w:p>
          <w:p>
            <w:pPr>
              <w:pStyle w:val="TableParagraph"/>
              <w:spacing w:before="128"/>
              <w:rPr>
                <w:b/>
                <w:sz w:val="18"/>
              </w:rPr>
            </w:pPr>
          </w:p>
          <w:p>
            <w:pPr>
              <w:pStyle w:val="TableParagraph"/>
              <w:ind w:left="108"/>
              <w:rPr>
                <w:sz w:val="18"/>
              </w:rPr>
            </w:pPr>
            <w:r>
              <w:rPr>
                <w:spacing w:val="-10"/>
                <w:sz w:val="18"/>
              </w:rPr>
              <w:t>2</w:t>
            </w:r>
          </w:p>
        </w:tc>
        <w:tc>
          <w:tcPr>
            <w:tcW w:w="1206" w:type="dxa"/>
            <w:tcBorders>
              <w:top w:val="single" w:sz="4" w:space="0" w:color="000000"/>
              <w:left w:val="single" w:sz="4" w:space="0" w:color="000000"/>
              <w:bottom w:val="single" w:sz="4" w:space="0" w:color="000000"/>
              <w:right w:val="single" w:sz="4" w:space="0" w:color="000000"/>
            </w:tcBorders>
          </w:tcPr>
          <w:p>
            <w:pPr>
              <w:pStyle w:val="TableParagraph"/>
              <w:rPr>
                <w:b/>
                <w:sz w:val="18"/>
              </w:rPr>
            </w:pPr>
          </w:p>
          <w:p>
            <w:pPr>
              <w:pStyle w:val="TableParagraph"/>
              <w:spacing w:before="128"/>
              <w:rPr>
                <w:b/>
                <w:sz w:val="18"/>
              </w:rPr>
            </w:pPr>
          </w:p>
          <w:p>
            <w:pPr>
              <w:pStyle w:val="TableParagraph"/>
              <w:ind w:left="108"/>
              <w:rPr>
                <w:sz w:val="18"/>
              </w:rPr>
            </w:pPr>
            <w:r>
              <w:rPr>
                <w:spacing w:val="-10"/>
                <w:sz w:val="18"/>
              </w:rPr>
              <w:t>1</w:t>
            </w:r>
          </w:p>
        </w:tc>
        <w:tc>
          <w:tcPr>
            <w:tcW w:w="1132" w:type="dxa"/>
            <w:tcBorders>
              <w:top w:val="single" w:sz="4" w:space="0" w:color="000000"/>
              <w:left w:val="single" w:sz="4" w:space="0" w:color="000000"/>
              <w:bottom w:val="single" w:sz="4" w:space="0" w:color="000000"/>
              <w:right w:val="single" w:sz="4" w:space="0" w:color="000000"/>
            </w:tcBorders>
          </w:tcPr>
          <w:p>
            <w:pPr>
              <w:pStyle w:val="TableParagraph"/>
              <w:rPr>
                <w:b/>
                <w:sz w:val="18"/>
              </w:rPr>
            </w:pPr>
          </w:p>
          <w:p>
            <w:pPr>
              <w:pStyle w:val="TableParagraph"/>
              <w:spacing w:before="128"/>
              <w:rPr>
                <w:b/>
                <w:sz w:val="18"/>
              </w:rPr>
            </w:pPr>
          </w:p>
          <w:p>
            <w:pPr>
              <w:pStyle w:val="TableParagraph"/>
              <w:ind w:left="110"/>
              <w:rPr>
                <w:sz w:val="18"/>
              </w:rPr>
            </w:pPr>
            <w:r>
              <w:rPr>
                <w:spacing w:val="-10"/>
                <w:sz w:val="18"/>
              </w:rPr>
              <w:t>1</w:t>
            </w:r>
          </w:p>
        </w:tc>
        <w:tc>
          <w:tcPr>
            <w:tcW w:w="1028" w:type="dxa"/>
            <w:tcBorders>
              <w:top w:val="single" w:sz="4" w:space="0" w:color="000000"/>
              <w:left w:val="single" w:sz="4" w:space="0" w:color="000000"/>
              <w:bottom w:val="single" w:sz="4" w:space="0" w:color="000000"/>
              <w:right w:val="single" w:sz="4" w:space="0" w:color="000000"/>
            </w:tcBorders>
          </w:tcPr>
          <w:p>
            <w:pPr>
              <w:pStyle w:val="TableParagraph"/>
              <w:rPr>
                <w:b/>
                <w:sz w:val="18"/>
              </w:rPr>
            </w:pPr>
          </w:p>
          <w:p>
            <w:pPr>
              <w:pStyle w:val="TableParagraph"/>
              <w:spacing w:before="128"/>
              <w:rPr>
                <w:b/>
                <w:sz w:val="18"/>
              </w:rPr>
            </w:pPr>
          </w:p>
          <w:p>
            <w:pPr>
              <w:pStyle w:val="TableParagraph"/>
              <w:ind w:left="111"/>
              <w:rPr>
                <w:sz w:val="18"/>
              </w:rPr>
            </w:pPr>
            <w:r>
              <w:rPr>
                <w:spacing w:val="-10"/>
                <w:sz w:val="18"/>
              </w:rPr>
              <w:t>1</w:t>
            </w:r>
          </w:p>
        </w:tc>
        <w:tc>
          <w:tcPr>
            <w:tcW w:w="1026" w:type="dxa"/>
            <w:tcBorders>
              <w:top w:val="single" w:sz="4" w:space="0" w:color="000000"/>
              <w:left w:val="single" w:sz="4" w:space="0" w:color="000000"/>
              <w:bottom w:val="single" w:sz="4" w:space="0" w:color="000000"/>
              <w:right w:val="single" w:sz="4" w:space="0" w:color="000000"/>
            </w:tcBorders>
          </w:tcPr>
          <w:p>
            <w:pPr>
              <w:pStyle w:val="TableParagraph"/>
              <w:rPr>
                <w:b/>
                <w:sz w:val="18"/>
              </w:rPr>
            </w:pPr>
          </w:p>
          <w:p>
            <w:pPr>
              <w:pStyle w:val="TableParagraph"/>
              <w:spacing w:before="128"/>
              <w:rPr>
                <w:b/>
                <w:sz w:val="18"/>
              </w:rPr>
            </w:pPr>
          </w:p>
          <w:p>
            <w:pPr>
              <w:pStyle w:val="TableParagraph"/>
              <w:ind w:left="110"/>
              <w:rPr>
                <w:sz w:val="18"/>
              </w:rPr>
            </w:pPr>
            <w:r>
              <w:rPr>
                <w:spacing w:val="-10"/>
                <w:sz w:val="18"/>
              </w:rPr>
              <w:t>1</w:t>
            </w:r>
          </w:p>
        </w:tc>
        <w:tc>
          <w:tcPr>
            <w:tcW w:w="1204" w:type="dxa"/>
            <w:tcBorders>
              <w:top w:val="single" w:sz="4" w:space="0" w:color="000000"/>
              <w:left w:val="single" w:sz="4" w:space="0" w:color="000000"/>
              <w:bottom w:val="single" w:sz="4" w:space="0" w:color="000000"/>
              <w:right w:val="single" w:sz="4" w:space="0" w:color="000000"/>
            </w:tcBorders>
          </w:tcPr>
          <w:p>
            <w:pPr>
              <w:pStyle w:val="TableParagraph"/>
              <w:rPr>
                <w:b/>
                <w:sz w:val="18"/>
              </w:rPr>
            </w:pPr>
          </w:p>
          <w:p>
            <w:pPr>
              <w:pStyle w:val="TableParagraph"/>
              <w:spacing w:before="128"/>
              <w:rPr>
                <w:b/>
                <w:sz w:val="18"/>
              </w:rPr>
            </w:pPr>
          </w:p>
          <w:p>
            <w:pPr>
              <w:pStyle w:val="TableParagraph"/>
              <w:ind w:left="114"/>
              <w:rPr>
                <w:sz w:val="18"/>
              </w:rPr>
            </w:pPr>
            <w:r>
              <w:rPr>
                <w:spacing w:val="-10"/>
                <w:sz w:val="18"/>
              </w:rPr>
              <w:t>2</w:t>
            </w:r>
          </w:p>
        </w:tc>
        <w:tc>
          <w:tcPr>
            <w:tcW w:w="1026" w:type="dxa"/>
            <w:tcBorders>
              <w:top w:val="single" w:sz="4" w:space="0" w:color="000000"/>
              <w:left w:val="single" w:sz="4" w:space="0" w:color="000000"/>
              <w:bottom w:val="single" w:sz="4" w:space="0" w:color="000000"/>
              <w:right w:val="single" w:sz="4" w:space="0" w:color="000000"/>
            </w:tcBorders>
            <w:shd w:val="clear" w:color="auto" w:fill="FFC000"/>
          </w:tcPr>
          <w:p>
            <w:pPr>
              <w:pStyle w:val="TableParagraph"/>
              <w:rPr>
                <w:b/>
                <w:sz w:val="18"/>
              </w:rPr>
            </w:pPr>
          </w:p>
          <w:p>
            <w:pPr>
              <w:pStyle w:val="TableParagraph"/>
              <w:spacing w:before="128"/>
              <w:rPr>
                <w:b/>
                <w:sz w:val="18"/>
              </w:rPr>
            </w:pPr>
          </w:p>
          <w:p>
            <w:pPr>
              <w:pStyle w:val="TableParagraph"/>
              <w:ind w:left="115"/>
              <w:rPr>
                <w:sz w:val="18"/>
              </w:rPr>
            </w:pPr>
            <w:r>
              <w:rPr>
                <w:spacing w:val="-10"/>
                <w:sz w:val="18"/>
              </w:rPr>
              <w:t>8</w:t>
            </w:r>
          </w:p>
        </w:tc>
      </w:tr>
    </w:tbl>
    <w:p>
      <w:pPr>
        <w:pStyle w:val="TableParagraph"/>
        <w:spacing w:after="0"/>
        <w:rPr>
          <w:sz w:val="18"/>
        </w:rPr>
        <w:sectPr>
          <w:pgSz w:w="11910" w:h="16840"/>
          <w:pgMar w:header="779" w:footer="688" w:top="1040" w:bottom="880" w:left="1275" w:right="850"/>
        </w:sectPr>
      </w:pPr>
    </w:p>
    <w:p>
      <w:pPr>
        <w:pStyle w:val="BodyText"/>
        <w:rPr>
          <w:b/>
          <w:sz w:val="18"/>
        </w:rPr>
      </w:pPr>
    </w:p>
    <w:p>
      <w:pPr>
        <w:pStyle w:val="BodyText"/>
        <w:spacing w:before="155"/>
        <w:rPr>
          <w:b/>
          <w:sz w:val="18"/>
        </w:rPr>
      </w:pPr>
    </w:p>
    <w:p>
      <w:pPr>
        <w:spacing w:before="0"/>
        <w:ind w:left="143" w:right="0" w:firstLine="0"/>
        <w:jc w:val="left"/>
        <w:rPr>
          <w:b/>
          <w:sz w:val="18"/>
        </w:rPr>
      </w:pPr>
      <w:r>
        <w:rPr>
          <w:b/>
          <w:sz w:val="18"/>
        </w:rPr>
        <w:t>Table</w:t>
      </w:r>
      <w:r>
        <w:rPr>
          <w:b/>
          <w:spacing w:val="-3"/>
          <w:sz w:val="18"/>
        </w:rPr>
        <w:t> </w:t>
      </w:r>
      <w:r>
        <w:rPr>
          <w:b/>
          <w:sz w:val="18"/>
        </w:rPr>
        <w:t>39.</w:t>
      </w:r>
      <w:r>
        <w:rPr>
          <w:b/>
          <w:spacing w:val="-3"/>
          <w:sz w:val="18"/>
        </w:rPr>
        <w:t> </w:t>
      </w:r>
      <w:r>
        <w:rPr>
          <w:b/>
          <w:sz w:val="18"/>
        </w:rPr>
        <w:t>MCA</w:t>
      </w:r>
      <w:r>
        <w:rPr>
          <w:b/>
          <w:spacing w:val="-4"/>
          <w:sz w:val="18"/>
        </w:rPr>
        <w:t> </w:t>
      </w:r>
      <w:r>
        <w:rPr>
          <w:b/>
          <w:sz w:val="18"/>
        </w:rPr>
        <w:t>with</w:t>
      </w:r>
      <w:r>
        <w:rPr>
          <w:b/>
          <w:spacing w:val="-4"/>
          <w:sz w:val="18"/>
        </w:rPr>
        <w:t> </w:t>
      </w:r>
      <w:r>
        <w:rPr>
          <w:b/>
          <w:sz w:val="18"/>
          <w:u w:val="single"/>
        </w:rPr>
        <w:t>Supports</w:t>
      </w:r>
      <w:r>
        <w:rPr>
          <w:b/>
          <w:spacing w:val="-2"/>
          <w:sz w:val="18"/>
          <w:u w:val="single"/>
        </w:rPr>
        <w:t> </w:t>
      </w:r>
      <w:r>
        <w:rPr>
          <w:b/>
          <w:sz w:val="18"/>
          <w:u w:val="single"/>
        </w:rPr>
        <w:t>biodiversity</w:t>
      </w:r>
      <w:r>
        <w:rPr>
          <w:b/>
          <w:sz w:val="18"/>
          <w:u w:val="none"/>
        </w:rPr>
        <w:t> criterion</w:t>
      </w:r>
      <w:r>
        <w:rPr>
          <w:b/>
          <w:spacing w:val="-3"/>
          <w:sz w:val="18"/>
          <w:u w:val="none"/>
        </w:rPr>
        <w:t> </w:t>
      </w:r>
      <w:r>
        <w:rPr>
          <w:b/>
          <w:spacing w:val="-2"/>
          <w:sz w:val="18"/>
          <w:u w:val="none"/>
        </w:rPr>
        <w:t>doubled.</w:t>
      </w:r>
    </w:p>
    <w:p>
      <w:pPr>
        <w:pStyle w:val="BodyText"/>
        <w:rPr>
          <w:b/>
          <w:sz w:val="10"/>
        </w:rPr>
      </w:pPr>
    </w:p>
    <w:tbl>
      <w:tblPr>
        <w:tblW w:w="0" w:type="auto"/>
        <w:jc w:val="left"/>
        <w:tblInd w:w="261" w:type="dxa"/>
        <w:tblBorders>
          <w:top w:val="single" w:sz="4" w:space="0" w:color="9CBDBC"/>
          <w:left w:val="single" w:sz="4" w:space="0" w:color="9CBDBC"/>
          <w:bottom w:val="single" w:sz="4" w:space="0" w:color="9CBDBC"/>
          <w:right w:val="single" w:sz="4" w:space="0" w:color="9CBDBC"/>
          <w:insideH w:val="single" w:sz="4" w:space="0" w:color="9CBDBC"/>
          <w:insideV w:val="single" w:sz="4" w:space="0" w:color="9CBDBC"/>
        </w:tblBorders>
        <w:tblLayout w:type="fixed"/>
        <w:tblCellMar>
          <w:top w:w="0" w:type="dxa"/>
          <w:left w:w="0" w:type="dxa"/>
          <w:bottom w:w="0" w:type="dxa"/>
          <w:right w:w="0" w:type="dxa"/>
        </w:tblCellMar>
        <w:tblLook w:val="01E0"/>
      </w:tblPr>
      <w:tblGrid>
        <w:gridCol w:w="1622"/>
        <w:gridCol w:w="1090"/>
        <w:gridCol w:w="1145"/>
        <w:gridCol w:w="1088"/>
        <w:gridCol w:w="1090"/>
        <w:gridCol w:w="1088"/>
        <w:gridCol w:w="1272"/>
        <w:gridCol w:w="1090"/>
      </w:tblGrid>
      <w:tr>
        <w:trPr>
          <w:trHeight w:val="978" w:hRule="atLeast"/>
        </w:trPr>
        <w:tc>
          <w:tcPr>
            <w:tcW w:w="1622" w:type="dxa"/>
            <w:shd w:val="clear" w:color="auto" w:fill="456867"/>
          </w:tcPr>
          <w:p>
            <w:pPr>
              <w:pStyle w:val="TableParagraph"/>
              <w:rPr>
                <w:rFonts w:ascii="Times New Roman"/>
                <w:sz w:val="18"/>
              </w:rPr>
            </w:pPr>
          </w:p>
        </w:tc>
        <w:tc>
          <w:tcPr>
            <w:tcW w:w="1090" w:type="dxa"/>
            <w:tcBorders>
              <w:bottom w:val="single" w:sz="4" w:space="0" w:color="000000"/>
            </w:tcBorders>
            <w:shd w:val="clear" w:color="auto" w:fill="456867"/>
          </w:tcPr>
          <w:p>
            <w:pPr>
              <w:pStyle w:val="TableParagraph"/>
              <w:spacing w:line="278" w:lineRule="auto" w:before="59"/>
              <w:ind w:left="108"/>
              <w:rPr>
                <w:b/>
                <w:sz w:val="18"/>
              </w:rPr>
            </w:pPr>
            <w:r>
              <w:rPr>
                <w:b/>
                <w:color w:val="FFFFFF"/>
                <w:spacing w:val="-2"/>
                <w:sz w:val="18"/>
              </w:rPr>
              <w:t>Supports</w:t>
            </w:r>
            <w:r>
              <w:rPr>
                <w:b/>
                <w:color w:val="FFFFFF"/>
                <w:sz w:val="18"/>
              </w:rPr>
              <w:t> </w:t>
            </w:r>
            <w:r>
              <w:rPr>
                <w:b/>
                <w:color w:val="FFFFFF"/>
                <w:spacing w:val="-2"/>
                <w:sz w:val="18"/>
              </w:rPr>
              <w:t>ecosystem</w:t>
            </w:r>
            <w:r>
              <w:rPr>
                <w:b/>
                <w:color w:val="FFFFFF"/>
                <w:sz w:val="18"/>
              </w:rPr>
              <w:t> </w:t>
            </w:r>
            <w:r>
              <w:rPr>
                <w:b/>
                <w:color w:val="FFFFFF"/>
                <w:spacing w:val="-2"/>
                <w:sz w:val="18"/>
              </w:rPr>
              <w:t>types</w:t>
            </w:r>
          </w:p>
        </w:tc>
        <w:tc>
          <w:tcPr>
            <w:tcW w:w="1145" w:type="dxa"/>
            <w:tcBorders>
              <w:bottom w:val="single" w:sz="4" w:space="0" w:color="000000"/>
            </w:tcBorders>
            <w:shd w:val="clear" w:color="auto" w:fill="456867"/>
          </w:tcPr>
          <w:p>
            <w:pPr>
              <w:pStyle w:val="TableParagraph"/>
              <w:spacing w:line="278" w:lineRule="auto" w:before="59"/>
              <w:ind w:left="105"/>
              <w:rPr>
                <w:b/>
                <w:sz w:val="18"/>
              </w:rPr>
            </w:pPr>
            <w:r>
              <w:rPr>
                <w:b/>
                <w:color w:val="FFFFFF"/>
                <w:spacing w:val="-2"/>
                <w:sz w:val="18"/>
              </w:rPr>
              <w:t>Supports</w:t>
            </w:r>
            <w:r>
              <w:rPr>
                <w:b/>
                <w:color w:val="FFFFFF"/>
                <w:sz w:val="18"/>
              </w:rPr>
              <w:t> </w:t>
            </w:r>
            <w:r>
              <w:rPr>
                <w:b/>
                <w:color w:val="FFFFFF"/>
                <w:spacing w:val="-2"/>
                <w:sz w:val="18"/>
              </w:rPr>
              <w:t>biodiversity</w:t>
            </w:r>
          </w:p>
        </w:tc>
        <w:tc>
          <w:tcPr>
            <w:tcW w:w="1088" w:type="dxa"/>
            <w:tcBorders>
              <w:bottom w:val="single" w:sz="4" w:space="0" w:color="000000"/>
            </w:tcBorders>
            <w:shd w:val="clear" w:color="auto" w:fill="456867"/>
          </w:tcPr>
          <w:p>
            <w:pPr>
              <w:pStyle w:val="TableParagraph"/>
              <w:spacing w:line="278" w:lineRule="auto" w:before="59"/>
              <w:ind w:left="108"/>
              <w:rPr>
                <w:b/>
                <w:sz w:val="18"/>
              </w:rPr>
            </w:pPr>
            <w:r>
              <w:rPr>
                <w:b/>
                <w:color w:val="FFFFFF"/>
                <w:spacing w:val="-2"/>
                <w:sz w:val="18"/>
              </w:rPr>
              <w:t>Supports</w:t>
            </w:r>
            <w:r>
              <w:rPr>
                <w:b/>
                <w:color w:val="FFFFFF"/>
                <w:sz w:val="18"/>
              </w:rPr>
              <w:t> </w:t>
            </w:r>
            <w:r>
              <w:rPr>
                <w:b/>
                <w:color w:val="FFFFFF"/>
                <w:spacing w:val="-2"/>
                <w:sz w:val="18"/>
              </w:rPr>
              <w:t>threatened</w:t>
            </w:r>
            <w:r>
              <w:rPr>
                <w:b/>
                <w:color w:val="FFFFFF"/>
                <w:sz w:val="18"/>
              </w:rPr>
              <w:t> </w:t>
            </w:r>
            <w:r>
              <w:rPr>
                <w:b/>
                <w:color w:val="FFFFFF"/>
                <w:spacing w:val="-2"/>
                <w:sz w:val="18"/>
              </w:rPr>
              <w:t>species</w:t>
            </w:r>
          </w:p>
        </w:tc>
        <w:tc>
          <w:tcPr>
            <w:tcW w:w="1090" w:type="dxa"/>
            <w:tcBorders>
              <w:bottom w:val="single" w:sz="4" w:space="0" w:color="000000"/>
            </w:tcBorders>
            <w:shd w:val="clear" w:color="auto" w:fill="456867"/>
          </w:tcPr>
          <w:p>
            <w:pPr>
              <w:pStyle w:val="TableParagraph"/>
              <w:spacing w:line="278" w:lineRule="auto" w:before="59"/>
              <w:ind w:left="107" w:right="299"/>
              <w:rPr>
                <w:b/>
                <w:sz w:val="18"/>
              </w:rPr>
            </w:pPr>
            <w:r>
              <w:rPr>
                <w:b/>
                <w:color w:val="FFFFFF"/>
                <w:spacing w:val="-2"/>
                <w:sz w:val="18"/>
              </w:rPr>
              <w:t>Supports</w:t>
            </w:r>
            <w:r>
              <w:rPr>
                <w:b/>
                <w:color w:val="FFFFFF"/>
                <w:sz w:val="18"/>
              </w:rPr>
              <w:t> </w:t>
            </w:r>
            <w:r>
              <w:rPr>
                <w:b/>
                <w:color w:val="FFFFFF"/>
                <w:spacing w:val="-4"/>
                <w:sz w:val="18"/>
              </w:rPr>
              <w:t>EVCs</w:t>
            </w:r>
          </w:p>
        </w:tc>
        <w:tc>
          <w:tcPr>
            <w:tcW w:w="1088" w:type="dxa"/>
            <w:tcBorders>
              <w:bottom w:val="single" w:sz="4" w:space="0" w:color="000000"/>
            </w:tcBorders>
            <w:shd w:val="clear" w:color="auto" w:fill="456867"/>
          </w:tcPr>
          <w:p>
            <w:pPr>
              <w:pStyle w:val="TableParagraph"/>
              <w:spacing w:line="278" w:lineRule="auto" w:before="59"/>
              <w:ind w:left="107" w:right="139"/>
              <w:rPr>
                <w:b/>
                <w:sz w:val="18"/>
              </w:rPr>
            </w:pPr>
            <w:r>
              <w:rPr>
                <w:b/>
                <w:color w:val="FFFFFF"/>
                <w:sz w:val="18"/>
              </w:rPr>
              <w:t>Refugia</w:t>
            </w:r>
            <w:r>
              <w:rPr>
                <w:b/>
                <w:color w:val="FFFFFF"/>
                <w:spacing w:val="-11"/>
                <w:sz w:val="18"/>
              </w:rPr>
              <w:t> </w:t>
            </w:r>
            <w:r>
              <w:rPr>
                <w:b/>
                <w:color w:val="FFFFFF"/>
                <w:sz w:val="18"/>
              </w:rPr>
              <w:t>for flora and </w:t>
            </w:r>
            <w:r>
              <w:rPr>
                <w:b/>
                <w:color w:val="FFFFFF"/>
                <w:spacing w:val="-2"/>
                <w:sz w:val="18"/>
              </w:rPr>
              <w:t>fauna</w:t>
            </w:r>
          </w:p>
        </w:tc>
        <w:tc>
          <w:tcPr>
            <w:tcW w:w="1272" w:type="dxa"/>
            <w:tcBorders>
              <w:bottom w:val="single" w:sz="4" w:space="0" w:color="000000"/>
            </w:tcBorders>
            <w:shd w:val="clear" w:color="auto" w:fill="456867"/>
          </w:tcPr>
          <w:p>
            <w:pPr>
              <w:pStyle w:val="TableParagraph"/>
              <w:spacing w:line="278" w:lineRule="auto" w:before="59"/>
              <w:ind w:left="107"/>
              <w:rPr>
                <w:b/>
                <w:sz w:val="18"/>
              </w:rPr>
            </w:pPr>
            <w:r>
              <w:rPr>
                <w:b/>
                <w:color w:val="FFFFFF"/>
                <w:spacing w:val="-2"/>
                <w:sz w:val="18"/>
              </w:rPr>
              <w:t>Surrounding</w:t>
            </w:r>
            <w:r>
              <w:rPr>
                <w:b/>
                <w:color w:val="FFFFFF"/>
                <w:sz w:val="18"/>
              </w:rPr>
              <w:t> </w:t>
            </w:r>
            <w:r>
              <w:rPr>
                <w:b/>
                <w:color w:val="FFFFFF"/>
                <w:spacing w:val="-2"/>
                <w:sz w:val="18"/>
              </w:rPr>
              <w:t>landuse</w:t>
            </w:r>
          </w:p>
        </w:tc>
        <w:tc>
          <w:tcPr>
            <w:tcW w:w="1090" w:type="dxa"/>
            <w:tcBorders>
              <w:bottom w:val="single" w:sz="4" w:space="0" w:color="000000"/>
            </w:tcBorders>
            <w:shd w:val="clear" w:color="auto" w:fill="456867"/>
          </w:tcPr>
          <w:p>
            <w:pPr>
              <w:pStyle w:val="TableParagraph"/>
              <w:spacing w:before="61"/>
              <w:ind w:left="107"/>
              <w:rPr>
                <w:b/>
                <w:sz w:val="18"/>
              </w:rPr>
            </w:pPr>
            <w:r>
              <w:rPr>
                <w:b/>
                <w:color w:val="FFFFFF"/>
                <w:spacing w:val="-2"/>
                <w:sz w:val="18"/>
              </w:rPr>
              <w:t>Total</w:t>
            </w:r>
          </w:p>
        </w:tc>
      </w:tr>
      <w:tr>
        <w:trPr>
          <w:trHeight w:val="527" w:hRule="atLeast"/>
        </w:trPr>
        <w:tc>
          <w:tcPr>
            <w:tcW w:w="1622" w:type="dxa"/>
            <w:tcBorders>
              <w:right w:val="single" w:sz="4" w:space="0" w:color="000000"/>
            </w:tcBorders>
          </w:tcPr>
          <w:p>
            <w:pPr>
              <w:pStyle w:val="TableParagraph"/>
              <w:spacing w:before="61"/>
              <w:ind w:left="107"/>
              <w:rPr>
                <w:sz w:val="18"/>
              </w:rPr>
            </w:pPr>
            <w:r>
              <w:rPr>
                <w:sz w:val="18"/>
              </w:rPr>
              <w:t>Brim</w:t>
            </w:r>
            <w:r>
              <w:rPr>
                <w:spacing w:val="-2"/>
                <w:sz w:val="18"/>
              </w:rPr>
              <w:t> </w:t>
            </w:r>
            <w:r>
              <w:rPr>
                <w:sz w:val="18"/>
              </w:rPr>
              <w:t>Weir</w:t>
            </w:r>
            <w:r>
              <w:rPr>
                <w:spacing w:val="-1"/>
                <w:sz w:val="18"/>
              </w:rPr>
              <w:t> </w:t>
            </w:r>
            <w:r>
              <w:rPr>
                <w:spacing w:val="-4"/>
                <w:sz w:val="18"/>
              </w:rPr>
              <w:t>Pool</w:t>
            </w:r>
          </w:p>
        </w:tc>
        <w:tc>
          <w:tcPr>
            <w:tcW w:w="1090" w:type="dxa"/>
            <w:tcBorders>
              <w:top w:val="single" w:sz="4" w:space="0" w:color="000000"/>
              <w:left w:val="single" w:sz="4" w:space="0" w:color="000000"/>
              <w:bottom w:val="single" w:sz="4" w:space="0" w:color="000000"/>
              <w:right w:val="single" w:sz="4" w:space="0" w:color="000000"/>
            </w:tcBorders>
          </w:tcPr>
          <w:p>
            <w:pPr>
              <w:pStyle w:val="TableParagraph"/>
              <w:spacing w:before="59"/>
              <w:ind w:left="108"/>
              <w:rPr>
                <w:sz w:val="22"/>
              </w:rPr>
            </w:pPr>
            <w:r>
              <w:rPr>
                <w:spacing w:val="-10"/>
                <w:sz w:val="22"/>
              </w:rPr>
              <w:t>1</w:t>
            </w:r>
          </w:p>
        </w:tc>
        <w:tc>
          <w:tcPr>
            <w:tcW w:w="1145" w:type="dxa"/>
            <w:tcBorders>
              <w:top w:val="single" w:sz="4" w:space="0" w:color="000000"/>
              <w:left w:val="single" w:sz="4" w:space="0" w:color="000000"/>
              <w:bottom w:val="single" w:sz="4" w:space="0" w:color="000000"/>
              <w:right w:val="single" w:sz="4" w:space="0" w:color="000000"/>
            </w:tcBorders>
          </w:tcPr>
          <w:p>
            <w:pPr>
              <w:pStyle w:val="TableParagraph"/>
              <w:spacing w:before="59"/>
              <w:ind w:left="105"/>
              <w:rPr>
                <w:sz w:val="22"/>
              </w:rPr>
            </w:pPr>
            <w:r>
              <w:rPr>
                <w:spacing w:val="-10"/>
                <w:sz w:val="22"/>
              </w:rPr>
              <w:t>4</w:t>
            </w:r>
          </w:p>
        </w:tc>
        <w:tc>
          <w:tcPr>
            <w:tcW w:w="1088" w:type="dxa"/>
            <w:tcBorders>
              <w:top w:val="single" w:sz="4" w:space="0" w:color="000000"/>
              <w:left w:val="single" w:sz="4" w:space="0" w:color="000000"/>
              <w:bottom w:val="single" w:sz="4" w:space="0" w:color="000000"/>
              <w:right w:val="single" w:sz="4" w:space="0" w:color="000000"/>
            </w:tcBorders>
          </w:tcPr>
          <w:p>
            <w:pPr>
              <w:pStyle w:val="TableParagraph"/>
              <w:spacing w:before="59"/>
              <w:ind w:left="108"/>
              <w:rPr>
                <w:sz w:val="22"/>
              </w:rPr>
            </w:pPr>
            <w:r>
              <w:rPr>
                <w:spacing w:val="-10"/>
                <w:sz w:val="22"/>
              </w:rPr>
              <w:t>1</w:t>
            </w:r>
          </w:p>
        </w:tc>
        <w:tc>
          <w:tcPr>
            <w:tcW w:w="1090" w:type="dxa"/>
            <w:tcBorders>
              <w:top w:val="single" w:sz="4" w:space="0" w:color="000000"/>
              <w:left w:val="single" w:sz="4" w:space="0" w:color="000000"/>
              <w:bottom w:val="single" w:sz="4" w:space="0" w:color="000000"/>
              <w:right w:val="single" w:sz="4" w:space="0" w:color="000000"/>
            </w:tcBorders>
          </w:tcPr>
          <w:p>
            <w:pPr>
              <w:pStyle w:val="TableParagraph"/>
              <w:spacing w:before="59"/>
              <w:ind w:left="107"/>
              <w:rPr>
                <w:sz w:val="22"/>
              </w:rPr>
            </w:pPr>
            <w:r>
              <w:rPr>
                <w:spacing w:val="-10"/>
                <w:sz w:val="22"/>
              </w:rPr>
              <w:t>2</w:t>
            </w:r>
          </w:p>
        </w:tc>
        <w:tc>
          <w:tcPr>
            <w:tcW w:w="1088" w:type="dxa"/>
            <w:tcBorders>
              <w:top w:val="single" w:sz="4" w:space="0" w:color="000000"/>
              <w:left w:val="single" w:sz="4" w:space="0" w:color="000000"/>
              <w:bottom w:val="single" w:sz="4" w:space="0" w:color="000000"/>
              <w:right w:val="single" w:sz="4" w:space="0" w:color="000000"/>
            </w:tcBorders>
          </w:tcPr>
          <w:p>
            <w:pPr>
              <w:pStyle w:val="TableParagraph"/>
              <w:spacing w:before="59"/>
              <w:ind w:left="107"/>
              <w:rPr>
                <w:sz w:val="22"/>
              </w:rPr>
            </w:pPr>
            <w:r>
              <w:rPr>
                <w:spacing w:val="-10"/>
                <w:sz w:val="22"/>
              </w:rPr>
              <w:t>1</w:t>
            </w:r>
          </w:p>
        </w:tc>
        <w:tc>
          <w:tcPr>
            <w:tcW w:w="1272" w:type="dxa"/>
            <w:tcBorders>
              <w:top w:val="single" w:sz="4" w:space="0" w:color="000000"/>
              <w:left w:val="single" w:sz="4" w:space="0" w:color="000000"/>
              <w:bottom w:val="single" w:sz="4" w:space="0" w:color="000000"/>
              <w:right w:val="single" w:sz="4" w:space="0" w:color="000000"/>
            </w:tcBorders>
          </w:tcPr>
          <w:p>
            <w:pPr>
              <w:pStyle w:val="TableParagraph"/>
              <w:spacing w:before="59"/>
              <w:ind w:left="107"/>
              <w:rPr>
                <w:sz w:val="22"/>
              </w:rPr>
            </w:pPr>
            <w:r>
              <w:rPr>
                <w:spacing w:val="-10"/>
                <w:sz w:val="22"/>
              </w:rPr>
              <w:t>1</w:t>
            </w:r>
          </w:p>
        </w:tc>
        <w:tc>
          <w:tcPr>
            <w:tcW w:w="1090" w:type="dxa"/>
            <w:tcBorders>
              <w:top w:val="single" w:sz="4" w:space="0" w:color="000000"/>
              <w:left w:val="single" w:sz="4" w:space="0" w:color="000000"/>
              <w:bottom w:val="single" w:sz="4" w:space="0" w:color="000000"/>
              <w:right w:val="single" w:sz="4" w:space="0" w:color="000000"/>
            </w:tcBorders>
            <w:shd w:val="clear" w:color="auto" w:fill="FFC000"/>
          </w:tcPr>
          <w:p>
            <w:pPr>
              <w:pStyle w:val="TableParagraph"/>
              <w:spacing w:before="59"/>
              <w:ind w:left="107"/>
              <w:rPr>
                <w:sz w:val="22"/>
              </w:rPr>
            </w:pPr>
            <w:r>
              <w:rPr>
                <w:spacing w:val="-5"/>
                <w:sz w:val="22"/>
              </w:rPr>
              <w:t>10</w:t>
            </w:r>
          </w:p>
        </w:tc>
      </w:tr>
      <w:tr>
        <w:trPr>
          <w:trHeight w:val="530" w:hRule="atLeast"/>
        </w:trPr>
        <w:tc>
          <w:tcPr>
            <w:tcW w:w="1622" w:type="dxa"/>
            <w:tcBorders>
              <w:right w:val="single" w:sz="4" w:space="0" w:color="000000"/>
            </w:tcBorders>
          </w:tcPr>
          <w:p>
            <w:pPr>
              <w:pStyle w:val="TableParagraph"/>
              <w:spacing w:before="61"/>
              <w:ind w:left="107"/>
              <w:rPr>
                <w:sz w:val="18"/>
              </w:rPr>
            </w:pPr>
            <w:r>
              <w:rPr>
                <w:sz w:val="18"/>
              </w:rPr>
              <w:t>Lake </w:t>
            </w:r>
            <w:r>
              <w:rPr>
                <w:spacing w:val="-2"/>
                <w:sz w:val="18"/>
              </w:rPr>
              <w:t>Marma</w:t>
            </w:r>
          </w:p>
        </w:tc>
        <w:tc>
          <w:tcPr>
            <w:tcW w:w="1090" w:type="dxa"/>
            <w:tcBorders>
              <w:top w:val="single" w:sz="4" w:space="0" w:color="000000"/>
              <w:left w:val="single" w:sz="4" w:space="0" w:color="000000"/>
              <w:bottom w:val="single" w:sz="4" w:space="0" w:color="000000"/>
              <w:right w:val="single" w:sz="4" w:space="0" w:color="000000"/>
            </w:tcBorders>
          </w:tcPr>
          <w:p>
            <w:pPr>
              <w:pStyle w:val="TableParagraph"/>
              <w:spacing w:before="59"/>
              <w:ind w:left="108"/>
              <w:rPr>
                <w:sz w:val="22"/>
              </w:rPr>
            </w:pPr>
            <w:r>
              <w:rPr>
                <w:spacing w:val="-10"/>
                <w:sz w:val="22"/>
              </w:rPr>
              <w:t>1</w:t>
            </w:r>
          </w:p>
        </w:tc>
        <w:tc>
          <w:tcPr>
            <w:tcW w:w="1145" w:type="dxa"/>
            <w:tcBorders>
              <w:top w:val="single" w:sz="4" w:space="0" w:color="000000"/>
              <w:left w:val="single" w:sz="4" w:space="0" w:color="000000"/>
              <w:bottom w:val="single" w:sz="4" w:space="0" w:color="000000"/>
              <w:right w:val="single" w:sz="4" w:space="0" w:color="000000"/>
            </w:tcBorders>
          </w:tcPr>
          <w:p>
            <w:pPr>
              <w:pStyle w:val="TableParagraph"/>
              <w:spacing w:before="59"/>
              <w:ind w:left="105"/>
              <w:rPr>
                <w:sz w:val="22"/>
              </w:rPr>
            </w:pPr>
            <w:r>
              <w:rPr>
                <w:spacing w:val="-10"/>
                <w:sz w:val="22"/>
              </w:rPr>
              <w:t>6</w:t>
            </w:r>
          </w:p>
        </w:tc>
        <w:tc>
          <w:tcPr>
            <w:tcW w:w="1088" w:type="dxa"/>
            <w:tcBorders>
              <w:top w:val="single" w:sz="4" w:space="0" w:color="000000"/>
              <w:left w:val="single" w:sz="4" w:space="0" w:color="000000"/>
              <w:bottom w:val="single" w:sz="4" w:space="0" w:color="000000"/>
              <w:right w:val="single" w:sz="4" w:space="0" w:color="000000"/>
            </w:tcBorders>
          </w:tcPr>
          <w:p>
            <w:pPr>
              <w:pStyle w:val="TableParagraph"/>
              <w:spacing w:before="59"/>
              <w:ind w:left="108"/>
              <w:rPr>
                <w:sz w:val="22"/>
              </w:rPr>
            </w:pPr>
            <w:r>
              <w:rPr>
                <w:spacing w:val="-10"/>
                <w:sz w:val="22"/>
              </w:rPr>
              <w:t>3</w:t>
            </w:r>
          </w:p>
        </w:tc>
        <w:tc>
          <w:tcPr>
            <w:tcW w:w="1090" w:type="dxa"/>
            <w:tcBorders>
              <w:top w:val="single" w:sz="4" w:space="0" w:color="000000"/>
              <w:left w:val="single" w:sz="4" w:space="0" w:color="000000"/>
              <w:bottom w:val="single" w:sz="4" w:space="0" w:color="000000"/>
              <w:right w:val="single" w:sz="4" w:space="0" w:color="000000"/>
            </w:tcBorders>
          </w:tcPr>
          <w:p>
            <w:pPr>
              <w:pStyle w:val="TableParagraph"/>
              <w:spacing w:before="59"/>
              <w:ind w:left="107"/>
              <w:rPr>
                <w:sz w:val="22"/>
              </w:rPr>
            </w:pPr>
            <w:r>
              <w:rPr>
                <w:spacing w:val="-10"/>
                <w:sz w:val="22"/>
              </w:rPr>
              <w:t>1</w:t>
            </w:r>
          </w:p>
        </w:tc>
        <w:tc>
          <w:tcPr>
            <w:tcW w:w="1088" w:type="dxa"/>
            <w:tcBorders>
              <w:top w:val="single" w:sz="4" w:space="0" w:color="000000"/>
              <w:left w:val="single" w:sz="4" w:space="0" w:color="000000"/>
              <w:bottom w:val="single" w:sz="4" w:space="0" w:color="000000"/>
              <w:right w:val="single" w:sz="4" w:space="0" w:color="000000"/>
            </w:tcBorders>
          </w:tcPr>
          <w:p>
            <w:pPr>
              <w:pStyle w:val="TableParagraph"/>
              <w:spacing w:before="59"/>
              <w:ind w:left="107"/>
              <w:rPr>
                <w:sz w:val="22"/>
              </w:rPr>
            </w:pPr>
            <w:r>
              <w:rPr>
                <w:spacing w:val="-10"/>
                <w:sz w:val="22"/>
              </w:rPr>
              <w:t>3</w:t>
            </w:r>
          </w:p>
        </w:tc>
        <w:tc>
          <w:tcPr>
            <w:tcW w:w="1272" w:type="dxa"/>
            <w:tcBorders>
              <w:top w:val="single" w:sz="4" w:space="0" w:color="000000"/>
              <w:left w:val="single" w:sz="4" w:space="0" w:color="000000"/>
              <w:bottom w:val="single" w:sz="4" w:space="0" w:color="000000"/>
              <w:right w:val="single" w:sz="4" w:space="0" w:color="000000"/>
            </w:tcBorders>
          </w:tcPr>
          <w:p>
            <w:pPr>
              <w:pStyle w:val="TableParagraph"/>
              <w:spacing w:before="59"/>
              <w:ind w:left="107"/>
              <w:rPr>
                <w:sz w:val="22"/>
              </w:rPr>
            </w:pPr>
            <w:r>
              <w:rPr>
                <w:spacing w:val="-10"/>
                <w:sz w:val="22"/>
              </w:rPr>
              <w:t>1</w:t>
            </w:r>
          </w:p>
        </w:tc>
        <w:tc>
          <w:tcPr>
            <w:tcW w:w="1090" w:type="dxa"/>
            <w:tcBorders>
              <w:top w:val="single" w:sz="4" w:space="0" w:color="000000"/>
              <w:left w:val="single" w:sz="4" w:space="0" w:color="000000"/>
              <w:bottom w:val="single" w:sz="4" w:space="0" w:color="000000"/>
              <w:right w:val="single" w:sz="4" w:space="0" w:color="000000"/>
            </w:tcBorders>
            <w:shd w:val="clear" w:color="auto" w:fill="00AF50"/>
          </w:tcPr>
          <w:p>
            <w:pPr>
              <w:pStyle w:val="TableParagraph"/>
              <w:spacing w:before="59"/>
              <w:ind w:left="107"/>
              <w:rPr>
                <w:sz w:val="22"/>
              </w:rPr>
            </w:pPr>
            <w:r>
              <w:rPr>
                <w:spacing w:val="-5"/>
                <w:sz w:val="22"/>
              </w:rPr>
              <w:t>15</w:t>
            </w:r>
          </w:p>
        </w:tc>
      </w:tr>
      <w:tr>
        <w:trPr>
          <w:trHeight w:val="724" w:hRule="atLeast"/>
        </w:trPr>
        <w:tc>
          <w:tcPr>
            <w:tcW w:w="1622" w:type="dxa"/>
            <w:tcBorders>
              <w:right w:val="single" w:sz="4" w:space="0" w:color="000000"/>
            </w:tcBorders>
          </w:tcPr>
          <w:p>
            <w:pPr>
              <w:pStyle w:val="TableParagraph"/>
              <w:spacing w:line="278" w:lineRule="auto" w:before="59"/>
              <w:ind w:left="107" w:right="339"/>
              <w:rPr>
                <w:sz w:val="18"/>
              </w:rPr>
            </w:pPr>
            <w:r>
              <w:rPr>
                <w:spacing w:val="-2"/>
                <w:sz w:val="18"/>
              </w:rPr>
              <w:t>Warracknabeal</w:t>
            </w:r>
            <w:r>
              <w:rPr>
                <w:sz w:val="18"/>
              </w:rPr>
              <w:t> Weir Pool</w:t>
            </w:r>
          </w:p>
        </w:tc>
        <w:tc>
          <w:tcPr>
            <w:tcW w:w="1090" w:type="dxa"/>
            <w:tcBorders>
              <w:top w:val="single" w:sz="4" w:space="0" w:color="000000"/>
              <w:left w:val="single" w:sz="4" w:space="0" w:color="000000"/>
              <w:bottom w:val="single" w:sz="4" w:space="0" w:color="000000"/>
              <w:right w:val="single" w:sz="4" w:space="0" w:color="000000"/>
            </w:tcBorders>
          </w:tcPr>
          <w:p>
            <w:pPr>
              <w:pStyle w:val="TableParagraph"/>
              <w:spacing w:before="256"/>
              <w:ind w:left="108"/>
              <w:rPr>
                <w:sz w:val="22"/>
              </w:rPr>
            </w:pPr>
            <w:r>
              <w:rPr>
                <w:spacing w:val="-10"/>
                <w:sz w:val="22"/>
              </w:rPr>
              <w:t>1</w:t>
            </w:r>
          </w:p>
        </w:tc>
        <w:tc>
          <w:tcPr>
            <w:tcW w:w="1145" w:type="dxa"/>
            <w:tcBorders>
              <w:top w:val="single" w:sz="4" w:space="0" w:color="000000"/>
              <w:left w:val="single" w:sz="4" w:space="0" w:color="000000"/>
              <w:bottom w:val="single" w:sz="4" w:space="0" w:color="000000"/>
              <w:right w:val="single" w:sz="4" w:space="0" w:color="000000"/>
            </w:tcBorders>
          </w:tcPr>
          <w:p>
            <w:pPr>
              <w:pStyle w:val="TableParagraph"/>
              <w:spacing w:before="256"/>
              <w:ind w:left="105"/>
              <w:rPr>
                <w:sz w:val="22"/>
              </w:rPr>
            </w:pPr>
            <w:r>
              <w:rPr>
                <w:spacing w:val="-10"/>
                <w:sz w:val="22"/>
              </w:rPr>
              <w:t>4</w:t>
            </w:r>
          </w:p>
        </w:tc>
        <w:tc>
          <w:tcPr>
            <w:tcW w:w="1088" w:type="dxa"/>
            <w:tcBorders>
              <w:top w:val="single" w:sz="4" w:space="0" w:color="000000"/>
              <w:left w:val="single" w:sz="4" w:space="0" w:color="000000"/>
              <w:bottom w:val="single" w:sz="4" w:space="0" w:color="000000"/>
              <w:right w:val="single" w:sz="4" w:space="0" w:color="000000"/>
            </w:tcBorders>
          </w:tcPr>
          <w:p>
            <w:pPr>
              <w:pStyle w:val="TableParagraph"/>
              <w:spacing w:before="256"/>
              <w:ind w:left="108"/>
              <w:rPr>
                <w:sz w:val="22"/>
              </w:rPr>
            </w:pPr>
            <w:r>
              <w:rPr>
                <w:spacing w:val="-10"/>
                <w:sz w:val="22"/>
              </w:rPr>
              <w:t>1</w:t>
            </w:r>
          </w:p>
        </w:tc>
        <w:tc>
          <w:tcPr>
            <w:tcW w:w="1090" w:type="dxa"/>
            <w:tcBorders>
              <w:top w:val="single" w:sz="4" w:space="0" w:color="000000"/>
              <w:left w:val="single" w:sz="4" w:space="0" w:color="000000"/>
              <w:bottom w:val="single" w:sz="4" w:space="0" w:color="000000"/>
              <w:right w:val="single" w:sz="4" w:space="0" w:color="000000"/>
            </w:tcBorders>
          </w:tcPr>
          <w:p>
            <w:pPr>
              <w:pStyle w:val="TableParagraph"/>
              <w:spacing w:before="256"/>
              <w:ind w:left="107"/>
              <w:rPr>
                <w:sz w:val="22"/>
              </w:rPr>
            </w:pPr>
            <w:r>
              <w:rPr>
                <w:spacing w:val="-10"/>
                <w:sz w:val="22"/>
              </w:rPr>
              <w:t>2</w:t>
            </w:r>
          </w:p>
        </w:tc>
        <w:tc>
          <w:tcPr>
            <w:tcW w:w="1088" w:type="dxa"/>
            <w:tcBorders>
              <w:top w:val="single" w:sz="4" w:space="0" w:color="000000"/>
              <w:left w:val="single" w:sz="4" w:space="0" w:color="000000"/>
              <w:bottom w:val="single" w:sz="4" w:space="0" w:color="000000"/>
              <w:right w:val="single" w:sz="4" w:space="0" w:color="000000"/>
            </w:tcBorders>
          </w:tcPr>
          <w:p>
            <w:pPr>
              <w:pStyle w:val="TableParagraph"/>
              <w:spacing w:before="256"/>
              <w:ind w:left="107"/>
              <w:rPr>
                <w:sz w:val="22"/>
              </w:rPr>
            </w:pPr>
            <w:r>
              <w:rPr>
                <w:spacing w:val="-10"/>
                <w:sz w:val="22"/>
              </w:rPr>
              <w:t>1</w:t>
            </w:r>
          </w:p>
        </w:tc>
        <w:tc>
          <w:tcPr>
            <w:tcW w:w="1272" w:type="dxa"/>
            <w:tcBorders>
              <w:top w:val="single" w:sz="4" w:space="0" w:color="000000"/>
              <w:left w:val="single" w:sz="4" w:space="0" w:color="000000"/>
              <w:bottom w:val="single" w:sz="4" w:space="0" w:color="000000"/>
              <w:right w:val="single" w:sz="4" w:space="0" w:color="000000"/>
            </w:tcBorders>
          </w:tcPr>
          <w:p>
            <w:pPr>
              <w:pStyle w:val="TableParagraph"/>
              <w:spacing w:before="256"/>
              <w:ind w:left="107"/>
              <w:rPr>
                <w:sz w:val="22"/>
              </w:rPr>
            </w:pPr>
            <w:r>
              <w:rPr>
                <w:spacing w:val="-10"/>
                <w:sz w:val="22"/>
              </w:rPr>
              <w:t>1</w:t>
            </w:r>
          </w:p>
        </w:tc>
        <w:tc>
          <w:tcPr>
            <w:tcW w:w="1090" w:type="dxa"/>
            <w:tcBorders>
              <w:top w:val="single" w:sz="4" w:space="0" w:color="000000"/>
              <w:left w:val="single" w:sz="4" w:space="0" w:color="000000"/>
              <w:bottom w:val="single" w:sz="4" w:space="0" w:color="000000"/>
              <w:right w:val="single" w:sz="4" w:space="0" w:color="000000"/>
            </w:tcBorders>
            <w:shd w:val="clear" w:color="auto" w:fill="FFC000"/>
          </w:tcPr>
          <w:p>
            <w:pPr>
              <w:pStyle w:val="TableParagraph"/>
              <w:spacing w:before="256"/>
              <w:ind w:left="107"/>
              <w:rPr>
                <w:sz w:val="22"/>
              </w:rPr>
            </w:pPr>
            <w:r>
              <w:rPr>
                <w:spacing w:val="-5"/>
                <w:sz w:val="22"/>
              </w:rPr>
              <w:t>10</w:t>
            </w:r>
          </w:p>
        </w:tc>
      </w:tr>
      <w:tr>
        <w:trPr>
          <w:trHeight w:val="530" w:hRule="atLeast"/>
        </w:trPr>
        <w:tc>
          <w:tcPr>
            <w:tcW w:w="1622" w:type="dxa"/>
            <w:tcBorders>
              <w:right w:val="single" w:sz="4" w:space="0" w:color="000000"/>
            </w:tcBorders>
          </w:tcPr>
          <w:p>
            <w:pPr>
              <w:pStyle w:val="TableParagraph"/>
              <w:spacing w:before="61"/>
              <w:ind w:left="107"/>
              <w:rPr>
                <w:sz w:val="18"/>
              </w:rPr>
            </w:pPr>
            <w:r>
              <w:rPr>
                <w:sz w:val="18"/>
              </w:rPr>
              <w:t>Watchem</w:t>
            </w:r>
            <w:r>
              <w:rPr>
                <w:spacing w:val="-2"/>
                <w:sz w:val="18"/>
              </w:rPr>
              <w:t> </w:t>
            </w:r>
            <w:r>
              <w:rPr>
                <w:spacing w:val="-4"/>
                <w:sz w:val="18"/>
              </w:rPr>
              <w:t>Lake</w:t>
            </w:r>
          </w:p>
        </w:tc>
        <w:tc>
          <w:tcPr>
            <w:tcW w:w="1090" w:type="dxa"/>
            <w:tcBorders>
              <w:top w:val="single" w:sz="4" w:space="0" w:color="000000"/>
              <w:left w:val="single" w:sz="4" w:space="0" w:color="000000"/>
              <w:bottom w:val="single" w:sz="4" w:space="0" w:color="000000"/>
              <w:right w:val="single" w:sz="4" w:space="0" w:color="000000"/>
            </w:tcBorders>
          </w:tcPr>
          <w:p>
            <w:pPr>
              <w:pStyle w:val="TableParagraph"/>
              <w:spacing w:before="59"/>
              <w:ind w:left="108"/>
              <w:rPr>
                <w:sz w:val="22"/>
              </w:rPr>
            </w:pPr>
            <w:r>
              <w:rPr>
                <w:spacing w:val="-10"/>
                <w:sz w:val="22"/>
              </w:rPr>
              <w:t>2</w:t>
            </w:r>
          </w:p>
        </w:tc>
        <w:tc>
          <w:tcPr>
            <w:tcW w:w="1145" w:type="dxa"/>
            <w:tcBorders>
              <w:top w:val="single" w:sz="4" w:space="0" w:color="000000"/>
              <w:left w:val="single" w:sz="4" w:space="0" w:color="000000"/>
              <w:bottom w:val="single" w:sz="4" w:space="0" w:color="000000"/>
              <w:right w:val="single" w:sz="4" w:space="0" w:color="000000"/>
            </w:tcBorders>
          </w:tcPr>
          <w:p>
            <w:pPr>
              <w:pStyle w:val="TableParagraph"/>
              <w:spacing w:before="59"/>
              <w:ind w:left="105"/>
              <w:rPr>
                <w:sz w:val="22"/>
              </w:rPr>
            </w:pPr>
            <w:r>
              <w:rPr>
                <w:spacing w:val="-10"/>
                <w:sz w:val="22"/>
              </w:rPr>
              <w:t>2</w:t>
            </w:r>
          </w:p>
        </w:tc>
        <w:tc>
          <w:tcPr>
            <w:tcW w:w="1088" w:type="dxa"/>
            <w:tcBorders>
              <w:top w:val="single" w:sz="4" w:space="0" w:color="000000"/>
              <w:left w:val="single" w:sz="4" w:space="0" w:color="000000"/>
              <w:bottom w:val="single" w:sz="4" w:space="0" w:color="000000"/>
              <w:right w:val="single" w:sz="4" w:space="0" w:color="000000"/>
            </w:tcBorders>
          </w:tcPr>
          <w:p>
            <w:pPr>
              <w:pStyle w:val="TableParagraph"/>
              <w:spacing w:before="59"/>
              <w:ind w:left="108"/>
              <w:rPr>
                <w:sz w:val="22"/>
              </w:rPr>
            </w:pPr>
            <w:r>
              <w:rPr>
                <w:spacing w:val="-10"/>
                <w:sz w:val="22"/>
              </w:rPr>
              <w:t>1</w:t>
            </w:r>
          </w:p>
        </w:tc>
        <w:tc>
          <w:tcPr>
            <w:tcW w:w="1090" w:type="dxa"/>
            <w:tcBorders>
              <w:top w:val="single" w:sz="4" w:space="0" w:color="000000"/>
              <w:left w:val="single" w:sz="4" w:space="0" w:color="000000"/>
              <w:bottom w:val="single" w:sz="4" w:space="0" w:color="000000"/>
              <w:right w:val="single" w:sz="4" w:space="0" w:color="000000"/>
            </w:tcBorders>
          </w:tcPr>
          <w:p>
            <w:pPr>
              <w:pStyle w:val="TableParagraph"/>
              <w:spacing w:before="59"/>
              <w:ind w:left="107"/>
              <w:rPr>
                <w:sz w:val="22"/>
              </w:rPr>
            </w:pPr>
            <w:r>
              <w:rPr>
                <w:spacing w:val="-10"/>
                <w:sz w:val="22"/>
              </w:rPr>
              <w:t>1</w:t>
            </w:r>
          </w:p>
        </w:tc>
        <w:tc>
          <w:tcPr>
            <w:tcW w:w="1088" w:type="dxa"/>
            <w:tcBorders>
              <w:top w:val="single" w:sz="4" w:space="0" w:color="000000"/>
              <w:left w:val="single" w:sz="4" w:space="0" w:color="000000"/>
              <w:bottom w:val="single" w:sz="4" w:space="0" w:color="000000"/>
              <w:right w:val="single" w:sz="4" w:space="0" w:color="000000"/>
            </w:tcBorders>
          </w:tcPr>
          <w:p>
            <w:pPr>
              <w:pStyle w:val="TableParagraph"/>
              <w:spacing w:before="59"/>
              <w:ind w:left="107"/>
              <w:rPr>
                <w:sz w:val="22"/>
              </w:rPr>
            </w:pPr>
            <w:r>
              <w:rPr>
                <w:spacing w:val="-10"/>
                <w:sz w:val="22"/>
              </w:rPr>
              <w:t>1</w:t>
            </w:r>
          </w:p>
        </w:tc>
        <w:tc>
          <w:tcPr>
            <w:tcW w:w="1272" w:type="dxa"/>
            <w:tcBorders>
              <w:top w:val="single" w:sz="4" w:space="0" w:color="000000"/>
              <w:left w:val="single" w:sz="4" w:space="0" w:color="000000"/>
              <w:bottom w:val="single" w:sz="4" w:space="0" w:color="000000"/>
              <w:right w:val="single" w:sz="4" w:space="0" w:color="000000"/>
            </w:tcBorders>
          </w:tcPr>
          <w:p>
            <w:pPr>
              <w:pStyle w:val="TableParagraph"/>
              <w:spacing w:before="59"/>
              <w:ind w:left="107"/>
              <w:rPr>
                <w:sz w:val="22"/>
              </w:rPr>
            </w:pPr>
            <w:r>
              <w:rPr>
                <w:spacing w:val="-10"/>
                <w:sz w:val="22"/>
              </w:rPr>
              <w:t>1</w:t>
            </w:r>
          </w:p>
        </w:tc>
        <w:tc>
          <w:tcPr>
            <w:tcW w:w="1090" w:type="dxa"/>
            <w:tcBorders>
              <w:top w:val="single" w:sz="4" w:space="0" w:color="000000"/>
              <w:left w:val="single" w:sz="4" w:space="0" w:color="000000"/>
              <w:bottom w:val="single" w:sz="4" w:space="0" w:color="000000"/>
              <w:right w:val="single" w:sz="4" w:space="0" w:color="000000"/>
            </w:tcBorders>
            <w:shd w:val="clear" w:color="auto" w:fill="FFC000"/>
          </w:tcPr>
          <w:p>
            <w:pPr>
              <w:pStyle w:val="TableParagraph"/>
              <w:spacing w:before="59"/>
              <w:ind w:left="107"/>
              <w:rPr>
                <w:sz w:val="22"/>
              </w:rPr>
            </w:pPr>
            <w:r>
              <w:rPr>
                <w:spacing w:val="-10"/>
                <w:sz w:val="22"/>
              </w:rPr>
              <w:t>8</w:t>
            </w:r>
          </w:p>
        </w:tc>
      </w:tr>
      <w:tr>
        <w:trPr>
          <w:trHeight w:val="725" w:hRule="atLeast"/>
        </w:trPr>
        <w:tc>
          <w:tcPr>
            <w:tcW w:w="1622" w:type="dxa"/>
            <w:tcBorders>
              <w:right w:val="single" w:sz="4" w:space="0" w:color="000000"/>
            </w:tcBorders>
          </w:tcPr>
          <w:p>
            <w:pPr>
              <w:pStyle w:val="TableParagraph"/>
              <w:spacing w:line="278" w:lineRule="auto" w:before="59"/>
              <w:ind w:left="107" w:right="339"/>
              <w:rPr>
                <w:sz w:val="18"/>
              </w:rPr>
            </w:pPr>
            <w:r>
              <w:rPr>
                <w:sz w:val="18"/>
              </w:rPr>
              <w:t>Donald</w:t>
            </w:r>
            <w:r>
              <w:rPr>
                <w:spacing w:val="-11"/>
                <w:sz w:val="18"/>
              </w:rPr>
              <w:t> </w:t>
            </w:r>
            <w:r>
              <w:rPr>
                <w:sz w:val="18"/>
              </w:rPr>
              <w:t>Caravan Park</w:t>
            </w:r>
            <w:r>
              <w:rPr>
                <w:spacing w:val="-2"/>
                <w:sz w:val="18"/>
              </w:rPr>
              <w:t> </w:t>
            </w:r>
            <w:r>
              <w:rPr>
                <w:sz w:val="18"/>
              </w:rPr>
              <w:t>Lake</w:t>
            </w:r>
          </w:p>
        </w:tc>
        <w:tc>
          <w:tcPr>
            <w:tcW w:w="1090" w:type="dxa"/>
            <w:tcBorders>
              <w:top w:val="single" w:sz="4" w:space="0" w:color="000000"/>
              <w:left w:val="single" w:sz="4" w:space="0" w:color="000000"/>
              <w:bottom w:val="single" w:sz="4" w:space="0" w:color="000000"/>
              <w:right w:val="single" w:sz="4" w:space="0" w:color="000000"/>
            </w:tcBorders>
          </w:tcPr>
          <w:p>
            <w:pPr>
              <w:pStyle w:val="TableParagraph"/>
              <w:spacing w:before="256"/>
              <w:ind w:left="108"/>
              <w:rPr>
                <w:sz w:val="22"/>
              </w:rPr>
            </w:pPr>
            <w:r>
              <w:rPr>
                <w:spacing w:val="-10"/>
                <w:sz w:val="22"/>
              </w:rPr>
              <w:t>1</w:t>
            </w:r>
          </w:p>
        </w:tc>
        <w:tc>
          <w:tcPr>
            <w:tcW w:w="1145" w:type="dxa"/>
            <w:tcBorders>
              <w:top w:val="single" w:sz="4" w:space="0" w:color="000000"/>
              <w:left w:val="single" w:sz="4" w:space="0" w:color="000000"/>
              <w:bottom w:val="single" w:sz="4" w:space="0" w:color="000000"/>
              <w:right w:val="single" w:sz="4" w:space="0" w:color="000000"/>
            </w:tcBorders>
          </w:tcPr>
          <w:p>
            <w:pPr>
              <w:pStyle w:val="TableParagraph"/>
              <w:spacing w:before="256"/>
              <w:ind w:left="105"/>
              <w:rPr>
                <w:sz w:val="22"/>
              </w:rPr>
            </w:pPr>
            <w:r>
              <w:rPr>
                <w:spacing w:val="-10"/>
                <w:sz w:val="22"/>
              </w:rPr>
              <w:t>6</w:t>
            </w:r>
          </w:p>
        </w:tc>
        <w:tc>
          <w:tcPr>
            <w:tcW w:w="1088" w:type="dxa"/>
            <w:tcBorders>
              <w:top w:val="single" w:sz="4" w:space="0" w:color="000000"/>
              <w:left w:val="single" w:sz="4" w:space="0" w:color="000000"/>
              <w:bottom w:val="single" w:sz="4" w:space="0" w:color="000000"/>
              <w:right w:val="single" w:sz="4" w:space="0" w:color="000000"/>
            </w:tcBorders>
          </w:tcPr>
          <w:p>
            <w:pPr>
              <w:pStyle w:val="TableParagraph"/>
              <w:spacing w:before="256"/>
              <w:ind w:left="108"/>
              <w:rPr>
                <w:sz w:val="22"/>
              </w:rPr>
            </w:pPr>
            <w:r>
              <w:rPr>
                <w:spacing w:val="-10"/>
                <w:sz w:val="22"/>
              </w:rPr>
              <w:t>1</w:t>
            </w:r>
          </w:p>
        </w:tc>
        <w:tc>
          <w:tcPr>
            <w:tcW w:w="1090" w:type="dxa"/>
            <w:tcBorders>
              <w:top w:val="single" w:sz="4" w:space="0" w:color="000000"/>
              <w:left w:val="single" w:sz="4" w:space="0" w:color="000000"/>
              <w:bottom w:val="single" w:sz="4" w:space="0" w:color="000000"/>
              <w:right w:val="single" w:sz="4" w:space="0" w:color="000000"/>
            </w:tcBorders>
          </w:tcPr>
          <w:p>
            <w:pPr>
              <w:pStyle w:val="TableParagraph"/>
              <w:spacing w:before="256"/>
              <w:ind w:left="107"/>
              <w:rPr>
                <w:sz w:val="22"/>
              </w:rPr>
            </w:pPr>
            <w:r>
              <w:rPr>
                <w:spacing w:val="-10"/>
                <w:sz w:val="22"/>
              </w:rPr>
              <w:t>1</w:t>
            </w:r>
          </w:p>
        </w:tc>
        <w:tc>
          <w:tcPr>
            <w:tcW w:w="1088" w:type="dxa"/>
            <w:tcBorders>
              <w:top w:val="single" w:sz="4" w:space="0" w:color="000000"/>
              <w:left w:val="single" w:sz="4" w:space="0" w:color="000000"/>
              <w:bottom w:val="single" w:sz="4" w:space="0" w:color="000000"/>
              <w:right w:val="single" w:sz="4" w:space="0" w:color="000000"/>
            </w:tcBorders>
          </w:tcPr>
          <w:p>
            <w:pPr>
              <w:pStyle w:val="TableParagraph"/>
              <w:spacing w:before="256"/>
              <w:ind w:left="107"/>
              <w:rPr>
                <w:sz w:val="22"/>
              </w:rPr>
            </w:pPr>
            <w:r>
              <w:rPr>
                <w:spacing w:val="-10"/>
                <w:sz w:val="22"/>
              </w:rPr>
              <w:t>1</w:t>
            </w:r>
          </w:p>
        </w:tc>
        <w:tc>
          <w:tcPr>
            <w:tcW w:w="1272" w:type="dxa"/>
            <w:tcBorders>
              <w:top w:val="single" w:sz="4" w:space="0" w:color="000000"/>
              <w:left w:val="single" w:sz="4" w:space="0" w:color="000000"/>
              <w:bottom w:val="single" w:sz="4" w:space="0" w:color="000000"/>
              <w:right w:val="single" w:sz="4" w:space="0" w:color="000000"/>
            </w:tcBorders>
          </w:tcPr>
          <w:p>
            <w:pPr>
              <w:pStyle w:val="TableParagraph"/>
              <w:spacing w:before="256"/>
              <w:ind w:left="107"/>
              <w:rPr>
                <w:sz w:val="22"/>
              </w:rPr>
            </w:pPr>
            <w:r>
              <w:rPr>
                <w:spacing w:val="-10"/>
                <w:sz w:val="22"/>
              </w:rPr>
              <w:t>1</w:t>
            </w:r>
          </w:p>
        </w:tc>
        <w:tc>
          <w:tcPr>
            <w:tcW w:w="1090" w:type="dxa"/>
            <w:tcBorders>
              <w:top w:val="single" w:sz="4" w:space="0" w:color="000000"/>
              <w:left w:val="single" w:sz="4" w:space="0" w:color="000000"/>
              <w:bottom w:val="single" w:sz="4" w:space="0" w:color="000000"/>
              <w:right w:val="single" w:sz="4" w:space="0" w:color="000000"/>
            </w:tcBorders>
            <w:shd w:val="clear" w:color="auto" w:fill="00AF50"/>
          </w:tcPr>
          <w:p>
            <w:pPr>
              <w:pStyle w:val="TableParagraph"/>
              <w:spacing w:before="256"/>
              <w:ind w:left="107"/>
              <w:rPr>
                <w:sz w:val="22"/>
              </w:rPr>
            </w:pPr>
            <w:r>
              <w:rPr>
                <w:spacing w:val="-5"/>
                <w:sz w:val="22"/>
              </w:rPr>
              <w:t>11</w:t>
            </w:r>
          </w:p>
        </w:tc>
      </w:tr>
      <w:tr>
        <w:trPr>
          <w:trHeight w:val="529" w:hRule="atLeast"/>
        </w:trPr>
        <w:tc>
          <w:tcPr>
            <w:tcW w:w="1622" w:type="dxa"/>
            <w:tcBorders>
              <w:right w:val="single" w:sz="4" w:space="0" w:color="000000"/>
            </w:tcBorders>
          </w:tcPr>
          <w:p>
            <w:pPr>
              <w:pStyle w:val="TableParagraph"/>
              <w:spacing w:before="61"/>
              <w:ind w:left="107"/>
              <w:rPr>
                <w:sz w:val="18"/>
              </w:rPr>
            </w:pPr>
            <w:r>
              <w:rPr>
                <w:sz w:val="18"/>
              </w:rPr>
              <w:t>Walkers</w:t>
            </w:r>
            <w:r>
              <w:rPr>
                <w:spacing w:val="-7"/>
                <w:sz w:val="18"/>
              </w:rPr>
              <w:t> </w:t>
            </w:r>
            <w:r>
              <w:rPr>
                <w:spacing w:val="-4"/>
                <w:sz w:val="18"/>
              </w:rPr>
              <w:t>Lake</w:t>
            </w:r>
          </w:p>
        </w:tc>
        <w:tc>
          <w:tcPr>
            <w:tcW w:w="1090" w:type="dxa"/>
            <w:tcBorders>
              <w:top w:val="single" w:sz="4" w:space="0" w:color="000000"/>
              <w:left w:val="single" w:sz="4" w:space="0" w:color="000000"/>
              <w:bottom w:val="single" w:sz="4" w:space="0" w:color="000000"/>
              <w:right w:val="single" w:sz="4" w:space="0" w:color="000000"/>
            </w:tcBorders>
          </w:tcPr>
          <w:p>
            <w:pPr>
              <w:pStyle w:val="TableParagraph"/>
              <w:spacing w:before="59"/>
              <w:ind w:left="108"/>
              <w:rPr>
                <w:sz w:val="22"/>
              </w:rPr>
            </w:pPr>
            <w:r>
              <w:rPr>
                <w:spacing w:val="-10"/>
                <w:sz w:val="22"/>
              </w:rPr>
              <w:t>1</w:t>
            </w:r>
          </w:p>
        </w:tc>
        <w:tc>
          <w:tcPr>
            <w:tcW w:w="1145" w:type="dxa"/>
            <w:tcBorders>
              <w:top w:val="single" w:sz="4" w:space="0" w:color="000000"/>
              <w:left w:val="single" w:sz="4" w:space="0" w:color="000000"/>
              <w:bottom w:val="single" w:sz="4" w:space="0" w:color="000000"/>
              <w:right w:val="single" w:sz="4" w:space="0" w:color="000000"/>
            </w:tcBorders>
          </w:tcPr>
          <w:p>
            <w:pPr>
              <w:pStyle w:val="TableParagraph"/>
              <w:spacing w:before="59"/>
              <w:ind w:left="105"/>
              <w:rPr>
                <w:sz w:val="22"/>
              </w:rPr>
            </w:pPr>
            <w:r>
              <w:rPr>
                <w:spacing w:val="-10"/>
                <w:sz w:val="22"/>
              </w:rPr>
              <w:t>6</w:t>
            </w:r>
          </w:p>
        </w:tc>
        <w:tc>
          <w:tcPr>
            <w:tcW w:w="1088" w:type="dxa"/>
            <w:tcBorders>
              <w:top w:val="single" w:sz="4" w:space="0" w:color="000000"/>
              <w:left w:val="single" w:sz="4" w:space="0" w:color="000000"/>
              <w:bottom w:val="single" w:sz="4" w:space="0" w:color="000000"/>
              <w:right w:val="single" w:sz="4" w:space="0" w:color="000000"/>
            </w:tcBorders>
          </w:tcPr>
          <w:p>
            <w:pPr>
              <w:pStyle w:val="TableParagraph"/>
              <w:spacing w:before="59"/>
              <w:ind w:left="108"/>
              <w:rPr>
                <w:sz w:val="22"/>
              </w:rPr>
            </w:pPr>
            <w:r>
              <w:rPr>
                <w:spacing w:val="-10"/>
                <w:sz w:val="22"/>
              </w:rPr>
              <w:t>3</w:t>
            </w:r>
          </w:p>
        </w:tc>
        <w:tc>
          <w:tcPr>
            <w:tcW w:w="1090" w:type="dxa"/>
            <w:tcBorders>
              <w:top w:val="single" w:sz="4" w:space="0" w:color="000000"/>
              <w:left w:val="single" w:sz="4" w:space="0" w:color="000000"/>
              <w:bottom w:val="single" w:sz="4" w:space="0" w:color="000000"/>
              <w:right w:val="single" w:sz="4" w:space="0" w:color="000000"/>
            </w:tcBorders>
          </w:tcPr>
          <w:p>
            <w:pPr>
              <w:pStyle w:val="TableParagraph"/>
              <w:spacing w:before="59"/>
              <w:ind w:left="107"/>
              <w:rPr>
                <w:sz w:val="22"/>
              </w:rPr>
            </w:pPr>
            <w:r>
              <w:rPr>
                <w:spacing w:val="-10"/>
                <w:sz w:val="22"/>
              </w:rPr>
              <w:t>1</w:t>
            </w:r>
          </w:p>
        </w:tc>
        <w:tc>
          <w:tcPr>
            <w:tcW w:w="1088" w:type="dxa"/>
            <w:tcBorders>
              <w:top w:val="single" w:sz="4" w:space="0" w:color="000000"/>
              <w:left w:val="single" w:sz="4" w:space="0" w:color="000000"/>
              <w:bottom w:val="single" w:sz="4" w:space="0" w:color="000000"/>
              <w:right w:val="single" w:sz="4" w:space="0" w:color="000000"/>
            </w:tcBorders>
          </w:tcPr>
          <w:p>
            <w:pPr>
              <w:pStyle w:val="TableParagraph"/>
              <w:spacing w:before="59"/>
              <w:ind w:left="107"/>
              <w:rPr>
                <w:sz w:val="22"/>
              </w:rPr>
            </w:pPr>
            <w:r>
              <w:rPr>
                <w:spacing w:val="-10"/>
                <w:sz w:val="22"/>
              </w:rPr>
              <w:t>1</w:t>
            </w:r>
          </w:p>
        </w:tc>
        <w:tc>
          <w:tcPr>
            <w:tcW w:w="1272" w:type="dxa"/>
            <w:tcBorders>
              <w:top w:val="single" w:sz="4" w:space="0" w:color="000000"/>
              <w:left w:val="single" w:sz="4" w:space="0" w:color="000000"/>
              <w:bottom w:val="single" w:sz="4" w:space="0" w:color="000000"/>
              <w:right w:val="single" w:sz="4" w:space="0" w:color="000000"/>
            </w:tcBorders>
          </w:tcPr>
          <w:p>
            <w:pPr>
              <w:pStyle w:val="TableParagraph"/>
              <w:spacing w:before="59"/>
              <w:ind w:left="107"/>
              <w:rPr>
                <w:sz w:val="22"/>
              </w:rPr>
            </w:pPr>
            <w:r>
              <w:rPr>
                <w:spacing w:val="-10"/>
                <w:sz w:val="22"/>
              </w:rPr>
              <w:t>1</w:t>
            </w:r>
          </w:p>
        </w:tc>
        <w:tc>
          <w:tcPr>
            <w:tcW w:w="1090" w:type="dxa"/>
            <w:tcBorders>
              <w:top w:val="single" w:sz="4" w:space="0" w:color="000000"/>
              <w:left w:val="single" w:sz="4" w:space="0" w:color="000000"/>
              <w:bottom w:val="single" w:sz="4" w:space="0" w:color="000000"/>
              <w:right w:val="single" w:sz="4" w:space="0" w:color="000000"/>
            </w:tcBorders>
            <w:shd w:val="clear" w:color="auto" w:fill="00AF50"/>
          </w:tcPr>
          <w:p>
            <w:pPr>
              <w:pStyle w:val="TableParagraph"/>
              <w:spacing w:before="59"/>
              <w:ind w:left="107"/>
              <w:rPr>
                <w:sz w:val="22"/>
              </w:rPr>
            </w:pPr>
            <w:r>
              <w:rPr>
                <w:spacing w:val="-5"/>
                <w:sz w:val="22"/>
              </w:rPr>
              <w:t>13</w:t>
            </w:r>
          </w:p>
        </w:tc>
      </w:tr>
      <w:tr>
        <w:trPr>
          <w:trHeight w:val="527" w:hRule="atLeast"/>
        </w:trPr>
        <w:tc>
          <w:tcPr>
            <w:tcW w:w="1622" w:type="dxa"/>
            <w:tcBorders>
              <w:right w:val="single" w:sz="4" w:space="0" w:color="000000"/>
            </w:tcBorders>
          </w:tcPr>
          <w:p>
            <w:pPr>
              <w:pStyle w:val="TableParagraph"/>
              <w:spacing w:before="61"/>
              <w:ind w:left="107"/>
              <w:rPr>
                <w:sz w:val="18"/>
              </w:rPr>
            </w:pPr>
            <w:r>
              <w:rPr>
                <w:sz w:val="18"/>
              </w:rPr>
              <w:t>Wooroonook</w:t>
            </w:r>
            <w:r>
              <w:rPr>
                <w:spacing w:val="-7"/>
                <w:sz w:val="18"/>
              </w:rPr>
              <w:t> </w:t>
            </w:r>
            <w:r>
              <w:rPr>
                <w:spacing w:val="-4"/>
                <w:sz w:val="18"/>
              </w:rPr>
              <w:t>Lake</w:t>
            </w:r>
          </w:p>
        </w:tc>
        <w:tc>
          <w:tcPr>
            <w:tcW w:w="1090" w:type="dxa"/>
            <w:tcBorders>
              <w:top w:val="single" w:sz="4" w:space="0" w:color="000000"/>
              <w:left w:val="single" w:sz="4" w:space="0" w:color="000000"/>
              <w:bottom w:val="single" w:sz="4" w:space="0" w:color="000000"/>
              <w:right w:val="single" w:sz="4" w:space="0" w:color="000000"/>
            </w:tcBorders>
          </w:tcPr>
          <w:p>
            <w:pPr>
              <w:pStyle w:val="TableParagraph"/>
              <w:spacing w:before="59"/>
              <w:ind w:left="108"/>
              <w:rPr>
                <w:sz w:val="22"/>
              </w:rPr>
            </w:pPr>
            <w:r>
              <w:rPr>
                <w:spacing w:val="-10"/>
                <w:sz w:val="22"/>
              </w:rPr>
              <w:t>1</w:t>
            </w:r>
          </w:p>
        </w:tc>
        <w:tc>
          <w:tcPr>
            <w:tcW w:w="1145" w:type="dxa"/>
            <w:tcBorders>
              <w:top w:val="single" w:sz="4" w:space="0" w:color="000000"/>
              <w:left w:val="single" w:sz="4" w:space="0" w:color="000000"/>
              <w:bottom w:val="single" w:sz="4" w:space="0" w:color="000000"/>
              <w:right w:val="single" w:sz="4" w:space="0" w:color="000000"/>
            </w:tcBorders>
          </w:tcPr>
          <w:p>
            <w:pPr>
              <w:pStyle w:val="TableParagraph"/>
              <w:spacing w:before="59"/>
              <w:ind w:left="105"/>
              <w:rPr>
                <w:sz w:val="22"/>
              </w:rPr>
            </w:pPr>
            <w:r>
              <w:rPr>
                <w:spacing w:val="-10"/>
                <w:sz w:val="22"/>
              </w:rPr>
              <w:t>6</w:t>
            </w:r>
          </w:p>
        </w:tc>
        <w:tc>
          <w:tcPr>
            <w:tcW w:w="1088" w:type="dxa"/>
            <w:tcBorders>
              <w:top w:val="single" w:sz="4" w:space="0" w:color="000000"/>
              <w:left w:val="single" w:sz="4" w:space="0" w:color="000000"/>
              <w:bottom w:val="single" w:sz="4" w:space="0" w:color="000000"/>
              <w:right w:val="single" w:sz="4" w:space="0" w:color="000000"/>
            </w:tcBorders>
          </w:tcPr>
          <w:p>
            <w:pPr>
              <w:pStyle w:val="TableParagraph"/>
              <w:spacing w:before="59"/>
              <w:ind w:left="108"/>
              <w:rPr>
                <w:sz w:val="22"/>
              </w:rPr>
            </w:pPr>
            <w:r>
              <w:rPr>
                <w:spacing w:val="-10"/>
                <w:sz w:val="22"/>
              </w:rPr>
              <w:t>2</w:t>
            </w:r>
          </w:p>
        </w:tc>
        <w:tc>
          <w:tcPr>
            <w:tcW w:w="1090" w:type="dxa"/>
            <w:tcBorders>
              <w:top w:val="single" w:sz="4" w:space="0" w:color="000000"/>
              <w:left w:val="single" w:sz="4" w:space="0" w:color="000000"/>
              <w:bottom w:val="single" w:sz="4" w:space="0" w:color="000000"/>
              <w:right w:val="single" w:sz="4" w:space="0" w:color="000000"/>
            </w:tcBorders>
          </w:tcPr>
          <w:p>
            <w:pPr>
              <w:pStyle w:val="TableParagraph"/>
              <w:spacing w:before="59"/>
              <w:ind w:left="107"/>
              <w:rPr>
                <w:sz w:val="22"/>
              </w:rPr>
            </w:pPr>
            <w:r>
              <w:rPr>
                <w:spacing w:val="-10"/>
                <w:sz w:val="22"/>
              </w:rPr>
              <w:t>3</w:t>
            </w:r>
          </w:p>
        </w:tc>
        <w:tc>
          <w:tcPr>
            <w:tcW w:w="1088" w:type="dxa"/>
            <w:tcBorders>
              <w:top w:val="single" w:sz="4" w:space="0" w:color="000000"/>
              <w:left w:val="single" w:sz="4" w:space="0" w:color="000000"/>
              <w:bottom w:val="single" w:sz="4" w:space="0" w:color="000000"/>
              <w:right w:val="single" w:sz="4" w:space="0" w:color="000000"/>
            </w:tcBorders>
          </w:tcPr>
          <w:p>
            <w:pPr>
              <w:pStyle w:val="TableParagraph"/>
              <w:spacing w:before="59"/>
              <w:ind w:left="107"/>
              <w:rPr>
                <w:sz w:val="22"/>
              </w:rPr>
            </w:pPr>
            <w:r>
              <w:rPr>
                <w:spacing w:val="-10"/>
                <w:sz w:val="22"/>
              </w:rPr>
              <w:t>1</w:t>
            </w:r>
          </w:p>
        </w:tc>
        <w:tc>
          <w:tcPr>
            <w:tcW w:w="1272" w:type="dxa"/>
            <w:tcBorders>
              <w:top w:val="single" w:sz="4" w:space="0" w:color="000000"/>
              <w:left w:val="single" w:sz="4" w:space="0" w:color="000000"/>
              <w:bottom w:val="single" w:sz="4" w:space="0" w:color="000000"/>
              <w:right w:val="single" w:sz="4" w:space="0" w:color="000000"/>
            </w:tcBorders>
          </w:tcPr>
          <w:p>
            <w:pPr>
              <w:pStyle w:val="TableParagraph"/>
              <w:spacing w:before="59"/>
              <w:ind w:left="107"/>
              <w:rPr>
                <w:sz w:val="22"/>
              </w:rPr>
            </w:pPr>
            <w:r>
              <w:rPr>
                <w:spacing w:val="-10"/>
                <w:sz w:val="22"/>
              </w:rPr>
              <w:t>2</w:t>
            </w:r>
          </w:p>
        </w:tc>
        <w:tc>
          <w:tcPr>
            <w:tcW w:w="1090" w:type="dxa"/>
            <w:tcBorders>
              <w:top w:val="single" w:sz="4" w:space="0" w:color="000000"/>
              <w:left w:val="single" w:sz="4" w:space="0" w:color="000000"/>
              <w:bottom w:val="single" w:sz="4" w:space="0" w:color="000000"/>
              <w:right w:val="single" w:sz="4" w:space="0" w:color="000000"/>
            </w:tcBorders>
            <w:shd w:val="clear" w:color="auto" w:fill="00AF50"/>
          </w:tcPr>
          <w:p>
            <w:pPr>
              <w:pStyle w:val="TableParagraph"/>
              <w:spacing w:before="59"/>
              <w:ind w:left="107"/>
              <w:rPr>
                <w:sz w:val="22"/>
              </w:rPr>
            </w:pPr>
            <w:r>
              <w:rPr>
                <w:spacing w:val="-5"/>
                <w:sz w:val="22"/>
              </w:rPr>
              <w:t>15</w:t>
            </w:r>
          </w:p>
        </w:tc>
      </w:tr>
      <w:tr>
        <w:trPr>
          <w:trHeight w:val="530" w:hRule="atLeast"/>
        </w:trPr>
        <w:tc>
          <w:tcPr>
            <w:tcW w:w="1622" w:type="dxa"/>
            <w:tcBorders>
              <w:right w:val="single" w:sz="4" w:space="0" w:color="000000"/>
            </w:tcBorders>
          </w:tcPr>
          <w:p>
            <w:pPr>
              <w:pStyle w:val="TableParagraph"/>
              <w:spacing w:before="61"/>
              <w:ind w:left="107"/>
              <w:rPr>
                <w:sz w:val="18"/>
              </w:rPr>
            </w:pPr>
            <w:r>
              <w:rPr>
                <w:sz w:val="18"/>
              </w:rPr>
              <w:t>Beulah</w:t>
            </w:r>
            <w:r>
              <w:rPr>
                <w:spacing w:val="-5"/>
                <w:sz w:val="18"/>
              </w:rPr>
              <w:t> </w:t>
            </w:r>
            <w:r>
              <w:rPr>
                <w:sz w:val="18"/>
              </w:rPr>
              <w:t>Weir</w:t>
            </w:r>
            <w:r>
              <w:rPr>
                <w:spacing w:val="-4"/>
                <w:sz w:val="18"/>
              </w:rPr>
              <w:t> Pool</w:t>
            </w:r>
          </w:p>
        </w:tc>
        <w:tc>
          <w:tcPr>
            <w:tcW w:w="1090" w:type="dxa"/>
            <w:tcBorders>
              <w:top w:val="single" w:sz="4" w:space="0" w:color="000000"/>
              <w:left w:val="single" w:sz="4" w:space="0" w:color="000000"/>
              <w:bottom w:val="single" w:sz="4" w:space="0" w:color="000000"/>
              <w:right w:val="single" w:sz="4" w:space="0" w:color="000000"/>
            </w:tcBorders>
          </w:tcPr>
          <w:p>
            <w:pPr>
              <w:pStyle w:val="TableParagraph"/>
              <w:spacing w:before="59"/>
              <w:ind w:left="108"/>
              <w:rPr>
                <w:sz w:val="22"/>
              </w:rPr>
            </w:pPr>
            <w:r>
              <w:rPr>
                <w:spacing w:val="-10"/>
                <w:sz w:val="22"/>
              </w:rPr>
              <w:t>1</w:t>
            </w:r>
          </w:p>
        </w:tc>
        <w:tc>
          <w:tcPr>
            <w:tcW w:w="1145" w:type="dxa"/>
            <w:tcBorders>
              <w:top w:val="single" w:sz="4" w:space="0" w:color="000000"/>
              <w:left w:val="single" w:sz="4" w:space="0" w:color="000000"/>
              <w:bottom w:val="single" w:sz="4" w:space="0" w:color="000000"/>
              <w:right w:val="single" w:sz="4" w:space="0" w:color="000000"/>
            </w:tcBorders>
          </w:tcPr>
          <w:p>
            <w:pPr>
              <w:pStyle w:val="TableParagraph"/>
              <w:spacing w:before="59"/>
              <w:ind w:left="105"/>
              <w:rPr>
                <w:sz w:val="22"/>
              </w:rPr>
            </w:pPr>
            <w:r>
              <w:rPr>
                <w:spacing w:val="-10"/>
                <w:sz w:val="22"/>
              </w:rPr>
              <w:t>2</w:t>
            </w:r>
          </w:p>
        </w:tc>
        <w:tc>
          <w:tcPr>
            <w:tcW w:w="1088" w:type="dxa"/>
            <w:tcBorders>
              <w:top w:val="single" w:sz="4" w:space="0" w:color="000000"/>
              <w:left w:val="single" w:sz="4" w:space="0" w:color="000000"/>
              <w:bottom w:val="single" w:sz="4" w:space="0" w:color="000000"/>
              <w:right w:val="single" w:sz="4" w:space="0" w:color="000000"/>
            </w:tcBorders>
          </w:tcPr>
          <w:p>
            <w:pPr>
              <w:pStyle w:val="TableParagraph"/>
              <w:spacing w:before="59"/>
              <w:ind w:left="108"/>
              <w:rPr>
                <w:sz w:val="22"/>
              </w:rPr>
            </w:pPr>
            <w:r>
              <w:rPr>
                <w:spacing w:val="-10"/>
                <w:sz w:val="22"/>
              </w:rPr>
              <w:t>1</w:t>
            </w:r>
          </w:p>
        </w:tc>
        <w:tc>
          <w:tcPr>
            <w:tcW w:w="1090" w:type="dxa"/>
            <w:tcBorders>
              <w:top w:val="single" w:sz="4" w:space="0" w:color="000000"/>
              <w:left w:val="single" w:sz="4" w:space="0" w:color="000000"/>
              <w:bottom w:val="single" w:sz="4" w:space="0" w:color="000000"/>
              <w:right w:val="single" w:sz="4" w:space="0" w:color="000000"/>
            </w:tcBorders>
          </w:tcPr>
          <w:p>
            <w:pPr>
              <w:pStyle w:val="TableParagraph"/>
              <w:spacing w:before="59"/>
              <w:ind w:left="107"/>
              <w:rPr>
                <w:sz w:val="22"/>
              </w:rPr>
            </w:pPr>
            <w:r>
              <w:rPr>
                <w:spacing w:val="-10"/>
                <w:sz w:val="22"/>
              </w:rPr>
              <w:t>2</w:t>
            </w:r>
          </w:p>
        </w:tc>
        <w:tc>
          <w:tcPr>
            <w:tcW w:w="1088" w:type="dxa"/>
            <w:tcBorders>
              <w:top w:val="single" w:sz="4" w:space="0" w:color="000000"/>
              <w:left w:val="single" w:sz="4" w:space="0" w:color="000000"/>
              <w:bottom w:val="single" w:sz="4" w:space="0" w:color="000000"/>
              <w:right w:val="single" w:sz="4" w:space="0" w:color="000000"/>
            </w:tcBorders>
          </w:tcPr>
          <w:p>
            <w:pPr>
              <w:pStyle w:val="TableParagraph"/>
              <w:spacing w:before="59"/>
              <w:ind w:left="107"/>
              <w:rPr>
                <w:sz w:val="22"/>
              </w:rPr>
            </w:pPr>
            <w:r>
              <w:rPr>
                <w:spacing w:val="-10"/>
                <w:sz w:val="22"/>
              </w:rPr>
              <w:t>1</w:t>
            </w:r>
          </w:p>
        </w:tc>
        <w:tc>
          <w:tcPr>
            <w:tcW w:w="1272" w:type="dxa"/>
            <w:tcBorders>
              <w:top w:val="single" w:sz="4" w:space="0" w:color="000000"/>
              <w:left w:val="single" w:sz="4" w:space="0" w:color="000000"/>
              <w:bottom w:val="single" w:sz="4" w:space="0" w:color="000000"/>
              <w:right w:val="single" w:sz="4" w:space="0" w:color="000000"/>
            </w:tcBorders>
          </w:tcPr>
          <w:p>
            <w:pPr>
              <w:pStyle w:val="TableParagraph"/>
              <w:spacing w:before="59"/>
              <w:ind w:left="107"/>
              <w:rPr>
                <w:sz w:val="22"/>
              </w:rPr>
            </w:pPr>
            <w:r>
              <w:rPr>
                <w:spacing w:val="-10"/>
                <w:sz w:val="22"/>
              </w:rPr>
              <w:t>2</w:t>
            </w:r>
          </w:p>
        </w:tc>
        <w:tc>
          <w:tcPr>
            <w:tcW w:w="1090" w:type="dxa"/>
            <w:tcBorders>
              <w:top w:val="single" w:sz="4" w:space="0" w:color="000000"/>
              <w:left w:val="single" w:sz="4" w:space="0" w:color="000000"/>
              <w:bottom w:val="single" w:sz="4" w:space="0" w:color="000000"/>
              <w:right w:val="single" w:sz="4" w:space="0" w:color="000000"/>
            </w:tcBorders>
            <w:shd w:val="clear" w:color="auto" w:fill="FFC000"/>
          </w:tcPr>
          <w:p>
            <w:pPr>
              <w:pStyle w:val="TableParagraph"/>
              <w:spacing w:before="59"/>
              <w:ind w:left="107"/>
              <w:rPr>
                <w:sz w:val="22"/>
              </w:rPr>
            </w:pPr>
            <w:r>
              <w:rPr>
                <w:spacing w:val="-10"/>
                <w:sz w:val="22"/>
              </w:rPr>
              <w:t>9</w:t>
            </w:r>
          </w:p>
        </w:tc>
      </w:tr>
      <w:tr>
        <w:trPr>
          <w:trHeight w:val="527" w:hRule="atLeast"/>
        </w:trPr>
        <w:tc>
          <w:tcPr>
            <w:tcW w:w="1622" w:type="dxa"/>
            <w:tcBorders>
              <w:right w:val="single" w:sz="4" w:space="0" w:color="000000"/>
            </w:tcBorders>
          </w:tcPr>
          <w:p>
            <w:pPr>
              <w:pStyle w:val="TableParagraph"/>
              <w:spacing w:before="61"/>
              <w:ind w:left="107"/>
              <w:rPr>
                <w:sz w:val="18"/>
              </w:rPr>
            </w:pPr>
            <w:r>
              <w:rPr>
                <w:sz w:val="18"/>
              </w:rPr>
              <w:t>Green</w:t>
            </w:r>
            <w:r>
              <w:rPr>
                <w:spacing w:val="-3"/>
                <w:sz w:val="18"/>
              </w:rPr>
              <w:t> </w:t>
            </w:r>
            <w:r>
              <w:rPr>
                <w:spacing w:val="-4"/>
                <w:sz w:val="18"/>
              </w:rPr>
              <w:t>Lake</w:t>
            </w:r>
          </w:p>
        </w:tc>
        <w:tc>
          <w:tcPr>
            <w:tcW w:w="1090" w:type="dxa"/>
            <w:tcBorders>
              <w:top w:val="single" w:sz="4" w:space="0" w:color="000000"/>
              <w:left w:val="single" w:sz="4" w:space="0" w:color="000000"/>
              <w:bottom w:val="single" w:sz="4" w:space="0" w:color="000000"/>
              <w:right w:val="single" w:sz="4" w:space="0" w:color="000000"/>
            </w:tcBorders>
          </w:tcPr>
          <w:p>
            <w:pPr>
              <w:pStyle w:val="TableParagraph"/>
              <w:spacing w:before="59"/>
              <w:ind w:left="108"/>
              <w:rPr>
                <w:sz w:val="22"/>
              </w:rPr>
            </w:pPr>
            <w:r>
              <w:rPr>
                <w:spacing w:val="-10"/>
                <w:sz w:val="22"/>
              </w:rPr>
              <w:t>1</w:t>
            </w:r>
          </w:p>
        </w:tc>
        <w:tc>
          <w:tcPr>
            <w:tcW w:w="1145" w:type="dxa"/>
            <w:tcBorders>
              <w:top w:val="single" w:sz="4" w:space="0" w:color="000000"/>
              <w:left w:val="single" w:sz="4" w:space="0" w:color="000000"/>
              <w:bottom w:val="single" w:sz="4" w:space="0" w:color="000000"/>
              <w:right w:val="single" w:sz="4" w:space="0" w:color="000000"/>
            </w:tcBorders>
          </w:tcPr>
          <w:p>
            <w:pPr>
              <w:pStyle w:val="TableParagraph"/>
              <w:spacing w:before="59"/>
              <w:ind w:left="105"/>
              <w:rPr>
                <w:sz w:val="22"/>
              </w:rPr>
            </w:pPr>
            <w:r>
              <w:rPr>
                <w:spacing w:val="-10"/>
                <w:sz w:val="22"/>
              </w:rPr>
              <w:t>6</w:t>
            </w:r>
          </w:p>
        </w:tc>
        <w:tc>
          <w:tcPr>
            <w:tcW w:w="1088" w:type="dxa"/>
            <w:tcBorders>
              <w:top w:val="single" w:sz="4" w:space="0" w:color="000000"/>
              <w:left w:val="single" w:sz="4" w:space="0" w:color="000000"/>
              <w:bottom w:val="single" w:sz="4" w:space="0" w:color="000000"/>
              <w:right w:val="single" w:sz="4" w:space="0" w:color="000000"/>
            </w:tcBorders>
          </w:tcPr>
          <w:p>
            <w:pPr>
              <w:pStyle w:val="TableParagraph"/>
              <w:spacing w:before="59"/>
              <w:ind w:left="108"/>
              <w:rPr>
                <w:sz w:val="22"/>
              </w:rPr>
            </w:pPr>
            <w:r>
              <w:rPr>
                <w:spacing w:val="-10"/>
                <w:sz w:val="22"/>
              </w:rPr>
              <w:t>2</w:t>
            </w:r>
          </w:p>
        </w:tc>
        <w:tc>
          <w:tcPr>
            <w:tcW w:w="1090" w:type="dxa"/>
            <w:tcBorders>
              <w:top w:val="single" w:sz="4" w:space="0" w:color="000000"/>
              <w:left w:val="single" w:sz="4" w:space="0" w:color="000000"/>
              <w:bottom w:val="single" w:sz="4" w:space="0" w:color="000000"/>
              <w:right w:val="single" w:sz="4" w:space="0" w:color="000000"/>
            </w:tcBorders>
          </w:tcPr>
          <w:p>
            <w:pPr>
              <w:pStyle w:val="TableParagraph"/>
              <w:spacing w:before="59"/>
              <w:ind w:left="107"/>
              <w:rPr>
                <w:sz w:val="22"/>
              </w:rPr>
            </w:pPr>
            <w:r>
              <w:rPr>
                <w:spacing w:val="-10"/>
                <w:sz w:val="22"/>
              </w:rPr>
              <w:t>2</w:t>
            </w:r>
          </w:p>
        </w:tc>
        <w:tc>
          <w:tcPr>
            <w:tcW w:w="1088" w:type="dxa"/>
            <w:tcBorders>
              <w:top w:val="single" w:sz="4" w:space="0" w:color="000000"/>
              <w:left w:val="single" w:sz="4" w:space="0" w:color="000000"/>
              <w:bottom w:val="single" w:sz="4" w:space="0" w:color="000000"/>
              <w:right w:val="single" w:sz="4" w:space="0" w:color="000000"/>
            </w:tcBorders>
          </w:tcPr>
          <w:p>
            <w:pPr>
              <w:pStyle w:val="TableParagraph"/>
              <w:spacing w:before="59"/>
              <w:ind w:left="107"/>
              <w:rPr>
                <w:sz w:val="22"/>
              </w:rPr>
            </w:pPr>
            <w:r>
              <w:rPr>
                <w:spacing w:val="-10"/>
                <w:sz w:val="22"/>
              </w:rPr>
              <w:t>1</w:t>
            </w:r>
          </w:p>
        </w:tc>
        <w:tc>
          <w:tcPr>
            <w:tcW w:w="1272" w:type="dxa"/>
            <w:tcBorders>
              <w:top w:val="single" w:sz="4" w:space="0" w:color="000000"/>
              <w:left w:val="single" w:sz="4" w:space="0" w:color="000000"/>
              <w:bottom w:val="single" w:sz="4" w:space="0" w:color="000000"/>
              <w:right w:val="single" w:sz="4" w:space="0" w:color="000000"/>
            </w:tcBorders>
          </w:tcPr>
          <w:p>
            <w:pPr>
              <w:pStyle w:val="TableParagraph"/>
              <w:spacing w:before="59"/>
              <w:ind w:left="107"/>
              <w:rPr>
                <w:sz w:val="22"/>
              </w:rPr>
            </w:pPr>
            <w:r>
              <w:rPr>
                <w:spacing w:val="-10"/>
                <w:sz w:val="22"/>
              </w:rPr>
              <w:t>3</w:t>
            </w:r>
          </w:p>
        </w:tc>
        <w:tc>
          <w:tcPr>
            <w:tcW w:w="1090" w:type="dxa"/>
            <w:tcBorders>
              <w:top w:val="single" w:sz="4" w:space="0" w:color="000000"/>
              <w:left w:val="single" w:sz="4" w:space="0" w:color="000000"/>
              <w:bottom w:val="single" w:sz="4" w:space="0" w:color="000000"/>
              <w:right w:val="single" w:sz="4" w:space="0" w:color="000000"/>
            </w:tcBorders>
            <w:shd w:val="clear" w:color="auto" w:fill="00AF50"/>
          </w:tcPr>
          <w:p>
            <w:pPr>
              <w:pStyle w:val="TableParagraph"/>
              <w:spacing w:before="59"/>
              <w:ind w:left="107"/>
              <w:rPr>
                <w:sz w:val="22"/>
              </w:rPr>
            </w:pPr>
            <w:r>
              <w:rPr>
                <w:spacing w:val="-5"/>
                <w:sz w:val="22"/>
              </w:rPr>
              <w:t>15</w:t>
            </w:r>
          </w:p>
        </w:tc>
      </w:tr>
      <w:tr>
        <w:trPr>
          <w:trHeight w:val="724" w:hRule="atLeast"/>
        </w:trPr>
        <w:tc>
          <w:tcPr>
            <w:tcW w:w="1622" w:type="dxa"/>
            <w:tcBorders>
              <w:right w:val="single" w:sz="4" w:space="0" w:color="000000"/>
            </w:tcBorders>
          </w:tcPr>
          <w:p>
            <w:pPr>
              <w:pStyle w:val="TableParagraph"/>
              <w:spacing w:line="280" w:lineRule="auto" w:before="59"/>
              <w:ind w:left="107" w:right="158"/>
              <w:rPr>
                <w:sz w:val="18"/>
              </w:rPr>
            </w:pPr>
            <w:r>
              <w:rPr>
                <w:sz w:val="18"/>
              </w:rPr>
              <w:t>Hopetoun</w:t>
            </w:r>
            <w:r>
              <w:rPr>
                <w:spacing w:val="-11"/>
                <w:sz w:val="18"/>
              </w:rPr>
              <w:t> </w:t>
            </w:r>
            <w:r>
              <w:rPr>
                <w:sz w:val="18"/>
              </w:rPr>
              <w:t>Storage (Willow Lake)</w:t>
            </w:r>
          </w:p>
        </w:tc>
        <w:tc>
          <w:tcPr>
            <w:tcW w:w="1090" w:type="dxa"/>
            <w:tcBorders>
              <w:top w:val="single" w:sz="4" w:space="0" w:color="000000"/>
              <w:left w:val="single" w:sz="4" w:space="0" w:color="000000"/>
              <w:bottom w:val="single" w:sz="4" w:space="0" w:color="000000"/>
              <w:right w:val="single" w:sz="4" w:space="0" w:color="000000"/>
            </w:tcBorders>
          </w:tcPr>
          <w:p>
            <w:pPr>
              <w:pStyle w:val="TableParagraph"/>
              <w:spacing w:before="256"/>
              <w:ind w:left="108"/>
              <w:rPr>
                <w:sz w:val="22"/>
              </w:rPr>
            </w:pPr>
            <w:r>
              <w:rPr>
                <w:spacing w:val="-10"/>
                <w:sz w:val="22"/>
              </w:rPr>
              <w:t>1</w:t>
            </w:r>
          </w:p>
        </w:tc>
        <w:tc>
          <w:tcPr>
            <w:tcW w:w="1145" w:type="dxa"/>
            <w:tcBorders>
              <w:top w:val="single" w:sz="4" w:space="0" w:color="000000"/>
              <w:left w:val="single" w:sz="4" w:space="0" w:color="000000"/>
              <w:bottom w:val="single" w:sz="4" w:space="0" w:color="000000"/>
              <w:right w:val="single" w:sz="4" w:space="0" w:color="000000"/>
            </w:tcBorders>
          </w:tcPr>
          <w:p>
            <w:pPr>
              <w:pStyle w:val="TableParagraph"/>
              <w:spacing w:before="256"/>
              <w:ind w:left="105"/>
              <w:rPr>
                <w:sz w:val="22"/>
              </w:rPr>
            </w:pPr>
            <w:r>
              <w:rPr>
                <w:spacing w:val="-10"/>
                <w:sz w:val="22"/>
              </w:rPr>
              <w:t>2</w:t>
            </w:r>
          </w:p>
        </w:tc>
        <w:tc>
          <w:tcPr>
            <w:tcW w:w="1088" w:type="dxa"/>
            <w:tcBorders>
              <w:top w:val="single" w:sz="4" w:space="0" w:color="000000"/>
              <w:left w:val="single" w:sz="4" w:space="0" w:color="000000"/>
              <w:bottom w:val="single" w:sz="4" w:space="0" w:color="000000"/>
              <w:right w:val="single" w:sz="4" w:space="0" w:color="000000"/>
            </w:tcBorders>
          </w:tcPr>
          <w:p>
            <w:pPr>
              <w:pStyle w:val="TableParagraph"/>
              <w:spacing w:before="256"/>
              <w:ind w:left="108"/>
              <w:rPr>
                <w:sz w:val="22"/>
              </w:rPr>
            </w:pPr>
            <w:r>
              <w:rPr>
                <w:spacing w:val="-10"/>
                <w:sz w:val="22"/>
              </w:rPr>
              <w:t>2</w:t>
            </w:r>
          </w:p>
        </w:tc>
        <w:tc>
          <w:tcPr>
            <w:tcW w:w="1090" w:type="dxa"/>
            <w:tcBorders>
              <w:top w:val="single" w:sz="4" w:space="0" w:color="000000"/>
              <w:left w:val="single" w:sz="4" w:space="0" w:color="000000"/>
              <w:bottom w:val="single" w:sz="4" w:space="0" w:color="000000"/>
              <w:right w:val="single" w:sz="4" w:space="0" w:color="000000"/>
            </w:tcBorders>
          </w:tcPr>
          <w:p>
            <w:pPr>
              <w:pStyle w:val="TableParagraph"/>
              <w:spacing w:before="256"/>
              <w:ind w:left="107"/>
              <w:rPr>
                <w:sz w:val="22"/>
              </w:rPr>
            </w:pPr>
            <w:r>
              <w:rPr>
                <w:spacing w:val="-10"/>
                <w:sz w:val="22"/>
              </w:rPr>
              <w:t>1</w:t>
            </w:r>
          </w:p>
        </w:tc>
        <w:tc>
          <w:tcPr>
            <w:tcW w:w="1088" w:type="dxa"/>
            <w:tcBorders>
              <w:top w:val="single" w:sz="4" w:space="0" w:color="000000"/>
              <w:left w:val="single" w:sz="4" w:space="0" w:color="000000"/>
              <w:bottom w:val="single" w:sz="4" w:space="0" w:color="000000"/>
              <w:right w:val="single" w:sz="4" w:space="0" w:color="000000"/>
            </w:tcBorders>
          </w:tcPr>
          <w:p>
            <w:pPr>
              <w:pStyle w:val="TableParagraph"/>
              <w:spacing w:before="256"/>
              <w:ind w:left="107"/>
              <w:rPr>
                <w:sz w:val="22"/>
              </w:rPr>
            </w:pPr>
            <w:r>
              <w:rPr>
                <w:spacing w:val="-10"/>
                <w:sz w:val="22"/>
              </w:rPr>
              <w:t>3</w:t>
            </w:r>
          </w:p>
        </w:tc>
        <w:tc>
          <w:tcPr>
            <w:tcW w:w="1272" w:type="dxa"/>
            <w:tcBorders>
              <w:top w:val="single" w:sz="4" w:space="0" w:color="000000"/>
              <w:left w:val="single" w:sz="4" w:space="0" w:color="000000"/>
              <w:bottom w:val="single" w:sz="4" w:space="0" w:color="000000"/>
              <w:right w:val="single" w:sz="4" w:space="0" w:color="000000"/>
            </w:tcBorders>
          </w:tcPr>
          <w:p>
            <w:pPr>
              <w:pStyle w:val="TableParagraph"/>
              <w:spacing w:before="256"/>
              <w:ind w:left="107"/>
              <w:rPr>
                <w:sz w:val="22"/>
              </w:rPr>
            </w:pPr>
            <w:r>
              <w:rPr>
                <w:spacing w:val="-10"/>
                <w:sz w:val="22"/>
              </w:rPr>
              <w:t>1</w:t>
            </w:r>
          </w:p>
        </w:tc>
        <w:tc>
          <w:tcPr>
            <w:tcW w:w="1090" w:type="dxa"/>
            <w:tcBorders>
              <w:top w:val="single" w:sz="4" w:space="0" w:color="000000"/>
              <w:left w:val="single" w:sz="4" w:space="0" w:color="000000"/>
              <w:bottom w:val="single" w:sz="4" w:space="0" w:color="000000"/>
              <w:right w:val="single" w:sz="4" w:space="0" w:color="000000"/>
            </w:tcBorders>
            <w:shd w:val="clear" w:color="auto" w:fill="FFC000"/>
          </w:tcPr>
          <w:p>
            <w:pPr>
              <w:pStyle w:val="TableParagraph"/>
              <w:spacing w:before="256"/>
              <w:ind w:left="107"/>
              <w:rPr>
                <w:sz w:val="22"/>
              </w:rPr>
            </w:pPr>
            <w:r>
              <w:rPr>
                <w:spacing w:val="-5"/>
                <w:sz w:val="22"/>
              </w:rPr>
              <w:t>10</w:t>
            </w:r>
          </w:p>
        </w:tc>
      </w:tr>
      <w:tr>
        <w:trPr>
          <w:trHeight w:val="530" w:hRule="atLeast"/>
        </w:trPr>
        <w:tc>
          <w:tcPr>
            <w:tcW w:w="1622" w:type="dxa"/>
            <w:tcBorders>
              <w:right w:val="single" w:sz="4" w:space="0" w:color="000000"/>
            </w:tcBorders>
          </w:tcPr>
          <w:p>
            <w:pPr>
              <w:pStyle w:val="TableParagraph"/>
              <w:spacing w:before="64"/>
              <w:ind w:left="107"/>
              <w:rPr>
                <w:sz w:val="18"/>
              </w:rPr>
            </w:pPr>
            <w:r>
              <w:rPr>
                <w:sz w:val="18"/>
              </w:rPr>
              <w:t>Lake </w:t>
            </w:r>
            <w:r>
              <w:rPr>
                <w:spacing w:val="-2"/>
                <w:sz w:val="18"/>
              </w:rPr>
              <w:t>Lascelles</w:t>
            </w:r>
          </w:p>
        </w:tc>
        <w:tc>
          <w:tcPr>
            <w:tcW w:w="1090" w:type="dxa"/>
            <w:tcBorders>
              <w:top w:val="single" w:sz="4" w:space="0" w:color="000000"/>
              <w:left w:val="single" w:sz="4" w:space="0" w:color="000000"/>
              <w:bottom w:val="single" w:sz="4" w:space="0" w:color="000000"/>
              <w:right w:val="single" w:sz="4" w:space="0" w:color="000000"/>
            </w:tcBorders>
          </w:tcPr>
          <w:p>
            <w:pPr>
              <w:pStyle w:val="TableParagraph"/>
              <w:spacing w:before="62"/>
              <w:ind w:left="108"/>
              <w:rPr>
                <w:sz w:val="22"/>
              </w:rPr>
            </w:pPr>
            <w:r>
              <w:rPr>
                <w:spacing w:val="-10"/>
                <w:sz w:val="22"/>
              </w:rPr>
              <w:t>3</w:t>
            </w:r>
          </w:p>
        </w:tc>
        <w:tc>
          <w:tcPr>
            <w:tcW w:w="1145" w:type="dxa"/>
            <w:tcBorders>
              <w:top w:val="single" w:sz="4" w:space="0" w:color="000000"/>
              <w:left w:val="single" w:sz="4" w:space="0" w:color="000000"/>
              <w:bottom w:val="single" w:sz="4" w:space="0" w:color="000000"/>
              <w:right w:val="single" w:sz="4" w:space="0" w:color="000000"/>
            </w:tcBorders>
          </w:tcPr>
          <w:p>
            <w:pPr>
              <w:pStyle w:val="TableParagraph"/>
              <w:spacing w:before="62"/>
              <w:ind w:left="105"/>
              <w:rPr>
                <w:sz w:val="22"/>
              </w:rPr>
            </w:pPr>
            <w:r>
              <w:rPr>
                <w:spacing w:val="-10"/>
                <w:sz w:val="22"/>
              </w:rPr>
              <w:t>6</w:t>
            </w:r>
          </w:p>
        </w:tc>
        <w:tc>
          <w:tcPr>
            <w:tcW w:w="1088" w:type="dxa"/>
            <w:tcBorders>
              <w:top w:val="single" w:sz="4" w:space="0" w:color="000000"/>
              <w:left w:val="single" w:sz="4" w:space="0" w:color="000000"/>
              <w:bottom w:val="single" w:sz="4" w:space="0" w:color="000000"/>
              <w:right w:val="single" w:sz="4" w:space="0" w:color="000000"/>
            </w:tcBorders>
          </w:tcPr>
          <w:p>
            <w:pPr>
              <w:pStyle w:val="TableParagraph"/>
              <w:spacing w:before="62"/>
              <w:ind w:left="108"/>
              <w:rPr>
                <w:sz w:val="22"/>
              </w:rPr>
            </w:pPr>
            <w:r>
              <w:rPr>
                <w:spacing w:val="-10"/>
                <w:sz w:val="22"/>
              </w:rPr>
              <w:t>3</w:t>
            </w:r>
          </w:p>
        </w:tc>
        <w:tc>
          <w:tcPr>
            <w:tcW w:w="1090" w:type="dxa"/>
            <w:tcBorders>
              <w:top w:val="single" w:sz="4" w:space="0" w:color="000000"/>
              <w:left w:val="single" w:sz="4" w:space="0" w:color="000000"/>
              <w:bottom w:val="single" w:sz="4" w:space="0" w:color="000000"/>
              <w:right w:val="single" w:sz="4" w:space="0" w:color="000000"/>
            </w:tcBorders>
          </w:tcPr>
          <w:p>
            <w:pPr>
              <w:pStyle w:val="TableParagraph"/>
              <w:spacing w:before="62"/>
              <w:ind w:left="107"/>
              <w:rPr>
                <w:sz w:val="22"/>
              </w:rPr>
            </w:pPr>
            <w:r>
              <w:rPr>
                <w:spacing w:val="-10"/>
                <w:sz w:val="22"/>
              </w:rPr>
              <w:t>3</w:t>
            </w:r>
          </w:p>
        </w:tc>
        <w:tc>
          <w:tcPr>
            <w:tcW w:w="1088" w:type="dxa"/>
            <w:tcBorders>
              <w:top w:val="single" w:sz="4" w:space="0" w:color="000000"/>
              <w:left w:val="single" w:sz="4" w:space="0" w:color="000000"/>
              <w:bottom w:val="single" w:sz="4" w:space="0" w:color="000000"/>
              <w:right w:val="single" w:sz="4" w:space="0" w:color="000000"/>
            </w:tcBorders>
          </w:tcPr>
          <w:p>
            <w:pPr>
              <w:pStyle w:val="TableParagraph"/>
              <w:spacing w:before="62"/>
              <w:ind w:left="107"/>
              <w:rPr>
                <w:sz w:val="22"/>
              </w:rPr>
            </w:pPr>
            <w:r>
              <w:rPr>
                <w:spacing w:val="-10"/>
                <w:sz w:val="22"/>
              </w:rPr>
              <w:t>1</w:t>
            </w:r>
          </w:p>
        </w:tc>
        <w:tc>
          <w:tcPr>
            <w:tcW w:w="1272" w:type="dxa"/>
            <w:tcBorders>
              <w:top w:val="single" w:sz="4" w:space="0" w:color="000000"/>
              <w:left w:val="single" w:sz="4" w:space="0" w:color="000000"/>
              <w:bottom w:val="single" w:sz="4" w:space="0" w:color="000000"/>
              <w:right w:val="single" w:sz="4" w:space="0" w:color="000000"/>
            </w:tcBorders>
          </w:tcPr>
          <w:p>
            <w:pPr>
              <w:pStyle w:val="TableParagraph"/>
              <w:spacing w:before="62"/>
              <w:ind w:left="107"/>
              <w:rPr>
                <w:sz w:val="22"/>
              </w:rPr>
            </w:pPr>
            <w:r>
              <w:rPr>
                <w:spacing w:val="-10"/>
                <w:sz w:val="22"/>
              </w:rPr>
              <w:t>2</w:t>
            </w:r>
          </w:p>
        </w:tc>
        <w:tc>
          <w:tcPr>
            <w:tcW w:w="1090" w:type="dxa"/>
            <w:tcBorders>
              <w:top w:val="single" w:sz="4" w:space="0" w:color="000000"/>
              <w:left w:val="single" w:sz="4" w:space="0" w:color="000000"/>
              <w:bottom w:val="single" w:sz="4" w:space="0" w:color="000000"/>
              <w:right w:val="single" w:sz="4" w:space="0" w:color="000000"/>
            </w:tcBorders>
            <w:shd w:val="clear" w:color="auto" w:fill="00AF50"/>
          </w:tcPr>
          <w:p>
            <w:pPr>
              <w:pStyle w:val="TableParagraph"/>
              <w:spacing w:before="62"/>
              <w:ind w:left="107"/>
              <w:rPr>
                <w:sz w:val="22"/>
              </w:rPr>
            </w:pPr>
            <w:r>
              <w:rPr>
                <w:spacing w:val="-5"/>
                <w:sz w:val="22"/>
              </w:rPr>
              <w:t>18</w:t>
            </w:r>
          </w:p>
        </w:tc>
      </w:tr>
      <w:tr>
        <w:trPr>
          <w:trHeight w:val="530" w:hRule="atLeast"/>
        </w:trPr>
        <w:tc>
          <w:tcPr>
            <w:tcW w:w="1622" w:type="dxa"/>
            <w:tcBorders>
              <w:right w:val="single" w:sz="4" w:space="0" w:color="000000"/>
            </w:tcBorders>
          </w:tcPr>
          <w:p>
            <w:pPr>
              <w:pStyle w:val="TableParagraph"/>
              <w:spacing w:before="61"/>
              <w:ind w:left="107"/>
              <w:rPr>
                <w:sz w:val="18"/>
              </w:rPr>
            </w:pPr>
            <w:r>
              <w:rPr>
                <w:sz w:val="18"/>
              </w:rPr>
              <w:t>Ouyen</w:t>
            </w:r>
            <w:r>
              <w:rPr>
                <w:spacing w:val="-3"/>
                <w:sz w:val="18"/>
              </w:rPr>
              <w:t> </w:t>
            </w:r>
            <w:r>
              <w:rPr>
                <w:spacing w:val="-4"/>
                <w:sz w:val="18"/>
              </w:rPr>
              <w:t>Lake</w:t>
            </w:r>
          </w:p>
        </w:tc>
        <w:tc>
          <w:tcPr>
            <w:tcW w:w="1090" w:type="dxa"/>
            <w:tcBorders>
              <w:top w:val="single" w:sz="4" w:space="0" w:color="000000"/>
              <w:left w:val="single" w:sz="4" w:space="0" w:color="000000"/>
              <w:bottom w:val="single" w:sz="4" w:space="0" w:color="000000"/>
              <w:right w:val="single" w:sz="4" w:space="0" w:color="000000"/>
            </w:tcBorders>
          </w:tcPr>
          <w:p>
            <w:pPr>
              <w:pStyle w:val="TableParagraph"/>
              <w:spacing w:before="59"/>
              <w:ind w:left="108"/>
              <w:rPr>
                <w:sz w:val="22"/>
              </w:rPr>
            </w:pPr>
            <w:r>
              <w:rPr>
                <w:spacing w:val="-10"/>
                <w:sz w:val="22"/>
              </w:rPr>
              <w:t>1</w:t>
            </w:r>
          </w:p>
        </w:tc>
        <w:tc>
          <w:tcPr>
            <w:tcW w:w="1145" w:type="dxa"/>
            <w:tcBorders>
              <w:top w:val="single" w:sz="4" w:space="0" w:color="000000"/>
              <w:left w:val="single" w:sz="4" w:space="0" w:color="000000"/>
              <w:bottom w:val="single" w:sz="4" w:space="0" w:color="000000"/>
              <w:right w:val="single" w:sz="4" w:space="0" w:color="000000"/>
            </w:tcBorders>
          </w:tcPr>
          <w:p>
            <w:pPr>
              <w:pStyle w:val="TableParagraph"/>
              <w:spacing w:before="59"/>
              <w:ind w:left="105"/>
              <w:rPr>
                <w:sz w:val="22"/>
              </w:rPr>
            </w:pPr>
            <w:r>
              <w:rPr>
                <w:spacing w:val="-10"/>
                <w:sz w:val="22"/>
              </w:rPr>
              <w:t>4</w:t>
            </w:r>
          </w:p>
        </w:tc>
        <w:tc>
          <w:tcPr>
            <w:tcW w:w="1088" w:type="dxa"/>
            <w:tcBorders>
              <w:top w:val="single" w:sz="4" w:space="0" w:color="000000"/>
              <w:left w:val="single" w:sz="4" w:space="0" w:color="000000"/>
              <w:bottom w:val="single" w:sz="4" w:space="0" w:color="000000"/>
              <w:right w:val="single" w:sz="4" w:space="0" w:color="000000"/>
            </w:tcBorders>
          </w:tcPr>
          <w:p>
            <w:pPr>
              <w:pStyle w:val="TableParagraph"/>
              <w:spacing w:before="59"/>
              <w:ind w:left="108"/>
              <w:rPr>
                <w:sz w:val="22"/>
              </w:rPr>
            </w:pPr>
            <w:r>
              <w:rPr>
                <w:spacing w:val="-10"/>
                <w:sz w:val="22"/>
              </w:rPr>
              <w:t>1</w:t>
            </w:r>
          </w:p>
        </w:tc>
        <w:tc>
          <w:tcPr>
            <w:tcW w:w="1090" w:type="dxa"/>
            <w:tcBorders>
              <w:top w:val="single" w:sz="4" w:space="0" w:color="000000"/>
              <w:left w:val="single" w:sz="4" w:space="0" w:color="000000"/>
              <w:bottom w:val="single" w:sz="4" w:space="0" w:color="000000"/>
              <w:right w:val="single" w:sz="4" w:space="0" w:color="000000"/>
            </w:tcBorders>
          </w:tcPr>
          <w:p>
            <w:pPr>
              <w:pStyle w:val="TableParagraph"/>
              <w:spacing w:before="59"/>
              <w:ind w:left="107"/>
              <w:rPr>
                <w:sz w:val="22"/>
              </w:rPr>
            </w:pPr>
            <w:r>
              <w:rPr>
                <w:spacing w:val="-10"/>
                <w:sz w:val="22"/>
              </w:rPr>
              <w:t>1</w:t>
            </w:r>
          </w:p>
        </w:tc>
        <w:tc>
          <w:tcPr>
            <w:tcW w:w="1088" w:type="dxa"/>
            <w:tcBorders>
              <w:top w:val="single" w:sz="4" w:space="0" w:color="000000"/>
              <w:left w:val="single" w:sz="4" w:space="0" w:color="000000"/>
              <w:bottom w:val="single" w:sz="4" w:space="0" w:color="000000"/>
              <w:right w:val="single" w:sz="4" w:space="0" w:color="000000"/>
            </w:tcBorders>
          </w:tcPr>
          <w:p>
            <w:pPr>
              <w:pStyle w:val="TableParagraph"/>
              <w:spacing w:before="59"/>
              <w:ind w:left="107"/>
              <w:rPr>
                <w:sz w:val="22"/>
              </w:rPr>
            </w:pPr>
            <w:r>
              <w:rPr>
                <w:spacing w:val="-10"/>
                <w:sz w:val="22"/>
              </w:rPr>
              <w:t>1</w:t>
            </w:r>
          </w:p>
        </w:tc>
        <w:tc>
          <w:tcPr>
            <w:tcW w:w="1272" w:type="dxa"/>
            <w:tcBorders>
              <w:top w:val="single" w:sz="4" w:space="0" w:color="000000"/>
              <w:left w:val="single" w:sz="4" w:space="0" w:color="000000"/>
              <w:bottom w:val="single" w:sz="4" w:space="0" w:color="000000"/>
              <w:right w:val="single" w:sz="4" w:space="0" w:color="000000"/>
            </w:tcBorders>
          </w:tcPr>
          <w:p>
            <w:pPr>
              <w:pStyle w:val="TableParagraph"/>
              <w:spacing w:before="59"/>
              <w:ind w:left="107"/>
              <w:rPr>
                <w:sz w:val="22"/>
              </w:rPr>
            </w:pPr>
            <w:r>
              <w:rPr>
                <w:spacing w:val="-10"/>
                <w:sz w:val="22"/>
              </w:rPr>
              <w:t>2</w:t>
            </w:r>
          </w:p>
        </w:tc>
        <w:tc>
          <w:tcPr>
            <w:tcW w:w="1090" w:type="dxa"/>
            <w:tcBorders>
              <w:top w:val="single" w:sz="4" w:space="0" w:color="000000"/>
              <w:left w:val="single" w:sz="4" w:space="0" w:color="000000"/>
              <w:bottom w:val="single" w:sz="4" w:space="0" w:color="000000"/>
              <w:right w:val="single" w:sz="4" w:space="0" w:color="000000"/>
            </w:tcBorders>
            <w:shd w:val="clear" w:color="auto" w:fill="FFC000"/>
          </w:tcPr>
          <w:p>
            <w:pPr>
              <w:pStyle w:val="TableParagraph"/>
              <w:spacing w:before="59"/>
              <w:ind w:left="107"/>
              <w:rPr>
                <w:sz w:val="22"/>
              </w:rPr>
            </w:pPr>
            <w:r>
              <w:rPr>
                <w:spacing w:val="-5"/>
                <w:sz w:val="22"/>
              </w:rPr>
              <w:t>10</w:t>
            </w:r>
          </w:p>
        </w:tc>
      </w:tr>
      <w:tr>
        <w:trPr>
          <w:trHeight w:val="527" w:hRule="atLeast"/>
        </w:trPr>
        <w:tc>
          <w:tcPr>
            <w:tcW w:w="1622" w:type="dxa"/>
            <w:tcBorders>
              <w:right w:val="single" w:sz="4" w:space="0" w:color="000000"/>
            </w:tcBorders>
          </w:tcPr>
          <w:p>
            <w:pPr>
              <w:pStyle w:val="TableParagraph"/>
              <w:spacing w:before="61"/>
              <w:ind w:left="107"/>
              <w:rPr>
                <w:sz w:val="18"/>
              </w:rPr>
            </w:pPr>
            <w:r>
              <w:rPr>
                <w:sz w:val="18"/>
              </w:rPr>
              <w:t>Rainbow</w:t>
            </w:r>
            <w:r>
              <w:rPr>
                <w:spacing w:val="-7"/>
                <w:sz w:val="18"/>
              </w:rPr>
              <w:t> </w:t>
            </w:r>
            <w:r>
              <w:rPr>
                <w:spacing w:val="-4"/>
                <w:sz w:val="18"/>
              </w:rPr>
              <w:t>Lake</w:t>
            </w:r>
          </w:p>
        </w:tc>
        <w:tc>
          <w:tcPr>
            <w:tcW w:w="1090" w:type="dxa"/>
            <w:tcBorders>
              <w:top w:val="single" w:sz="4" w:space="0" w:color="000000"/>
              <w:left w:val="single" w:sz="4" w:space="0" w:color="000000"/>
              <w:bottom w:val="single" w:sz="4" w:space="0" w:color="000000"/>
              <w:right w:val="single" w:sz="4" w:space="0" w:color="000000"/>
            </w:tcBorders>
          </w:tcPr>
          <w:p>
            <w:pPr>
              <w:pStyle w:val="TableParagraph"/>
              <w:spacing w:before="59"/>
              <w:ind w:left="108"/>
              <w:rPr>
                <w:sz w:val="22"/>
              </w:rPr>
            </w:pPr>
            <w:r>
              <w:rPr>
                <w:spacing w:val="-10"/>
                <w:sz w:val="22"/>
              </w:rPr>
              <w:t>1</w:t>
            </w:r>
          </w:p>
        </w:tc>
        <w:tc>
          <w:tcPr>
            <w:tcW w:w="1145" w:type="dxa"/>
            <w:tcBorders>
              <w:top w:val="single" w:sz="4" w:space="0" w:color="000000"/>
              <w:left w:val="single" w:sz="4" w:space="0" w:color="000000"/>
              <w:bottom w:val="single" w:sz="4" w:space="0" w:color="000000"/>
              <w:right w:val="single" w:sz="4" w:space="0" w:color="000000"/>
            </w:tcBorders>
          </w:tcPr>
          <w:p>
            <w:pPr>
              <w:pStyle w:val="TableParagraph"/>
              <w:spacing w:before="59"/>
              <w:ind w:left="105"/>
              <w:rPr>
                <w:sz w:val="22"/>
              </w:rPr>
            </w:pPr>
            <w:r>
              <w:rPr>
                <w:spacing w:val="-10"/>
                <w:sz w:val="22"/>
              </w:rPr>
              <w:t>2</w:t>
            </w:r>
          </w:p>
        </w:tc>
        <w:tc>
          <w:tcPr>
            <w:tcW w:w="1088" w:type="dxa"/>
            <w:tcBorders>
              <w:top w:val="single" w:sz="4" w:space="0" w:color="000000"/>
              <w:left w:val="single" w:sz="4" w:space="0" w:color="000000"/>
              <w:bottom w:val="single" w:sz="4" w:space="0" w:color="000000"/>
              <w:right w:val="single" w:sz="4" w:space="0" w:color="000000"/>
            </w:tcBorders>
          </w:tcPr>
          <w:p>
            <w:pPr>
              <w:pStyle w:val="TableParagraph"/>
              <w:spacing w:before="59"/>
              <w:ind w:left="108"/>
              <w:rPr>
                <w:sz w:val="22"/>
              </w:rPr>
            </w:pPr>
            <w:r>
              <w:rPr>
                <w:spacing w:val="-10"/>
                <w:sz w:val="22"/>
              </w:rPr>
              <w:t>1</w:t>
            </w:r>
          </w:p>
        </w:tc>
        <w:tc>
          <w:tcPr>
            <w:tcW w:w="1090" w:type="dxa"/>
            <w:tcBorders>
              <w:top w:val="single" w:sz="4" w:space="0" w:color="000000"/>
              <w:left w:val="single" w:sz="4" w:space="0" w:color="000000"/>
              <w:bottom w:val="single" w:sz="4" w:space="0" w:color="000000"/>
              <w:right w:val="single" w:sz="4" w:space="0" w:color="000000"/>
            </w:tcBorders>
          </w:tcPr>
          <w:p>
            <w:pPr>
              <w:pStyle w:val="TableParagraph"/>
              <w:spacing w:before="59"/>
              <w:ind w:left="107"/>
              <w:rPr>
                <w:sz w:val="22"/>
              </w:rPr>
            </w:pPr>
            <w:r>
              <w:rPr>
                <w:spacing w:val="-10"/>
                <w:sz w:val="22"/>
              </w:rPr>
              <w:t>1</w:t>
            </w:r>
          </w:p>
        </w:tc>
        <w:tc>
          <w:tcPr>
            <w:tcW w:w="1088" w:type="dxa"/>
            <w:tcBorders>
              <w:top w:val="single" w:sz="4" w:space="0" w:color="000000"/>
              <w:left w:val="single" w:sz="4" w:space="0" w:color="000000"/>
              <w:bottom w:val="single" w:sz="4" w:space="0" w:color="000000"/>
              <w:right w:val="single" w:sz="4" w:space="0" w:color="000000"/>
            </w:tcBorders>
          </w:tcPr>
          <w:p>
            <w:pPr>
              <w:pStyle w:val="TableParagraph"/>
              <w:spacing w:before="59"/>
              <w:ind w:left="107"/>
              <w:rPr>
                <w:sz w:val="22"/>
              </w:rPr>
            </w:pPr>
            <w:r>
              <w:rPr>
                <w:spacing w:val="-10"/>
                <w:sz w:val="22"/>
              </w:rPr>
              <w:t>1</w:t>
            </w:r>
          </w:p>
        </w:tc>
        <w:tc>
          <w:tcPr>
            <w:tcW w:w="1272" w:type="dxa"/>
            <w:tcBorders>
              <w:top w:val="single" w:sz="4" w:space="0" w:color="000000"/>
              <w:left w:val="single" w:sz="4" w:space="0" w:color="000000"/>
              <w:bottom w:val="single" w:sz="4" w:space="0" w:color="000000"/>
              <w:right w:val="single" w:sz="4" w:space="0" w:color="000000"/>
            </w:tcBorders>
          </w:tcPr>
          <w:p>
            <w:pPr>
              <w:pStyle w:val="TableParagraph"/>
              <w:spacing w:before="59"/>
              <w:ind w:left="107"/>
              <w:rPr>
                <w:sz w:val="22"/>
              </w:rPr>
            </w:pPr>
            <w:r>
              <w:rPr>
                <w:spacing w:val="-10"/>
                <w:sz w:val="22"/>
              </w:rPr>
              <w:t>1</w:t>
            </w:r>
          </w:p>
        </w:tc>
        <w:tc>
          <w:tcPr>
            <w:tcW w:w="1090" w:type="dxa"/>
            <w:tcBorders>
              <w:top w:val="single" w:sz="4" w:space="0" w:color="000000"/>
              <w:left w:val="single" w:sz="4" w:space="0" w:color="000000"/>
              <w:bottom w:val="single" w:sz="4" w:space="0" w:color="000000"/>
              <w:right w:val="single" w:sz="4" w:space="0" w:color="000000"/>
            </w:tcBorders>
            <w:shd w:val="clear" w:color="auto" w:fill="FF0000"/>
          </w:tcPr>
          <w:p>
            <w:pPr>
              <w:pStyle w:val="TableParagraph"/>
              <w:spacing w:before="59"/>
              <w:ind w:left="107"/>
              <w:rPr>
                <w:sz w:val="22"/>
              </w:rPr>
            </w:pPr>
            <w:r>
              <w:rPr>
                <w:spacing w:val="-10"/>
                <w:sz w:val="22"/>
              </w:rPr>
              <w:t>7</w:t>
            </w:r>
          </w:p>
        </w:tc>
      </w:tr>
      <w:tr>
        <w:trPr>
          <w:trHeight w:val="530" w:hRule="atLeast"/>
        </w:trPr>
        <w:tc>
          <w:tcPr>
            <w:tcW w:w="1622" w:type="dxa"/>
            <w:tcBorders>
              <w:right w:val="single" w:sz="4" w:space="0" w:color="000000"/>
            </w:tcBorders>
          </w:tcPr>
          <w:p>
            <w:pPr>
              <w:pStyle w:val="TableParagraph"/>
              <w:spacing w:before="61"/>
              <w:ind w:left="107"/>
              <w:rPr>
                <w:sz w:val="18"/>
              </w:rPr>
            </w:pPr>
            <w:r>
              <w:rPr>
                <w:sz w:val="18"/>
              </w:rPr>
              <w:t>Tchum</w:t>
            </w:r>
            <w:r>
              <w:rPr>
                <w:spacing w:val="-2"/>
                <w:sz w:val="18"/>
              </w:rPr>
              <w:t> </w:t>
            </w:r>
            <w:r>
              <w:rPr>
                <w:spacing w:val="-4"/>
                <w:sz w:val="18"/>
              </w:rPr>
              <w:t>Lake</w:t>
            </w:r>
          </w:p>
        </w:tc>
        <w:tc>
          <w:tcPr>
            <w:tcW w:w="1090" w:type="dxa"/>
            <w:tcBorders>
              <w:top w:val="single" w:sz="4" w:space="0" w:color="000000"/>
              <w:left w:val="single" w:sz="4" w:space="0" w:color="000000"/>
              <w:bottom w:val="single" w:sz="4" w:space="0" w:color="000000"/>
              <w:right w:val="single" w:sz="4" w:space="0" w:color="000000"/>
            </w:tcBorders>
          </w:tcPr>
          <w:p>
            <w:pPr>
              <w:pStyle w:val="TableParagraph"/>
              <w:spacing w:before="59"/>
              <w:ind w:left="108"/>
              <w:rPr>
                <w:sz w:val="22"/>
              </w:rPr>
            </w:pPr>
            <w:r>
              <w:rPr>
                <w:spacing w:val="-10"/>
                <w:sz w:val="22"/>
              </w:rPr>
              <w:t>2</w:t>
            </w:r>
          </w:p>
        </w:tc>
        <w:tc>
          <w:tcPr>
            <w:tcW w:w="1145" w:type="dxa"/>
            <w:tcBorders>
              <w:top w:val="single" w:sz="4" w:space="0" w:color="000000"/>
              <w:left w:val="single" w:sz="4" w:space="0" w:color="000000"/>
              <w:bottom w:val="single" w:sz="4" w:space="0" w:color="000000"/>
              <w:right w:val="single" w:sz="4" w:space="0" w:color="000000"/>
            </w:tcBorders>
          </w:tcPr>
          <w:p>
            <w:pPr>
              <w:pStyle w:val="TableParagraph"/>
              <w:spacing w:before="59"/>
              <w:ind w:left="105"/>
              <w:rPr>
                <w:sz w:val="22"/>
              </w:rPr>
            </w:pPr>
            <w:r>
              <w:rPr>
                <w:spacing w:val="-10"/>
                <w:sz w:val="22"/>
              </w:rPr>
              <w:t>4</w:t>
            </w:r>
          </w:p>
        </w:tc>
        <w:tc>
          <w:tcPr>
            <w:tcW w:w="1088" w:type="dxa"/>
            <w:tcBorders>
              <w:top w:val="single" w:sz="4" w:space="0" w:color="000000"/>
              <w:left w:val="single" w:sz="4" w:space="0" w:color="000000"/>
              <w:bottom w:val="single" w:sz="4" w:space="0" w:color="000000"/>
              <w:right w:val="single" w:sz="4" w:space="0" w:color="000000"/>
            </w:tcBorders>
          </w:tcPr>
          <w:p>
            <w:pPr>
              <w:pStyle w:val="TableParagraph"/>
              <w:spacing w:before="59"/>
              <w:ind w:left="108"/>
              <w:rPr>
                <w:sz w:val="22"/>
              </w:rPr>
            </w:pPr>
            <w:r>
              <w:rPr>
                <w:spacing w:val="-10"/>
                <w:sz w:val="22"/>
              </w:rPr>
              <w:t>1</w:t>
            </w:r>
          </w:p>
        </w:tc>
        <w:tc>
          <w:tcPr>
            <w:tcW w:w="1090" w:type="dxa"/>
            <w:tcBorders>
              <w:top w:val="single" w:sz="4" w:space="0" w:color="000000"/>
              <w:left w:val="single" w:sz="4" w:space="0" w:color="000000"/>
              <w:bottom w:val="single" w:sz="4" w:space="0" w:color="000000"/>
              <w:right w:val="single" w:sz="4" w:space="0" w:color="000000"/>
            </w:tcBorders>
          </w:tcPr>
          <w:p>
            <w:pPr>
              <w:pStyle w:val="TableParagraph"/>
              <w:spacing w:before="59"/>
              <w:ind w:left="107"/>
              <w:rPr>
                <w:sz w:val="22"/>
              </w:rPr>
            </w:pPr>
            <w:r>
              <w:rPr>
                <w:spacing w:val="-10"/>
                <w:sz w:val="22"/>
              </w:rPr>
              <w:t>3</w:t>
            </w:r>
          </w:p>
        </w:tc>
        <w:tc>
          <w:tcPr>
            <w:tcW w:w="1088" w:type="dxa"/>
            <w:tcBorders>
              <w:top w:val="single" w:sz="4" w:space="0" w:color="000000"/>
              <w:left w:val="single" w:sz="4" w:space="0" w:color="000000"/>
              <w:bottom w:val="single" w:sz="4" w:space="0" w:color="000000"/>
              <w:right w:val="single" w:sz="4" w:space="0" w:color="000000"/>
            </w:tcBorders>
          </w:tcPr>
          <w:p>
            <w:pPr>
              <w:pStyle w:val="TableParagraph"/>
              <w:spacing w:before="59"/>
              <w:ind w:left="107"/>
              <w:rPr>
                <w:sz w:val="22"/>
              </w:rPr>
            </w:pPr>
            <w:r>
              <w:rPr>
                <w:spacing w:val="-10"/>
                <w:sz w:val="22"/>
              </w:rPr>
              <w:t>1</w:t>
            </w:r>
          </w:p>
        </w:tc>
        <w:tc>
          <w:tcPr>
            <w:tcW w:w="1272" w:type="dxa"/>
            <w:tcBorders>
              <w:top w:val="single" w:sz="4" w:space="0" w:color="000000"/>
              <w:left w:val="single" w:sz="4" w:space="0" w:color="000000"/>
              <w:bottom w:val="single" w:sz="4" w:space="0" w:color="000000"/>
              <w:right w:val="single" w:sz="4" w:space="0" w:color="000000"/>
            </w:tcBorders>
          </w:tcPr>
          <w:p>
            <w:pPr>
              <w:pStyle w:val="TableParagraph"/>
              <w:spacing w:before="59"/>
              <w:ind w:left="107"/>
              <w:rPr>
                <w:sz w:val="22"/>
              </w:rPr>
            </w:pPr>
            <w:r>
              <w:rPr>
                <w:spacing w:val="-10"/>
                <w:sz w:val="22"/>
              </w:rPr>
              <w:t>2</w:t>
            </w:r>
          </w:p>
        </w:tc>
        <w:tc>
          <w:tcPr>
            <w:tcW w:w="1090" w:type="dxa"/>
            <w:tcBorders>
              <w:top w:val="single" w:sz="4" w:space="0" w:color="000000"/>
              <w:left w:val="single" w:sz="4" w:space="0" w:color="000000"/>
              <w:bottom w:val="single" w:sz="4" w:space="0" w:color="000000"/>
              <w:right w:val="single" w:sz="4" w:space="0" w:color="000000"/>
            </w:tcBorders>
            <w:shd w:val="clear" w:color="auto" w:fill="00AF50"/>
          </w:tcPr>
          <w:p>
            <w:pPr>
              <w:pStyle w:val="TableParagraph"/>
              <w:spacing w:before="59"/>
              <w:ind w:left="107"/>
              <w:rPr>
                <w:sz w:val="22"/>
              </w:rPr>
            </w:pPr>
            <w:r>
              <w:rPr>
                <w:spacing w:val="-5"/>
                <w:sz w:val="22"/>
              </w:rPr>
              <w:t>13</w:t>
            </w:r>
          </w:p>
        </w:tc>
      </w:tr>
      <w:tr>
        <w:trPr>
          <w:trHeight w:val="976" w:hRule="atLeast"/>
        </w:trPr>
        <w:tc>
          <w:tcPr>
            <w:tcW w:w="1622" w:type="dxa"/>
            <w:tcBorders>
              <w:right w:val="single" w:sz="4" w:space="0" w:color="000000"/>
            </w:tcBorders>
          </w:tcPr>
          <w:p>
            <w:pPr>
              <w:pStyle w:val="TableParagraph"/>
              <w:spacing w:line="276" w:lineRule="auto" w:before="59"/>
              <w:ind w:left="107" w:right="309"/>
              <w:jc w:val="both"/>
              <w:rPr>
                <w:sz w:val="18"/>
              </w:rPr>
            </w:pPr>
            <w:r>
              <w:rPr>
                <w:sz w:val="18"/>
              </w:rPr>
              <w:t>Yaapeet</w:t>
            </w:r>
            <w:r>
              <w:rPr>
                <w:spacing w:val="-11"/>
                <w:sz w:val="18"/>
              </w:rPr>
              <w:t> </w:t>
            </w:r>
            <w:r>
              <w:rPr>
                <w:sz w:val="18"/>
              </w:rPr>
              <w:t>Storage (Turkey Bottom </w:t>
            </w:r>
            <w:r>
              <w:rPr>
                <w:spacing w:val="-2"/>
                <w:sz w:val="18"/>
              </w:rPr>
              <w:t>Lake)</w:t>
            </w:r>
          </w:p>
        </w:tc>
        <w:tc>
          <w:tcPr>
            <w:tcW w:w="1090" w:type="dxa"/>
            <w:tcBorders>
              <w:top w:val="single" w:sz="4" w:space="0" w:color="000000"/>
              <w:left w:val="single" w:sz="4" w:space="0" w:color="000000"/>
              <w:bottom w:val="single" w:sz="4" w:space="0" w:color="000000"/>
              <w:right w:val="single" w:sz="4" w:space="0" w:color="000000"/>
            </w:tcBorders>
          </w:tcPr>
          <w:p>
            <w:pPr>
              <w:pStyle w:val="TableParagraph"/>
              <w:spacing w:before="239"/>
              <w:rPr>
                <w:b/>
                <w:sz w:val="22"/>
              </w:rPr>
            </w:pPr>
          </w:p>
          <w:p>
            <w:pPr>
              <w:pStyle w:val="TableParagraph"/>
              <w:ind w:left="108"/>
              <w:rPr>
                <w:sz w:val="22"/>
              </w:rPr>
            </w:pPr>
            <w:r>
              <w:rPr>
                <w:spacing w:val="-10"/>
                <w:sz w:val="22"/>
              </w:rPr>
              <w:t>1</w:t>
            </w:r>
          </w:p>
        </w:tc>
        <w:tc>
          <w:tcPr>
            <w:tcW w:w="1145" w:type="dxa"/>
            <w:tcBorders>
              <w:top w:val="single" w:sz="4" w:space="0" w:color="000000"/>
              <w:left w:val="single" w:sz="4" w:space="0" w:color="000000"/>
              <w:bottom w:val="single" w:sz="4" w:space="0" w:color="000000"/>
              <w:right w:val="single" w:sz="4" w:space="0" w:color="000000"/>
            </w:tcBorders>
          </w:tcPr>
          <w:p>
            <w:pPr>
              <w:pStyle w:val="TableParagraph"/>
              <w:spacing w:before="239"/>
              <w:rPr>
                <w:b/>
                <w:sz w:val="22"/>
              </w:rPr>
            </w:pPr>
          </w:p>
          <w:p>
            <w:pPr>
              <w:pStyle w:val="TableParagraph"/>
              <w:ind w:left="105"/>
              <w:rPr>
                <w:sz w:val="22"/>
              </w:rPr>
            </w:pPr>
            <w:r>
              <w:rPr>
                <w:spacing w:val="-10"/>
                <w:sz w:val="22"/>
              </w:rPr>
              <w:t>2</w:t>
            </w:r>
          </w:p>
        </w:tc>
        <w:tc>
          <w:tcPr>
            <w:tcW w:w="1088" w:type="dxa"/>
            <w:tcBorders>
              <w:top w:val="single" w:sz="4" w:space="0" w:color="000000"/>
              <w:left w:val="single" w:sz="4" w:space="0" w:color="000000"/>
              <w:bottom w:val="single" w:sz="4" w:space="0" w:color="000000"/>
              <w:right w:val="single" w:sz="4" w:space="0" w:color="000000"/>
            </w:tcBorders>
          </w:tcPr>
          <w:p>
            <w:pPr>
              <w:pStyle w:val="TableParagraph"/>
              <w:spacing w:before="239"/>
              <w:rPr>
                <w:b/>
                <w:sz w:val="22"/>
              </w:rPr>
            </w:pPr>
          </w:p>
          <w:p>
            <w:pPr>
              <w:pStyle w:val="TableParagraph"/>
              <w:ind w:left="108"/>
              <w:rPr>
                <w:sz w:val="22"/>
              </w:rPr>
            </w:pPr>
            <w:r>
              <w:rPr>
                <w:spacing w:val="-10"/>
                <w:sz w:val="22"/>
              </w:rPr>
              <w:t>1</w:t>
            </w:r>
          </w:p>
        </w:tc>
        <w:tc>
          <w:tcPr>
            <w:tcW w:w="1090" w:type="dxa"/>
            <w:tcBorders>
              <w:top w:val="single" w:sz="4" w:space="0" w:color="000000"/>
              <w:left w:val="single" w:sz="4" w:space="0" w:color="000000"/>
              <w:bottom w:val="single" w:sz="4" w:space="0" w:color="000000"/>
              <w:right w:val="single" w:sz="4" w:space="0" w:color="000000"/>
            </w:tcBorders>
          </w:tcPr>
          <w:p>
            <w:pPr>
              <w:pStyle w:val="TableParagraph"/>
              <w:spacing w:before="239"/>
              <w:rPr>
                <w:b/>
                <w:sz w:val="22"/>
              </w:rPr>
            </w:pPr>
          </w:p>
          <w:p>
            <w:pPr>
              <w:pStyle w:val="TableParagraph"/>
              <w:ind w:left="107"/>
              <w:rPr>
                <w:sz w:val="22"/>
              </w:rPr>
            </w:pPr>
            <w:r>
              <w:rPr>
                <w:spacing w:val="-10"/>
                <w:sz w:val="22"/>
              </w:rPr>
              <w:t>1</w:t>
            </w:r>
          </w:p>
        </w:tc>
        <w:tc>
          <w:tcPr>
            <w:tcW w:w="1088" w:type="dxa"/>
            <w:tcBorders>
              <w:top w:val="single" w:sz="4" w:space="0" w:color="000000"/>
              <w:left w:val="single" w:sz="4" w:space="0" w:color="000000"/>
              <w:bottom w:val="single" w:sz="4" w:space="0" w:color="000000"/>
              <w:right w:val="single" w:sz="4" w:space="0" w:color="000000"/>
            </w:tcBorders>
          </w:tcPr>
          <w:p>
            <w:pPr>
              <w:pStyle w:val="TableParagraph"/>
              <w:spacing w:before="239"/>
              <w:rPr>
                <w:b/>
                <w:sz w:val="22"/>
              </w:rPr>
            </w:pPr>
          </w:p>
          <w:p>
            <w:pPr>
              <w:pStyle w:val="TableParagraph"/>
              <w:ind w:left="107"/>
              <w:rPr>
                <w:sz w:val="22"/>
              </w:rPr>
            </w:pPr>
            <w:r>
              <w:rPr>
                <w:spacing w:val="-10"/>
                <w:sz w:val="22"/>
              </w:rPr>
              <w:t>1</w:t>
            </w:r>
          </w:p>
        </w:tc>
        <w:tc>
          <w:tcPr>
            <w:tcW w:w="1272" w:type="dxa"/>
            <w:tcBorders>
              <w:top w:val="single" w:sz="4" w:space="0" w:color="000000"/>
              <w:left w:val="single" w:sz="4" w:space="0" w:color="000000"/>
              <w:bottom w:val="single" w:sz="4" w:space="0" w:color="000000"/>
              <w:right w:val="single" w:sz="4" w:space="0" w:color="000000"/>
            </w:tcBorders>
          </w:tcPr>
          <w:p>
            <w:pPr>
              <w:pStyle w:val="TableParagraph"/>
              <w:spacing w:before="239"/>
              <w:rPr>
                <w:b/>
                <w:sz w:val="22"/>
              </w:rPr>
            </w:pPr>
          </w:p>
          <w:p>
            <w:pPr>
              <w:pStyle w:val="TableParagraph"/>
              <w:ind w:left="107"/>
              <w:rPr>
                <w:sz w:val="22"/>
              </w:rPr>
            </w:pPr>
            <w:r>
              <w:rPr>
                <w:spacing w:val="-10"/>
                <w:sz w:val="22"/>
              </w:rPr>
              <w:t>2</w:t>
            </w:r>
          </w:p>
        </w:tc>
        <w:tc>
          <w:tcPr>
            <w:tcW w:w="1090" w:type="dxa"/>
            <w:tcBorders>
              <w:top w:val="single" w:sz="4" w:space="0" w:color="000000"/>
              <w:left w:val="single" w:sz="4" w:space="0" w:color="000000"/>
              <w:bottom w:val="single" w:sz="4" w:space="0" w:color="000000"/>
              <w:right w:val="single" w:sz="4" w:space="0" w:color="000000"/>
            </w:tcBorders>
            <w:shd w:val="clear" w:color="auto" w:fill="FFC000"/>
          </w:tcPr>
          <w:p>
            <w:pPr>
              <w:pStyle w:val="TableParagraph"/>
              <w:spacing w:before="239"/>
              <w:rPr>
                <w:b/>
                <w:sz w:val="22"/>
              </w:rPr>
            </w:pPr>
          </w:p>
          <w:p>
            <w:pPr>
              <w:pStyle w:val="TableParagraph"/>
              <w:ind w:left="107"/>
              <w:rPr>
                <w:sz w:val="22"/>
              </w:rPr>
            </w:pPr>
            <w:r>
              <w:rPr>
                <w:spacing w:val="-10"/>
                <w:sz w:val="22"/>
              </w:rPr>
              <w:t>8</w:t>
            </w:r>
          </w:p>
        </w:tc>
      </w:tr>
    </w:tbl>
    <w:p>
      <w:pPr>
        <w:pStyle w:val="TableParagraph"/>
        <w:spacing w:after="0"/>
        <w:rPr>
          <w:sz w:val="22"/>
        </w:rPr>
        <w:sectPr>
          <w:pgSz w:w="11910" w:h="16840"/>
          <w:pgMar w:header="779" w:footer="688" w:top="1040" w:bottom="880" w:left="1275" w:right="850"/>
        </w:sectPr>
      </w:pPr>
    </w:p>
    <w:p>
      <w:pPr>
        <w:pStyle w:val="BodyText"/>
        <w:rPr>
          <w:b/>
          <w:sz w:val="18"/>
        </w:rPr>
      </w:pPr>
    </w:p>
    <w:p>
      <w:pPr>
        <w:pStyle w:val="BodyText"/>
        <w:spacing w:before="155"/>
        <w:rPr>
          <w:b/>
          <w:sz w:val="18"/>
        </w:rPr>
      </w:pPr>
    </w:p>
    <w:p>
      <w:pPr>
        <w:spacing w:before="0"/>
        <w:ind w:left="143" w:right="0" w:firstLine="0"/>
        <w:jc w:val="left"/>
        <w:rPr>
          <w:b/>
          <w:sz w:val="18"/>
        </w:rPr>
      </w:pPr>
      <w:r>
        <w:rPr>
          <w:b/>
          <w:sz w:val="18"/>
        </w:rPr>
        <w:t>Table</w:t>
      </w:r>
      <w:r>
        <w:rPr>
          <w:b/>
          <w:spacing w:val="-3"/>
          <w:sz w:val="18"/>
        </w:rPr>
        <w:t> </w:t>
      </w:r>
      <w:r>
        <w:rPr>
          <w:b/>
          <w:sz w:val="18"/>
        </w:rPr>
        <w:t>40.</w:t>
      </w:r>
      <w:r>
        <w:rPr>
          <w:b/>
          <w:spacing w:val="-3"/>
          <w:sz w:val="18"/>
        </w:rPr>
        <w:t> </w:t>
      </w:r>
      <w:r>
        <w:rPr>
          <w:b/>
          <w:sz w:val="18"/>
        </w:rPr>
        <w:t>MCA</w:t>
      </w:r>
      <w:r>
        <w:rPr>
          <w:b/>
          <w:spacing w:val="-4"/>
          <w:sz w:val="18"/>
        </w:rPr>
        <w:t> </w:t>
      </w:r>
      <w:r>
        <w:rPr>
          <w:b/>
          <w:sz w:val="18"/>
        </w:rPr>
        <w:t>with</w:t>
      </w:r>
      <w:r>
        <w:rPr>
          <w:b/>
          <w:spacing w:val="-3"/>
          <w:sz w:val="18"/>
        </w:rPr>
        <w:t> </w:t>
      </w:r>
      <w:r>
        <w:rPr>
          <w:b/>
          <w:sz w:val="18"/>
          <w:u w:val="single"/>
        </w:rPr>
        <w:t>Supports</w:t>
      </w:r>
      <w:r>
        <w:rPr>
          <w:b/>
          <w:spacing w:val="-3"/>
          <w:sz w:val="18"/>
          <w:u w:val="single"/>
        </w:rPr>
        <w:t> </w:t>
      </w:r>
      <w:r>
        <w:rPr>
          <w:b/>
          <w:sz w:val="18"/>
          <w:u w:val="single"/>
        </w:rPr>
        <w:t>threatened</w:t>
      </w:r>
      <w:r>
        <w:rPr>
          <w:b/>
          <w:spacing w:val="-2"/>
          <w:sz w:val="18"/>
          <w:u w:val="single"/>
        </w:rPr>
        <w:t> </w:t>
      </w:r>
      <w:r>
        <w:rPr>
          <w:b/>
          <w:sz w:val="18"/>
          <w:u w:val="single"/>
        </w:rPr>
        <w:t>species</w:t>
      </w:r>
      <w:r>
        <w:rPr>
          <w:b/>
          <w:spacing w:val="-2"/>
          <w:sz w:val="18"/>
          <w:u w:val="none"/>
        </w:rPr>
        <w:t> </w:t>
      </w:r>
      <w:r>
        <w:rPr>
          <w:b/>
          <w:sz w:val="18"/>
          <w:u w:val="none"/>
        </w:rPr>
        <w:t>criterion</w:t>
      </w:r>
      <w:r>
        <w:rPr>
          <w:b/>
          <w:spacing w:val="-3"/>
          <w:sz w:val="18"/>
          <w:u w:val="none"/>
        </w:rPr>
        <w:t> </w:t>
      </w:r>
      <w:r>
        <w:rPr>
          <w:b/>
          <w:spacing w:val="-2"/>
          <w:sz w:val="18"/>
          <w:u w:val="none"/>
        </w:rPr>
        <w:t>doubled.</w:t>
      </w:r>
    </w:p>
    <w:p>
      <w:pPr>
        <w:pStyle w:val="BodyText"/>
        <w:rPr>
          <w:b/>
          <w:sz w:val="10"/>
        </w:rPr>
      </w:pPr>
    </w:p>
    <w:tbl>
      <w:tblPr>
        <w:tblW w:w="0" w:type="auto"/>
        <w:jc w:val="left"/>
        <w:tblInd w:w="261" w:type="dxa"/>
        <w:tblBorders>
          <w:top w:val="single" w:sz="4" w:space="0" w:color="9CBDBC"/>
          <w:left w:val="single" w:sz="4" w:space="0" w:color="9CBDBC"/>
          <w:bottom w:val="single" w:sz="4" w:space="0" w:color="9CBDBC"/>
          <w:right w:val="single" w:sz="4" w:space="0" w:color="9CBDBC"/>
          <w:insideH w:val="single" w:sz="4" w:space="0" w:color="9CBDBC"/>
          <w:insideV w:val="single" w:sz="4" w:space="0" w:color="9CBDBC"/>
        </w:tblBorders>
        <w:tblLayout w:type="fixed"/>
        <w:tblCellMar>
          <w:top w:w="0" w:type="dxa"/>
          <w:left w:w="0" w:type="dxa"/>
          <w:bottom w:w="0" w:type="dxa"/>
          <w:right w:w="0" w:type="dxa"/>
        </w:tblCellMar>
        <w:tblLook w:val="01E0"/>
      </w:tblPr>
      <w:tblGrid>
        <w:gridCol w:w="1622"/>
        <w:gridCol w:w="1090"/>
        <w:gridCol w:w="1145"/>
        <w:gridCol w:w="1088"/>
        <w:gridCol w:w="1090"/>
        <w:gridCol w:w="1088"/>
        <w:gridCol w:w="1272"/>
        <w:gridCol w:w="1090"/>
      </w:tblGrid>
      <w:tr>
        <w:trPr>
          <w:trHeight w:val="978" w:hRule="atLeast"/>
        </w:trPr>
        <w:tc>
          <w:tcPr>
            <w:tcW w:w="1622" w:type="dxa"/>
            <w:shd w:val="clear" w:color="auto" w:fill="456867"/>
          </w:tcPr>
          <w:p>
            <w:pPr>
              <w:pStyle w:val="TableParagraph"/>
              <w:rPr>
                <w:rFonts w:ascii="Times New Roman"/>
                <w:sz w:val="18"/>
              </w:rPr>
            </w:pPr>
          </w:p>
        </w:tc>
        <w:tc>
          <w:tcPr>
            <w:tcW w:w="1090" w:type="dxa"/>
            <w:tcBorders>
              <w:bottom w:val="single" w:sz="4" w:space="0" w:color="000000"/>
            </w:tcBorders>
            <w:shd w:val="clear" w:color="auto" w:fill="456867"/>
          </w:tcPr>
          <w:p>
            <w:pPr>
              <w:pStyle w:val="TableParagraph"/>
              <w:spacing w:line="278" w:lineRule="auto" w:before="59"/>
              <w:ind w:left="108"/>
              <w:rPr>
                <w:b/>
                <w:sz w:val="18"/>
              </w:rPr>
            </w:pPr>
            <w:r>
              <w:rPr>
                <w:b/>
                <w:color w:val="FFFFFF"/>
                <w:spacing w:val="-2"/>
                <w:sz w:val="18"/>
              </w:rPr>
              <w:t>Supports</w:t>
            </w:r>
            <w:r>
              <w:rPr>
                <w:b/>
                <w:color w:val="FFFFFF"/>
                <w:sz w:val="18"/>
              </w:rPr>
              <w:t> </w:t>
            </w:r>
            <w:r>
              <w:rPr>
                <w:b/>
                <w:color w:val="FFFFFF"/>
                <w:spacing w:val="-2"/>
                <w:sz w:val="18"/>
              </w:rPr>
              <w:t>ecosystem</w:t>
            </w:r>
            <w:r>
              <w:rPr>
                <w:b/>
                <w:color w:val="FFFFFF"/>
                <w:sz w:val="18"/>
              </w:rPr>
              <w:t> </w:t>
            </w:r>
            <w:r>
              <w:rPr>
                <w:b/>
                <w:color w:val="FFFFFF"/>
                <w:spacing w:val="-2"/>
                <w:sz w:val="18"/>
              </w:rPr>
              <w:t>types</w:t>
            </w:r>
          </w:p>
        </w:tc>
        <w:tc>
          <w:tcPr>
            <w:tcW w:w="1145" w:type="dxa"/>
            <w:tcBorders>
              <w:bottom w:val="single" w:sz="4" w:space="0" w:color="000000"/>
            </w:tcBorders>
            <w:shd w:val="clear" w:color="auto" w:fill="456867"/>
          </w:tcPr>
          <w:p>
            <w:pPr>
              <w:pStyle w:val="TableParagraph"/>
              <w:spacing w:line="278" w:lineRule="auto" w:before="59"/>
              <w:ind w:left="105"/>
              <w:rPr>
                <w:b/>
                <w:sz w:val="18"/>
              </w:rPr>
            </w:pPr>
            <w:r>
              <w:rPr>
                <w:b/>
                <w:color w:val="FFFFFF"/>
                <w:spacing w:val="-2"/>
                <w:sz w:val="18"/>
              </w:rPr>
              <w:t>Supports</w:t>
            </w:r>
            <w:r>
              <w:rPr>
                <w:b/>
                <w:color w:val="FFFFFF"/>
                <w:sz w:val="18"/>
              </w:rPr>
              <w:t> </w:t>
            </w:r>
            <w:r>
              <w:rPr>
                <w:b/>
                <w:color w:val="FFFFFF"/>
                <w:spacing w:val="-2"/>
                <w:sz w:val="18"/>
              </w:rPr>
              <w:t>biodiversity</w:t>
            </w:r>
          </w:p>
        </w:tc>
        <w:tc>
          <w:tcPr>
            <w:tcW w:w="1088" w:type="dxa"/>
            <w:tcBorders>
              <w:bottom w:val="single" w:sz="4" w:space="0" w:color="000000"/>
            </w:tcBorders>
            <w:shd w:val="clear" w:color="auto" w:fill="456867"/>
          </w:tcPr>
          <w:p>
            <w:pPr>
              <w:pStyle w:val="TableParagraph"/>
              <w:spacing w:line="278" w:lineRule="auto" w:before="59"/>
              <w:ind w:left="108"/>
              <w:rPr>
                <w:b/>
                <w:sz w:val="18"/>
              </w:rPr>
            </w:pPr>
            <w:r>
              <w:rPr>
                <w:b/>
                <w:color w:val="FFFFFF"/>
                <w:spacing w:val="-2"/>
                <w:sz w:val="18"/>
              </w:rPr>
              <w:t>Supports</w:t>
            </w:r>
            <w:r>
              <w:rPr>
                <w:b/>
                <w:color w:val="FFFFFF"/>
                <w:sz w:val="18"/>
              </w:rPr>
              <w:t> </w:t>
            </w:r>
            <w:r>
              <w:rPr>
                <w:b/>
                <w:color w:val="FFFFFF"/>
                <w:spacing w:val="-2"/>
                <w:sz w:val="18"/>
              </w:rPr>
              <w:t>threatened</w:t>
            </w:r>
            <w:r>
              <w:rPr>
                <w:b/>
                <w:color w:val="FFFFFF"/>
                <w:sz w:val="18"/>
              </w:rPr>
              <w:t> </w:t>
            </w:r>
            <w:r>
              <w:rPr>
                <w:b/>
                <w:color w:val="FFFFFF"/>
                <w:spacing w:val="-2"/>
                <w:sz w:val="18"/>
              </w:rPr>
              <w:t>species</w:t>
            </w:r>
          </w:p>
        </w:tc>
        <w:tc>
          <w:tcPr>
            <w:tcW w:w="1090" w:type="dxa"/>
            <w:tcBorders>
              <w:bottom w:val="single" w:sz="4" w:space="0" w:color="000000"/>
            </w:tcBorders>
            <w:shd w:val="clear" w:color="auto" w:fill="456867"/>
          </w:tcPr>
          <w:p>
            <w:pPr>
              <w:pStyle w:val="TableParagraph"/>
              <w:spacing w:line="278" w:lineRule="auto" w:before="59"/>
              <w:ind w:left="107" w:right="299"/>
              <w:rPr>
                <w:b/>
                <w:sz w:val="18"/>
              </w:rPr>
            </w:pPr>
            <w:r>
              <w:rPr>
                <w:b/>
                <w:color w:val="FFFFFF"/>
                <w:spacing w:val="-2"/>
                <w:sz w:val="18"/>
              </w:rPr>
              <w:t>Supports</w:t>
            </w:r>
            <w:r>
              <w:rPr>
                <w:b/>
                <w:color w:val="FFFFFF"/>
                <w:sz w:val="18"/>
              </w:rPr>
              <w:t> </w:t>
            </w:r>
            <w:r>
              <w:rPr>
                <w:b/>
                <w:color w:val="FFFFFF"/>
                <w:spacing w:val="-4"/>
                <w:sz w:val="18"/>
              </w:rPr>
              <w:t>EVCs</w:t>
            </w:r>
          </w:p>
        </w:tc>
        <w:tc>
          <w:tcPr>
            <w:tcW w:w="1088" w:type="dxa"/>
            <w:tcBorders>
              <w:bottom w:val="single" w:sz="4" w:space="0" w:color="000000"/>
            </w:tcBorders>
            <w:shd w:val="clear" w:color="auto" w:fill="456867"/>
          </w:tcPr>
          <w:p>
            <w:pPr>
              <w:pStyle w:val="TableParagraph"/>
              <w:spacing w:line="278" w:lineRule="auto" w:before="59"/>
              <w:ind w:left="107" w:right="139"/>
              <w:rPr>
                <w:b/>
                <w:sz w:val="18"/>
              </w:rPr>
            </w:pPr>
            <w:r>
              <w:rPr>
                <w:b/>
                <w:color w:val="FFFFFF"/>
                <w:sz w:val="18"/>
              </w:rPr>
              <w:t>Refugia</w:t>
            </w:r>
            <w:r>
              <w:rPr>
                <w:b/>
                <w:color w:val="FFFFFF"/>
                <w:spacing w:val="-11"/>
                <w:sz w:val="18"/>
              </w:rPr>
              <w:t> </w:t>
            </w:r>
            <w:r>
              <w:rPr>
                <w:b/>
                <w:color w:val="FFFFFF"/>
                <w:sz w:val="18"/>
              </w:rPr>
              <w:t>for flora and </w:t>
            </w:r>
            <w:r>
              <w:rPr>
                <w:b/>
                <w:color w:val="FFFFFF"/>
                <w:spacing w:val="-2"/>
                <w:sz w:val="18"/>
              </w:rPr>
              <w:t>fauna</w:t>
            </w:r>
          </w:p>
        </w:tc>
        <w:tc>
          <w:tcPr>
            <w:tcW w:w="1272" w:type="dxa"/>
            <w:tcBorders>
              <w:bottom w:val="single" w:sz="4" w:space="0" w:color="000000"/>
            </w:tcBorders>
            <w:shd w:val="clear" w:color="auto" w:fill="456867"/>
          </w:tcPr>
          <w:p>
            <w:pPr>
              <w:pStyle w:val="TableParagraph"/>
              <w:spacing w:line="278" w:lineRule="auto" w:before="59"/>
              <w:ind w:left="107"/>
              <w:rPr>
                <w:b/>
                <w:sz w:val="18"/>
              </w:rPr>
            </w:pPr>
            <w:r>
              <w:rPr>
                <w:b/>
                <w:color w:val="FFFFFF"/>
                <w:spacing w:val="-2"/>
                <w:sz w:val="18"/>
              </w:rPr>
              <w:t>Surrounding</w:t>
            </w:r>
            <w:r>
              <w:rPr>
                <w:b/>
                <w:color w:val="FFFFFF"/>
                <w:sz w:val="18"/>
              </w:rPr>
              <w:t> </w:t>
            </w:r>
            <w:r>
              <w:rPr>
                <w:b/>
                <w:color w:val="FFFFFF"/>
                <w:spacing w:val="-2"/>
                <w:sz w:val="18"/>
              </w:rPr>
              <w:t>landuse</w:t>
            </w:r>
          </w:p>
        </w:tc>
        <w:tc>
          <w:tcPr>
            <w:tcW w:w="1090" w:type="dxa"/>
            <w:tcBorders>
              <w:bottom w:val="single" w:sz="4" w:space="0" w:color="000000"/>
            </w:tcBorders>
            <w:shd w:val="clear" w:color="auto" w:fill="456867"/>
          </w:tcPr>
          <w:p>
            <w:pPr>
              <w:pStyle w:val="TableParagraph"/>
              <w:spacing w:before="61"/>
              <w:ind w:left="107"/>
              <w:rPr>
                <w:b/>
                <w:sz w:val="18"/>
              </w:rPr>
            </w:pPr>
            <w:r>
              <w:rPr>
                <w:b/>
                <w:color w:val="FFFFFF"/>
                <w:spacing w:val="-2"/>
                <w:sz w:val="18"/>
              </w:rPr>
              <w:t>Total</w:t>
            </w:r>
          </w:p>
        </w:tc>
      </w:tr>
      <w:tr>
        <w:trPr>
          <w:trHeight w:val="527" w:hRule="atLeast"/>
        </w:trPr>
        <w:tc>
          <w:tcPr>
            <w:tcW w:w="1622" w:type="dxa"/>
            <w:tcBorders>
              <w:right w:val="single" w:sz="4" w:space="0" w:color="000000"/>
            </w:tcBorders>
          </w:tcPr>
          <w:p>
            <w:pPr>
              <w:pStyle w:val="TableParagraph"/>
              <w:spacing w:before="61"/>
              <w:ind w:left="107"/>
              <w:rPr>
                <w:sz w:val="18"/>
              </w:rPr>
            </w:pPr>
            <w:r>
              <w:rPr>
                <w:sz w:val="18"/>
              </w:rPr>
              <w:t>Brim</w:t>
            </w:r>
            <w:r>
              <w:rPr>
                <w:spacing w:val="-2"/>
                <w:sz w:val="18"/>
              </w:rPr>
              <w:t> </w:t>
            </w:r>
            <w:r>
              <w:rPr>
                <w:sz w:val="18"/>
              </w:rPr>
              <w:t>Weir</w:t>
            </w:r>
            <w:r>
              <w:rPr>
                <w:spacing w:val="-1"/>
                <w:sz w:val="18"/>
              </w:rPr>
              <w:t> </w:t>
            </w:r>
            <w:r>
              <w:rPr>
                <w:spacing w:val="-4"/>
                <w:sz w:val="18"/>
              </w:rPr>
              <w:t>Pool</w:t>
            </w:r>
          </w:p>
        </w:tc>
        <w:tc>
          <w:tcPr>
            <w:tcW w:w="1090" w:type="dxa"/>
            <w:tcBorders>
              <w:top w:val="single" w:sz="4" w:space="0" w:color="000000"/>
              <w:left w:val="single" w:sz="4" w:space="0" w:color="000000"/>
              <w:bottom w:val="single" w:sz="4" w:space="0" w:color="000000"/>
              <w:right w:val="single" w:sz="4" w:space="0" w:color="000000"/>
            </w:tcBorders>
          </w:tcPr>
          <w:p>
            <w:pPr>
              <w:pStyle w:val="TableParagraph"/>
              <w:spacing w:before="59"/>
              <w:ind w:left="108"/>
              <w:rPr>
                <w:sz w:val="22"/>
              </w:rPr>
            </w:pPr>
            <w:r>
              <w:rPr>
                <w:spacing w:val="-10"/>
                <w:sz w:val="22"/>
              </w:rPr>
              <w:t>1</w:t>
            </w:r>
          </w:p>
        </w:tc>
        <w:tc>
          <w:tcPr>
            <w:tcW w:w="1145" w:type="dxa"/>
            <w:tcBorders>
              <w:top w:val="single" w:sz="4" w:space="0" w:color="000000"/>
              <w:left w:val="single" w:sz="4" w:space="0" w:color="000000"/>
              <w:bottom w:val="single" w:sz="4" w:space="0" w:color="000000"/>
              <w:right w:val="single" w:sz="4" w:space="0" w:color="000000"/>
            </w:tcBorders>
          </w:tcPr>
          <w:p>
            <w:pPr>
              <w:pStyle w:val="TableParagraph"/>
              <w:spacing w:before="59"/>
              <w:ind w:left="105"/>
              <w:rPr>
                <w:sz w:val="22"/>
              </w:rPr>
            </w:pPr>
            <w:r>
              <w:rPr>
                <w:spacing w:val="-10"/>
                <w:sz w:val="22"/>
              </w:rPr>
              <w:t>2</w:t>
            </w:r>
          </w:p>
        </w:tc>
        <w:tc>
          <w:tcPr>
            <w:tcW w:w="1088" w:type="dxa"/>
            <w:tcBorders>
              <w:top w:val="single" w:sz="4" w:space="0" w:color="000000"/>
              <w:left w:val="single" w:sz="4" w:space="0" w:color="000000"/>
              <w:bottom w:val="single" w:sz="4" w:space="0" w:color="000000"/>
              <w:right w:val="single" w:sz="4" w:space="0" w:color="000000"/>
            </w:tcBorders>
          </w:tcPr>
          <w:p>
            <w:pPr>
              <w:pStyle w:val="TableParagraph"/>
              <w:spacing w:before="59"/>
              <w:ind w:left="108"/>
              <w:rPr>
                <w:sz w:val="22"/>
              </w:rPr>
            </w:pPr>
            <w:r>
              <w:rPr>
                <w:spacing w:val="-10"/>
                <w:sz w:val="22"/>
              </w:rPr>
              <w:t>2</w:t>
            </w:r>
          </w:p>
        </w:tc>
        <w:tc>
          <w:tcPr>
            <w:tcW w:w="1090" w:type="dxa"/>
            <w:tcBorders>
              <w:top w:val="single" w:sz="4" w:space="0" w:color="000000"/>
              <w:left w:val="single" w:sz="4" w:space="0" w:color="000000"/>
              <w:bottom w:val="single" w:sz="4" w:space="0" w:color="000000"/>
              <w:right w:val="single" w:sz="4" w:space="0" w:color="000000"/>
            </w:tcBorders>
          </w:tcPr>
          <w:p>
            <w:pPr>
              <w:pStyle w:val="TableParagraph"/>
              <w:spacing w:before="59"/>
              <w:ind w:left="107"/>
              <w:rPr>
                <w:sz w:val="22"/>
              </w:rPr>
            </w:pPr>
            <w:r>
              <w:rPr>
                <w:spacing w:val="-10"/>
                <w:sz w:val="22"/>
              </w:rPr>
              <w:t>2</w:t>
            </w:r>
          </w:p>
        </w:tc>
        <w:tc>
          <w:tcPr>
            <w:tcW w:w="1088" w:type="dxa"/>
            <w:tcBorders>
              <w:top w:val="single" w:sz="4" w:space="0" w:color="000000"/>
              <w:left w:val="single" w:sz="4" w:space="0" w:color="000000"/>
              <w:bottom w:val="single" w:sz="4" w:space="0" w:color="000000"/>
              <w:right w:val="single" w:sz="4" w:space="0" w:color="000000"/>
            </w:tcBorders>
          </w:tcPr>
          <w:p>
            <w:pPr>
              <w:pStyle w:val="TableParagraph"/>
              <w:spacing w:before="59"/>
              <w:ind w:left="107"/>
              <w:rPr>
                <w:sz w:val="22"/>
              </w:rPr>
            </w:pPr>
            <w:r>
              <w:rPr>
                <w:spacing w:val="-10"/>
                <w:sz w:val="22"/>
              </w:rPr>
              <w:t>1</w:t>
            </w:r>
          </w:p>
        </w:tc>
        <w:tc>
          <w:tcPr>
            <w:tcW w:w="1272" w:type="dxa"/>
            <w:tcBorders>
              <w:top w:val="single" w:sz="4" w:space="0" w:color="000000"/>
              <w:left w:val="single" w:sz="4" w:space="0" w:color="000000"/>
              <w:bottom w:val="single" w:sz="4" w:space="0" w:color="000000"/>
              <w:right w:val="single" w:sz="4" w:space="0" w:color="000000"/>
            </w:tcBorders>
          </w:tcPr>
          <w:p>
            <w:pPr>
              <w:pStyle w:val="TableParagraph"/>
              <w:spacing w:before="59"/>
              <w:ind w:left="107"/>
              <w:rPr>
                <w:sz w:val="22"/>
              </w:rPr>
            </w:pPr>
            <w:r>
              <w:rPr>
                <w:spacing w:val="-10"/>
                <w:sz w:val="22"/>
              </w:rPr>
              <w:t>1</w:t>
            </w:r>
          </w:p>
        </w:tc>
        <w:tc>
          <w:tcPr>
            <w:tcW w:w="1090" w:type="dxa"/>
            <w:tcBorders>
              <w:top w:val="single" w:sz="4" w:space="0" w:color="000000"/>
              <w:left w:val="single" w:sz="4" w:space="0" w:color="000000"/>
              <w:bottom w:val="single" w:sz="4" w:space="0" w:color="000000"/>
              <w:right w:val="single" w:sz="4" w:space="0" w:color="000000"/>
            </w:tcBorders>
            <w:shd w:val="clear" w:color="auto" w:fill="FFC000"/>
          </w:tcPr>
          <w:p>
            <w:pPr>
              <w:pStyle w:val="TableParagraph"/>
              <w:spacing w:before="59"/>
              <w:ind w:left="107"/>
              <w:rPr>
                <w:sz w:val="22"/>
              </w:rPr>
            </w:pPr>
            <w:r>
              <w:rPr>
                <w:spacing w:val="-10"/>
                <w:sz w:val="22"/>
              </w:rPr>
              <w:t>9</w:t>
            </w:r>
          </w:p>
        </w:tc>
      </w:tr>
      <w:tr>
        <w:trPr>
          <w:trHeight w:val="530" w:hRule="atLeast"/>
        </w:trPr>
        <w:tc>
          <w:tcPr>
            <w:tcW w:w="1622" w:type="dxa"/>
            <w:tcBorders>
              <w:right w:val="single" w:sz="4" w:space="0" w:color="000000"/>
            </w:tcBorders>
          </w:tcPr>
          <w:p>
            <w:pPr>
              <w:pStyle w:val="TableParagraph"/>
              <w:spacing w:before="61"/>
              <w:ind w:left="107"/>
              <w:rPr>
                <w:sz w:val="18"/>
              </w:rPr>
            </w:pPr>
            <w:r>
              <w:rPr>
                <w:sz w:val="18"/>
              </w:rPr>
              <w:t>Lake </w:t>
            </w:r>
            <w:r>
              <w:rPr>
                <w:spacing w:val="-2"/>
                <w:sz w:val="18"/>
              </w:rPr>
              <w:t>Marma</w:t>
            </w:r>
          </w:p>
        </w:tc>
        <w:tc>
          <w:tcPr>
            <w:tcW w:w="1090" w:type="dxa"/>
            <w:tcBorders>
              <w:top w:val="single" w:sz="4" w:space="0" w:color="000000"/>
              <w:left w:val="single" w:sz="4" w:space="0" w:color="000000"/>
              <w:bottom w:val="single" w:sz="4" w:space="0" w:color="000000"/>
              <w:right w:val="single" w:sz="4" w:space="0" w:color="000000"/>
            </w:tcBorders>
          </w:tcPr>
          <w:p>
            <w:pPr>
              <w:pStyle w:val="TableParagraph"/>
              <w:spacing w:before="59"/>
              <w:ind w:left="108"/>
              <w:rPr>
                <w:sz w:val="22"/>
              </w:rPr>
            </w:pPr>
            <w:r>
              <w:rPr>
                <w:spacing w:val="-10"/>
                <w:sz w:val="22"/>
              </w:rPr>
              <w:t>1</w:t>
            </w:r>
          </w:p>
        </w:tc>
        <w:tc>
          <w:tcPr>
            <w:tcW w:w="1145" w:type="dxa"/>
            <w:tcBorders>
              <w:top w:val="single" w:sz="4" w:space="0" w:color="000000"/>
              <w:left w:val="single" w:sz="4" w:space="0" w:color="000000"/>
              <w:bottom w:val="single" w:sz="4" w:space="0" w:color="000000"/>
              <w:right w:val="single" w:sz="4" w:space="0" w:color="000000"/>
            </w:tcBorders>
          </w:tcPr>
          <w:p>
            <w:pPr>
              <w:pStyle w:val="TableParagraph"/>
              <w:spacing w:before="59"/>
              <w:ind w:left="105"/>
              <w:rPr>
                <w:sz w:val="22"/>
              </w:rPr>
            </w:pPr>
            <w:r>
              <w:rPr>
                <w:spacing w:val="-10"/>
                <w:sz w:val="22"/>
              </w:rPr>
              <w:t>3</w:t>
            </w:r>
          </w:p>
        </w:tc>
        <w:tc>
          <w:tcPr>
            <w:tcW w:w="1088" w:type="dxa"/>
            <w:tcBorders>
              <w:top w:val="single" w:sz="4" w:space="0" w:color="000000"/>
              <w:left w:val="single" w:sz="4" w:space="0" w:color="000000"/>
              <w:bottom w:val="single" w:sz="4" w:space="0" w:color="000000"/>
              <w:right w:val="single" w:sz="4" w:space="0" w:color="000000"/>
            </w:tcBorders>
          </w:tcPr>
          <w:p>
            <w:pPr>
              <w:pStyle w:val="TableParagraph"/>
              <w:spacing w:before="59"/>
              <w:ind w:left="108"/>
              <w:rPr>
                <w:sz w:val="22"/>
              </w:rPr>
            </w:pPr>
            <w:r>
              <w:rPr>
                <w:spacing w:val="-10"/>
                <w:sz w:val="22"/>
              </w:rPr>
              <w:t>6</w:t>
            </w:r>
          </w:p>
        </w:tc>
        <w:tc>
          <w:tcPr>
            <w:tcW w:w="1090" w:type="dxa"/>
            <w:tcBorders>
              <w:top w:val="single" w:sz="4" w:space="0" w:color="000000"/>
              <w:left w:val="single" w:sz="4" w:space="0" w:color="000000"/>
              <w:bottom w:val="single" w:sz="4" w:space="0" w:color="000000"/>
              <w:right w:val="single" w:sz="4" w:space="0" w:color="000000"/>
            </w:tcBorders>
          </w:tcPr>
          <w:p>
            <w:pPr>
              <w:pStyle w:val="TableParagraph"/>
              <w:spacing w:before="59"/>
              <w:ind w:left="107"/>
              <w:rPr>
                <w:sz w:val="22"/>
              </w:rPr>
            </w:pPr>
            <w:r>
              <w:rPr>
                <w:spacing w:val="-10"/>
                <w:sz w:val="22"/>
              </w:rPr>
              <w:t>1</w:t>
            </w:r>
          </w:p>
        </w:tc>
        <w:tc>
          <w:tcPr>
            <w:tcW w:w="1088" w:type="dxa"/>
            <w:tcBorders>
              <w:top w:val="single" w:sz="4" w:space="0" w:color="000000"/>
              <w:left w:val="single" w:sz="4" w:space="0" w:color="000000"/>
              <w:bottom w:val="single" w:sz="4" w:space="0" w:color="000000"/>
              <w:right w:val="single" w:sz="4" w:space="0" w:color="000000"/>
            </w:tcBorders>
          </w:tcPr>
          <w:p>
            <w:pPr>
              <w:pStyle w:val="TableParagraph"/>
              <w:spacing w:before="59"/>
              <w:ind w:left="107"/>
              <w:rPr>
                <w:sz w:val="22"/>
              </w:rPr>
            </w:pPr>
            <w:r>
              <w:rPr>
                <w:spacing w:val="-10"/>
                <w:sz w:val="22"/>
              </w:rPr>
              <w:t>3</w:t>
            </w:r>
          </w:p>
        </w:tc>
        <w:tc>
          <w:tcPr>
            <w:tcW w:w="1272" w:type="dxa"/>
            <w:tcBorders>
              <w:top w:val="single" w:sz="4" w:space="0" w:color="000000"/>
              <w:left w:val="single" w:sz="4" w:space="0" w:color="000000"/>
              <w:bottom w:val="single" w:sz="4" w:space="0" w:color="000000"/>
              <w:right w:val="single" w:sz="4" w:space="0" w:color="000000"/>
            </w:tcBorders>
          </w:tcPr>
          <w:p>
            <w:pPr>
              <w:pStyle w:val="TableParagraph"/>
              <w:spacing w:before="59"/>
              <w:ind w:left="107"/>
              <w:rPr>
                <w:sz w:val="22"/>
              </w:rPr>
            </w:pPr>
            <w:r>
              <w:rPr>
                <w:spacing w:val="-10"/>
                <w:sz w:val="22"/>
              </w:rPr>
              <w:t>1</w:t>
            </w:r>
          </w:p>
        </w:tc>
        <w:tc>
          <w:tcPr>
            <w:tcW w:w="1090" w:type="dxa"/>
            <w:tcBorders>
              <w:top w:val="single" w:sz="4" w:space="0" w:color="000000"/>
              <w:left w:val="single" w:sz="4" w:space="0" w:color="000000"/>
              <w:bottom w:val="single" w:sz="4" w:space="0" w:color="000000"/>
              <w:right w:val="single" w:sz="4" w:space="0" w:color="000000"/>
            </w:tcBorders>
            <w:shd w:val="clear" w:color="auto" w:fill="00AF50"/>
          </w:tcPr>
          <w:p>
            <w:pPr>
              <w:pStyle w:val="TableParagraph"/>
              <w:spacing w:before="59"/>
              <w:ind w:left="107"/>
              <w:rPr>
                <w:sz w:val="22"/>
              </w:rPr>
            </w:pPr>
            <w:r>
              <w:rPr>
                <w:spacing w:val="-5"/>
                <w:sz w:val="22"/>
              </w:rPr>
              <w:t>15</w:t>
            </w:r>
          </w:p>
        </w:tc>
      </w:tr>
      <w:tr>
        <w:trPr>
          <w:trHeight w:val="724" w:hRule="atLeast"/>
        </w:trPr>
        <w:tc>
          <w:tcPr>
            <w:tcW w:w="1622" w:type="dxa"/>
            <w:tcBorders>
              <w:right w:val="single" w:sz="4" w:space="0" w:color="000000"/>
            </w:tcBorders>
          </w:tcPr>
          <w:p>
            <w:pPr>
              <w:pStyle w:val="TableParagraph"/>
              <w:spacing w:line="278" w:lineRule="auto" w:before="59"/>
              <w:ind w:left="107" w:right="339"/>
              <w:rPr>
                <w:sz w:val="18"/>
              </w:rPr>
            </w:pPr>
            <w:r>
              <w:rPr>
                <w:spacing w:val="-2"/>
                <w:sz w:val="18"/>
              </w:rPr>
              <w:t>Warracknabeal</w:t>
            </w:r>
            <w:r>
              <w:rPr>
                <w:sz w:val="18"/>
              </w:rPr>
              <w:t> Weir Pool</w:t>
            </w:r>
          </w:p>
        </w:tc>
        <w:tc>
          <w:tcPr>
            <w:tcW w:w="1090" w:type="dxa"/>
            <w:tcBorders>
              <w:top w:val="single" w:sz="4" w:space="0" w:color="000000"/>
              <w:left w:val="single" w:sz="4" w:space="0" w:color="000000"/>
              <w:bottom w:val="single" w:sz="4" w:space="0" w:color="000000"/>
              <w:right w:val="single" w:sz="4" w:space="0" w:color="000000"/>
            </w:tcBorders>
          </w:tcPr>
          <w:p>
            <w:pPr>
              <w:pStyle w:val="TableParagraph"/>
              <w:spacing w:before="256"/>
              <w:ind w:left="108"/>
              <w:rPr>
                <w:sz w:val="22"/>
              </w:rPr>
            </w:pPr>
            <w:r>
              <w:rPr>
                <w:spacing w:val="-10"/>
                <w:sz w:val="22"/>
              </w:rPr>
              <w:t>1</w:t>
            </w:r>
          </w:p>
        </w:tc>
        <w:tc>
          <w:tcPr>
            <w:tcW w:w="1145" w:type="dxa"/>
            <w:tcBorders>
              <w:top w:val="single" w:sz="4" w:space="0" w:color="000000"/>
              <w:left w:val="single" w:sz="4" w:space="0" w:color="000000"/>
              <w:bottom w:val="single" w:sz="4" w:space="0" w:color="000000"/>
              <w:right w:val="single" w:sz="4" w:space="0" w:color="000000"/>
            </w:tcBorders>
          </w:tcPr>
          <w:p>
            <w:pPr>
              <w:pStyle w:val="TableParagraph"/>
              <w:spacing w:before="256"/>
              <w:ind w:left="105"/>
              <w:rPr>
                <w:sz w:val="22"/>
              </w:rPr>
            </w:pPr>
            <w:r>
              <w:rPr>
                <w:spacing w:val="-10"/>
                <w:sz w:val="22"/>
              </w:rPr>
              <w:t>2</w:t>
            </w:r>
          </w:p>
        </w:tc>
        <w:tc>
          <w:tcPr>
            <w:tcW w:w="1088" w:type="dxa"/>
            <w:tcBorders>
              <w:top w:val="single" w:sz="4" w:space="0" w:color="000000"/>
              <w:left w:val="single" w:sz="4" w:space="0" w:color="000000"/>
              <w:bottom w:val="single" w:sz="4" w:space="0" w:color="000000"/>
              <w:right w:val="single" w:sz="4" w:space="0" w:color="000000"/>
            </w:tcBorders>
          </w:tcPr>
          <w:p>
            <w:pPr>
              <w:pStyle w:val="TableParagraph"/>
              <w:spacing w:before="256"/>
              <w:ind w:left="108"/>
              <w:rPr>
                <w:sz w:val="22"/>
              </w:rPr>
            </w:pPr>
            <w:r>
              <w:rPr>
                <w:spacing w:val="-10"/>
                <w:sz w:val="22"/>
              </w:rPr>
              <w:t>2</w:t>
            </w:r>
          </w:p>
        </w:tc>
        <w:tc>
          <w:tcPr>
            <w:tcW w:w="1090" w:type="dxa"/>
            <w:tcBorders>
              <w:top w:val="single" w:sz="4" w:space="0" w:color="000000"/>
              <w:left w:val="single" w:sz="4" w:space="0" w:color="000000"/>
              <w:bottom w:val="single" w:sz="4" w:space="0" w:color="000000"/>
              <w:right w:val="single" w:sz="4" w:space="0" w:color="000000"/>
            </w:tcBorders>
          </w:tcPr>
          <w:p>
            <w:pPr>
              <w:pStyle w:val="TableParagraph"/>
              <w:spacing w:before="256"/>
              <w:ind w:left="107"/>
              <w:rPr>
                <w:sz w:val="22"/>
              </w:rPr>
            </w:pPr>
            <w:r>
              <w:rPr>
                <w:spacing w:val="-10"/>
                <w:sz w:val="22"/>
              </w:rPr>
              <w:t>2</w:t>
            </w:r>
          </w:p>
        </w:tc>
        <w:tc>
          <w:tcPr>
            <w:tcW w:w="1088" w:type="dxa"/>
            <w:tcBorders>
              <w:top w:val="single" w:sz="4" w:space="0" w:color="000000"/>
              <w:left w:val="single" w:sz="4" w:space="0" w:color="000000"/>
              <w:bottom w:val="single" w:sz="4" w:space="0" w:color="000000"/>
              <w:right w:val="single" w:sz="4" w:space="0" w:color="000000"/>
            </w:tcBorders>
          </w:tcPr>
          <w:p>
            <w:pPr>
              <w:pStyle w:val="TableParagraph"/>
              <w:spacing w:before="256"/>
              <w:ind w:left="107"/>
              <w:rPr>
                <w:sz w:val="22"/>
              </w:rPr>
            </w:pPr>
            <w:r>
              <w:rPr>
                <w:spacing w:val="-10"/>
                <w:sz w:val="22"/>
              </w:rPr>
              <w:t>1</w:t>
            </w:r>
          </w:p>
        </w:tc>
        <w:tc>
          <w:tcPr>
            <w:tcW w:w="1272" w:type="dxa"/>
            <w:tcBorders>
              <w:top w:val="single" w:sz="4" w:space="0" w:color="000000"/>
              <w:left w:val="single" w:sz="4" w:space="0" w:color="000000"/>
              <w:bottom w:val="single" w:sz="4" w:space="0" w:color="000000"/>
              <w:right w:val="single" w:sz="4" w:space="0" w:color="000000"/>
            </w:tcBorders>
          </w:tcPr>
          <w:p>
            <w:pPr>
              <w:pStyle w:val="TableParagraph"/>
              <w:spacing w:before="256"/>
              <w:ind w:left="107"/>
              <w:rPr>
                <w:sz w:val="22"/>
              </w:rPr>
            </w:pPr>
            <w:r>
              <w:rPr>
                <w:spacing w:val="-10"/>
                <w:sz w:val="22"/>
              </w:rPr>
              <w:t>1</w:t>
            </w:r>
          </w:p>
        </w:tc>
        <w:tc>
          <w:tcPr>
            <w:tcW w:w="1090" w:type="dxa"/>
            <w:tcBorders>
              <w:top w:val="single" w:sz="4" w:space="0" w:color="000000"/>
              <w:left w:val="single" w:sz="4" w:space="0" w:color="000000"/>
              <w:bottom w:val="single" w:sz="4" w:space="0" w:color="000000"/>
              <w:right w:val="single" w:sz="4" w:space="0" w:color="000000"/>
            </w:tcBorders>
            <w:shd w:val="clear" w:color="auto" w:fill="FFC000"/>
          </w:tcPr>
          <w:p>
            <w:pPr>
              <w:pStyle w:val="TableParagraph"/>
              <w:spacing w:before="256"/>
              <w:ind w:left="107"/>
              <w:rPr>
                <w:sz w:val="22"/>
              </w:rPr>
            </w:pPr>
            <w:r>
              <w:rPr>
                <w:spacing w:val="-10"/>
                <w:sz w:val="22"/>
              </w:rPr>
              <w:t>9</w:t>
            </w:r>
          </w:p>
        </w:tc>
      </w:tr>
      <w:tr>
        <w:trPr>
          <w:trHeight w:val="530" w:hRule="atLeast"/>
        </w:trPr>
        <w:tc>
          <w:tcPr>
            <w:tcW w:w="1622" w:type="dxa"/>
            <w:tcBorders>
              <w:right w:val="single" w:sz="4" w:space="0" w:color="000000"/>
            </w:tcBorders>
          </w:tcPr>
          <w:p>
            <w:pPr>
              <w:pStyle w:val="TableParagraph"/>
              <w:spacing w:before="61"/>
              <w:ind w:left="107"/>
              <w:rPr>
                <w:sz w:val="18"/>
              </w:rPr>
            </w:pPr>
            <w:r>
              <w:rPr>
                <w:sz w:val="18"/>
              </w:rPr>
              <w:t>Watchem</w:t>
            </w:r>
            <w:r>
              <w:rPr>
                <w:spacing w:val="-2"/>
                <w:sz w:val="18"/>
              </w:rPr>
              <w:t> </w:t>
            </w:r>
            <w:r>
              <w:rPr>
                <w:spacing w:val="-4"/>
                <w:sz w:val="18"/>
              </w:rPr>
              <w:t>Lake</w:t>
            </w:r>
          </w:p>
        </w:tc>
        <w:tc>
          <w:tcPr>
            <w:tcW w:w="1090" w:type="dxa"/>
            <w:tcBorders>
              <w:top w:val="single" w:sz="4" w:space="0" w:color="000000"/>
              <w:left w:val="single" w:sz="4" w:space="0" w:color="000000"/>
              <w:bottom w:val="single" w:sz="4" w:space="0" w:color="000000"/>
              <w:right w:val="single" w:sz="4" w:space="0" w:color="000000"/>
            </w:tcBorders>
          </w:tcPr>
          <w:p>
            <w:pPr>
              <w:pStyle w:val="TableParagraph"/>
              <w:spacing w:before="59"/>
              <w:ind w:left="108"/>
              <w:rPr>
                <w:sz w:val="22"/>
              </w:rPr>
            </w:pPr>
            <w:r>
              <w:rPr>
                <w:spacing w:val="-10"/>
                <w:sz w:val="22"/>
              </w:rPr>
              <w:t>2</w:t>
            </w:r>
          </w:p>
        </w:tc>
        <w:tc>
          <w:tcPr>
            <w:tcW w:w="1145" w:type="dxa"/>
            <w:tcBorders>
              <w:top w:val="single" w:sz="4" w:space="0" w:color="000000"/>
              <w:left w:val="single" w:sz="4" w:space="0" w:color="000000"/>
              <w:bottom w:val="single" w:sz="4" w:space="0" w:color="000000"/>
              <w:right w:val="single" w:sz="4" w:space="0" w:color="000000"/>
            </w:tcBorders>
          </w:tcPr>
          <w:p>
            <w:pPr>
              <w:pStyle w:val="TableParagraph"/>
              <w:spacing w:before="59"/>
              <w:ind w:left="105"/>
              <w:rPr>
                <w:sz w:val="22"/>
              </w:rPr>
            </w:pPr>
            <w:r>
              <w:rPr>
                <w:spacing w:val="-10"/>
                <w:sz w:val="22"/>
              </w:rPr>
              <w:t>1</w:t>
            </w:r>
          </w:p>
        </w:tc>
        <w:tc>
          <w:tcPr>
            <w:tcW w:w="1088" w:type="dxa"/>
            <w:tcBorders>
              <w:top w:val="single" w:sz="4" w:space="0" w:color="000000"/>
              <w:left w:val="single" w:sz="4" w:space="0" w:color="000000"/>
              <w:bottom w:val="single" w:sz="4" w:space="0" w:color="000000"/>
              <w:right w:val="single" w:sz="4" w:space="0" w:color="000000"/>
            </w:tcBorders>
          </w:tcPr>
          <w:p>
            <w:pPr>
              <w:pStyle w:val="TableParagraph"/>
              <w:spacing w:before="59"/>
              <w:ind w:left="108"/>
              <w:rPr>
                <w:sz w:val="22"/>
              </w:rPr>
            </w:pPr>
            <w:r>
              <w:rPr>
                <w:spacing w:val="-10"/>
                <w:sz w:val="22"/>
              </w:rPr>
              <w:t>2</w:t>
            </w:r>
          </w:p>
        </w:tc>
        <w:tc>
          <w:tcPr>
            <w:tcW w:w="1090" w:type="dxa"/>
            <w:tcBorders>
              <w:top w:val="single" w:sz="4" w:space="0" w:color="000000"/>
              <w:left w:val="single" w:sz="4" w:space="0" w:color="000000"/>
              <w:bottom w:val="single" w:sz="4" w:space="0" w:color="000000"/>
              <w:right w:val="single" w:sz="4" w:space="0" w:color="000000"/>
            </w:tcBorders>
          </w:tcPr>
          <w:p>
            <w:pPr>
              <w:pStyle w:val="TableParagraph"/>
              <w:spacing w:before="59"/>
              <w:ind w:left="107"/>
              <w:rPr>
                <w:sz w:val="22"/>
              </w:rPr>
            </w:pPr>
            <w:r>
              <w:rPr>
                <w:spacing w:val="-10"/>
                <w:sz w:val="22"/>
              </w:rPr>
              <w:t>1</w:t>
            </w:r>
          </w:p>
        </w:tc>
        <w:tc>
          <w:tcPr>
            <w:tcW w:w="1088" w:type="dxa"/>
            <w:tcBorders>
              <w:top w:val="single" w:sz="4" w:space="0" w:color="000000"/>
              <w:left w:val="single" w:sz="4" w:space="0" w:color="000000"/>
              <w:bottom w:val="single" w:sz="4" w:space="0" w:color="000000"/>
              <w:right w:val="single" w:sz="4" w:space="0" w:color="000000"/>
            </w:tcBorders>
          </w:tcPr>
          <w:p>
            <w:pPr>
              <w:pStyle w:val="TableParagraph"/>
              <w:spacing w:before="59"/>
              <w:ind w:left="107"/>
              <w:rPr>
                <w:sz w:val="22"/>
              </w:rPr>
            </w:pPr>
            <w:r>
              <w:rPr>
                <w:spacing w:val="-10"/>
                <w:sz w:val="22"/>
              </w:rPr>
              <w:t>1</w:t>
            </w:r>
          </w:p>
        </w:tc>
        <w:tc>
          <w:tcPr>
            <w:tcW w:w="1272" w:type="dxa"/>
            <w:tcBorders>
              <w:top w:val="single" w:sz="4" w:space="0" w:color="000000"/>
              <w:left w:val="single" w:sz="4" w:space="0" w:color="000000"/>
              <w:bottom w:val="single" w:sz="4" w:space="0" w:color="000000"/>
              <w:right w:val="single" w:sz="4" w:space="0" w:color="000000"/>
            </w:tcBorders>
          </w:tcPr>
          <w:p>
            <w:pPr>
              <w:pStyle w:val="TableParagraph"/>
              <w:spacing w:before="59"/>
              <w:ind w:left="107"/>
              <w:rPr>
                <w:sz w:val="22"/>
              </w:rPr>
            </w:pPr>
            <w:r>
              <w:rPr>
                <w:spacing w:val="-10"/>
                <w:sz w:val="22"/>
              </w:rPr>
              <w:t>1</w:t>
            </w:r>
          </w:p>
        </w:tc>
        <w:tc>
          <w:tcPr>
            <w:tcW w:w="1090" w:type="dxa"/>
            <w:tcBorders>
              <w:top w:val="single" w:sz="4" w:space="0" w:color="000000"/>
              <w:left w:val="single" w:sz="4" w:space="0" w:color="000000"/>
              <w:bottom w:val="single" w:sz="4" w:space="0" w:color="000000"/>
              <w:right w:val="single" w:sz="4" w:space="0" w:color="000000"/>
            </w:tcBorders>
            <w:shd w:val="clear" w:color="auto" w:fill="FFC000"/>
          </w:tcPr>
          <w:p>
            <w:pPr>
              <w:pStyle w:val="TableParagraph"/>
              <w:spacing w:before="59"/>
              <w:ind w:left="107"/>
              <w:rPr>
                <w:sz w:val="22"/>
              </w:rPr>
            </w:pPr>
            <w:r>
              <w:rPr>
                <w:spacing w:val="-10"/>
                <w:sz w:val="22"/>
              </w:rPr>
              <w:t>8</w:t>
            </w:r>
          </w:p>
        </w:tc>
      </w:tr>
      <w:tr>
        <w:trPr>
          <w:trHeight w:val="725" w:hRule="atLeast"/>
        </w:trPr>
        <w:tc>
          <w:tcPr>
            <w:tcW w:w="1622" w:type="dxa"/>
            <w:tcBorders>
              <w:right w:val="single" w:sz="4" w:space="0" w:color="000000"/>
            </w:tcBorders>
          </w:tcPr>
          <w:p>
            <w:pPr>
              <w:pStyle w:val="TableParagraph"/>
              <w:spacing w:line="278" w:lineRule="auto" w:before="59"/>
              <w:ind w:left="107" w:right="339"/>
              <w:rPr>
                <w:sz w:val="18"/>
              </w:rPr>
            </w:pPr>
            <w:r>
              <w:rPr>
                <w:sz w:val="18"/>
              </w:rPr>
              <w:t>Donald</w:t>
            </w:r>
            <w:r>
              <w:rPr>
                <w:spacing w:val="-11"/>
                <w:sz w:val="18"/>
              </w:rPr>
              <w:t> </w:t>
            </w:r>
            <w:r>
              <w:rPr>
                <w:sz w:val="18"/>
              </w:rPr>
              <w:t>Caravan Park</w:t>
            </w:r>
            <w:r>
              <w:rPr>
                <w:spacing w:val="-2"/>
                <w:sz w:val="18"/>
              </w:rPr>
              <w:t> </w:t>
            </w:r>
            <w:r>
              <w:rPr>
                <w:sz w:val="18"/>
              </w:rPr>
              <w:t>Lake</w:t>
            </w:r>
          </w:p>
        </w:tc>
        <w:tc>
          <w:tcPr>
            <w:tcW w:w="1090" w:type="dxa"/>
            <w:tcBorders>
              <w:top w:val="single" w:sz="4" w:space="0" w:color="000000"/>
              <w:left w:val="single" w:sz="4" w:space="0" w:color="000000"/>
              <w:bottom w:val="single" w:sz="4" w:space="0" w:color="000000"/>
              <w:right w:val="single" w:sz="4" w:space="0" w:color="000000"/>
            </w:tcBorders>
          </w:tcPr>
          <w:p>
            <w:pPr>
              <w:pStyle w:val="TableParagraph"/>
              <w:spacing w:before="256"/>
              <w:ind w:left="108"/>
              <w:rPr>
                <w:sz w:val="22"/>
              </w:rPr>
            </w:pPr>
            <w:r>
              <w:rPr>
                <w:spacing w:val="-10"/>
                <w:sz w:val="22"/>
              </w:rPr>
              <w:t>1</w:t>
            </w:r>
          </w:p>
        </w:tc>
        <w:tc>
          <w:tcPr>
            <w:tcW w:w="1145" w:type="dxa"/>
            <w:tcBorders>
              <w:top w:val="single" w:sz="4" w:space="0" w:color="000000"/>
              <w:left w:val="single" w:sz="4" w:space="0" w:color="000000"/>
              <w:bottom w:val="single" w:sz="4" w:space="0" w:color="000000"/>
              <w:right w:val="single" w:sz="4" w:space="0" w:color="000000"/>
            </w:tcBorders>
          </w:tcPr>
          <w:p>
            <w:pPr>
              <w:pStyle w:val="TableParagraph"/>
              <w:spacing w:before="256"/>
              <w:ind w:left="105"/>
              <w:rPr>
                <w:sz w:val="22"/>
              </w:rPr>
            </w:pPr>
            <w:r>
              <w:rPr>
                <w:spacing w:val="-10"/>
                <w:sz w:val="22"/>
              </w:rPr>
              <w:t>3</w:t>
            </w:r>
          </w:p>
        </w:tc>
        <w:tc>
          <w:tcPr>
            <w:tcW w:w="1088" w:type="dxa"/>
            <w:tcBorders>
              <w:top w:val="single" w:sz="4" w:space="0" w:color="000000"/>
              <w:left w:val="single" w:sz="4" w:space="0" w:color="000000"/>
              <w:bottom w:val="single" w:sz="4" w:space="0" w:color="000000"/>
              <w:right w:val="single" w:sz="4" w:space="0" w:color="000000"/>
            </w:tcBorders>
          </w:tcPr>
          <w:p>
            <w:pPr>
              <w:pStyle w:val="TableParagraph"/>
              <w:spacing w:before="256"/>
              <w:ind w:left="108"/>
              <w:rPr>
                <w:sz w:val="22"/>
              </w:rPr>
            </w:pPr>
            <w:r>
              <w:rPr>
                <w:spacing w:val="-10"/>
                <w:sz w:val="22"/>
              </w:rPr>
              <w:t>2</w:t>
            </w:r>
          </w:p>
        </w:tc>
        <w:tc>
          <w:tcPr>
            <w:tcW w:w="1090" w:type="dxa"/>
            <w:tcBorders>
              <w:top w:val="single" w:sz="4" w:space="0" w:color="000000"/>
              <w:left w:val="single" w:sz="4" w:space="0" w:color="000000"/>
              <w:bottom w:val="single" w:sz="4" w:space="0" w:color="000000"/>
              <w:right w:val="single" w:sz="4" w:space="0" w:color="000000"/>
            </w:tcBorders>
          </w:tcPr>
          <w:p>
            <w:pPr>
              <w:pStyle w:val="TableParagraph"/>
              <w:spacing w:before="256"/>
              <w:ind w:left="107"/>
              <w:rPr>
                <w:sz w:val="22"/>
              </w:rPr>
            </w:pPr>
            <w:r>
              <w:rPr>
                <w:spacing w:val="-10"/>
                <w:sz w:val="22"/>
              </w:rPr>
              <w:t>1</w:t>
            </w:r>
          </w:p>
        </w:tc>
        <w:tc>
          <w:tcPr>
            <w:tcW w:w="1088" w:type="dxa"/>
            <w:tcBorders>
              <w:top w:val="single" w:sz="4" w:space="0" w:color="000000"/>
              <w:left w:val="single" w:sz="4" w:space="0" w:color="000000"/>
              <w:bottom w:val="single" w:sz="4" w:space="0" w:color="000000"/>
              <w:right w:val="single" w:sz="4" w:space="0" w:color="000000"/>
            </w:tcBorders>
          </w:tcPr>
          <w:p>
            <w:pPr>
              <w:pStyle w:val="TableParagraph"/>
              <w:spacing w:before="256"/>
              <w:ind w:left="107"/>
              <w:rPr>
                <w:sz w:val="22"/>
              </w:rPr>
            </w:pPr>
            <w:r>
              <w:rPr>
                <w:spacing w:val="-10"/>
                <w:sz w:val="22"/>
              </w:rPr>
              <w:t>1</w:t>
            </w:r>
          </w:p>
        </w:tc>
        <w:tc>
          <w:tcPr>
            <w:tcW w:w="1272" w:type="dxa"/>
            <w:tcBorders>
              <w:top w:val="single" w:sz="4" w:space="0" w:color="000000"/>
              <w:left w:val="single" w:sz="4" w:space="0" w:color="000000"/>
              <w:bottom w:val="single" w:sz="4" w:space="0" w:color="000000"/>
              <w:right w:val="single" w:sz="4" w:space="0" w:color="000000"/>
            </w:tcBorders>
          </w:tcPr>
          <w:p>
            <w:pPr>
              <w:pStyle w:val="TableParagraph"/>
              <w:spacing w:before="256"/>
              <w:ind w:left="107"/>
              <w:rPr>
                <w:sz w:val="22"/>
              </w:rPr>
            </w:pPr>
            <w:r>
              <w:rPr>
                <w:spacing w:val="-10"/>
                <w:sz w:val="22"/>
              </w:rPr>
              <w:t>1</w:t>
            </w:r>
          </w:p>
        </w:tc>
        <w:tc>
          <w:tcPr>
            <w:tcW w:w="1090" w:type="dxa"/>
            <w:tcBorders>
              <w:top w:val="single" w:sz="4" w:space="0" w:color="000000"/>
              <w:left w:val="single" w:sz="4" w:space="0" w:color="000000"/>
              <w:bottom w:val="single" w:sz="4" w:space="0" w:color="000000"/>
              <w:right w:val="single" w:sz="4" w:space="0" w:color="000000"/>
            </w:tcBorders>
            <w:shd w:val="clear" w:color="auto" w:fill="FFC000"/>
          </w:tcPr>
          <w:p>
            <w:pPr>
              <w:pStyle w:val="TableParagraph"/>
              <w:spacing w:before="256"/>
              <w:ind w:left="107"/>
              <w:rPr>
                <w:sz w:val="22"/>
              </w:rPr>
            </w:pPr>
            <w:r>
              <w:rPr>
                <w:spacing w:val="-10"/>
                <w:sz w:val="22"/>
              </w:rPr>
              <w:t>9</w:t>
            </w:r>
          </w:p>
        </w:tc>
      </w:tr>
      <w:tr>
        <w:trPr>
          <w:trHeight w:val="529" w:hRule="atLeast"/>
        </w:trPr>
        <w:tc>
          <w:tcPr>
            <w:tcW w:w="1622" w:type="dxa"/>
            <w:tcBorders>
              <w:right w:val="single" w:sz="4" w:space="0" w:color="000000"/>
            </w:tcBorders>
          </w:tcPr>
          <w:p>
            <w:pPr>
              <w:pStyle w:val="TableParagraph"/>
              <w:spacing w:before="61"/>
              <w:ind w:left="107"/>
              <w:rPr>
                <w:sz w:val="18"/>
              </w:rPr>
            </w:pPr>
            <w:r>
              <w:rPr>
                <w:sz w:val="18"/>
              </w:rPr>
              <w:t>Walkers</w:t>
            </w:r>
            <w:r>
              <w:rPr>
                <w:spacing w:val="-7"/>
                <w:sz w:val="18"/>
              </w:rPr>
              <w:t> </w:t>
            </w:r>
            <w:r>
              <w:rPr>
                <w:spacing w:val="-4"/>
                <w:sz w:val="18"/>
              </w:rPr>
              <w:t>Lake</w:t>
            </w:r>
          </w:p>
        </w:tc>
        <w:tc>
          <w:tcPr>
            <w:tcW w:w="1090" w:type="dxa"/>
            <w:tcBorders>
              <w:top w:val="single" w:sz="4" w:space="0" w:color="000000"/>
              <w:left w:val="single" w:sz="4" w:space="0" w:color="000000"/>
              <w:bottom w:val="single" w:sz="4" w:space="0" w:color="000000"/>
              <w:right w:val="single" w:sz="4" w:space="0" w:color="000000"/>
            </w:tcBorders>
          </w:tcPr>
          <w:p>
            <w:pPr>
              <w:pStyle w:val="TableParagraph"/>
              <w:spacing w:before="59"/>
              <w:ind w:left="108"/>
              <w:rPr>
                <w:sz w:val="22"/>
              </w:rPr>
            </w:pPr>
            <w:r>
              <w:rPr>
                <w:spacing w:val="-10"/>
                <w:sz w:val="22"/>
              </w:rPr>
              <w:t>1</w:t>
            </w:r>
          </w:p>
        </w:tc>
        <w:tc>
          <w:tcPr>
            <w:tcW w:w="1145" w:type="dxa"/>
            <w:tcBorders>
              <w:top w:val="single" w:sz="4" w:space="0" w:color="000000"/>
              <w:left w:val="single" w:sz="4" w:space="0" w:color="000000"/>
              <w:bottom w:val="single" w:sz="4" w:space="0" w:color="000000"/>
              <w:right w:val="single" w:sz="4" w:space="0" w:color="000000"/>
            </w:tcBorders>
          </w:tcPr>
          <w:p>
            <w:pPr>
              <w:pStyle w:val="TableParagraph"/>
              <w:spacing w:before="59"/>
              <w:ind w:left="105"/>
              <w:rPr>
                <w:sz w:val="22"/>
              </w:rPr>
            </w:pPr>
            <w:r>
              <w:rPr>
                <w:spacing w:val="-10"/>
                <w:sz w:val="22"/>
              </w:rPr>
              <w:t>3</w:t>
            </w:r>
          </w:p>
        </w:tc>
        <w:tc>
          <w:tcPr>
            <w:tcW w:w="1088" w:type="dxa"/>
            <w:tcBorders>
              <w:top w:val="single" w:sz="4" w:space="0" w:color="000000"/>
              <w:left w:val="single" w:sz="4" w:space="0" w:color="000000"/>
              <w:bottom w:val="single" w:sz="4" w:space="0" w:color="000000"/>
              <w:right w:val="single" w:sz="4" w:space="0" w:color="000000"/>
            </w:tcBorders>
          </w:tcPr>
          <w:p>
            <w:pPr>
              <w:pStyle w:val="TableParagraph"/>
              <w:spacing w:before="59"/>
              <w:ind w:left="108"/>
              <w:rPr>
                <w:sz w:val="22"/>
              </w:rPr>
            </w:pPr>
            <w:r>
              <w:rPr>
                <w:spacing w:val="-10"/>
                <w:sz w:val="22"/>
              </w:rPr>
              <w:t>6</w:t>
            </w:r>
          </w:p>
        </w:tc>
        <w:tc>
          <w:tcPr>
            <w:tcW w:w="1090" w:type="dxa"/>
            <w:tcBorders>
              <w:top w:val="single" w:sz="4" w:space="0" w:color="000000"/>
              <w:left w:val="single" w:sz="4" w:space="0" w:color="000000"/>
              <w:bottom w:val="single" w:sz="4" w:space="0" w:color="000000"/>
              <w:right w:val="single" w:sz="4" w:space="0" w:color="000000"/>
            </w:tcBorders>
          </w:tcPr>
          <w:p>
            <w:pPr>
              <w:pStyle w:val="TableParagraph"/>
              <w:spacing w:before="59"/>
              <w:ind w:left="107"/>
              <w:rPr>
                <w:sz w:val="22"/>
              </w:rPr>
            </w:pPr>
            <w:r>
              <w:rPr>
                <w:spacing w:val="-10"/>
                <w:sz w:val="22"/>
              </w:rPr>
              <w:t>1</w:t>
            </w:r>
          </w:p>
        </w:tc>
        <w:tc>
          <w:tcPr>
            <w:tcW w:w="1088" w:type="dxa"/>
            <w:tcBorders>
              <w:top w:val="single" w:sz="4" w:space="0" w:color="000000"/>
              <w:left w:val="single" w:sz="4" w:space="0" w:color="000000"/>
              <w:bottom w:val="single" w:sz="4" w:space="0" w:color="000000"/>
              <w:right w:val="single" w:sz="4" w:space="0" w:color="000000"/>
            </w:tcBorders>
          </w:tcPr>
          <w:p>
            <w:pPr>
              <w:pStyle w:val="TableParagraph"/>
              <w:spacing w:before="59"/>
              <w:ind w:left="107"/>
              <w:rPr>
                <w:sz w:val="22"/>
              </w:rPr>
            </w:pPr>
            <w:r>
              <w:rPr>
                <w:spacing w:val="-10"/>
                <w:sz w:val="22"/>
              </w:rPr>
              <w:t>1</w:t>
            </w:r>
          </w:p>
        </w:tc>
        <w:tc>
          <w:tcPr>
            <w:tcW w:w="1272" w:type="dxa"/>
            <w:tcBorders>
              <w:top w:val="single" w:sz="4" w:space="0" w:color="000000"/>
              <w:left w:val="single" w:sz="4" w:space="0" w:color="000000"/>
              <w:bottom w:val="single" w:sz="4" w:space="0" w:color="000000"/>
              <w:right w:val="single" w:sz="4" w:space="0" w:color="000000"/>
            </w:tcBorders>
          </w:tcPr>
          <w:p>
            <w:pPr>
              <w:pStyle w:val="TableParagraph"/>
              <w:spacing w:before="59"/>
              <w:ind w:left="107"/>
              <w:rPr>
                <w:sz w:val="22"/>
              </w:rPr>
            </w:pPr>
            <w:r>
              <w:rPr>
                <w:spacing w:val="-10"/>
                <w:sz w:val="22"/>
              </w:rPr>
              <w:t>1</w:t>
            </w:r>
          </w:p>
        </w:tc>
        <w:tc>
          <w:tcPr>
            <w:tcW w:w="1090" w:type="dxa"/>
            <w:tcBorders>
              <w:top w:val="single" w:sz="4" w:space="0" w:color="000000"/>
              <w:left w:val="single" w:sz="4" w:space="0" w:color="000000"/>
              <w:bottom w:val="single" w:sz="4" w:space="0" w:color="000000"/>
              <w:right w:val="single" w:sz="4" w:space="0" w:color="000000"/>
            </w:tcBorders>
            <w:shd w:val="clear" w:color="auto" w:fill="00AF50"/>
          </w:tcPr>
          <w:p>
            <w:pPr>
              <w:pStyle w:val="TableParagraph"/>
              <w:spacing w:before="59"/>
              <w:ind w:left="107"/>
              <w:rPr>
                <w:sz w:val="22"/>
              </w:rPr>
            </w:pPr>
            <w:r>
              <w:rPr>
                <w:spacing w:val="-5"/>
                <w:sz w:val="22"/>
              </w:rPr>
              <w:t>13</w:t>
            </w:r>
          </w:p>
        </w:tc>
      </w:tr>
      <w:tr>
        <w:trPr>
          <w:trHeight w:val="527" w:hRule="atLeast"/>
        </w:trPr>
        <w:tc>
          <w:tcPr>
            <w:tcW w:w="1622" w:type="dxa"/>
            <w:tcBorders>
              <w:right w:val="single" w:sz="4" w:space="0" w:color="000000"/>
            </w:tcBorders>
          </w:tcPr>
          <w:p>
            <w:pPr>
              <w:pStyle w:val="TableParagraph"/>
              <w:spacing w:before="61"/>
              <w:ind w:left="107"/>
              <w:rPr>
                <w:sz w:val="18"/>
              </w:rPr>
            </w:pPr>
            <w:r>
              <w:rPr>
                <w:sz w:val="18"/>
              </w:rPr>
              <w:t>Wooroonook</w:t>
            </w:r>
            <w:r>
              <w:rPr>
                <w:spacing w:val="-7"/>
                <w:sz w:val="18"/>
              </w:rPr>
              <w:t> </w:t>
            </w:r>
            <w:r>
              <w:rPr>
                <w:spacing w:val="-4"/>
                <w:sz w:val="18"/>
              </w:rPr>
              <w:t>Lake</w:t>
            </w:r>
          </w:p>
        </w:tc>
        <w:tc>
          <w:tcPr>
            <w:tcW w:w="1090" w:type="dxa"/>
            <w:tcBorders>
              <w:top w:val="single" w:sz="4" w:space="0" w:color="000000"/>
              <w:left w:val="single" w:sz="4" w:space="0" w:color="000000"/>
              <w:bottom w:val="single" w:sz="4" w:space="0" w:color="000000"/>
              <w:right w:val="single" w:sz="4" w:space="0" w:color="000000"/>
            </w:tcBorders>
          </w:tcPr>
          <w:p>
            <w:pPr>
              <w:pStyle w:val="TableParagraph"/>
              <w:spacing w:before="59"/>
              <w:ind w:left="108"/>
              <w:rPr>
                <w:sz w:val="22"/>
              </w:rPr>
            </w:pPr>
            <w:r>
              <w:rPr>
                <w:spacing w:val="-10"/>
                <w:sz w:val="22"/>
              </w:rPr>
              <w:t>1</w:t>
            </w:r>
          </w:p>
        </w:tc>
        <w:tc>
          <w:tcPr>
            <w:tcW w:w="1145" w:type="dxa"/>
            <w:tcBorders>
              <w:top w:val="single" w:sz="4" w:space="0" w:color="000000"/>
              <w:left w:val="single" w:sz="4" w:space="0" w:color="000000"/>
              <w:bottom w:val="single" w:sz="4" w:space="0" w:color="000000"/>
              <w:right w:val="single" w:sz="4" w:space="0" w:color="000000"/>
            </w:tcBorders>
          </w:tcPr>
          <w:p>
            <w:pPr>
              <w:pStyle w:val="TableParagraph"/>
              <w:spacing w:before="59"/>
              <w:ind w:left="105"/>
              <w:rPr>
                <w:sz w:val="22"/>
              </w:rPr>
            </w:pPr>
            <w:r>
              <w:rPr>
                <w:spacing w:val="-10"/>
                <w:sz w:val="22"/>
              </w:rPr>
              <w:t>3</w:t>
            </w:r>
          </w:p>
        </w:tc>
        <w:tc>
          <w:tcPr>
            <w:tcW w:w="1088" w:type="dxa"/>
            <w:tcBorders>
              <w:top w:val="single" w:sz="4" w:space="0" w:color="000000"/>
              <w:left w:val="single" w:sz="4" w:space="0" w:color="000000"/>
              <w:bottom w:val="single" w:sz="4" w:space="0" w:color="000000"/>
              <w:right w:val="single" w:sz="4" w:space="0" w:color="000000"/>
            </w:tcBorders>
          </w:tcPr>
          <w:p>
            <w:pPr>
              <w:pStyle w:val="TableParagraph"/>
              <w:spacing w:before="59"/>
              <w:ind w:left="108"/>
              <w:rPr>
                <w:sz w:val="22"/>
              </w:rPr>
            </w:pPr>
            <w:r>
              <w:rPr>
                <w:spacing w:val="-10"/>
                <w:sz w:val="22"/>
              </w:rPr>
              <w:t>4</w:t>
            </w:r>
          </w:p>
        </w:tc>
        <w:tc>
          <w:tcPr>
            <w:tcW w:w="1090" w:type="dxa"/>
            <w:tcBorders>
              <w:top w:val="single" w:sz="4" w:space="0" w:color="000000"/>
              <w:left w:val="single" w:sz="4" w:space="0" w:color="000000"/>
              <w:bottom w:val="single" w:sz="4" w:space="0" w:color="000000"/>
              <w:right w:val="single" w:sz="4" w:space="0" w:color="000000"/>
            </w:tcBorders>
          </w:tcPr>
          <w:p>
            <w:pPr>
              <w:pStyle w:val="TableParagraph"/>
              <w:spacing w:before="59"/>
              <w:ind w:left="107"/>
              <w:rPr>
                <w:sz w:val="22"/>
              </w:rPr>
            </w:pPr>
            <w:r>
              <w:rPr>
                <w:spacing w:val="-10"/>
                <w:sz w:val="22"/>
              </w:rPr>
              <w:t>3</w:t>
            </w:r>
          </w:p>
        </w:tc>
        <w:tc>
          <w:tcPr>
            <w:tcW w:w="1088" w:type="dxa"/>
            <w:tcBorders>
              <w:top w:val="single" w:sz="4" w:space="0" w:color="000000"/>
              <w:left w:val="single" w:sz="4" w:space="0" w:color="000000"/>
              <w:bottom w:val="single" w:sz="4" w:space="0" w:color="000000"/>
              <w:right w:val="single" w:sz="4" w:space="0" w:color="000000"/>
            </w:tcBorders>
          </w:tcPr>
          <w:p>
            <w:pPr>
              <w:pStyle w:val="TableParagraph"/>
              <w:spacing w:before="59"/>
              <w:ind w:left="107"/>
              <w:rPr>
                <w:sz w:val="22"/>
              </w:rPr>
            </w:pPr>
            <w:r>
              <w:rPr>
                <w:spacing w:val="-10"/>
                <w:sz w:val="22"/>
              </w:rPr>
              <w:t>1</w:t>
            </w:r>
          </w:p>
        </w:tc>
        <w:tc>
          <w:tcPr>
            <w:tcW w:w="1272" w:type="dxa"/>
            <w:tcBorders>
              <w:top w:val="single" w:sz="4" w:space="0" w:color="000000"/>
              <w:left w:val="single" w:sz="4" w:space="0" w:color="000000"/>
              <w:bottom w:val="single" w:sz="4" w:space="0" w:color="000000"/>
              <w:right w:val="single" w:sz="4" w:space="0" w:color="000000"/>
            </w:tcBorders>
          </w:tcPr>
          <w:p>
            <w:pPr>
              <w:pStyle w:val="TableParagraph"/>
              <w:spacing w:before="59"/>
              <w:ind w:left="107"/>
              <w:rPr>
                <w:sz w:val="22"/>
              </w:rPr>
            </w:pPr>
            <w:r>
              <w:rPr>
                <w:spacing w:val="-10"/>
                <w:sz w:val="22"/>
              </w:rPr>
              <w:t>2</w:t>
            </w:r>
          </w:p>
        </w:tc>
        <w:tc>
          <w:tcPr>
            <w:tcW w:w="1090" w:type="dxa"/>
            <w:tcBorders>
              <w:top w:val="single" w:sz="4" w:space="0" w:color="000000"/>
              <w:left w:val="single" w:sz="4" w:space="0" w:color="000000"/>
              <w:bottom w:val="single" w:sz="4" w:space="0" w:color="000000"/>
              <w:right w:val="single" w:sz="4" w:space="0" w:color="000000"/>
            </w:tcBorders>
            <w:shd w:val="clear" w:color="auto" w:fill="00AF50"/>
          </w:tcPr>
          <w:p>
            <w:pPr>
              <w:pStyle w:val="TableParagraph"/>
              <w:spacing w:before="59"/>
              <w:ind w:left="107"/>
              <w:rPr>
                <w:sz w:val="22"/>
              </w:rPr>
            </w:pPr>
            <w:r>
              <w:rPr>
                <w:spacing w:val="-5"/>
                <w:sz w:val="22"/>
              </w:rPr>
              <w:t>14</w:t>
            </w:r>
          </w:p>
        </w:tc>
      </w:tr>
      <w:tr>
        <w:trPr>
          <w:trHeight w:val="530" w:hRule="atLeast"/>
        </w:trPr>
        <w:tc>
          <w:tcPr>
            <w:tcW w:w="1622" w:type="dxa"/>
            <w:tcBorders>
              <w:right w:val="single" w:sz="4" w:space="0" w:color="000000"/>
            </w:tcBorders>
          </w:tcPr>
          <w:p>
            <w:pPr>
              <w:pStyle w:val="TableParagraph"/>
              <w:spacing w:before="61"/>
              <w:ind w:left="107"/>
              <w:rPr>
                <w:sz w:val="18"/>
              </w:rPr>
            </w:pPr>
            <w:r>
              <w:rPr>
                <w:sz w:val="18"/>
              </w:rPr>
              <w:t>Beulah</w:t>
            </w:r>
            <w:r>
              <w:rPr>
                <w:spacing w:val="-5"/>
                <w:sz w:val="18"/>
              </w:rPr>
              <w:t> </w:t>
            </w:r>
            <w:r>
              <w:rPr>
                <w:sz w:val="18"/>
              </w:rPr>
              <w:t>Weir</w:t>
            </w:r>
            <w:r>
              <w:rPr>
                <w:spacing w:val="-4"/>
                <w:sz w:val="18"/>
              </w:rPr>
              <w:t> Pool</w:t>
            </w:r>
          </w:p>
        </w:tc>
        <w:tc>
          <w:tcPr>
            <w:tcW w:w="1090" w:type="dxa"/>
            <w:tcBorders>
              <w:top w:val="single" w:sz="4" w:space="0" w:color="000000"/>
              <w:left w:val="single" w:sz="4" w:space="0" w:color="000000"/>
              <w:bottom w:val="single" w:sz="4" w:space="0" w:color="000000"/>
              <w:right w:val="single" w:sz="4" w:space="0" w:color="000000"/>
            </w:tcBorders>
          </w:tcPr>
          <w:p>
            <w:pPr>
              <w:pStyle w:val="TableParagraph"/>
              <w:spacing w:before="59"/>
              <w:ind w:left="108"/>
              <w:rPr>
                <w:sz w:val="22"/>
              </w:rPr>
            </w:pPr>
            <w:r>
              <w:rPr>
                <w:spacing w:val="-10"/>
                <w:sz w:val="22"/>
              </w:rPr>
              <w:t>1</w:t>
            </w:r>
          </w:p>
        </w:tc>
        <w:tc>
          <w:tcPr>
            <w:tcW w:w="1145" w:type="dxa"/>
            <w:tcBorders>
              <w:top w:val="single" w:sz="4" w:space="0" w:color="000000"/>
              <w:left w:val="single" w:sz="4" w:space="0" w:color="000000"/>
              <w:bottom w:val="single" w:sz="4" w:space="0" w:color="000000"/>
              <w:right w:val="single" w:sz="4" w:space="0" w:color="000000"/>
            </w:tcBorders>
          </w:tcPr>
          <w:p>
            <w:pPr>
              <w:pStyle w:val="TableParagraph"/>
              <w:spacing w:before="59"/>
              <w:ind w:left="105"/>
              <w:rPr>
                <w:sz w:val="22"/>
              </w:rPr>
            </w:pPr>
            <w:r>
              <w:rPr>
                <w:spacing w:val="-10"/>
                <w:sz w:val="22"/>
              </w:rPr>
              <w:t>1</w:t>
            </w:r>
          </w:p>
        </w:tc>
        <w:tc>
          <w:tcPr>
            <w:tcW w:w="1088" w:type="dxa"/>
            <w:tcBorders>
              <w:top w:val="single" w:sz="4" w:space="0" w:color="000000"/>
              <w:left w:val="single" w:sz="4" w:space="0" w:color="000000"/>
              <w:bottom w:val="single" w:sz="4" w:space="0" w:color="000000"/>
              <w:right w:val="single" w:sz="4" w:space="0" w:color="000000"/>
            </w:tcBorders>
          </w:tcPr>
          <w:p>
            <w:pPr>
              <w:pStyle w:val="TableParagraph"/>
              <w:spacing w:before="59"/>
              <w:ind w:left="108"/>
              <w:rPr>
                <w:sz w:val="22"/>
              </w:rPr>
            </w:pPr>
            <w:r>
              <w:rPr>
                <w:spacing w:val="-10"/>
                <w:sz w:val="22"/>
              </w:rPr>
              <w:t>2</w:t>
            </w:r>
          </w:p>
        </w:tc>
        <w:tc>
          <w:tcPr>
            <w:tcW w:w="1090" w:type="dxa"/>
            <w:tcBorders>
              <w:top w:val="single" w:sz="4" w:space="0" w:color="000000"/>
              <w:left w:val="single" w:sz="4" w:space="0" w:color="000000"/>
              <w:bottom w:val="single" w:sz="4" w:space="0" w:color="000000"/>
              <w:right w:val="single" w:sz="4" w:space="0" w:color="000000"/>
            </w:tcBorders>
          </w:tcPr>
          <w:p>
            <w:pPr>
              <w:pStyle w:val="TableParagraph"/>
              <w:spacing w:before="59"/>
              <w:ind w:left="107"/>
              <w:rPr>
                <w:sz w:val="22"/>
              </w:rPr>
            </w:pPr>
            <w:r>
              <w:rPr>
                <w:spacing w:val="-10"/>
                <w:sz w:val="22"/>
              </w:rPr>
              <w:t>2</w:t>
            </w:r>
          </w:p>
        </w:tc>
        <w:tc>
          <w:tcPr>
            <w:tcW w:w="1088" w:type="dxa"/>
            <w:tcBorders>
              <w:top w:val="single" w:sz="4" w:space="0" w:color="000000"/>
              <w:left w:val="single" w:sz="4" w:space="0" w:color="000000"/>
              <w:bottom w:val="single" w:sz="4" w:space="0" w:color="000000"/>
              <w:right w:val="single" w:sz="4" w:space="0" w:color="000000"/>
            </w:tcBorders>
          </w:tcPr>
          <w:p>
            <w:pPr>
              <w:pStyle w:val="TableParagraph"/>
              <w:spacing w:before="59"/>
              <w:ind w:left="107"/>
              <w:rPr>
                <w:sz w:val="22"/>
              </w:rPr>
            </w:pPr>
            <w:r>
              <w:rPr>
                <w:spacing w:val="-10"/>
                <w:sz w:val="22"/>
              </w:rPr>
              <w:t>1</w:t>
            </w:r>
          </w:p>
        </w:tc>
        <w:tc>
          <w:tcPr>
            <w:tcW w:w="1272" w:type="dxa"/>
            <w:tcBorders>
              <w:top w:val="single" w:sz="4" w:space="0" w:color="000000"/>
              <w:left w:val="single" w:sz="4" w:space="0" w:color="000000"/>
              <w:bottom w:val="single" w:sz="4" w:space="0" w:color="000000"/>
              <w:right w:val="single" w:sz="4" w:space="0" w:color="000000"/>
            </w:tcBorders>
          </w:tcPr>
          <w:p>
            <w:pPr>
              <w:pStyle w:val="TableParagraph"/>
              <w:spacing w:before="59"/>
              <w:ind w:left="107"/>
              <w:rPr>
                <w:sz w:val="22"/>
              </w:rPr>
            </w:pPr>
            <w:r>
              <w:rPr>
                <w:spacing w:val="-10"/>
                <w:sz w:val="22"/>
              </w:rPr>
              <w:t>2</w:t>
            </w:r>
          </w:p>
        </w:tc>
        <w:tc>
          <w:tcPr>
            <w:tcW w:w="1090" w:type="dxa"/>
            <w:tcBorders>
              <w:top w:val="single" w:sz="4" w:space="0" w:color="000000"/>
              <w:left w:val="single" w:sz="4" w:space="0" w:color="000000"/>
              <w:bottom w:val="single" w:sz="4" w:space="0" w:color="000000"/>
              <w:right w:val="single" w:sz="4" w:space="0" w:color="000000"/>
            </w:tcBorders>
            <w:shd w:val="clear" w:color="auto" w:fill="FFC000"/>
          </w:tcPr>
          <w:p>
            <w:pPr>
              <w:pStyle w:val="TableParagraph"/>
              <w:spacing w:before="59"/>
              <w:ind w:left="107"/>
              <w:rPr>
                <w:sz w:val="22"/>
              </w:rPr>
            </w:pPr>
            <w:r>
              <w:rPr>
                <w:spacing w:val="-10"/>
                <w:sz w:val="22"/>
              </w:rPr>
              <w:t>9</w:t>
            </w:r>
          </w:p>
        </w:tc>
      </w:tr>
      <w:tr>
        <w:trPr>
          <w:trHeight w:val="527" w:hRule="atLeast"/>
        </w:trPr>
        <w:tc>
          <w:tcPr>
            <w:tcW w:w="1622" w:type="dxa"/>
            <w:tcBorders>
              <w:right w:val="single" w:sz="4" w:space="0" w:color="000000"/>
            </w:tcBorders>
          </w:tcPr>
          <w:p>
            <w:pPr>
              <w:pStyle w:val="TableParagraph"/>
              <w:spacing w:before="61"/>
              <w:ind w:left="107"/>
              <w:rPr>
                <w:sz w:val="18"/>
              </w:rPr>
            </w:pPr>
            <w:r>
              <w:rPr>
                <w:sz w:val="18"/>
              </w:rPr>
              <w:t>Green</w:t>
            </w:r>
            <w:r>
              <w:rPr>
                <w:spacing w:val="-3"/>
                <w:sz w:val="18"/>
              </w:rPr>
              <w:t> </w:t>
            </w:r>
            <w:r>
              <w:rPr>
                <w:spacing w:val="-4"/>
                <w:sz w:val="18"/>
              </w:rPr>
              <w:t>Lake</w:t>
            </w:r>
          </w:p>
        </w:tc>
        <w:tc>
          <w:tcPr>
            <w:tcW w:w="1090" w:type="dxa"/>
            <w:tcBorders>
              <w:top w:val="single" w:sz="4" w:space="0" w:color="000000"/>
              <w:left w:val="single" w:sz="4" w:space="0" w:color="000000"/>
              <w:bottom w:val="single" w:sz="4" w:space="0" w:color="000000"/>
              <w:right w:val="single" w:sz="4" w:space="0" w:color="000000"/>
            </w:tcBorders>
          </w:tcPr>
          <w:p>
            <w:pPr>
              <w:pStyle w:val="TableParagraph"/>
              <w:spacing w:before="59"/>
              <w:ind w:left="108"/>
              <w:rPr>
                <w:sz w:val="22"/>
              </w:rPr>
            </w:pPr>
            <w:r>
              <w:rPr>
                <w:spacing w:val="-10"/>
                <w:sz w:val="22"/>
              </w:rPr>
              <w:t>1</w:t>
            </w:r>
          </w:p>
        </w:tc>
        <w:tc>
          <w:tcPr>
            <w:tcW w:w="1145" w:type="dxa"/>
            <w:tcBorders>
              <w:top w:val="single" w:sz="4" w:space="0" w:color="000000"/>
              <w:left w:val="single" w:sz="4" w:space="0" w:color="000000"/>
              <w:bottom w:val="single" w:sz="4" w:space="0" w:color="000000"/>
              <w:right w:val="single" w:sz="4" w:space="0" w:color="000000"/>
            </w:tcBorders>
          </w:tcPr>
          <w:p>
            <w:pPr>
              <w:pStyle w:val="TableParagraph"/>
              <w:spacing w:before="59"/>
              <w:ind w:left="105"/>
              <w:rPr>
                <w:sz w:val="22"/>
              </w:rPr>
            </w:pPr>
            <w:r>
              <w:rPr>
                <w:spacing w:val="-10"/>
                <w:sz w:val="22"/>
              </w:rPr>
              <w:t>3</w:t>
            </w:r>
          </w:p>
        </w:tc>
        <w:tc>
          <w:tcPr>
            <w:tcW w:w="1088" w:type="dxa"/>
            <w:tcBorders>
              <w:top w:val="single" w:sz="4" w:space="0" w:color="000000"/>
              <w:left w:val="single" w:sz="4" w:space="0" w:color="000000"/>
              <w:bottom w:val="single" w:sz="4" w:space="0" w:color="000000"/>
              <w:right w:val="single" w:sz="4" w:space="0" w:color="000000"/>
            </w:tcBorders>
          </w:tcPr>
          <w:p>
            <w:pPr>
              <w:pStyle w:val="TableParagraph"/>
              <w:spacing w:before="59"/>
              <w:ind w:left="108"/>
              <w:rPr>
                <w:sz w:val="22"/>
              </w:rPr>
            </w:pPr>
            <w:r>
              <w:rPr>
                <w:spacing w:val="-10"/>
                <w:sz w:val="22"/>
              </w:rPr>
              <w:t>4</w:t>
            </w:r>
          </w:p>
        </w:tc>
        <w:tc>
          <w:tcPr>
            <w:tcW w:w="1090" w:type="dxa"/>
            <w:tcBorders>
              <w:top w:val="single" w:sz="4" w:space="0" w:color="000000"/>
              <w:left w:val="single" w:sz="4" w:space="0" w:color="000000"/>
              <w:bottom w:val="single" w:sz="4" w:space="0" w:color="000000"/>
              <w:right w:val="single" w:sz="4" w:space="0" w:color="000000"/>
            </w:tcBorders>
          </w:tcPr>
          <w:p>
            <w:pPr>
              <w:pStyle w:val="TableParagraph"/>
              <w:spacing w:before="59"/>
              <w:ind w:left="107"/>
              <w:rPr>
                <w:sz w:val="22"/>
              </w:rPr>
            </w:pPr>
            <w:r>
              <w:rPr>
                <w:spacing w:val="-10"/>
                <w:sz w:val="22"/>
              </w:rPr>
              <w:t>2</w:t>
            </w:r>
          </w:p>
        </w:tc>
        <w:tc>
          <w:tcPr>
            <w:tcW w:w="1088" w:type="dxa"/>
            <w:tcBorders>
              <w:top w:val="single" w:sz="4" w:space="0" w:color="000000"/>
              <w:left w:val="single" w:sz="4" w:space="0" w:color="000000"/>
              <w:bottom w:val="single" w:sz="4" w:space="0" w:color="000000"/>
              <w:right w:val="single" w:sz="4" w:space="0" w:color="000000"/>
            </w:tcBorders>
          </w:tcPr>
          <w:p>
            <w:pPr>
              <w:pStyle w:val="TableParagraph"/>
              <w:spacing w:before="59"/>
              <w:ind w:left="107"/>
              <w:rPr>
                <w:sz w:val="22"/>
              </w:rPr>
            </w:pPr>
            <w:r>
              <w:rPr>
                <w:spacing w:val="-10"/>
                <w:sz w:val="22"/>
              </w:rPr>
              <w:t>1</w:t>
            </w:r>
          </w:p>
        </w:tc>
        <w:tc>
          <w:tcPr>
            <w:tcW w:w="1272" w:type="dxa"/>
            <w:tcBorders>
              <w:top w:val="single" w:sz="4" w:space="0" w:color="000000"/>
              <w:left w:val="single" w:sz="4" w:space="0" w:color="000000"/>
              <w:bottom w:val="single" w:sz="4" w:space="0" w:color="000000"/>
              <w:right w:val="single" w:sz="4" w:space="0" w:color="000000"/>
            </w:tcBorders>
          </w:tcPr>
          <w:p>
            <w:pPr>
              <w:pStyle w:val="TableParagraph"/>
              <w:spacing w:before="59"/>
              <w:ind w:left="107"/>
              <w:rPr>
                <w:sz w:val="22"/>
              </w:rPr>
            </w:pPr>
            <w:r>
              <w:rPr>
                <w:spacing w:val="-10"/>
                <w:sz w:val="22"/>
              </w:rPr>
              <w:t>3</w:t>
            </w:r>
          </w:p>
        </w:tc>
        <w:tc>
          <w:tcPr>
            <w:tcW w:w="1090" w:type="dxa"/>
            <w:tcBorders>
              <w:top w:val="single" w:sz="4" w:space="0" w:color="000000"/>
              <w:left w:val="single" w:sz="4" w:space="0" w:color="000000"/>
              <w:bottom w:val="single" w:sz="4" w:space="0" w:color="000000"/>
              <w:right w:val="single" w:sz="4" w:space="0" w:color="000000"/>
            </w:tcBorders>
            <w:shd w:val="clear" w:color="auto" w:fill="00AF50"/>
          </w:tcPr>
          <w:p>
            <w:pPr>
              <w:pStyle w:val="TableParagraph"/>
              <w:spacing w:before="59"/>
              <w:ind w:left="107"/>
              <w:rPr>
                <w:sz w:val="22"/>
              </w:rPr>
            </w:pPr>
            <w:r>
              <w:rPr>
                <w:spacing w:val="-5"/>
                <w:sz w:val="22"/>
              </w:rPr>
              <w:t>14</w:t>
            </w:r>
          </w:p>
        </w:tc>
      </w:tr>
      <w:tr>
        <w:trPr>
          <w:trHeight w:val="724" w:hRule="atLeast"/>
        </w:trPr>
        <w:tc>
          <w:tcPr>
            <w:tcW w:w="1622" w:type="dxa"/>
            <w:tcBorders>
              <w:right w:val="single" w:sz="4" w:space="0" w:color="000000"/>
            </w:tcBorders>
          </w:tcPr>
          <w:p>
            <w:pPr>
              <w:pStyle w:val="TableParagraph"/>
              <w:spacing w:line="280" w:lineRule="auto" w:before="59"/>
              <w:ind w:left="107" w:right="158"/>
              <w:rPr>
                <w:sz w:val="18"/>
              </w:rPr>
            </w:pPr>
            <w:r>
              <w:rPr>
                <w:sz w:val="18"/>
              </w:rPr>
              <w:t>Hopetoun</w:t>
            </w:r>
            <w:r>
              <w:rPr>
                <w:spacing w:val="-11"/>
                <w:sz w:val="18"/>
              </w:rPr>
              <w:t> </w:t>
            </w:r>
            <w:r>
              <w:rPr>
                <w:sz w:val="18"/>
              </w:rPr>
              <w:t>Storage (Willow Lake)</w:t>
            </w:r>
          </w:p>
        </w:tc>
        <w:tc>
          <w:tcPr>
            <w:tcW w:w="1090" w:type="dxa"/>
            <w:tcBorders>
              <w:top w:val="single" w:sz="4" w:space="0" w:color="000000"/>
              <w:left w:val="single" w:sz="4" w:space="0" w:color="000000"/>
              <w:bottom w:val="single" w:sz="4" w:space="0" w:color="000000"/>
              <w:right w:val="single" w:sz="4" w:space="0" w:color="000000"/>
            </w:tcBorders>
          </w:tcPr>
          <w:p>
            <w:pPr>
              <w:pStyle w:val="TableParagraph"/>
              <w:spacing w:before="256"/>
              <w:ind w:left="108"/>
              <w:rPr>
                <w:sz w:val="22"/>
              </w:rPr>
            </w:pPr>
            <w:r>
              <w:rPr>
                <w:spacing w:val="-10"/>
                <w:sz w:val="22"/>
              </w:rPr>
              <w:t>1</w:t>
            </w:r>
          </w:p>
        </w:tc>
        <w:tc>
          <w:tcPr>
            <w:tcW w:w="1145" w:type="dxa"/>
            <w:tcBorders>
              <w:top w:val="single" w:sz="4" w:space="0" w:color="000000"/>
              <w:left w:val="single" w:sz="4" w:space="0" w:color="000000"/>
              <w:bottom w:val="single" w:sz="4" w:space="0" w:color="000000"/>
              <w:right w:val="single" w:sz="4" w:space="0" w:color="000000"/>
            </w:tcBorders>
          </w:tcPr>
          <w:p>
            <w:pPr>
              <w:pStyle w:val="TableParagraph"/>
              <w:spacing w:before="256"/>
              <w:ind w:left="105"/>
              <w:rPr>
                <w:sz w:val="22"/>
              </w:rPr>
            </w:pPr>
            <w:r>
              <w:rPr>
                <w:spacing w:val="-10"/>
                <w:sz w:val="22"/>
              </w:rPr>
              <w:t>1</w:t>
            </w:r>
          </w:p>
        </w:tc>
        <w:tc>
          <w:tcPr>
            <w:tcW w:w="1088" w:type="dxa"/>
            <w:tcBorders>
              <w:top w:val="single" w:sz="4" w:space="0" w:color="000000"/>
              <w:left w:val="single" w:sz="4" w:space="0" w:color="000000"/>
              <w:bottom w:val="single" w:sz="4" w:space="0" w:color="000000"/>
              <w:right w:val="single" w:sz="4" w:space="0" w:color="000000"/>
            </w:tcBorders>
          </w:tcPr>
          <w:p>
            <w:pPr>
              <w:pStyle w:val="TableParagraph"/>
              <w:spacing w:before="256"/>
              <w:ind w:left="108"/>
              <w:rPr>
                <w:sz w:val="22"/>
              </w:rPr>
            </w:pPr>
            <w:r>
              <w:rPr>
                <w:spacing w:val="-10"/>
                <w:sz w:val="22"/>
              </w:rPr>
              <w:t>4</w:t>
            </w:r>
          </w:p>
        </w:tc>
        <w:tc>
          <w:tcPr>
            <w:tcW w:w="1090" w:type="dxa"/>
            <w:tcBorders>
              <w:top w:val="single" w:sz="4" w:space="0" w:color="000000"/>
              <w:left w:val="single" w:sz="4" w:space="0" w:color="000000"/>
              <w:bottom w:val="single" w:sz="4" w:space="0" w:color="000000"/>
              <w:right w:val="single" w:sz="4" w:space="0" w:color="000000"/>
            </w:tcBorders>
          </w:tcPr>
          <w:p>
            <w:pPr>
              <w:pStyle w:val="TableParagraph"/>
              <w:spacing w:before="256"/>
              <w:ind w:left="107"/>
              <w:rPr>
                <w:sz w:val="22"/>
              </w:rPr>
            </w:pPr>
            <w:r>
              <w:rPr>
                <w:spacing w:val="-10"/>
                <w:sz w:val="22"/>
              </w:rPr>
              <w:t>1</w:t>
            </w:r>
          </w:p>
        </w:tc>
        <w:tc>
          <w:tcPr>
            <w:tcW w:w="1088" w:type="dxa"/>
            <w:tcBorders>
              <w:top w:val="single" w:sz="4" w:space="0" w:color="000000"/>
              <w:left w:val="single" w:sz="4" w:space="0" w:color="000000"/>
              <w:bottom w:val="single" w:sz="4" w:space="0" w:color="000000"/>
              <w:right w:val="single" w:sz="4" w:space="0" w:color="000000"/>
            </w:tcBorders>
          </w:tcPr>
          <w:p>
            <w:pPr>
              <w:pStyle w:val="TableParagraph"/>
              <w:spacing w:before="256"/>
              <w:ind w:left="107"/>
              <w:rPr>
                <w:sz w:val="22"/>
              </w:rPr>
            </w:pPr>
            <w:r>
              <w:rPr>
                <w:spacing w:val="-10"/>
                <w:sz w:val="22"/>
              </w:rPr>
              <w:t>3</w:t>
            </w:r>
          </w:p>
        </w:tc>
        <w:tc>
          <w:tcPr>
            <w:tcW w:w="1272" w:type="dxa"/>
            <w:tcBorders>
              <w:top w:val="single" w:sz="4" w:space="0" w:color="000000"/>
              <w:left w:val="single" w:sz="4" w:space="0" w:color="000000"/>
              <w:bottom w:val="single" w:sz="4" w:space="0" w:color="000000"/>
              <w:right w:val="single" w:sz="4" w:space="0" w:color="000000"/>
            </w:tcBorders>
          </w:tcPr>
          <w:p>
            <w:pPr>
              <w:pStyle w:val="TableParagraph"/>
              <w:spacing w:before="256"/>
              <w:ind w:left="107"/>
              <w:rPr>
                <w:sz w:val="22"/>
              </w:rPr>
            </w:pPr>
            <w:r>
              <w:rPr>
                <w:spacing w:val="-10"/>
                <w:sz w:val="22"/>
              </w:rPr>
              <w:t>1</w:t>
            </w:r>
          </w:p>
        </w:tc>
        <w:tc>
          <w:tcPr>
            <w:tcW w:w="1090" w:type="dxa"/>
            <w:tcBorders>
              <w:top w:val="single" w:sz="4" w:space="0" w:color="000000"/>
              <w:left w:val="single" w:sz="4" w:space="0" w:color="000000"/>
              <w:bottom w:val="single" w:sz="4" w:space="0" w:color="000000"/>
              <w:right w:val="single" w:sz="4" w:space="0" w:color="000000"/>
            </w:tcBorders>
            <w:shd w:val="clear" w:color="auto" w:fill="00AF50"/>
          </w:tcPr>
          <w:p>
            <w:pPr>
              <w:pStyle w:val="TableParagraph"/>
              <w:spacing w:before="256"/>
              <w:ind w:left="107"/>
              <w:rPr>
                <w:sz w:val="22"/>
              </w:rPr>
            </w:pPr>
            <w:r>
              <w:rPr>
                <w:spacing w:val="-5"/>
                <w:sz w:val="22"/>
              </w:rPr>
              <w:t>11</w:t>
            </w:r>
          </w:p>
        </w:tc>
      </w:tr>
      <w:tr>
        <w:trPr>
          <w:trHeight w:val="530" w:hRule="atLeast"/>
        </w:trPr>
        <w:tc>
          <w:tcPr>
            <w:tcW w:w="1622" w:type="dxa"/>
            <w:tcBorders>
              <w:right w:val="single" w:sz="4" w:space="0" w:color="000000"/>
            </w:tcBorders>
          </w:tcPr>
          <w:p>
            <w:pPr>
              <w:pStyle w:val="TableParagraph"/>
              <w:spacing w:before="64"/>
              <w:ind w:left="107"/>
              <w:rPr>
                <w:sz w:val="18"/>
              </w:rPr>
            </w:pPr>
            <w:r>
              <w:rPr>
                <w:sz w:val="18"/>
              </w:rPr>
              <w:t>Lake </w:t>
            </w:r>
            <w:r>
              <w:rPr>
                <w:spacing w:val="-2"/>
                <w:sz w:val="18"/>
              </w:rPr>
              <w:t>Lascelles</w:t>
            </w:r>
          </w:p>
        </w:tc>
        <w:tc>
          <w:tcPr>
            <w:tcW w:w="1090" w:type="dxa"/>
            <w:tcBorders>
              <w:top w:val="single" w:sz="4" w:space="0" w:color="000000"/>
              <w:left w:val="single" w:sz="4" w:space="0" w:color="000000"/>
              <w:bottom w:val="single" w:sz="4" w:space="0" w:color="000000"/>
              <w:right w:val="single" w:sz="4" w:space="0" w:color="000000"/>
            </w:tcBorders>
          </w:tcPr>
          <w:p>
            <w:pPr>
              <w:pStyle w:val="TableParagraph"/>
              <w:spacing w:before="62"/>
              <w:ind w:left="108"/>
              <w:rPr>
                <w:sz w:val="22"/>
              </w:rPr>
            </w:pPr>
            <w:r>
              <w:rPr>
                <w:spacing w:val="-10"/>
                <w:sz w:val="22"/>
              </w:rPr>
              <w:t>3</w:t>
            </w:r>
          </w:p>
        </w:tc>
        <w:tc>
          <w:tcPr>
            <w:tcW w:w="1145" w:type="dxa"/>
            <w:tcBorders>
              <w:top w:val="single" w:sz="4" w:space="0" w:color="000000"/>
              <w:left w:val="single" w:sz="4" w:space="0" w:color="000000"/>
              <w:bottom w:val="single" w:sz="4" w:space="0" w:color="000000"/>
              <w:right w:val="single" w:sz="4" w:space="0" w:color="000000"/>
            </w:tcBorders>
          </w:tcPr>
          <w:p>
            <w:pPr>
              <w:pStyle w:val="TableParagraph"/>
              <w:spacing w:before="62"/>
              <w:ind w:left="105"/>
              <w:rPr>
                <w:sz w:val="22"/>
              </w:rPr>
            </w:pPr>
            <w:r>
              <w:rPr>
                <w:spacing w:val="-10"/>
                <w:sz w:val="22"/>
              </w:rPr>
              <w:t>3</w:t>
            </w:r>
          </w:p>
        </w:tc>
        <w:tc>
          <w:tcPr>
            <w:tcW w:w="1088" w:type="dxa"/>
            <w:tcBorders>
              <w:top w:val="single" w:sz="4" w:space="0" w:color="000000"/>
              <w:left w:val="single" w:sz="4" w:space="0" w:color="000000"/>
              <w:bottom w:val="single" w:sz="4" w:space="0" w:color="000000"/>
              <w:right w:val="single" w:sz="4" w:space="0" w:color="000000"/>
            </w:tcBorders>
          </w:tcPr>
          <w:p>
            <w:pPr>
              <w:pStyle w:val="TableParagraph"/>
              <w:spacing w:before="62"/>
              <w:ind w:left="108"/>
              <w:rPr>
                <w:sz w:val="22"/>
              </w:rPr>
            </w:pPr>
            <w:r>
              <w:rPr>
                <w:spacing w:val="-10"/>
                <w:sz w:val="22"/>
              </w:rPr>
              <w:t>6</w:t>
            </w:r>
          </w:p>
        </w:tc>
        <w:tc>
          <w:tcPr>
            <w:tcW w:w="1090" w:type="dxa"/>
            <w:tcBorders>
              <w:top w:val="single" w:sz="4" w:space="0" w:color="000000"/>
              <w:left w:val="single" w:sz="4" w:space="0" w:color="000000"/>
              <w:bottom w:val="single" w:sz="4" w:space="0" w:color="000000"/>
              <w:right w:val="single" w:sz="4" w:space="0" w:color="000000"/>
            </w:tcBorders>
          </w:tcPr>
          <w:p>
            <w:pPr>
              <w:pStyle w:val="TableParagraph"/>
              <w:spacing w:before="62"/>
              <w:ind w:left="107"/>
              <w:rPr>
                <w:sz w:val="22"/>
              </w:rPr>
            </w:pPr>
            <w:r>
              <w:rPr>
                <w:spacing w:val="-10"/>
                <w:sz w:val="22"/>
              </w:rPr>
              <w:t>3</w:t>
            </w:r>
          </w:p>
        </w:tc>
        <w:tc>
          <w:tcPr>
            <w:tcW w:w="1088" w:type="dxa"/>
            <w:tcBorders>
              <w:top w:val="single" w:sz="4" w:space="0" w:color="000000"/>
              <w:left w:val="single" w:sz="4" w:space="0" w:color="000000"/>
              <w:bottom w:val="single" w:sz="4" w:space="0" w:color="000000"/>
              <w:right w:val="single" w:sz="4" w:space="0" w:color="000000"/>
            </w:tcBorders>
          </w:tcPr>
          <w:p>
            <w:pPr>
              <w:pStyle w:val="TableParagraph"/>
              <w:spacing w:before="62"/>
              <w:ind w:left="107"/>
              <w:rPr>
                <w:sz w:val="22"/>
              </w:rPr>
            </w:pPr>
            <w:r>
              <w:rPr>
                <w:spacing w:val="-10"/>
                <w:sz w:val="22"/>
              </w:rPr>
              <w:t>1</w:t>
            </w:r>
          </w:p>
        </w:tc>
        <w:tc>
          <w:tcPr>
            <w:tcW w:w="1272" w:type="dxa"/>
            <w:tcBorders>
              <w:top w:val="single" w:sz="4" w:space="0" w:color="000000"/>
              <w:left w:val="single" w:sz="4" w:space="0" w:color="000000"/>
              <w:bottom w:val="single" w:sz="4" w:space="0" w:color="000000"/>
              <w:right w:val="single" w:sz="4" w:space="0" w:color="000000"/>
            </w:tcBorders>
          </w:tcPr>
          <w:p>
            <w:pPr>
              <w:pStyle w:val="TableParagraph"/>
              <w:spacing w:before="62"/>
              <w:ind w:left="107"/>
              <w:rPr>
                <w:sz w:val="22"/>
              </w:rPr>
            </w:pPr>
            <w:r>
              <w:rPr>
                <w:spacing w:val="-10"/>
                <w:sz w:val="22"/>
              </w:rPr>
              <w:t>2</w:t>
            </w:r>
          </w:p>
        </w:tc>
        <w:tc>
          <w:tcPr>
            <w:tcW w:w="1090" w:type="dxa"/>
            <w:tcBorders>
              <w:top w:val="single" w:sz="4" w:space="0" w:color="000000"/>
              <w:left w:val="single" w:sz="4" w:space="0" w:color="000000"/>
              <w:bottom w:val="single" w:sz="4" w:space="0" w:color="000000"/>
              <w:right w:val="single" w:sz="4" w:space="0" w:color="000000"/>
            </w:tcBorders>
            <w:shd w:val="clear" w:color="auto" w:fill="00AF50"/>
          </w:tcPr>
          <w:p>
            <w:pPr>
              <w:pStyle w:val="TableParagraph"/>
              <w:spacing w:before="62"/>
              <w:ind w:left="107"/>
              <w:rPr>
                <w:sz w:val="22"/>
              </w:rPr>
            </w:pPr>
            <w:r>
              <w:rPr>
                <w:spacing w:val="-5"/>
                <w:sz w:val="22"/>
              </w:rPr>
              <w:t>18</w:t>
            </w:r>
          </w:p>
        </w:tc>
      </w:tr>
      <w:tr>
        <w:trPr>
          <w:trHeight w:val="530" w:hRule="atLeast"/>
        </w:trPr>
        <w:tc>
          <w:tcPr>
            <w:tcW w:w="1622" w:type="dxa"/>
            <w:tcBorders>
              <w:right w:val="single" w:sz="4" w:space="0" w:color="000000"/>
            </w:tcBorders>
          </w:tcPr>
          <w:p>
            <w:pPr>
              <w:pStyle w:val="TableParagraph"/>
              <w:spacing w:before="61"/>
              <w:ind w:left="107"/>
              <w:rPr>
                <w:sz w:val="18"/>
              </w:rPr>
            </w:pPr>
            <w:r>
              <w:rPr>
                <w:sz w:val="18"/>
              </w:rPr>
              <w:t>Ouyen</w:t>
            </w:r>
            <w:r>
              <w:rPr>
                <w:spacing w:val="-3"/>
                <w:sz w:val="18"/>
              </w:rPr>
              <w:t> </w:t>
            </w:r>
            <w:r>
              <w:rPr>
                <w:spacing w:val="-4"/>
                <w:sz w:val="18"/>
              </w:rPr>
              <w:t>Lake</w:t>
            </w:r>
          </w:p>
        </w:tc>
        <w:tc>
          <w:tcPr>
            <w:tcW w:w="1090" w:type="dxa"/>
            <w:tcBorders>
              <w:top w:val="single" w:sz="4" w:space="0" w:color="000000"/>
              <w:left w:val="single" w:sz="4" w:space="0" w:color="000000"/>
              <w:bottom w:val="single" w:sz="4" w:space="0" w:color="000000"/>
              <w:right w:val="single" w:sz="4" w:space="0" w:color="000000"/>
            </w:tcBorders>
          </w:tcPr>
          <w:p>
            <w:pPr>
              <w:pStyle w:val="TableParagraph"/>
              <w:spacing w:before="59"/>
              <w:ind w:left="108"/>
              <w:rPr>
                <w:sz w:val="22"/>
              </w:rPr>
            </w:pPr>
            <w:r>
              <w:rPr>
                <w:spacing w:val="-10"/>
                <w:sz w:val="22"/>
              </w:rPr>
              <w:t>1</w:t>
            </w:r>
          </w:p>
        </w:tc>
        <w:tc>
          <w:tcPr>
            <w:tcW w:w="1145" w:type="dxa"/>
            <w:tcBorders>
              <w:top w:val="single" w:sz="4" w:space="0" w:color="000000"/>
              <w:left w:val="single" w:sz="4" w:space="0" w:color="000000"/>
              <w:bottom w:val="single" w:sz="4" w:space="0" w:color="000000"/>
              <w:right w:val="single" w:sz="4" w:space="0" w:color="000000"/>
            </w:tcBorders>
          </w:tcPr>
          <w:p>
            <w:pPr>
              <w:pStyle w:val="TableParagraph"/>
              <w:spacing w:before="59"/>
              <w:ind w:left="105"/>
              <w:rPr>
                <w:sz w:val="22"/>
              </w:rPr>
            </w:pPr>
            <w:r>
              <w:rPr>
                <w:spacing w:val="-10"/>
                <w:sz w:val="22"/>
              </w:rPr>
              <w:t>2</w:t>
            </w:r>
          </w:p>
        </w:tc>
        <w:tc>
          <w:tcPr>
            <w:tcW w:w="1088" w:type="dxa"/>
            <w:tcBorders>
              <w:top w:val="single" w:sz="4" w:space="0" w:color="000000"/>
              <w:left w:val="single" w:sz="4" w:space="0" w:color="000000"/>
              <w:bottom w:val="single" w:sz="4" w:space="0" w:color="000000"/>
              <w:right w:val="single" w:sz="4" w:space="0" w:color="000000"/>
            </w:tcBorders>
          </w:tcPr>
          <w:p>
            <w:pPr>
              <w:pStyle w:val="TableParagraph"/>
              <w:spacing w:before="59"/>
              <w:ind w:left="108"/>
              <w:rPr>
                <w:sz w:val="22"/>
              </w:rPr>
            </w:pPr>
            <w:r>
              <w:rPr>
                <w:spacing w:val="-10"/>
                <w:sz w:val="22"/>
              </w:rPr>
              <w:t>2</w:t>
            </w:r>
          </w:p>
        </w:tc>
        <w:tc>
          <w:tcPr>
            <w:tcW w:w="1090" w:type="dxa"/>
            <w:tcBorders>
              <w:top w:val="single" w:sz="4" w:space="0" w:color="000000"/>
              <w:left w:val="single" w:sz="4" w:space="0" w:color="000000"/>
              <w:bottom w:val="single" w:sz="4" w:space="0" w:color="000000"/>
              <w:right w:val="single" w:sz="4" w:space="0" w:color="000000"/>
            </w:tcBorders>
          </w:tcPr>
          <w:p>
            <w:pPr>
              <w:pStyle w:val="TableParagraph"/>
              <w:spacing w:before="59"/>
              <w:ind w:left="107"/>
              <w:rPr>
                <w:sz w:val="22"/>
              </w:rPr>
            </w:pPr>
            <w:r>
              <w:rPr>
                <w:spacing w:val="-10"/>
                <w:sz w:val="22"/>
              </w:rPr>
              <w:t>1</w:t>
            </w:r>
          </w:p>
        </w:tc>
        <w:tc>
          <w:tcPr>
            <w:tcW w:w="1088" w:type="dxa"/>
            <w:tcBorders>
              <w:top w:val="single" w:sz="4" w:space="0" w:color="000000"/>
              <w:left w:val="single" w:sz="4" w:space="0" w:color="000000"/>
              <w:bottom w:val="single" w:sz="4" w:space="0" w:color="000000"/>
              <w:right w:val="single" w:sz="4" w:space="0" w:color="000000"/>
            </w:tcBorders>
          </w:tcPr>
          <w:p>
            <w:pPr>
              <w:pStyle w:val="TableParagraph"/>
              <w:spacing w:before="59"/>
              <w:ind w:left="107"/>
              <w:rPr>
                <w:sz w:val="22"/>
              </w:rPr>
            </w:pPr>
            <w:r>
              <w:rPr>
                <w:spacing w:val="-10"/>
                <w:sz w:val="22"/>
              </w:rPr>
              <w:t>1</w:t>
            </w:r>
          </w:p>
        </w:tc>
        <w:tc>
          <w:tcPr>
            <w:tcW w:w="1272" w:type="dxa"/>
            <w:tcBorders>
              <w:top w:val="single" w:sz="4" w:space="0" w:color="000000"/>
              <w:left w:val="single" w:sz="4" w:space="0" w:color="000000"/>
              <w:bottom w:val="single" w:sz="4" w:space="0" w:color="000000"/>
              <w:right w:val="single" w:sz="4" w:space="0" w:color="000000"/>
            </w:tcBorders>
          </w:tcPr>
          <w:p>
            <w:pPr>
              <w:pStyle w:val="TableParagraph"/>
              <w:spacing w:before="59"/>
              <w:ind w:left="107"/>
              <w:rPr>
                <w:sz w:val="22"/>
              </w:rPr>
            </w:pPr>
            <w:r>
              <w:rPr>
                <w:spacing w:val="-10"/>
                <w:sz w:val="22"/>
              </w:rPr>
              <w:t>2</w:t>
            </w:r>
          </w:p>
        </w:tc>
        <w:tc>
          <w:tcPr>
            <w:tcW w:w="1090" w:type="dxa"/>
            <w:tcBorders>
              <w:top w:val="single" w:sz="4" w:space="0" w:color="000000"/>
              <w:left w:val="single" w:sz="4" w:space="0" w:color="000000"/>
              <w:bottom w:val="single" w:sz="4" w:space="0" w:color="000000"/>
              <w:right w:val="single" w:sz="4" w:space="0" w:color="000000"/>
            </w:tcBorders>
            <w:shd w:val="clear" w:color="auto" w:fill="FFC000"/>
          </w:tcPr>
          <w:p>
            <w:pPr>
              <w:pStyle w:val="TableParagraph"/>
              <w:spacing w:before="59"/>
              <w:ind w:left="107"/>
              <w:rPr>
                <w:sz w:val="22"/>
              </w:rPr>
            </w:pPr>
            <w:r>
              <w:rPr>
                <w:spacing w:val="-10"/>
                <w:sz w:val="22"/>
              </w:rPr>
              <w:t>9</w:t>
            </w:r>
          </w:p>
        </w:tc>
      </w:tr>
      <w:tr>
        <w:trPr>
          <w:trHeight w:val="527" w:hRule="atLeast"/>
        </w:trPr>
        <w:tc>
          <w:tcPr>
            <w:tcW w:w="1622" w:type="dxa"/>
            <w:tcBorders>
              <w:right w:val="single" w:sz="4" w:space="0" w:color="000000"/>
            </w:tcBorders>
          </w:tcPr>
          <w:p>
            <w:pPr>
              <w:pStyle w:val="TableParagraph"/>
              <w:spacing w:before="61"/>
              <w:ind w:left="107"/>
              <w:rPr>
                <w:sz w:val="18"/>
              </w:rPr>
            </w:pPr>
            <w:r>
              <w:rPr>
                <w:sz w:val="18"/>
              </w:rPr>
              <w:t>Rainbow</w:t>
            </w:r>
            <w:r>
              <w:rPr>
                <w:spacing w:val="-7"/>
                <w:sz w:val="18"/>
              </w:rPr>
              <w:t> </w:t>
            </w:r>
            <w:r>
              <w:rPr>
                <w:spacing w:val="-4"/>
                <w:sz w:val="18"/>
              </w:rPr>
              <w:t>Lake</w:t>
            </w:r>
          </w:p>
        </w:tc>
        <w:tc>
          <w:tcPr>
            <w:tcW w:w="1090" w:type="dxa"/>
            <w:tcBorders>
              <w:top w:val="single" w:sz="4" w:space="0" w:color="000000"/>
              <w:left w:val="single" w:sz="4" w:space="0" w:color="000000"/>
              <w:bottom w:val="single" w:sz="4" w:space="0" w:color="000000"/>
              <w:right w:val="single" w:sz="4" w:space="0" w:color="000000"/>
            </w:tcBorders>
          </w:tcPr>
          <w:p>
            <w:pPr>
              <w:pStyle w:val="TableParagraph"/>
              <w:spacing w:before="59"/>
              <w:ind w:left="108"/>
              <w:rPr>
                <w:sz w:val="22"/>
              </w:rPr>
            </w:pPr>
            <w:r>
              <w:rPr>
                <w:spacing w:val="-10"/>
                <w:sz w:val="22"/>
              </w:rPr>
              <w:t>1</w:t>
            </w:r>
          </w:p>
        </w:tc>
        <w:tc>
          <w:tcPr>
            <w:tcW w:w="1145" w:type="dxa"/>
            <w:tcBorders>
              <w:top w:val="single" w:sz="4" w:space="0" w:color="000000"/>
              <w:left w:val="single" w:sz="4" w:space="0" w:color="000000"/>
              <w:bottom w:val="single" w:sz="4" w:space="0" w:color="000000"/>
              <w:right w:val="single" w:sz="4" w:space="0" w:color="000000"/>
            </w:tcBorders>
          </w:tcPr>
          <w:p>
            <w:pPr>
              <w:pStyle w:val="TableParagraph"/>
              <w:spacing w:before="59"/>
              <w:ind w:left="105"/>
              <w:rPr>
                <w:sz w:val="22"/>
              </w:rPr>
            </w:pPr>
            <w:r>
              <w:rPr>
                <w:spacing w:val="-10"/>
                <w:sz w:val="22"/>
              </w:rPr>
              <w:t>1</w:t>
            </w:r>
          </w:p>
        </w:tc>
        <w:tc>
          <w:tcPr>
            <w:tcW w:w="1088" w:type="dxa"/>
            <w:tcBorders>
              <w:top w:val="single" w:sz="4" w:space="0" w:color="000000"/>
              <w:left w:val="single" w:sz="4" w:space="0" w:color="000000"/>
              <w:bottom w:val="single" w:sz="4" w:space="0" w:color="000000"/>
              <w:right w:val="single" w:sz="4" w:space="0" w:color="000000"/>
            </w:tcBorders>
          </w:tcPr>
          <w:p>
            <w:pPr>
              <w:pStyle w:val="TableParagraph"/>
              <w:spacing w:before="59"/>
              <w:ind w:left="108"/>
              <w:rPr>
                <w:sz w:val="22"/>
              </w:rPr>
            </w:pPr>
            <w:r>
              <w:rPr>
                <w:spacing w:val="-10"/>
                <w:sz w:val="22"/>
              </w:rPr>
              <w:t>2</w:t>
            </w:r>
          </w:p>
        </w:tc>
        <w:tc>
          <w:tcPr>
            <w:tcW w:w="1090" w:type="dxa"/>
            <w:tcBorders>
              <w:top w:val="single" w:sz="4" w:space="0" w:color="000000"/>
              <w:left w:val="single" w:sz="4" w:space="0" w:color="000000"/>
              <w:bottom w:val="single" w:sz="4" w:space="0" w:color="000000"/>
              <w:right w:val="single" w:sz="4" w:space="0" w:color="000000"/>
            </w:tcBorders>
          </w:tcPr>
          <w:p>
            <w:pPr>
              <w:pStyle w:val="TableParagraph"/>
              <w:spacing w:before="59"/>
              <w:ind w:left="107"/>
              <w:rPr>
                <w:sz w:val="22"/>
              </w:rPr>
            </w:pPr>
            <w:r>
              <w:rPr>
                <w:spacing w:val="-10"/>
                <w:sz w:val="22"/>
              </w:rPr>
              <w:t>1</w:t>
            </w:r>
          </w:p>
        </w:tc>
        <w:tc>
          <w:tcPr>
            <w:tcW w:w="1088" w:type="dxa"/>
            <w:tcBorders>
              <w:top w:val="single" w:sz="4" w:space="0" w:color="000000"/>
              <w:left w:val="single" w:sz="4" w:space="0" w:color="000000"/>
              <w:bottom w:val="single" w:sz="4" w:space="0" w:color="000000"/>
              <w:right w:val="single" w:sz="4" w:space="0" w:color="000000"/>
            </w:tcBorders>
          </w:tcPr>
          <w:p>
            <w:pPr>
              <w:pStyle w:val="TableParagraph"/>
              <w:spacing w:before="59"/>
              <w:ind w:left="107"/>
              <w:rPr>
                <w:sz w:val="22"/>
              </w:rPr>
            </w:pPr>
            <w:r>
              <w:rPr>
                <w:spacing w:val="-10"/>
                <w:sz w:val="22"/>
              </w:rPr>
              <w:t>1</w:t>
            </w:r>
          </w:p>
        </w:tc>
        <w:tc>
          <w:tcPr>
            <w:tcW w:w="1272" w:type="dxa"/>
            <w:tcBorders>
              <w:top w:val="single" w:sz="4" w:space="0" w:color="000000"/>
              <w:left w:val="single" w:sz="4" w:space="0" w:color="000000"/>
              <w:bottom w:val="single" w:sz="4" w:space="0" w:color="000000"/>
              <w:right w:val="single" w:sz="4" w:space="0" w:color="000000"/>
            </w:tcBorders>
          </w:tcPr>
          <w:p>
            <w:pPr>
              <w:pStyle w:val="TableParagraph"/>
              <w:spacing w:before="59"/>
              <w:ind w:left="107"/>
              <w:rPr>
                <w:sz w:val="22"/>
              </w:rPr>
            </w:pPr>
            <w:r>
              <w:rPr>
                <w:spacing w:val="-10"/>
                <w:sz w:val="22"/>
              </w:rPr>
              <w:t>1</w:t>
            </w:r>
          </w:p>
        </w:tc>
        <w:tc>
          <w:tcPr>
            <w:tcW w:w="1090" w:type="dxa"/>
            <w:tcBorders>
              <w:top w:val="single" w:sz="4" w:space="0" w:color="000000"/>
              <w:left w:val="single" w:sz="4" w:space="0" w:color="000000"/>
              <w:bottom w:val="single" w:sz="4" w:space="0" w:color="000000"/>
              <w:right w:val="single" w:sz="4" w:space="0" w:color="000000"/>
            </w:tcBorders>
            <w:shd w:val="clear" w:color="auto" w:fill="FF0000"/>
          </w:tcPr>
          <w:p>
            <w:pPr>
              <w:pStyle w:val="TableParagraph"/>
              <w:spacing w:before="59"/>
              <w:ind w:left="107"/>
              <w:rPr>
                <w:sz w:val="22"/>
              </w:rPr>
            </w:pPr>
            <w:r>
              <w:rPr>
                <w:spacing w:val="-10"/>
                <w:sz w:val="22"/>
              </w:rPr>
              <w:t>7</w:t>
            </w:r>
          </w:p>
        </w:tc>
      </w:tr>
      <w:tr>
        <w:trPr>
          <w:trHeight w:val="530" w:hRule="atLeast"/>
        </w:trPr>
        <w:tc>
          <w:tcPr>
            <w:tcW w:w="1622" w:type="dxa"/>
            <w:tcBorders>
              <w:right w:val="single" w:sz="4" w:space="0" w:color="000000"/>
            </w:tcBorders>
          </w:tcPr>
          <w:p>
            <w:pPr>
              <w:pStyle w:val="TableParagraph"/>
              <w:spacing w:before="61"/>
              <w:ind w:left="107"/>
              <w:rPr>
                <w:sz w:val="18"/>
              </w:rPr>
            </w:pPr>
            <w:r>
              <w:rPr>
                <w:sz w:val="18"/>
              </w:rPr>
              <w:t>Tchum</w:t>
            </w:r>
            <w:r>
              <w:rPr>
                <w:spacing w:val="-2"/>
                <w:sz w:val="18"/>
              </w:rPr>
              <w:t> </w:t>
            </w:r>
            <w:r>
              <w:rPr>
                <w:spacing w:val="-4"/>
                <w:sz w:val="18"/>
              </w:rPr>
              <w:t>Lake</w:t>
            </w:r>
          </w:p>
        </w:tc>
        <w:tc>
          <w:tcPr>
            <w:tcW w:w="1090" w:type="dxa"/>
            <w:tcBorders>
              <w:top w:val="single" w:sz="4" w:space="0" w:color="000000"/>
              <w:left w:val="single" w:sz="4" w:space="0" w:color="000000"/>
              <w:bottom w:val="single" w:sz="4" w:space="0" w:color="000000"/>
              <w:right w:val="single" w:sz="4" w:space="0" w:color="000000"/>
            </w:tcBorders>
          </w:tcPr>
          <w:p>
            <w:pPr>
              <w:pStyle w:val="TableParagraph"/>
              <w:spacing w:before="59"/>
              <w:ind w:left="108"/>
              <w:rPr>
                <w:sz w:val="22"/>
              </w:rPr>
            </w:pPr>
            <w:r>
              <w:rPr>
                <w:spacing w:val="-10"/>
                <w:sz w:val="22"/>
              </w:rPr>
              <w:t>2</w:t>
            </w:r>
          </w:p>
        </w:tc>
        <w:tc>
          <w:tcPr>
            <w:tcW w:w="1145" w:type="dxa"/>
            <w:tcBorders>
              <w:top w:val="single" w:sz="4" w:space="0" w:color="000000"/>
              <w:left w:val="single" w:sz="4" w:space="0" w:color="000000"/>
              <w:bottom w:val="single" w:sz="4" w:space="0" w:color="000000"/>
              <w:right w:val="single" w:sz="4" w:space="0" w:color="000000"/>
            </w:tcBorders>
          </w:tcPr>
          <w:p>
            <w:pPr>
              <w:pStyle w:val="TableParagraph"/>
              <w:spacing w:before="59"/>
              <w:ind w:left="105"/>
              <w:rPr>
                <w:sz w:val="22"/>
              </w:rPr>
            </w:pPr>
            <w:r>
              <w:rPr>
                <w:spacing w:val="-10"/>
                <w:sz w:val="22"/>
              </w:rPr>
              <w:t>2</w:t>
            </w:r>
          </w:p>
        </w:tc>
        <w:tc>
          <w:tcPr>
            <w:tcW w:w="1088" w:type="dxa"/>
            <w:tcBorders>
              <w:top w:val="single" w:sz="4" w:space="0" w:color="000000"/>
              <w:left w:val="single" w:sz="4" w:space="0" w:color="000000"/>
              <w:bottom w:val="single" w:sz="4" w:space="0" w:color="000000"/>
              <w:right w:val="single" w:sz="4" w:space="0" w:color="000000"/>
            </w:tcBorders>
          </w:tcPr>
          <w:p>
            <w:pPr>
              <w:pStyle w:val="TableParagraph"/>
              <w:spacing w:before="59"/>
              <w:ind w:left="108"/>
              <w:rPr>
                <w:sz w:val="22"/>
              </w:rPr>
            </w:pPr>
            <w:r>
              <w:rPr>
                <w:spacing w:val="-10"/>
                <w:sz w:val="22"/>
              </w:rPr>
              <w:t>2</w:t>
            </w:r>
          </w:p>
        </w:tc>
        <w:tc>
          <w:tcPr>
            <w:tcW w:w="1090" w:type="dxa"/>
            <w:tcBorders>
              <w:top w:val="single" w:sz="4" w:space="0" w:color="000000"/>
              <w:left w:val="single" w:sz="4" w:space="0" w:color="000000"/>
              <w:bottom w:val="single" w:sz="4" w:space="0" w:color="000000"/>
              <w:right w:val="single" w:sz="4" w:space="0" w:color="000000"/>
            </w:tcBorders>
          </w:tcPr>
          <w:p>
            <w:pPr>
              <w:pStyle w:val="TableParagraph"/>
              <w:spacing w:before="59"/>
              <w:ind w:left="107"/>
              <w:rPr>
                <w:sz w:val="22"/>
              </w:rPr>
            </w:pPr>
            <w:r>
              <w:rPr>
                <w:spacing w:val="-10"/>
                <w:sz w:val="22"/>
              </w:rPr>
              <w:t>3</w:t>
            </w:r>
          </w:p>
        </w:tc>
        <w:tc>
          <w:tcPr>
            <w:tcW w:w="1088" w:type="dxa"/>
            <w:tcBorders>
              <w:top w:val="single" w:sz="4" w:space="0" w:color="000000"/>
              <w:left w:val="single" w:sz="4" w:space="0" w:color="000000"/>
              <w:bottom w:val="single" w:sz="4" w:space="0" w:color="000000"/>
              <w:right w:val="single" w:sz="4" w:space="0" w:color="000000"/>
            </w:tcBorders>
          </w:tcPr>
          <w:p>
            <w:pPr>
              <w:pStyle w:val="TableParagraph"/>
              <w:spacing w:before="59"/>
              <w:ind w:left="107"/>
              <w:rPr>
                <w:sz w:val="22"/>
              </w:rPr>
            </w:pPr>
            <w:r>
              <w:rPr>
                <w:spacing w:val="-10"/>
                <w:sz w:val="22"/>
              </w:rPr>
              <w:t>1</w:t>
            </w:r>
          </w:p>
        </w:tc>
        <w:tc>
          <w:tcPr>
            <w:tcW w:w="1272" w:type="dxa"/>
            <w:tcBorders>
              <w:top w:val="single" w:sz="4" w:space="0" w:color="000000"/>
              <w:left w:val="single" w:sz="4" w:space="0" w:color="000000"/>
              <w:bottom w:val="single" w:sz="4" w:space="0" w:color="000000"/>
              <w:right w:val="single" w:sz="4" w:space="0" w:color="000000"/>
            </w:tcBorders>
          </w:tcPr>
          <w:p>
            <w:pPr>
              <w:pStyle w:val="TableParagraph"/>
              <w:spacing w:before="59"/>
              <w:ind w:left="107"/>
              <w:rPr>
                <w:sz w:val="22"/>
              </w:rPr>
            </w:pPr>
            <w:r>
              <w:rPr>
                <w:spacing w:val="-10"/>
                <w:sz w:val="22"/>
              </w:rPr>
              <w:t>2</w:t>
            </w:r>
          </w:p>
        </w:tc>
        <w:tc>
          <w:tcPr>
            <w:tcW w:w="1090" w:type="dxa"/>
            <w:tcBorders>
              <w:top w:val="single" w:sz="4" w:space="0" w:color="000000"/>
              <w:left w:val="single" w:sz="4" w:space="0" w:color="000000"/>
              <w:bottom w:val="single" w:sz="4" w:space="0" w:color="000000"/>
              <w:right w:val="single" w:sz="4" w:space="0" w:color="000000"/>
            </w:tcBorders>
            <w:shd w:val="clear" w:color="auto" w:fill="00AF50"/>
          </w:tcPr>
          <w:p>
            <w:pPr>
              <w:pStyle w:val="TableParagraph"/>
              <w:spacing w:before="59"/>
              <w:ind w:left="107"/>
              <w:rPr>
                <w:sz w:val="22"/>
              </w:rPr>
            </w:pPr>
            <w:r>
              <w:rPr>
                <w:spacing w:val="-5"/>
                <w:sz w:val="22"/>
              </w:rPr>
              <w:t>12</w:t>
            </w:r>
          </w:p>
        </w:tc>
      </w:tr>
      <w:tr>
        <w:trPr>
          <w:trHeight w:val="976" w:hRule="atLeast"/>
        </w:trPr>
        <w:tc>
          <w:tcPr>
            <w:tcW w:w="1622" w:type="dxa"/>
            <w:tcBorders>
              <w:right w:val="single" w:sz="4" w:space="0" w:color="000000"/>
            </w:tcBorders>
          </w:tcPr>
          <w:p>
            <w:pPr>
              <w:pStyle w:val="TableParagraph"/>
              <w:spacing w:line="276" w:lineRule="auto" w:before="59"/>
              <w:ind w:left="107" w:right="309"/>
              <w:jc w:val="both"/>
              <w:rPr>
                <w:sz w:val="18"/>
              </w:rPr>
            </w:pPr>
            <w:r>
              <w:rPr>
                <w:sz w:val="18"/>
              </w:rPr>
              <w:t>Yaapeet</w:t>
            </w:r>
            <w:r>
              <w:rPr>
                <w:spacing w:val="-11"/>
                <w:sz w:val="18"/>
              </w:rPr>
              <w:t> </w:t>
            </w:r>
            <w:r>
              <w:rPr>
                <w:sz w:val="18"/>
              </w:rPr>
              <w:t>Storage (Turkey Bottom </w:t>
            </w:r>
            <w:r>
              <w:rPr>
                <w:spacing w:val="-2"/>
                <w:sz w:val="18"/>
              </w:rPr>
              <w:t>Lake)</w:t>
            </w:r>
          </w:p>
        </w:tc>
        <w:tc>
          <w:tcPr>
            <w:tcW w:w="1090" w:type="dxa"/>
            <w:tcBorders>
              <w:top w:val="single" w:sz="4" w:space="0" w:color="000000"/>
              <w:left w:val="single" w:sz="4" w:space="0" w:color="000000"/>
              <w:bottom w:val="single" w:sz="4" w:space="0" w:color="000000"/>
              <w:right w:val="single" w:sz="4" w:space="0" w:color="000000"/>
            </w:tcBorders>
          </w:tcPr>
          <w:p>
            <w:pPr>
              <w:pStyle w:val="TableParagraph"/>
              <w:spacing w:before="239"/>
              <w:rPr>
                <w:b/>
                <w:sz w:val="22"/>
              </w:rPr>
            </w:pPr>
          </w:p>
          <w:p>
            <w:pPr>
              <w:pStyle w:val="TableParagraph"/>
              <w:ind w:left="108"/>
              <w:rPr>
                <w:sz w:val="22"/>
              </w:rPr>
            </w:pPr>
            <w:r>
              <w:rPr>
                <w:spacing w:val="-10"/>
                <w:sz w:val="22"/>
              </w:rPr>
              <w:t>1</w:t>
            </w:r>
          </w:p>
        </w:tc>
        <w:tc>
          <w:tcPr>
            <w:tcW w:w="1145" w:type="dxa"/>
            <w:tcBorders>
              <w:top w:val="single" w:sz="4" w:space="0" w:color="000000"/>
              <w:left w:val="single" w:sz="4" w:space="0" w:color="000000"/>
              <w:bottom w:val="single" w:sz="4" w:space="0" w:color="000000"/>
              <w:right w:val="single" w:sz="4" w:space="0" w:color="000000"/>
            </w:tcBorders>
          </w:tcPr>
          <w:p>
            <w:pPr>
              <w:pStyle w:val="TableParagraph"/>
              <w:spacing w:before="239"/>
              <w:rPr>
                <w:b/>
                <w:sz w:val="22"/>
              </w:rPr>
            </w:pPr>
          </w:p>
          <w:p>
            <w:pPr>
              <w:pStyle w:val="TableParagraph"/>
              <w:ind w:left="105"/>
              <w:rPr>
                <w:sz w:val="22"/>
              </w:rPr>
            </w:pPr>
            <w:r>
              <w:rPr>
                <w:spacing w:val="-10"/>
                <w:sz w:val="22"/>
              </w:rPr>
              <w:t>1</w:t>
            </w:r>
          </w:p>
        </w:tc>
        <w:tc>
          <w:tcPr>
            <w:tcW w:w="1088" w:type="dxa"/>
            <w:tcBorders>
              <w:top w:val="single" w:sz="4" w:space="0" w:color="000000"/>
              <w:left w:val="single" w:sz="4" w:space="0" w:color="000000"/>
              <w:bottom w:val="single" w:sz="4" w:space="0" w:color="000000"/>
              <w:right w:val="single" w:sz="4" w:space="0" w:color="000000"/>
            </w:tcBorders>
          </w:tcPr>
          <w:p>
            <w:pPr>
              <w:pStyle w:val="TableParagraph"/>
              <w:spacing w:before="239"/>
              <w:rPr>
                <w:b/>
                <w:sz w:val="22"/>
              </w:rPr>
            </w:pPr>
          </w:p>
          <w:p>
            <w:pPr>
              <w:pStyle w:val="TableParagraph"/>
              <w:ind w:left="108"/>
              <w:rPr>
                <w:sz w:val="22"/>
              </w:rPr>
            </w:pPr>
            <w:r>
              <w:rPr>
                <w:spacing w:val="-10"/>
                <w:sz w:val="22"/>
              </w:rPr>
              <w:t>1</w:t>
            </w:r>
          </w:p>
        </w:tc>
        <w:tc>
          <w:tcPr>
            <w:tcW w:w="1090" w:type="dxa"/>
            <w:tcBorders>
              <w:top w:val="single" w:sz="4" w:space="0" w:color="000000"/>
              <w:left w:val="single" w:sz="4" w:space="0" w:color="000000"/>
              <w:bottom w:val="single" w:sz="4" w:space="0" w:color="000000"/>
              <w:right w:val="single" w:sz="4" w:space="0" w:color="000000"/>
            </w:tcBorders>
          </w:tcPr>
          <w:p>
            <w:pPr>
              <w:pStyle w:val="TableParagraph"/>
              <w:spacing w:before="239"/>
              <w:rPr>
                <w:b/>
                <w:sz w:val="22"/>
              </w:rPr>
            </w:pPr>
          </w:p>
          <w:p>
            <w:pPr>
              <w:pStyle w:val="TableParagraph"/>
              <w:ind w:left="107"/>
              <w:rPr>
                <w:sz w:val="22"/>
              </w:rPr>
            </w:pPr>
            <w:r>
              <w:rPr>
                <w:spacing w:val="-10"/>
                <w:sz w:val="22"/>
              </w:rPr>
              <w:t>1</w:t>
            </w:r>
          </w:p>
        </w:tc>
        <w:tc>
          <w:tcPr>
            <w:tcW w:w="1088" w:type="dxa"/>
            <w:tcBorders>
              <w:top w:val="single" w:sz="4" w:space="0" w:color="000000"/>
              <w:left w:val="single" w:sz="4" w:space="0" w:color="000000"/>
              <w:bottom w:val="single" w:sz="4" w:space="0" w:color="000000"/>
              <w:right w:val="single" w:sz="4" w:space="0" w:color="000000"/>
            </w:tcBorders>
          </w:tcPr>
          <w:p>
            <w:pPr>
              <w:pStyle w:val="TableParagraph"/>
              <w:spacing w:before="239"/>
              <w:rPr>
                <w:b/>
                <w:sz w:val="22"/>
              </w:rPr>
            </w:pPr>
          </w:p>
          <w:p>
            <w:pPr>
              <w:pStyle w:val="TableParagraph"/>
              <w:ind w:left="107"/>
              <w:rPr>
                <w:sz w:val="22"/>
              </w:rPr>
            </w:pPr>
            <w:r>
              <w:rPr>
                <w:spacing w:val="-10"/>
                <w:sz w:val="22"/>
              </w:rPr>
              <w:t>1</w:t>
            </w:r>
          </w:p>
        </w:tc>
        <w:tc>
          <w:tcPr>
            <w:tcW w:w="1272" w:type="dxa"/>
            <w:tcBorders>
              <w:top w:val="single" w:sz="4" w:space="0" w:color="000000"/>
              <w:left w:val="single" w:sz="4" w:space="0" w:color="000000"/>
              <w:bottom w:val="single" w:sz="4" w:space="0" w:color="000000"/>
              <w:right w:val="single" w:sz="4" w:space="0" w:color="000000"/>
            </w:tcBorders>
          </w:tcPr>
          <w:p>
            <w:pPr>
              <w:pStyle w:val="TableParagraph"/>
              <w:spacing w:before="239"/>
              <w:rPr>
                <w:b/>
                <w:sz w:val="22"/>
              </w:rPr>
            </w:pPr>
          </w:p>
          <w:p>
            <w:pPr>
              <w:pStyle w:val="TableParagraph"/>
              <w:ind w:left="107"/>
              <w:rPr>
                <w:sz w:val="22"/>
              </w:rPr>
            </w:pPr>
            <w:r>
              <w:rPr>
                <w:spacing w:val="-10"/>
                <w:sz w:val="22"/>
              </w:rPr>
              <w:t>2</w:t>
            </w:r>
          </w:p>
        </w:tc>
        <w:tc>
          <w:tcPr>
            <w:tcW w:w="1090" w:type="dxa"/>
            <w:tcBorders>
              <w:top w:val="single" w:sz="4" w:space="0" w:color="000000"/>
              <w:left w:val="single" w:sz="4" w:space="0" w:color="000000"/>
              <w:bottom w:val="single" w:sz="4" w:space="0" w:color="000000"/>
              <w:right w:val="single" w:sz="4" w:space="0" w:color="000000"/>
            </w:tcBorders>
            <w:shd w:val="clear" w:color="auto" w:fill="FF0000"/>
          </w:tcPr>
          <w:p>
            <w:pPr>
              <w:pStyle w:val="TableParagraph"/>
              <w:spacing w:before="239"/>
              <w:rPr>
                <w:b/>
                <w:sz w:val="22"/>
              </w:rPr>
            </w:pPr>
          </w:p>
          <w:p>
            <w:pPr>
              <w:pStyle w:val="TableParagraph"/>
              <w:ind w:left="107"/>
              <w:rPr>
                <w:sz w:val="22"/>
              </w:rPr>
            </w:pPr>
            <w:r>
              <w:rPr>
                <w:spacing w:val="-10"/>
                <w:sz w:val="22"/>
              </w:rPr>
              <w:t>7</w:t>
            </w:r>
          </w:p>
        </w:tc>
      </w:tr>
    </w:tbl>
    <w:p>
      <w:pPr>
        <w:pStyle w:val="TableParagraph"/>
        <w:spacing w:after="0"/>
        <w:rPr>
          <w:sz w:val="22"/>
        </w:rPr>
        <w:sectPr>
          <w:pgSz w:w="11910" w:h="16840"/>
          <w:pgMar w:header="779" w:footer="688" w:top="1040" w:bottom="880" w:left="1275" w:right="850"/>
        </w:sectPr>
      </w:pPr>
    </w:p>
    <w:p>
      <w:pPr>
        <w:spacing w:before="126"/>
        <w:ind w:left="143" w:right="0" w:firstLine="0"/>
        <w:jc w:val="left"/>
        <w:rPr>
          <w:b/>
          <w:sz w:val="18"/>
        </w:rPr>
      </w:pPr>
      <w:r>
        <w:rPr>
          <w:b/>
          <w:sz w:val="18"/>
        </w:rPr>
        <w:t>Table</w:t>
      </w:r>
      <w:r>
        <w:rPr>
          <w:b/>
          <w:spacing w:val="-3"/>
          <w:sz w:val="18"/>
        </w:rPr>
        <w:t> </w:t>
      </w:r>
      <w:r>
        <w:rPr>
          <w:b/>
          <w:sz w:val="18"/>
        </w:rPr>
        <w:t>41.</w:t>
      </w:r>
      <w:r>
        <w:rPr>
          <w:b/>
          <w:spacing w:val="-2"/>
          <w:sz w:val="18"/>
        </w:rPr>
        <w:t> </w:t>
      </w:r>
      <w:r>
        <w:rPr>
          <w:b/>
          <w:sz w:val="18"/>
        </w:rPr>
        <w:t>MCA</w:t>
      </w:r>
      <w:r>
        <w:rPr>
          <w:b/>
          <w:spacing w:val="-4"/>
          <w:sz w:val="18"/>
        </w:rPr>
        <w:t> </w:t>
      </w:r>
      <w:r>
        <w:rPr>
          <w:b/>
          <w:sz w:val="18"/>
        </w:rPr>
        <w:t>with</w:t>
      </w:r>
      <w:r>
        <w:rPr>
          <w:b/>
          <w:spacing w:val="-3"/>
          <w:sz w:val="18"/>
        </w:rPr>
        <w:t> </w:t>
      </w:r>
      <w:r>
        <w:rPr>
          <w:b/>
          <w:sz w:val="18"/>
          <w:u w:val="single"/>
        </w:rPr>
        <w:t>Supports</w:t>
      </w:r>
      <w:r>
        <w:rPr>
          <w:b/>
          <w:spacing w:val="-2"/>
          <w:sz w:val="18"/>
          <w:u w:val="single"/>
        </w:rPr>
        <w:t> </w:t>
      </w:r>
      <w:r>
        <w:rPr>
          <w:b/>
          <w:sz w:val="18"/>
          <w:u w:val="single"/>
        </w:rPr>
        <w:t>EVCs</w:t>
      </w:r>
      <w:r>
        <w:rPr>
          <w:b/>
          <w:spacing w:val="-2"/>
          <w:sz w:val="18"/>
          <w:u w:val="none"/>
        </w:rPr>
        <w:t> </w:t>
      </w:r>
      <w:r>
        <w:rPr>
          <w:b/>
          <w:sz w:val="18"/>
          <w:u w:val="none"/>
        </w:rPr>
        <w:t>criterion</w:t>
      </w:r>
      <w:r>
        <w:rPr>
          <w:b/>
          <w:spacing w:val="-2"/>
          <w:sz w:val="18"/>
          <w:u w:val="none"/>
        </w:rPr>
        <w:t> doubled.</w:t>
      </w:r>
    </w:p>
    <w:p>
      <w:pPr>
        <w:pStyle w:val="BodyText"/>
        <w:spacing w:before="2"/>
        <w:rPr>
          <w:b/>
          <w:sz w:val="10"/>
        </w:rPr>
      </w:pPr>
    </w:p>
    <w:tbl>
      <w:tblPr>
        <w:tblW w:w="0" w:type="auto"/>
        <w:jc w:val="left"/>
        <w:tblInd w:w="261" w:type="dxa"/>
        <w:tblBorders>
          <w:top w:val="single" w:sz="4" w:space="0" w:color="9CBDBC"/>
          <w:left w:val="single" w:sz="4" w:space="0" w:color="9CBDBC"/>
          <w:bottom w:val="single" w:sz="4" w:space="0" w:color="9CBDBC"/>
          <w:right w:val="single" w:sz="4" w:space="0" w:color="9CBDBC"/>
          <w:insideH w:val="single" w:sz="4" w:space="0" w:color="9CBDBC"/>
          <w:insideV w:val="single" w:sz="4" w:space="0" w:color="9CBDBC"/>
        </w:tblBorders>
        <w:tblLayout w:type="fixed"/>
        <w:tblCellMar>
          <w:top w:w="0" w:type="dxa"/>
          <w:left w:w="0" w:type="dxa"/>
          <w:bottom w:w="0" w:type="dxa"/>
          <w:right w:w="0" w:type="dxa"/>
        </w:tblCellMar>
        <w:tblLook w:val="01E0"/>
      </w:tblPr>
      <w:tblGrid>
        <w:gridCol w:w="1622"/>
        <w:gridCol w:w="1090"/>
        <w:gridCol w:w="1145"/>
        <w:gridCol w:w="1088"/>
        <w:gridCol w:w="1090"/>
        <w:gridCol w:w="1088"/>
        <w:gridCol w:w="1272"/>
        <w:gridCol w:w="1090"/>
      </w:tblGrid>
      <w:tr>
        <w:trPr>
          <w:trHeight w:val="979" w:hRule="atLeast"/>
        </w:trPr>
        <w:tc>
          <w:tcPr>
            <w:tcW w:w="1622" w:type="dxa"/>
            <w:shd w:val="clear" w:color="auto" w:fill="456867"/>
          </w:tcPr>
          <w:p>
            <w:pPr>
              <w:pStyle w:val="TableParagraph"/>
              <w:rPr>
                <w:rFonts w:ascii="Times New Roman"/>
                <w:sz w:val="18"/>
              </w:rPr>
            </w:pPr>
          </w:p>
        </w:tc>
        <w:tc>
          <w:tcPr>
            <w:tcW w:w="1090" w:type="dxa"/>
            <w:tcBorders>
              <w:bottom w:val="single" w:sz="4" w:space="0" w:color="000000"/>
            </w:tcBorders>
            <w:shd w:val="clear" w:color="auto" w:fill="456867"/>
          </w:tcPr>
          <w:p>
            <w:pPr>
              <w:pStyle w:val="TableParagraph"/>
              <w:spacing w:line="278" w:lineRule="auto" w:before="59"/>
              <w:ind w:left="108"/>
              <w:rPr>
                <w:b/>
                <w:sz w:val="18"/>
              </w:rPr>
            </w:pPr>
            <w:r>
              <w:rPr>
                <w:b/>
                <w:color w:val="FFFFFF"/>
                <w:spacing w:val="-2"/>
                <w:sz w:val="18"/>
              </w:rPr>
              <w:t>Supports</w:t>
            </w:r>
            <w:r>
              <w:rPr>
                <w:b/>
                <w:color w:val="FFFFFF"/>
                <w:sz w:val="18"/>
              </w:rPr>
              <w:t> </w:t>
            </w:r>
            <w:r>
              <w:rPr>
                <w:b/>
                <w:color w:val="FFFFFF"/>
                <w:spacing w:val="-2"/>
                <w:sz w:val="18"/>
              </w:rPr>
              <w:t>ecosystem</w:t>
            </w:r>
            <w:r>
              <w:rPr>
                <w:b/>
                <w:color w:val="FFFFFF"/>
                <w:sz w:val="18"/>
              </w:rPr>
              <w:t> </w:t>
            </w:r>
            <w:r>
              <w:rPr>
                <w:b/>
                <w:color w:val="FFFFFF"/>
                <w:spacing w:val="-2"/>
                <w:sz w:val="18"/>
              </w:rPr>
              <w:t>types</w:t>
            </w:r>
          </w:p>
        </w:tc>
        <w:tc>
          <w:tcPr>
            <w:tcW w:w="1145" w:type="dxa"/>
            <w:tcBorders>
              <w:bottom w:val="single" w:sz="4" w:space="0" w:color="000000"/>
            </w:tcBorders>
            <w:shd w:val="clear" w:color="auto" w:fill="456867"/>
          </w:tcPr>
          <w:p>
            <w:pPr>
              <w:pStyle w:val="TableParagraph"/>
              <w:spacing w:line="278" w:lineRule="auto" w:before="59"/>
              <w:ind w:left="105"/>
              <w:rPr>
                <w:b/>
                <w:sz w:val="18"/>
              </w:rPr>
            </w:pPr>
            <w:r>
              <w:rPr>
                <w:b/>
                <w:color w:val="FFFFFF"/>
                <w:spacing w:val="-2"/>
                <w:sz w:val="18"/>
              </w:rPr>
              <w:t>Supports</w:t>
            </w:r>
            <w:r>
              <w:rPr>
                <w:b/>
                <w:color w:val="FFFFFF"/>
                <w:sz w:val="18"/>
              </w:rPr>
              <w:t> </w:t>
            </w:r>
            <w:r>
              <w:rPr>
                <w:b/>
                <w:color w:val="FFFFFF"/>
                <w:spacing w:val="-2"/>
                <w:sz w:val="18"/>
              </w:rPr>
              <w:t>biodiversity</w:t>
            </w:r>
          </w:p>
        </w:tc>
        <w:tc>
          <w:tcPr>
            <w:tcW w:w="1088" w:type="dxa"/>
            <w:tcBorders>
              <w:bottom w:val="single" w:sz="4" w:space="0" w:color="000000"/>
            </w:tcBorders>
            <w:shd w:val="clear" w:color="auto" w:fill="456867"/>
          </w:tcPr>
          <w:p>
            <w:pPr>
              <w:pStyle w:val="TableParagraph"/>
              <w:spacing w:line="278" w:lineRule="auto" w:before="59"/>
              <w:ind w:left="108"/>
              <w:rPr>
                <w:b/>
                <w:sz w:val="18"/>
              </w:rPr>
            </w:pPr>
            <w:r>
              <w:rPr>
                <w:b/>
                <w:color w:val="FFFFFF"/>
                <w:spacing w:val="-2"/>
                <w:sz w:val="18"/>
              </w:rPr>
              <w:t>Supports</w:t>
            </w:r>
            <w:r>
              <w:rPr>
                <w:b/>
                <w:color w:val="FFFFFF"/>
                <w:sz w:val="18"/>
              </w:rPr>
              <w:t> </w:t>
            </w:r>
            <w:r>
              <w:rPr>
                <w:b/>
                <w:color w:val="FFFFFF"/>
                <w:spacing w:val="-2"/>
                <w:sz w:val="18"/>
              </w:rPr>
              <w:t>threatened</w:t>
            </w:r>
            <w:r>
              <w:rPr>
                <w:b/>
                <w:color w:val="FFFFFF"/>
                <w:sz w:val="18"/>
              </w:rPr>
              <w:t> </w:t>
            </w:r>
            <w:r>
              <w:rPr>
                <w:b/>
                <w:color w:val="FFFFFF"/>
                <w:spacing w:val="-2"/>
                <w:sz w:val="18"/>
              </w:rPr>
              <w:t>species</w:t>
            </w:r>
          </w:p>
        </w:tc>
        <w:tc>
          <w:tcPr>
            <w:tcW w:w="1090" w:type="dxa"/>
            <w:tcBorders>
              <w:bottom w:val="single" w:sz="4" w:space="0" w:color="000000"/>
            </w:tcBorders>
            <w:shd w:val="clear" w:color="auto" w:fill="456867"/>
          </w:tcPr>
          <w:p>
            <w:pPr>
              <w:pStyle w:val="TableParagraph"/>
              <w:spacing w:line="278" w:lineRule="auto" w:before="59"/>
              <w:ind w:left="107" w:right="299"/>
              <w:rPr>
                <w:b/>
                <w:sz w:val="18"/>
              </w:rPr>
            </w:pPr>
            <w:r>
              <w:rPr>
                <w:b/>
                <w:color w:val="FFFFFF"/>
                <w:spacing w:val="-2"/>
                <w:sz w:val="18"/>
              </w:rPr>
              <w:t>Supports</w:t>
            </w:r>
            <w:r>
              <w:rPr>
                <w:b/>
                <w:color w:val="FFFFFF"/>
                <w:sz w:val="18"/>
              </w:rPr>
              <w:t> </w:t>
            </w:r>
            <w:r>
              <w:rPr>
                <w:b/>
                <w:color w:val="FFFFFF"/>
                <w:spacing w:val="-4"/>
                <w:sz w:val="18"/>
              </w:rPr>
              <w:t>EVCs</w:t>
            </w:r>
          </w:p>
        </w:tc>
        <w:tc>
          <w:tcPr>
            <w:tcW w:w="1088" w:type="dxa"/>
            <w:tcBorders>
              <w:bottom w:val="single" w:sz="4" w:space="0" w:color="000000"/>
            </w:tcBorders>
            <w:shd w:val="clear" w:color="auto" w:fill="456867"/>
          </w:tcPr>
          <w:p>
            <w:pPr>
              <w:pStyle w:val="TableParagraph"/>
              <w:spacing w:line="278" w:lineRule="auto" w:before="59"/>
              <w:ind w:left="107" w:right="139"/>
              <w:rPr>
                <w:b/>
                <w:sz w:val="18"/>
              </w:rPr>
            </w:pPr>
            <w:r>
              <w:rPr>
                <w:b/>
                <w:color w:val="FFFFFF"/>
                <w:sz w:val="18"/>
              </w:rPr>
              <w:t>Refugia</w:t>
            </w:r>
            <w:r>
              <w:rPr>
                <w:b/>
                <w:color w:val="FFFFFF"/>
                <w:spacing w:val="-11"/>
                <w:sz w:val="18"/>
              </w:rPr>
              <w:t> </w:t>
            </w:r>
            <w:r>
              <w:rPr>
                <w:b/>
                <w:color w:val="FFFFFF"/>
                <w:sz w:val="18"/>
              </w:rPr>
              <w:t>for flora and </w:t>
            </w:r>
            <w:r>
              <w:rPr>
                <w:b/>
                <w:color w:val="FFFFFF"/>
                <w:spacing w:val="-2"/>
                <w:sz w:val="18"/>
              </w:rPr>
              <w:t>fauna</w:t>
            </w:r>
          </w:p>
        </w:tc>
        <w:tc>
          <w:tcPr>
            <w:tcW w:w="1272" w:type="dxa"/>
            <w:tcBorders>
              <w:bottom w:val="single" w:sz="4" w:space="0" w:color="000000"/>
            </w:tcBorders>
            <w:shd w:val="clear" w:color="auto" w:fill="456867"/>
          </w:tcPr>
          <w:p>
            <w:pPr>
              <w:pStyle w:val="TableParagraph"/>
              <w:spacing w:line="278" w:lineRule="auto" w:before="59"/>
              <w:ind w:left="107"/>
              <w:rPr>
                <w:b/>
                <w:sz w:val="18"/>
              </w:rPr>
            </w:pPr>
            <w:r>
              <w:rPr>
                <w:b/>
                <w:color w:val="FFFFFF"/>
                <w:spacing w:val="-2"/>
                <w:sz w:val="18"/>
              </w:rPr>
              <w:t>Surrounding</w:t>
            </w:r>
            <w:r>
              <w:rPr>
                <w:b/>
                <w:color w:val="FFFFFF"/>
                <w:sz w:val="18"/>
              </w:rPr>
              <w:t> </w:t>
            </w:r>
            <w:r>
              <w:rPr>
                <w:b/>
                <w:color w:val="FFFFFF"/>
                <w:spacing w:val="-2"/>
                <w:sz w:val="18"/>
              </w:rPr>
              <w:t>landuse</w:t>
            </w:r>
          </w:p>
        </w:tc>
        <w:tc>
          <w:tcPr>
            <w:tcW w:w="1090" w:type="dxa"/>
            <w:tcBorders>
              <w:bottom w:val="single" w:sz="4" w:space="0" w:color="000000"/>
            </w:tcBorders>
            <w:shd w:val="clear" w:color="auto" w:fill="456867"/>
          </w:tcPr>
          <w:p>
            <w:pPr>
              <w:pStyle w:val="TableParagraph"/>
              <w:spacing w:before="61"/>
              <w:ind w:left="107"/>
              <w:rPr>
                <w:b/>
                <w:sz w:val="18"/>
              </w:rPr>
            </w:pPr>
            <w:r>
              <w:rPr>
                <w:b/>
                <w:color w:val="FFFFFF"/>
                <w:spacing w:val="-2"/>
                <w:sz w:val="18"/>
              </w:rPr>
              <w:t>Total</w:t>
            </w:r>
          </w:p>
        </w:tc>
      </w:tr>
      <w:tr>
        <w:trPr>
          <w:trHeight w:val="527" w:hRule="atLeast"/>
        </w:trPr>
        <w:tc>
          <w:tcPr>
            <w:tcW w:w="1622" w:type="dxa"/>
            <w:tcBorders>
              <w:right w:val="single" w:sz="4" w:space="0" w:color="000000"/>
            </w:tcBorders>
          </w:tcPr>
          <w:p>
            <w:pPr>
              <w:pStyle w:val="TableParagraph"/>
              <w:spacing w:before="61"/>
              <w:ind w:left="107"/>
              <w:rPr>
                <w:sz w:val="18"/>
              </w:rPr>
            </w:pPr>
            <w:r>
              <w:rPr>
                <w:sz w:val="18"/>
              </w:rPr>
              <w:t>Brim</w:t>
            </w:r>
            <w:r>
              <w:rPr>
                <w:spacing w:val="-2"/>
                <w:sz w:val="18"/>
              </w:rPr>
              <w:t> </w:t>
            </w:r>
            <w:r>
              <w:rPr>
                <w:sz w:val="18"/>
              </w:rPr>
              <w:t>Weir</w:t>
            </w:r>
            <w:r>
              <w:rPr>
                <w:spacing w:val="-1"/>
                <w:sz w:val="18"/>
              </w:rPr>
              <w:t> </w:t>
            </w:r>
            <w:r>
              <w:rPr>
                <w:spacing w:val="-4"/>
                <w:sz w:val="18"/>
              </w:rPr>
              <w:t>Pool</w:t>
            </w:r>
          </w:p>
        </w:tc>
        <w:tc>
          <w:tcPr>
            <w:tcW w:w="1090" w:type="dxa"/>
            <w:tcBorders>
              <w:top w:val="single" w:sz="4" w:space="0" w:color="000000"/>
              <w:left w:val="single" w:sz="4" w:space="0" w:color="000000"/>
              <w:bottom w:val="single" w:sz="4" w:space="0" w:color="000000"/>
              <w:right w:val="single" w:sz="4" w:space="0" w:color="000000"/>
            </w:tcBorders>
          </w:tcPr>
          <w:p>
            <w:pPr>
              <w:pStyle w:val="TableParagraph"/>
              <w:spacing w:before="59"/>
              <w:ind w:left="108"/>
              <w:rPr>
                <w:sz w:val="22"/>
              </w:rPr>
            </w:pPr>
            <w:r>
              <w:rPr>
                <w:spacing w:val="-10"/>
                <w:sz w:val="22"/>
              </w:rPr>
              <w:t>1</w:t>
            </w:r>
          </w:p>
        </w:tc>
        <w:tc>
          <w:tcPr>
            <w:tcW w:w="1145" w:type="dxa"/>
            <w:tcBorders>
              <w:top w:val="single" w:sz="4" w:space="0" w:color="000000"/>
              <w:left w:val="single" w:sz="4" w:space="0" w:color="000000"/>
              <w:bottom w:val="single" w:sz="4" w:space="0" w:color="000000"/>
              <w:right w:val="single" w:sz="4" w:space="0" w:color="000000"/>
            </w:tcBorders>
          </w:tcPr>
          <w:p>
            <w:pPr>
              <w:pStyle w:val="TableParagraph"/>
              <w:spacing w:before="59"/>
              <w:ind w:left="105"/>
              <w:rPr>
                <w:sz w:val="22"/>
              </w:rPr>
            </w:pPr>
            <w:r>
              <w:rPr>
                <w:spacing w:val="-10"/>
                <w:sz w:val="22"/>
              </w:rPr>
              <w:t>2</w:t>
            </w:r>
          </w:p>
        </w:tc>
        <w:tc>
          <w:tcPr>
            <w:tcW w:w="1088" w:type="dxa"/>
            <w:tcBorders>
              <w:top w:val="single" w:sz="4" w:space="0" w:color="000000"/>
              <w:left w:val="single" w:sz="4" w:space="0" w:color="000000"/>
              <w:bottom w:val="single" w:sz="4" w:space="0" w:color="000000"/>
              <w:right w:val="single" w:sz="4" w:space="0" w:color="000000"/>
            </w:tcBorders>
          </w:tcPr>
          <w:p>
            <w:pPr>
              <w:pStyle w:val="TableParagraph"/>
              <w:spacing w:before="59"/>
              <w:ind w:left="108"/>
              <w:rPr>
                <w:sz w:val="22"/>
              </w:rPr>
            </w:pPr>
            <w:r>
              <w:rPr>
                <w:spacing w:val="-10"/>
                <w:sz w:val="22"/>
              </w:rPr>
              <w:t>1</w:t>
            </w:r>
          </w:p>
        </w:tc>
        <w:tc>
          <w:tcPr>
            <w:tcW w:w="1090" w:type="dxa"/>
            <w:tcBorders>
              <w:top w:val="single" w:sz="4" w:space="0" w:color="000000"/>
              <w:left w:val="single" w:sz="4" w:space="0" w:color="000000"/>
              <w:bottom w:val="single" w:sz="4" w:space="0" w:color="000000"/>
              <w:right w:val="single" w:sz="4" w:space="0" w:color="000000"/>
            </w:tcBorders>
          </w:tcPr>
          <w:p>
            <w:pPr>
              <w:pStyle w:val="TableParagraph"/>
              <w:spacing w:before="59"/>
              <w:ind w:left="107"/>
              <w:rPr>
                <w:sz w:val="22"/>
              </w:rPr>
            </w:pPr>
            <w:r>
              <w:rPr>
                <w:spacing w:val="-10"/>
                <w:sz w:val="22"/>
              </w:rPr>
              <w:t>4</w:t>
            </w:r>
          </w:p>
        </w:tc>
        <w:tc>
          <w:tcPr>
            <w:tcW w:w="1088" w:type="dxa"/>
            <w:tcBorders>
              <w:top w:val="single" w:sz="4" w:space="0" w:color="000000"/>
              <w:left w:val="single" w:sz="4" w:space="0" w:color="000000"/>
              <w:bottom w:val="single" w:sz="4" w:space="0" w:color="000000"/>
              <w:right w:val="single" w:sz="4" w:space="0" w:color="000000"/>
            </w:tcBorders>
          </w:tcPr>
          <w:p>
            <w:pPr>
              <w:pStyle w:val="TableParagraph"/>
              <w:spacing w:before="59"/>
              <w:ind w:left="107"/>
              <w:rPr>
                <w:sz w:val="22"/>
              </w:rPr>
            </w:pPr>
            <w:r>
              <w:rPr>
                <w:spacing w:val="-10"/>
                <w:sz w:val="22"/>
              </w:rPr>
              <w:t>1</w:t>
            </w:r>
          </w:p>
        </w:tc>
        <w:tc>
          <w:tcPr>
            <w:tcW w:w="1272" w:type="dxa"/>
            <w:tcBorders>
              <w:top w:val="single" w:sz="4" w:space="0" w:color="000000"/>
              <w:left w:val="single" w:sz="4" w:space="0" w:color="000000"/>
              <w:bottom w:val="single" w:sz="4" w:space="0" w:color="000000"/>
              <w:right w:val="single" w:sz="4" w:space="0" w:color="000000"/>
            </w:tcBorders>
          </w:tcPr>
          <w:p>
            <w:pPr>
              <w:pStyle w:val="TableParagraph"/>
              <w:spacing w:before="59"/>
              <w:ind w:left="107"/>
              <w:rPr>
                <w:sz w:val="22"/>
              </w:rPr>
            </w:pPr>
            <w:r>
              <w:rPr>
                <w:spacing w:val="-10"/>
                <w:sz w:val="22"/>
              </w:rPr>
              <w:t>1</w:t>
            </w:r>
          </w:p>
        </w:tc>
        <w:tc>
          <w:tcPr>
            <w:tcW w:w="1090" w:type="dxa"/>
            <w:tcBorders>
              <w:top w:val="single" w:sz="4" w:space="0" w:color="000000"/>
              <w:left w:val="single" w:sz="4" w:space="0" w:color="000000"/>
              <w:bottom w:val="single" w:sz="4" w:space="0" w:color="000000"/>
              <w:right w:val="single" w:sz="4" w:space="0" w:color="000000"/>
            </w:tcBorders>
            <w:shd w:val="clear" w:color="auto" w:fill="FFC000"/>
          </w:tcPr>
          <w:p>
            <w:pPr>
              <w:pStyle w:val="TableParagraph"/>
              <w:spacing w:before="59"/>
              <w:ind w:left="107"/>
              <w:rPr>
                <w:sz w:val="22"/>
              </w:rPr>
            </w:pPr>
            <w:r>
              <w:rPr>
                <w:spacing w:val="-5"/>
                <w:sz w:val="22"/>
              </w:rPr>
              <w:t>10</w:t>
            </w:r>
          </w:p>
        </w:tc>
      </w:tr>
      <w:tr>
        <w:trPr>
          <w:trHeight w:val="530" w:hRule="atLeast"/>
        </w:trPr>
        <w:tc>
          <w:tcPr>
            <w:tcW w:w="1622" w:type="dxa"/>
            <w:tcBorders>
              <w:right w:val="single" w:sz="4" w:space="0" w:color="000000"/>
            </w:tcBorders>
          </w:tcPr>
          <w:p>
            <w:pPr>
              <w:pStyle w:val="TableParagraph"/>
              <w:spacing w:before="61"/>
              <w:ind w:left="107"/>
              <w:rPr>
                <w:sz w:val="18"/>
              </w:rPr>
            </w:pPr>
            <w:r>
              <w:rPr>
                <w:sz w:val="18"/>
              </w:rPr>
              <w:t>Lake </w:t>
            </w:r>
            <w:r>
              <w:rPr>
                <w:spacing w:val="-2"/>
                <w:sz w:val="18"/>
              </w:rPr>
              <w:t>Marma</w:t>
            </w:r>
          </w:p>
        </w:tc>
        <w:tc>
          <w:tcPr>
            <w:tcW w:w="1090" w:type="dxa"/>
            <w:tcBorders>
              <w:top w:val="single" w:sz="4" w:space="0" w:color="000000"/>
              <w:left w:val="single" w:sz="4" w:space="0" w:color="000000"/>
              <w:bottom w:val="single" w:sz="4" w:space="0" w:color="000000"/>
              <w:right w:val="single" w:sz="4" w:space="0" w:color="000000"/>
            </w:tcBorders>
          </w:tcPr>
          <w:p>
            <w:pPr>
              <w:pStyle w:val="TableParagraph"/>
              <w:spacing w:before="59"/>
              <w:ind w:left="108"/>
              <w:rPr>
                <w:sz w:val="22"/>
              </w:rPr>
            </w:pPr>
            <w:r>
              <w:rPr>
                <w:spacing w:val="-10"/>
                <w:sz w:val="22"/>
              </w:rPr>
              <w:t>1</w:t>
            </w:r>
          </w:p>
        </w:tc>
        <w:tc>
          <w:tcPr>
            <w:tcW w:w="1145" w:type="dxa"/>
            <w:tcBorders>
              <w:top w:val="single" w:sz="4" w:space="0" w:color="000000"/>
              <w:left w:val="single" w:sz="4" w:space="0" w:color="000000"/>
              <w:bottom w:val="single" w:sz="4" w:space="0" w:color="000000"/>
              <w:right w:val="single" w:sz="4" w:space="0" w:color="000000"/>
            </w:tcBorders>
          </w:tcPr>
          <w:p>
            <w:pPr>
              <w:pStyle w:val="TableParagraph"/>
              <w:spacing w:before="59"/>
              <w:ind w:left="105"/>
              <w:rPr>
                <w:sz w:val="22"/>
              </w:rPr>
            </w:pPr>
            <w:r>
              <w:rPr>
                <w:spacing w:val="-10"/>
                <w:sz w:val="22"/>
              </w:rPr>
              <w:t>3</w:t>
            </w:r>
          </w:p>
        </w:tc>
        <w:tc>
          <w:tcPr>
            <w:tcW w:w="1088" w:type="dxa"/>
            <w:tcBorders>
              <w:top w:val="single" w:sz="4" w:space="0" w:color="000000"/>
              <w:left w:val="single" w:sz="4" w:space="0" w:color="000000"/>
              <w:bottom w:val="single" w:sz="4" w:space="0" w:color="000000"/>
              <w:right w:val="single" w:sz="4" w:space="0" w:color="000000"/>
            </w:tcBorders>
          </w:tcPr>
          <w:p>
            <w:pPr>
              <w:pStyle w:val="TableParagraph"/>
              <w:spacing w:before="59"/>
              <w:ind w:left="108"/>
              <w:rPr>
                <w:sz w:val="22"/>
              </w:rPr>
            </w:pPr>
            <w:r>
              <w:rPr>
                <w:spacing w:val="-10"/>
                <w:sz w:val="22"/>
              </w:rPr>
              <w:t>3</w:t>
            </w:r>
          </w:p>
        </w:tc>
        <w:tc>
          <w:tcPr>
            <w:tcW w:w="1090" w:type="dxa"/>
            <w:tcBorders>
              <w:top w:val="single" w:sz="4" w:space="0" w:color="000000"/>
              <w:left w:val="single" w:sz="4" w:space="0" w:color="000000"/>
              <w:bottom w:val="single" w:sz="4" w:space="0" w:color="000000"/>
              <w:right w:val="single" w:sz="4" w:space="0" w:color="000000"/>
            </w:tcBorders>
          </w:tcPr>
          <w:p>
            <w:pPr>
              <w:pStyle w:val="TableParagraph"/>
              <w:spacing w:before="59"/>
              <w:ind w:left="107"/>
              <w:rPr>
                <w:sz w:val="22"/>
              </w:rPr>
            </w:pPr>
            <w:r>
              <w:rPr>
                <w:spacing w:val="-10"/>
                <w:sz w:val="22"/>
              </w:rPr>
              <w:t>2</w:t>
            </w:r>
          </w:p>
        </w:tc>
        <w:tc>
          <w:tcPr>
            <w:tcW w:w="1088" w:type="dxa"/>
            <w:tcBorders>
              <w:top w:val="single" w:sz="4" w:space="0" w:color="000000"/>
              <w:left w:val="single" w:sz="4" w:space="0" w:color="000000"/>
              <w:bottom w:val="single" w:sz="4" w:space="0" w:color="000000"/>
              <w:right w:val="single" w:sz="4" w:space="0" w:color="000000"/>
            </w:tcBorders>
          </w:tcPr>
          <w:p>
            <w:pPr>
              <w:pStyle w:val="TableParagraph"/>
              <w:spacing w:before="59"/>
              <w:ind w:left="107"/>
              <w:rPr>
                <w:sz w:val="22"/>
              </w:rPr>
            </w:pPr>
            <w:r>
              <w:rPr>
                <w:spacing w:val="-10"/>
                <w:sz w:val="22"/>
              </w:rPr>
              <w:t>3</w:t>
            </w:r>
          </w:p>
        </w:tc>
        <w:tc>
          <w:tcPr>
            <w:tcW w:w="1272" w:type="dxa"/>
            <w:tcBorders>
              <w:top w:val="single" w:sz="4" w:space="0" w:color="000000"/>
              <w:left w:val="single" w:sz="4" w:space="0" w:color="000000"/>
              <w:bottom w:val="single" w:sz="4" w:space="0" w:color="000000"/>
              <w:right w:val="single" w:sz="4" w:space="0" w:color="000000"/>
            </w:tcBorders>
          </w:tcPr>
          <w:p>
            <w:pPr>
              <w:pStyle w:val="TableParagraph"/>
              <w:spacing w:before="59"/>
              <w:ind w:left="107"/>
              <w:rPr>
                <w:sz w:val="22"/>
              </w:rPr>
            </w:pPr>
            <w:r>
              <w:rPr>
                <w:spacing w:val="-10"/>
                <w:sz w:val="22"/>
              </w:rPr>
              <w:t>1</w:t>
            </w:r>
          </w:p>
        </w:tc>
        <w:tc>
          <w:tcPr>
            <w:tcW w:w="1090" w:type="dxa"/>
            <w:tcBorders>
              <w:top w:val="single" w:sz="4" w:space="0" w:color="000000"/>
              <w:left w:val="single" w:sz="4" w:space="0" w:color="000000"/>
              <w:bottom w:val="single" w:sz="4" w:space="0" w:color="000000"/>
              <w:right w:val="single" w:sz="4" w:space="0" w:color="000000"/>
            </w:tcBorders>
            <w:shd w:val="clear" w:color="auto" w:fill="00AF50"/>
          </w:tcPr>
          <w:p>
            <w:pPr>
              <w:pStyle w:val="TableParagraph"/>
              <w:spacing w:before="59"/>
              <w:ind w:left="107"/>
              <w:rPr>
                <w:sz w:val="22"/>
              </w:rPr>
            </w:pPr>
            <w:r>
              <w:rPr>
                <w:spacing w:val="-5"/>
                <w:sz w:val="22"/>
              </w:rPr>
              <w:t>13</w:t>
            </w:r>
          </w:p>
        </w:tc>
      </w:tr>
      <w:tr>
        <w:trPr>
          <w:trHeight w:val="724" w:hRule="atLeast"/>
        </w:trPr>
        <w:tc>
          <w:tcPr>
            <w:tcW w:w="1622" w:type="dxa"/>
            <w:tcBorders>
              <w:right w:val="single" w:sz="4" w:space="0" w:color="000000"/>
            </w:tcBorders>
          </w:tcPr>
          <w:p>
            <w:pPr>
              <w:pStyle w:val="TableParagraph"/>
              <w:spacing w:line="278" w:lineRule="auto" w:before="59"/>
              <w:ind w:left="107" w:right="339"/>
              <w:rPr>
                <w:sz w:val="18"/>
              </w:rPr>
            </w:pPr>
            <w:r>
              <w:rPr>
                <w:spacing w:val="-2"/>
                <w:sz w:val="18"/>
              </w:rPr>
              <w:t>Warracknabeal</w:t>
            </w:r>
            <w:r>
              <w:rPr>
                <w:sz w:val="18"/>
              </w:rPr>
              <w:t> Weir Pool</w:t>
            </w:r>
          </w:p>
        </w:tc>
        <w:tc>
          <w:tcPr>
            <w:tcW w:w="1090" w:type="dxa"/>
            <w:tcBorders>
              <w:top w:val="single" w:sz="4" w:space="0" w:color="000000"/>
              <w:left w:val="single" w:sz="4" w:space="0" w:color="000000"/>
              <w:bottom w:val="single" w:sz="4" w:space="0" w:color="000000"/>
              <w:right w:val="single" w:sz="4" w:space="0" w:color="000000"/>
            </w:tcBorders>
          </w:tcPr>
          <w:p>
            <w:pPr>
              <w:pStyle w:val="TableParagraph"/>
              <w:spacing w:before="256"/>
              <w:ind w:left="108"/>
              <w:rPr>
                <w:sz w:val="22"/>
              </w:rPr>
            </w:pPr>
            <w:r>
              <w:rPr>
                <w:spacing w:val="-10"/>
                <w:sz w:val="22"/>
              </w:rPr>
              <w:t>1</w:t>
            </w:r>
          </w:p>
        </w:tc>
        <w:tc>
          <w:tcPr>
            <w:tcW w:w="1145" w:type="dxa"/>
            <w:tcBorders>
              <w:top w:val="single" w:sz="4" w:space="0" w:color="000000"/>
              <w:left w:val="single" w:sz="4" w:space="0" w:color="000000"/>
              <w:bottom w:val="single" w:sz="4" w:space="0" w:color="000000"/>
              <w:right w:val="single" w:sz="4" w:space="0" w:color="000000"/>
            </w:tcBorders>
          </w:tcPr>
          <w:p>
            <w:pPr>
              <w:pStyle w:val="TableParagraph"/>
              <w:spacing w:before="256"/>
              <w:ind w:left="105"/>
              <w:rPr>
                <w:sz w:val="22"/>
              </w:rPr>
            </w:pPr>
            <w:r>
              <w:rPr>
                <w:spacing w:val="-10"/>
                <w:sz w:val="22"/>
              </w:rPr>
              <w:t>2</w:t>
            </w:r>
          </w:p>
        </w:tc>
        <w:tc>
          <w:tcPr>
            <w:tcW w:w="1088" w:type="dxa"/>
            <w:tcBorders>
              <w:top w:val="single" w:sz="4" w:space="0" w:color="000000"/>
              <w:left w:val="single" w:sz="4" w:space="0" w:color="000000"/>
              <w:bottom w:val="single" w:sz="4" w:space="0" w:color="000000"/>
              <w:right w:val="single" w:sz="4" w:space="0" w:color="000000"/>
            </w:tcBorders>
          </w:tcPr>
          <w:p>
            <w:pPr>
              <w:pStyle w:val="TableParagraph"/>
              <w:spacing w:before="256"/>
              <w:ind w:left="108"/>
              <w:rPr>
                <w:sz w:val="22"/>
              </w:rPr>
            </w:pPr>
            <w:r>
              <w:rPr>
                <w:spacing w:val="-10"/>
                <w:sz w:val="22"/>
              </w:rPr>
              <w:t>1</w:t>
            </w:r>
          </w:p>
        </w:tc>
        <w:tc>
          <w:tcPr>
            <w:tcW w:w="1090" w:type="dxa"/>
            <w:tcBorders>
              <w:top w:val="single" w:sz="4" w:space="0" w:color="000000"/>
              <w:left w:val="single" w:sz="4" w:space="0" w:color="000000"/>
              <w:bottom w:val="single" w:sz="4" w:space="0" w:color="000000"/>
              <w:right w:val="single" w:sz="4" w:space="0" w:color="000000"/>
            </w:tcBorders>
          </w:tcPr>
          <w:p>
            <w:pPr>
              <w:pStyle w:val="TableParagraph"/>
              <w:spacing w:before="256"/>
              <w:ind w:left="107"/>
              <w:rPr>
                <w:sz w:val="22"/>
              </w:rPr>
            </w:pPr>
            <w:r>
              <w:rPr>
                <w:spacing w:val="-10"/>
                <w:sz w:val="22"/>
              </w:rPr>
              <w:t>4</w:t>
            </w:r>
          </w:p>
        </w:tc>
        <w:tc>
          <w:tcPr>
            <w:tcW w:w="1088" w:type="dxa"/>
            <w:tcBorders>
              <w:top w:val="single" w:sz="4" w:space="0" w:color="000000"/>
              <w:left w:val="single" w:sz="4" w:space="0" w:color="000000"/>
              <w:bottom w:val="single" w:sz="4" w:space="0" w:color="000000"/>
              <w:right w:val="single" w:sz="4" w:space="0" w:color="000000"/>
            </w:tcBorders>
          </w:tcPr>
          <w:p>
            <w:pPr>
              <w:pStyle w:val="TableParagraph"/>
              <w:spacing w:before="256"/>
              <w:ind w:left="107"/>
              <w:rPr>
                <w:sz w:val="22"/>
              </w:rPr>
            </w:pPr>
            <w:r>
              <w:rPr>
                <w:spacing w:val="-10"/>
                <w:sz w:val="22"/>
              </w:rPr>
              <w:t>1</w:t>
            </w:r>
          </w:p>
        </w:tc>
        <w:tc>
          <w:tcPr>
            <w:tcW w:w="1272" w:type="dxa"/>
            <w:tcBorders>
              <w:top w:val="single" w:sz="4" w:space="0" w:color="000000"/>
              <w:left w:val="single" w:sz="4" w:space="0" w:color="000000"/>
              <w:bottom w:val="single" w:sz="4" w:space="0" w:color="000000"/>
              <w:right w:val="single" w:sz="4" w:space="0" w:color="000000"/>
            </w:tcBorders>
          </w:tcPr>
          <w:p>
            <w:pPr>
              <w:pStyle w:val="TableParagraph"/>
              <w:spacing w:before="256"/>
              <w:ind w:left="107"/>
              <w:rPr>
                <w:sz w:val="22"/>
              </w:rPr>
            </w:pPr>
            <w:r>
              <w:rPr>
                <w:spacing w:val="-10"/>
                <w:sz w:val="22"/>
              </w:rPr>
              <w:t>1</w:t>
            </w:r>
          </w:p>
        </w:tc>
        <w:tc>
          <w:tcPr>
            <w:tcW w:w="1090" w:type="dxa"/>
            <w:tcBorders>
              <w:top w:val="single" w:sz="4" w:space="0" w:color="000000"/>
              <w:left w:val="single" w:sz="4" w:space="0" w:color="000000"/>
              <w:bottom w:val="single" w:sz="4" w:space="0" w:color="000000"/>
              <w:right w:val="single" w:sz="4" w:space="0" w:color="000000"/>
            </w:tcBorders>
            <w:shd w:val="clear" w:color="auto" w:fill="FFC000"/>
          </w:tcPr>
          <w:p>
            <w:pPr>
              <w:pStyle w:val="TableParagraph"/>
              <w:spacing w:before="256"/>
              <w:ind w:left="107"/>
              <w:rPr>
                <w:sz w:val="22"/>
              </w:rPr>
            </w:pPr>
            <w:r>
              <w:rPr>
                <w:spacing w:val="-5"/>
                <w:sz w:val="22"/>
              </w:rPr>
              <w:t>10</w:t>
            </w:r>
          </w:p>
        </w:tc>
      </w:tr>
      <w:tr>
        <w:trPr>
          <w:trHeight w:val="527" w:hRule="atLeast"/>
        </w:trPr>
        <w:tc>
          <w:tcPr>
            <w:tcW w:w="1622" w:type="dxa"/>
            <w:tcBorders>
              <w:right w:val="single" w:sz="4" w:space="0" w:color="000000"/>
            </w:tcBorders>
          </w:tcPr>
          <w:p>
            <w:pPr>
              <w:pStyle w:val="TableParagraph"/>
              <w:spacing w:before="61"/>
              <w:ind w:left="107"/>
              <w:rPr>
                <w:sz w:val="18"/>
              </w:rPr>
            </w:pPr>
            <w:r>
              <w:rPr>
                <w:sz w:val="18"/>
              </w:rPr>
              <w:t>Watchem</w:t>
            </w:r>
            <w:r>
              <w:rPr>
                <w:spacing w:val="-2"/>
                <w:sz w:val="18"/>
              </w:rPr>
              <w:t> </w:t>
            </w:r>
            <w:r>
              <w:rPr>
                <w:spacing w:val="-4"/>
                <w:sz w:val="18"/>
              </w:rPr>
              <w:t>Lake</w:t>
            </w:r>
          </w:p>
        </w:tc>
        <w:tc>
          <w:tcPr>
            <w:tcW w:w="1090" w:type="dxa"/>
            <w:tcBorders>
              <w:top w:val="single" w:sz="4" w:space="0" w:color="000000"/>
              <w:left w:val="single" w:sz="4" w:space="0" w:color="000000"/>
              <w:bottom w:val="single" w:sz="4" w:space="0" w:color="000000"/>
              <w:right w:val="single" w:sz="4" w:space="0" w:color="000000"/>
            </w:tcBorders>
          </w:tcPr>
          <w:p>
            <w:pPr>
              <w:pStyle w:val="TableParagraph"/>
              <w:spacing w:before="59"/>
              <w:ind w:left="108"/>
              <w:rPr>
                <w:sz w:val="22"/>
              </w:rPr>
            </w:pPr>
            <w:r>
              <w:rPr>
                <w:spacing w:val="-10"/>
                <w:sz w:val="22"/>
              </w:rPr>
              <w:t>2</w:t>
            </w:r>
          </w:p>
        </w:tc>
        <w:tc>
          <w:tcPr>
            <w:tcW w:w="1145" w:type="dxa"/>
            <w:tcBorders>
              <w:top w:val="single" w:sz="4" w:space="0" w:color="000000"/>
              <w:left w:val="single" w:sz="4" w:space="0" w:color="000000"/>
              <w:bottom w:val="single" w:sz="4" w:space="0" w:color="000000"/>
              <w:right w:val="single" w:sz="4" w:space="0" w:color="000000"/>
            </w:tcBorders>
          </w:tcPr>
          <w:p>
            <w:pPr>
              <w:pStyle w:val="TableParagraph"/>
              <w:spacing w:before="59"/>
              <w:ind w:left="105"/>
              <w:rPr>
                <w:sz w:val="22"/>
              </w:rPr>
            </w:pPr>
            <w:r>
              <w:rPr>
                <w:spacing w:val="-10"/>
                <w:sz w:val="22"/>
              </w:rPr>
              <w:t>1</w:t>
            </w:r>
          </w:p>
        </w:tc>
        <w:tc>
          <w:tcPr>
            <w:tcW w:w="1088" w:type="dxa"/>
            <w:tcBorders>
              <w:top w:val="single" w:sz="4" w:space="0" w:color="000000"/>
              <w:left w:val="single" w:sz="4" w:space="0" w:color="000000"/>
              <w:bottom w:val="single" w:sz="4" w:space="0" w:color="000000"/>
              <w:right w:val="single" w:sz="4" w:space="0" w:color="000000"/>
            </w:tcBorders>
          </w:tcPr>
          <w:p>
            <w:pPr>
              <w:pStyle w:val="TableParagraph"/>
              <w:spacing w:before="59"/>
              <w:ind w:left="108"/>
              <w:rPr>
                <w:sz w:val="22"/>
              </w:rPr>
            </w:pPr>
            <w:r>
              <w:rPr>
                <w:spacing w:val="-10"/>
                <w:sz w:val="22"/>
              </w:rPr>
              <w:t>1</w:t>
            </w:r>
          </w:p>
        </w:tc>
        <w:tc>
          <w:tcPr>
            <w:tcW w:w="1090" w:type="dxa"/>
            <w:tcBorders>
              <w:top w:val="single" w:sz="4" w:space="0" w:color="000000"/>
              <w:left w:val="single" w:sz="4" w:space="0" w:color="000000"/>
              <w:bottom w:val="single" w:sz="4" w:space="0" w:color="000000"/>
              <w:right w:val="single" w:sz="4" w:space="0" w:color="000000"/>
            </w:tcBorders>
          </w:tcPr>
          <w:p>
            <w:pPr>
              <w:pStyle w:val="TableParagraph"/>
              <w:spacing w:before="59"/>
              <w:ind w:left="107"/>
              <w:rPr>
                <w:sz w:val="22"/>
              </w:rPr>
            </w:pPr>
            <w:r>
              <w:rPr>
                <w:spacing w:val="-10"/>
                <w:sz w:val="22"/>
              </w:rPr>
              <w:t>2</w:t>
            </w:r>
          </w:p>
        </w:tc>
        <w:tc>
          <w:tcPr>
            <w:tcW w:w="1088" w:type="dxa"/>
            <w:tcBorders>
              <w:top w:val="single" w:sz="4" w:space="0" w:color="000000"/>
              <w:left w:val="single" w:sz="4" w:space="0" w:color="000000"/>
              <w:bottom w:val="single" w:sz="4" w:space="0" w:color="000000"/>
              <w:right w:val="single" w:sz="4" w:space="0" w:color="000000"/>
            </w:tcBorders>
          </w:tcPr>
          <w:p>
            <w:pPr>
              <w:pStyle w:val="TableParagraph"/>
              <w:spacing w:before="59"/>
              <w:ind w:left="107"/>
              <w:rPr>
                <w:sz w:val="22"/>
              </w:rPr>
            </w:pPr>
            <w:r>
              <w:rPr>
                <w:spacing w:val="-10"/>
                <w:sz w:val="22"/>
              </w:rPr>
              <w:t>1</w:t>
            </w:r>
          </w:p>
        </w:tc>
        <w:tc>
          <w:tcPr>
            <w:tcW w:w="1272" w:type="dxa"/>
            <w:tcBorders>
              <w:top w:val="single" w:sz="4" w:space="0" w:color="000000"/>
              <w:left w:val="single" w:sz="4" w:space="0" w:color="000000"/>
              <w:bottom w:val="single" w:sz="4" w:space="0" w:color="000000"/>
              <w:right w:val="single" w:sz="4" w:space="0" w:color="000000"/>
            </w:tcBorders>
          </w:tcPr>
          <w:p>
            <w:pPr>
              <w:pStyle w:val="TableParagraph"/>
              <w:spacing w:before="59"/>
              <w:ind w:left="107"/>
              <w:rPr>
                <w:sz w:val="22"/>
              </w:rPr>
            </w:pPr>
            <w:r>
              <w:rPr>
                <w:spacing w:val="-10"/>
                <w:sz w:val="22"/>
              </w:rPr>
              <w:t>1</w:t>
            </w:r>
          </w:p>
        </w:tc>
        <w:tc>
          <w:tcPr>
            <w:tcW w:w="1090" w:type="dxa"/>
            <w:tcBorders>
              <w:top w:val="single" w:sz="4" w:space="0" w:color="000000"/>
              <w:left w:val="single" w:sz="4" w:space="0" w:color="000000"/>
              <w:bottom w:val="single" w:sz="4" w:space="0" w:color="000000"/>
              <w:right w:val="single" w:sz="4" w:space="0" w:color="000000"/>
            </w:tcBorders>
            <w:shd w:val="clear" w:color="auto" w:fill="FFC000"/>
          </w:tcPr>
          <w:p>
            <w:pPr>
              <w:pStyle w:val="TableParagraph"/>
              <w:spacing w:before="59"/>
              <w:ind w:left="107"/>
              <w:rPr>
                <w:sz w:val="22"/>
              </w:rPr>
            </w:pPr>
            <w:r>
              <w:rPr>
                <w:spacing w:val="-10"/>
                <w:sz w:val="22"/>
              </w:rPr>
              <w:t>8</w:t>
            </w:r>
          </w:p>
        </w:tc>
      </w:tr>
      <w:tr>
        <w:trPr>
          <w:trHeight w:val="727" w:hRule="atLeast"/>
        </w:trPr>
        <w:tc>
          <w:tcPr>
            <w:tcW w:w="1622" w:type="dxa"/>
            <w:tcBorders>
              <w:right w:val="single" w:sz="4" w:space="0" w:color="000000"/>
            </w:tcBorders>
          </w:tcPr>
          <w:p>
            <w:pPr>
              <w:pStyle w:val="TableParagraph"/>
              <w:spacing w:line="278" w:lineRule="auto" w:before="61"/>
              <w:ind w:left="107" w:right="339"/>
              <w:rPr>
                <w:sz w:val="18"/>
              </w:rPr>
            </w:pPr>
            <w:r>
              <w:rPr>
                <w:sz w:val="18"/>
              </w:rPr>
              <w:t>Donald</w:t>
            </w:r>
            <w:r>
              <w:rPr>
                <w:spacing w:val="-11"/>
                <w:sz w:val="18"/>
              </w:rPr>
              <w:t> </w:t>
            </w:r>
            <w:r>
              <w:rPr>
                <w:sz w:val="18"/>
              </w:rPr>
              <w:t>Caravan Park</w:t>
            </w:r>
            <w:r>
              <w:rPr>
                <w:spacing w:val="-2"/>
                <w:sz w:val="18"/>
              </w:rPr>
              <w:t> </w:t>
            </w:r>
            <w:r>
              <w:rPr>
                <w:sz w:val="18"/>
              </w:rPr>
              <w:t>Lake</w:t>
            </w:r>
          </w:p>
        </w:tc>
        <w:tc>
          <w:tcPr>
            <w:tcW w:w="1090" w:type="dxa"/>
            <w:tcBorders>
              <w:top w:val="single" w:sz="4" w:space="0" w:color="000000"/>
              <w:left w:val="single" w:sz="4" w:space="0" w:color="000000"/>
              <w:bottom w:val="single" w:sz="4" w:space="0" w:color="000000"/>
              <w:right w:val="single" w:sz="4" w:space="0" w:color="000000"/>
            </w:tcBorders>
          </w:tcPr>
          <w:p>
            <w:pPr>
              <w:pStyle w:val="TableParagraph"/>
              <w:spacing w:before="258"/>
              <w:ind w:left="108"/>
              <w:rPr>
                <w:sz w:val="22"/>
              </w:rPr>
            </w:pPr>
            <w:r>
              <w:rPr>
                <w:spacing w:val="-10"/>
                <w:sz w:val="22"/>
              </w:rPr>
              <w:t>1</w:t>
            </w:r>
          </w:p>
        </w:tc>
        <w:tc>
          <w:tcPr>
            <w:tcW w:w="1145" w:type="dxa"/>
            <w:tcBorders>
              <w:top w:val="single" w:sz="4" w:space="0" w:color="000000"/>
              <w:left w:val="single" w:sz="4" w:space="0" w:color="000000"/>
              <w:bottom w:val="single" w:sz="4" w:space="0" w:color="000000"/>
              <w:right w:val="single" w:sz="4" w:space="0" w:color="000000"/>
            </w:tcBorders>
          </w:tcPr>
          <w:p>
            <w:pPr>
              <w:pStyle w:val="TableParagraph"/>
              <w:spacing w:before="258"/>
              <w:ind w:left="105"/>
              <w:rPr>
                <w:sz w:val="22"/>
              </w:rPr>
            </w:pPr>
            <w:r>
              <w:rPr>
                <w:spacing w:val="-10"/>
                <w:sz w:val="22"/>
              </w:rPr>
              <w:t>3</w:t>
            </w:r>
          </w:p>
        </w:tc>
        <w:tc>
          <w:tcPr>
            <w:tcW w:w="1088" w:type="dxa"/>
            <w:tcBorders>
              <w:top w:val="single" w:sz="4" w:space="0" w:color="000000"/>
              <w:left w:val="single" w:sz="4" w:space="0" w:color="000000"/>
              <w:bottom w:val="single" w:sz="4" w:space="0" w:color="000000"/>
              <w:right w:val="single" w:sz="4" w:space="0" w:color="000000"/>
            </w:tcBorders>
          </w:tcPr>
          <w:p>
            <w:pPr>
              <w:pStyle w:val="TableParagraph"/>
              <w:spacing w:before="258"/>
              <w:ind w:left="108"/>
              <w:rPr>
                <w:sz w:val="22"/>
              </w:rPr>
            </w:pPr>
            <w:r>
              <w:rPr>
                <w:spacing w:val="-10"/>
                <w:sz w:val="22"/>
              </w:rPr>
              <w:t>1</w:t>
            </w:r>
          </w:p>
        </w:tc>
        <w:tc>
          <w:tcPr>
            <w:tcW w:w="1090" w:type="dxa"/>
            <w:tcBorders>
              <w:top w:val="single" w:sz="4" w:space="0" w:color="000000"/>
              <w:left w:val="single" w:sz="4" w:space="0" w:color="000000"/>
              <w:bottom w:val="single" w:sz="4" w:space="0" w:color="000000"/>
              <w:right w:val="single" w:sz="4" w:space="0" w:color="000000"/>
            </w:tcBorders>
          </w:tcPr>
          <w:p>
            <w:pPr>
              <w:pStyle w:val="TableParagraph"/>
              <w:spacing w:before="258"/>
              <w:ind w:left="107"/>
              <w:rPr>
                <w:sz w:val="22"/>
              </w:rPr>
            </w:pPr>
            <w:r>
              <w:rPr>
                <w:spacing w:val="-10"/>
                <w:sz w:val="22"/>
              </w:rPr>
              <w:t>2</w:t>
            </w:r>
          </w:p>
        </w:tc>
        <w:tc>
          <w:tcPr>
            <w:tcW w:w="1088" w:type="dxa"/>
            <w:tcBorders>
              <w:top w:val="single" w:sz="4" w:space="0" w:color="000000"/>
              <w:left w:val="single" w:sz="4" w:space="0" w:color="000000"/>
              <w:bottom w:val="single" w:sz="4" w:space="0" w:color="000000"/>
              <w:right w:val="single" w:sz="4" w:space="0" w:color="000000"/>
            </w:tcBorders>
          </w:tcPr>
          <w:p>
            <w:pPr>
              <w:pStyle w:val="TableParagraph"/>
              <w:spacing w:before="258"/>
              <w:ind w:left="107"/>
              <w:rPr>
                <w:sz w:val="22"/>
              </w:rPr>
            </w:pPr>
            <w:r>
              <w:rPr>
                <w:spacing w:val="-10"/>
                <w:sz w:val="22"/>
              </w:rPr>
              <w:t>1</w:t>
            </w:r>
          </w:p>
        </w:tc>
        <w:tc>
          <w:tcPr>
            <w:tcW w:w="1272" w:type="dxa"/>
            <w:tcBorders>
              <w:top w:val="single" w:sz="4" w:space="0" w:color="000000"/>
              <w:left w:val="single" w:sz="4" w:space="0" w:color="000000"/>
              <w:bottom w:val="single" w:sz="4" w:space="0" w:color="000000"/>
              <w:right w:val="single" w:sz="4" w:space="0" w:color="000000"/>
            </w:tcBorders>
          </w:tcPr>
          <w:p>
            <w:pPr>
              <w:pStyle w:val="TableParagraph"/>
              <w:spacing w:before="258"/>
              <w:ind w:left="107"/>
              <w:rPr>
                <w:sz w:val="22"/>
              </w:rPr>
            </w:pPr>
            <w:r>
              <w:rPr>
                <w:spacing w:val="-10"/>
                <w:sz w:val="22"/>
              </w:rPr>
              <w:t>1</w:t>
            </w:r>
          </w:p>
        </w:tc>
        <w:tc>
          <w:tcPr>
            <w:tcW w:w="1090" w:type="dxa"/>
            <w:tcBorders>
              <w:top w:val="single" w:sz="4" w:space="0" w:color="000000"/>
              <w:left w:val="single" w:sz="4" w:space="0" w:color="000000"/>
              <w:bottom w:val="single" w:sz="4" w:space="0" w:color="000000"/>
              <w:right w:val="single" w:sz="4" w:space="0" w:color="000000"/>
            </w:tcBorders>
            <w:shd w:val="clear" w:color="auto" w:fill="FFC000"/>
          </w:tcPr>
          <w:p>
            <w:pPr>
              <w:pStyle w:val="TableParagraph"/>
              <w:spacing w:before="258"/>
              <w:ind w:left="107"/>
              <w:rPr>
                <w:sz w:val="22"/>
              </w:rPr>
            </w:pPr>
            <w:r>
              <w:rPr>
                <w:spacing w:val="-10"/>
                <w:sz w:val="22"/>
              </w:rPr>
              <w:t>9</w:t>
            </w:r>
          </w:p>
        </w:tc>
      </w:tr>
      <w:tr>
        <w:trPr>
          <w:trHeight w:val="527" w:hRule="atLeast"/>
        </w:trPr>
        <w:tc>
          <w:tcPr>
            <w:tcW w:w="1622" w:type="dxa"/>
            <w:tcBorders>
              <w:right w:val="single" w:sz="4" w:space="0" w:color="000000"/>
            </w:tcBorders>
          </w:tcPr>
          <w:p>
            <w:pPr>
              <w:pStyle w:val="TableParagraph"/>
              <w:spacing w:before="61"/>
              <w:ind w:left="107"/>
              <w:rPr>
                <w:sz w:val="18"/>
              </w:rPr>
            </w:pPr>
            <w:r>
              <w:rPr>
                <w:sz w:val="18"/>
              </w:rPr>
              <w:t>Walkers</w:t>
            </w:r>
            <w:r>
              <w:rPr>
                <w:spacing w:val="-7"/>
                <w:sz w:val="18"/>
              </w:rPr>
              <w:t> </w:t>
            </w:r>
            <w:r>
              <w:rPr>
                <w:spacing w:val="-4"/>
                <w:sz w:val="18"/>
              </w:rPr>
              <w:t>Lake</w:t>
            </w:r>
          </w:p>
        </w:tc>
        <w:tc>
          <w:tcPr>
            <w:tcW w:w="1090" w:type="dxa"/>
            <w:tcBorders>
              <w:top w:val="single" w:sz="4" w:space="0" w:color="000000"/>
              <w:left w:val="single" w:sz="4" w:space="0" w:color="000000"/>
              <w:bottom w:val="single" w:sz="4" w:space="0" w:color="000000"/>
              <w:right w:val="single" w:sz="4" w:space="0" w:color="000000"/>
            </w:tcBorders>
          </w:tcPr>
          <w:p>
            <w:pPr>
              <w:pStyle w:val="TableParagraph"/>
              <w:spacing w:before="59"/>
              <w:ind w:left="108"/>
              <w:rPr>
                <w:sz w:val="22"/>
              </w:rPr>
            </w:pPr>
            <w:r>
              <w:rPr>
                <w:spacing w:val="-10"/>
                <w:sz w:val="22"/>
              </w:rPr>
              <w:t>1</w:t>
            </w:r>
          </w:p>
        </w:tc>
        <w:tc>
          <w:tcPr>
            <w:tcW w:w="1145" w:type="dxa"/>
            <w:tcBorders>
              <w:top w:val="single" w:sz="4" w:space="0" w:color="000000"/>
              <w:left w:val="single" w:sz="4" w:space="0" w:color="000000"/>
              <w:bottom w:val="single" w:sz="4" w:space="0" w:color="000000"/>
              <w:right w:val="single" w:sz="4" w:space="0" w:color="000000"/>
            </w:tcBorders>
          </w:tcPr>
          <w:p>
            <w:pPr>
              <w:pStyle w:val="TableParagraph"/>
              <w:spacing w:before="59"/>
              <w:ind w:left="105"/>
              <w:rPr>
                <w:sz w:val="22"/>
              </w:rPr>
            </w:pPr>
            <w:r>
              <w:rPr>
                <w:spacing w:val="-10"/>
                <w:sz w:val="22"/>
              </w:rPr>
              <w:t>3</w:t>
            </w:r>
          </w:p>
        </w:tc>
        <w:tc>
          <w:tcPr>
            <w:tcW w:w="1088" w:type="dxa"/>
            <w:tcBorders>
              <w:top w:val="single" w:sz="4" w:space="0" w:color="000000"/>
              <w:left w:val="single" w:sz="4" w:space="0" w:color="000000"/>
              <w:bottom w:val="single" w:sz="4" w:space="0" w:color="000000"/>
              <w:right w:val="single" w:sz="4" w:space="0" w:color="000000"/>
            </w:tcBorders>
          </w:tcPr>
          <w:p>
            <w:pPr>
              <w:pStyle w:val="TableParagraph"/>
              <w:spacing w:before="59"/>
              <w:ind w:left="108"/>
              <w:rPr>
                <w:sz w:val="22"/>
              </w:rPr>
            </w:pPr>
            <w:r>
              <w:rPr>
                <w:spacing w:val="-10"/>
                <w:sz w:val="22"/>
              </w:rPr>
              <w:t>3</w:t>
            </w:r>
          </w:p>
        </w:tc>
        <w:tc>
          <w:tcPr>
            <w:tcW w:w="1090" w:type="dxa"/>
            <w:tcBorders>
              <w:top w:val="single" w:sz="4" w:space="0" w:color="000000"/>
              <w:left w:val="single" w:sz="4" w:space="0" w:color="000000"/>
              <w:bottom w:val="single" w:sz="4" w:space="0" w:color="000000"/>
              <w:right w:val="single" w:sz="4" w:space="0" w:color="000000"/>
            </w:tcBorders>
          </w:tcPr>
          <w:p>
            <w:pPr>
              <w:pStyle w:val="TableParagraph"/>
              <w:spacing w:before="59"/>
              <w:ind w:left="107"/>
              <w:rPr>
                <w:sz w:val="22"/>
              </w:rPr>
            </w:pPr>
            <w:r>
              <w:rPr>
                <w:spacing w:val="-10"/>
                <w:sz w:val="22"/>
              </w:rPr>
              <w:t>2</w:t>
            </w:r>
          </w:p>
        </w:tc>
        <w:tc>
          <w:tcPr>
            <w:tcW w:w="1088" w:type="dxa"/>
            <w:tcBorders>
              <w:top w:val="single" w:sz="4" w:space="0" w:color="000000"/>
              <w:left w:val="single" w:sz="4" w:space="0" w:color="000000"/>
              <w:bottom w:val="single" w:sz="4" w:space="0" w:color="000000"/>
              <w:right w:val="single" w:sz="4" w:space="0" w:color="000000"/>
            </w:tcBorders>
          </w:tcPr>
          <w:p>
            <w:pPr>
              <w:pStyle w:val="TableParagraph"/>
              <w:spacing w:before="59"/>
              <w:ind w:left="107"/>
              <w:rPr>
                <w:sz w:val="22"/>
              </w:rPr>
            </w:pPr>
            <w:r>
              <w:rPr>
                <w:spacing w:val="-10"/>
                <w:sz w:val="22"/>
              </w:rPr>
              <w:t>1</w:t>
            </w:r>
          </w:p>
        </w:tc>
        <w:tc>
          <w:tcPr>
            <w:tcW w:w="1272" w:type="dxa"/>
            <w:tcBorders>
              <w:top w:val="single" w:sz="4" w:space="0" w:color="000000"/>
              <w:left w:val="single" w:sz="4" w:space="0" w:color="000000"/>
              <w:bottom w:val="single" w:sz="4" w:space="0" w:color="000000"/>
              <w:right w:val="single" w:sz="4" w:space="0" w:color="000000"/>
            </w:tcBorders>
          </w:tcPr>
          <w:p>
            <w:pPr>
              <w:pStyle w:val="TableParagraph"/>
              <w:spacing w:before="59"/>
              <w:ind w:left="107"/>
              <w:rPr>
                <w:sz w:val="22"/>
              </w:rPr>
            </w:pPr>
            <w:r>
              <w:rPr>
                <w:spacing w:val="-10"/>
                <w:sz w:val="22"/>
              </w:rPr>
              <w:t>1</w:t>
            </w:r>
          </w:p>
        </w:tc>
        <w:tc>
          <w:tcPr>
            <w:tcW w:w="1090" w:type="dxa"/>
            <w:tcBorders>
              <w:top w:val="single" w:sz="4" w:space="0" w:color="000000"/>
              <w:left w:val="single" w:sz="4" w:space="0" w:color="000000"/>
              <w:bottom w:val="single" w:sz="4" w:space="0" w:color="000000"/>
              <w:right w:val="single" w:sz="4" w:space="0" w:color="000000"/>
            </w:tcBorders>
            <w:shd w:val="clear" w:color="auto" w:fill="00AF50"/>
          </w:tcPr>
          <w:p>
            <w:pPr>
              <w:pStyle w:val="TableParagraph"/>
              <w:spacing w:before="59"/>
              <w:ind w:left="107"/>
              <w:rPr>
                <w:sz w:val="22"/>
              </w:rPr>
            </w:pPr>
            <w:r>
              <w:rPr>
                <w:spacing w:val="-5"/>
                <w:sz w:val="22"/>
              </w:rPr>
              <w:t>11</w:t>
            </w:r>
          </w:p>
        </w:tc>
      </w:tr>
      <w:tr>
        <w:trPr>
          <w:trHeight w:val="530" w:hRule="atLeast"/>
        </w:trPr>
        <w:tc>
          <w:tcPr>
            <w:tcW w:w="1622" w:type="dxa"/>
            <w:tcBorders>
              <w:right w:val="single" w:sz="4" w:space="0" w:color="000000"/>
            </w:tcBorders>
          </w:tcPr>
          <w:p>
            <w:pPr>
              <w:pStyle w:val="TableParagraph"/>
              <w:spacing w:before="63"/>
              <w:ind w:left="107"/>
              <w:rPr>
                <w:sz w:val="18"/>
              </w:rPr>
            </w:pPr>
            <w:r>
              <w:rPr>
                <w:sz w:val="18"/>
              </w:rPr>
              <w:t>Wooroonook</w:t>
            </w:r>
            <w:r>
              <w:rPr>
                <w:spacing w:val="-7"/>
                <w:sz w:val="18"/>
              </w:rPr>
              <w:t> </w:t>
            </w:r>
            <w:r>
              <w:rPr>
                <w:spacing w:val="-4"/>
                <w:sz w:val="18"/>
              </w:rPr>
              <w:t>Lake</w:t>
            </w:r>
          </w:p>
        </w:tc>
        <w:tc>
          <w:tcPr>
            <w:tcW w:w="1090" w:type="dxa"/>
            <w:tcBorders>
              <w:top w:val="single" w:sz="4" w:space="0" w:color="000000"/>
              <w:left w:val="single" w:sz="4" w:space="0" w:color="000000"/>
              <w:bottom w:val="single" w:sz="4" w:space="0" w:color="000000"/>
              <w:right w:val="single" w:sz="4" w:space="0" w:color="000000"/>
            </w:tcBorders>
          </w:tcPr>
          <w:p>
            <w:pPr>
              <w:pStyle w:val="TableParagraph"/>
              <w:spacing w:before="61"/>
              <w:ind w:left="108"/>
              <w:rPr>
                <w:sz w:val="22"/>
              </w:rPr>
            </w:pPr>
            <w:r>
              <w:rPr>
                <w:spacing w:val="-10"/>
                <w:sz w:val="22"/>
              </w:rPr>
              <w:t>1</w:t>
            </w:r>
          </w:p>
        </w:tc>
        <w:tc>
          <w:tcPr>
            <w:tcW w:w="1145" w:type="dxa"/>
            <w:tcBorders>
              <w:top w:val="single" w:sz="4" w:space="0" w:color="000000"/>
              <w:left w:val="single" w:sz="4" w:space="0" w:color="000000"/>
              <w:bottom w:val="single" w:sz="4" w:space="0" w:color="000000"/>
              <w:right w:val="single" w:sz="4" w:space="0" w:color="000000"/>
            </w:tcBorders>
          </w:tcPr>
          <w:p>
            <w:pPr>
              <w:pStyle w:val="TableParagraph"/>
              <w:spacing w:before="61"/>
              <w:ind w:left="105"/>
              <w:rPr>
                <w:sz w:val="22"/>
              </w:rPr>
            </w:pPr>
            <w:r>
              <w:rPr>
                <w:spacing w:val="-10"/>
                <w:sz w:val="22"/>
              </w:rPr>
              <w:t>3</w:t>
            </w:r>
          </w:p>
        </w:tc>
        <w:tc>
          <w:tcPr>
            <w:tcW w:w="1088" w:type="dxa"/>
            <w:tcBorders>
              <w:top w:val="single" w:sz="4" w:space="0" w:color="000000"/>
              <w:left w:val="single" w:sz="4" w:space="0" w:color="000000"/>
              <w:bottom w:val="single" w:sz="4" w:space="0" w:color="000000"/>
              <w:right w:val="single" w:sz="4" w:space="0" w:color="000000"/>
            </w:tcBorders>
          </w:tcPr>
          <w:p>
            <w:pPr>
              <w:pStyle w:val="TableParagraph"/>
              <w:spacing w:before="61"/>
              <w:ind w:left="108"/>
              <w:rPr>
                <w:sz w:val="22"/>
              </w:rPr>
            </w:pPr>
            <w:r>
              <w:rPr>
                <w:spacing w:val="-10"/>
                <w:sz w:val="22"/>
              </w:rPr>
              <w:t>2</w:t>
            </w:r>
          </w:p>
        </w:tc>
        <w:tc>
          <w:tcPr>
            <w:tcW w:w="1090" w:type="dxa"/>
            <w:tcBorders>
              <w:top w:val="single" w:sz="4" w:space="0" w:color="000000"/>
              <w:left w:val="single" w:sz="4" w:space="0" w:color="000000"/>
              <w:bottom w:val="single" w:sz="4" w:space="0" w:color="000000"/>
              <w:right w:val="single" w:sz="4" w:space="0" w:color="000000"/>
            </w:tcBorders>
          </w:tcPr>
          <w:p>
            <w:pPr>
              <w:pStyle w:val="TableParagraph"/>
              <w:spacing w:before="61"/>
              <w:ind w:left="107"/>
              <w:rPr>
                <w:sz w:val="22"/>
              </w:rPr>
            </w:pPr>
            <w:r>
              <w:rPr>
                <w:spacing w:val="-10"/>
                <w:sz w:val="22"/>
              </w:rPr>
              <w:t>6</w:t>
            </w:r>
          </w:p>
        </w:tc>
        <w:tc>
          <w:tcPr>
            <w:tcW w:w="1088" w:type="dxa"/>
            <w:tcBorders>
              <w:top w:val="single" w:sz="4" w:space="0" w:color="000000"/>
              <w:left w:val="single" w:sz="4" w:space="0" w:color="000000"/>
              <w:bottom w:val="single" w:sz="4" w:space="0" w:color="000000"/>
              <w:right w:val="single" w:sz="4" w:space="0" w:color="000000"/>
            </w:tcBorders>
          </w:tcPr>
          <w:p>
            <w:pPr>
              <w:pStyle w:val="TableParagraph"/>
              <w:spacing w:before="61"/>
              <w:ind w:left="107"/>
              <w:rPr>
                <w:sz w:val="22"/>
              </w:rPr>
            </w:pPr>
            <w:r>
              <w:rPr>
                <w:spacing w:val="-10"/>
                <w:sz w:val="22"/>
              </w:rPr>
              <w:t>1</w:t>
            </w:r>
          </w:p>
        </w:tc>
        <w:tc>
          <w:tcPr>
            <w:tcW w:w="1272" w:type="dxa"/>
            <w:tcBorders>
              <w:top w:val="single" w:sz="4" w:space="0" w:color="000000"/>
              <w:left w:val="single" w:sz="4" w:space="0" w:color="000000"/>
              <w:bottom w:val="single" w:sz="4" w:space="0" w:color="000000"/>
              <w:right w:val="single" w:sz="4" w:space="0" w:color="000000"/>
            </w:tcBorders>
          </w:tcPr>
          <w:p>
            <w:pPr>
              <w:pStyle w:val="TableParagraph"/>
              <w:spacing w:before="61"/>
              <w:ind w:left="107"/>
              <w:rPr>
                <w:sz w:val="22"/>
              </w:rPr>
            </w:pPr>
            <w:r>
              <w:rPr>
                <w:spacing w:val="-10"/>
                <w:sz w:val="22"/>
              </w:rPr>
              <w:t>2</w:t>
            </w:r>
          </w:p>
        </w:tc>
        <w:tc>
          <w:tcPr>
            <w:tcW w:w="1090" w:type="dxa"/>
            <w:tcBorders>
              <w:top w:val="single" w:sz="4" w:space="0" w:color="000000"/>
              <w:left w:val="single" w:sz="4" w:space="0" w:color="000000"/>
              <w:bottom w:val="single" w:sz="4" w:space="0" w:color="000000"/>
              <w:right w:val="single" w:sz="4" w:space="0" w:color="000000"/>
            </w:tcBorders>
            <w:shd w:val="clear" w:color="auto" w:fill="00AF50"/>
          </w:tcPr>
          <w:p>
            <w:pPr>
              <w:pStyle w:val="TableParagraph"/>
              <w:spacing w:before="61"/>
              <w:ind w:left="107"/>
              <w:rPr>
                <w:sz w:val="22"/>
              </w:rPr>
            </w:pPr>
            <w:r>
              <w:rPr>
                <w:spacing w:val="-5"/>
                <w:sz w:val="22"/>
              </w:rPr>
              <w:t>15</w:t>
            </w:r>
          </w:p>
        </w:tc>
      </w:tr>
      <w:tr>
        <w:trPr>
          <w:trHeight w:val="527" w:hRule="atLeast"/>
        </w:trPr>
        <w:tc>
          <w:tcPr>
            <w:tcW w:w="1622" w:type="dxa"/>
            <w:tcBorders>
              <w:right w:val="single" w:sz="4" w:space="0" w:color="000000"/>
            </w:tcBorders>
          </w:tcPr>
          <w:p>
            <w:pPr>
              <w:pStyle w:val="TableParagraph"/>
              <w:spacing w:before="61"/>
              <w:ind w:left="107"/>
              <w:rPr>
                <w:sz w:val="18"/>
              </w:rPr>
            </w:pPr>
            <w:r>
              <w:rPr>
                <w:sz w:val="18"/>
              </w:rPr>
              <w:t>Beulah</w:t>
            </w:r>
            <w:r>
              <w:rPr>
                <w:spacing w:val="-5"/>
                <w:sz w:val="18"/>
              </w:rPr>
              <w:t> </w:t>
            </w:r>
            <w:r>
              <w:rPr>
                <w:sz w:val="18"/>
              </w:rPr>
              <w:t>Weir</w:t>
            </w:r>
            <w:r>
              <w:rPr>
                <w:spacing w:val="-4"/>
                <w:sz w:val="18"/>
              </w:rPr>
              <w:t> Pool</w:t>
            </w:r>
          </w:p>
        </w:tc>
        <w:tc>
          <w:tcPr>
            <w:tcW w:w="1090" w:type="dxa"/>
            <w:tcBorders>
              <w:top w:val="single" w:sz="4" w:space="0" w:color="000000"/>
              <w:left w:val="single" w:sz="4" w:space="0" w:color="000000"/>
              <w:bottom w:val="single" w:sz="4" w:space="0" w:color="000000"/>
              <w:right w:val="single" w:sz="4" w:space="0" w:color="000000"/>
            </w:tcBorders>
          </w:tcPr>
          <w:p>
            <w:pPr>
              <w:pStyle w:val="TableParagraph"/>
              <w:spacing w:before="59"/>
              <w:ind w:left="108"/>
              <w:rPr>
                <w:sz w:val="22"/>
              </w:rPr>
            </w:pPr>
            <w:r>
              <w:rPr>
                <w:spacing w:val="-10"/>
                <w:sz w:val="22"/>
              </w:rPr>
              <w:t>1</w:t>
            </w:r>
          </w:p>
        </w:tc>
        <w:tc>
          <w:tcPr>
            <w:tcW w:w="1145" w:type="dxa"/>
            <w:tcBorders>
              <w:top w:val="single" w:sz="4" w:space="0" w:color="000000"/>
              <w:left w:val="single" w:sz="4" w:space="0" w:color="000000"/>
              <w:bottom w:val="single" w:sz="4" w:space="0" w:color="000000"/>
              <w:right w:val="single" w:sz="4" w:space="0" w:color="000000"/>
            </w:tcBorders>
          </w:tcPr>
          <w:p>
            <w:pPr>
              <w:pStyle w:val="TableParagraph"/>
              <w:spacing w:before="59"/>
              <w:ind w:left="105"/>
              <w:rPr>
                <w:sz w:val="22"/>
              </w:rPr>
            </w:pPr>
            <w:r>
              <w:rPr>
                <w:spacing w:val="-10"/>
                <w:sz w:val="22"/>
              </w:rPr>
              <w:t>1</w:t>
            </w:r>
          </w:p>
        </w:tc>
        <w:tc>
          <w:tcPr>
            <w:tcW w:w="1088" w:type="dxa"/>
            <w:tcBorders>
              <w:top w:val="single" w:sz="4" w:space="0" w:color="000000"/>
              <w:left w:val="single" w:sz="4" w:space="0" w:color="000000"/>
              <w:bottom w:val="single" w:sz="4" w:space="0" w:color="000000"/>
              <w:right w:val="single" w:sz="4" w:space="0" w:color="000000"/>
            </w:tcBorders>
          </w:tcPr>
          <w:p>
            <w:pPr>
              <w:pStyle w:val="TableParagraph"/>
              <w:spacing w:before="59"/>
              <w:ind w:left="108"/>
              <w:rPr>
                <w:sz w:val="22"/>
              </w:rPr>
            </w:pPr>
            <w:r>
              <w:rPr>
                <w:spacing w:val="-10"/>
                <w:sz w:val="22"/>
              </w:rPr>
              <w:t>1</w:t>
            </w:r>
          </w:p>
        </w:tc>
        <w:tc>
          <w:tcPr>
            <w:tcW w:w="1090" w:type="dxa"/>
            <w:tcBorders>
              <w:top w:val="single" w:sz="4" w:space="0" w:color="000000"/>
              <w:left w:val="single" w:sz="4" w:space="0" w:color="000000"/>
              <w:bottom w:val="single" w:sz="4" w:space="0" w:color="000000"/>
              <w:right w:val="single" w:sz="4" w:space="0" w:color="000000"/>
            </w:tcBorders>
          </w:tcPr>
          <w:p>
            <w:pPr>
              <w:pStyle w:val="TableParagraph"/>
              <w:spacing w:before="59"/>
              <w:ind w:left="107"/>
              <w:rPr>
                <w:sz w:val="22"/>
              </w:rPr>
            </w:pPr>
            <w:r>
              <w:rPr>
                <w:spacing w:val="-10"/>
                <w:sz w:val="22"/>
              </w:rPr>
              <w:t>4</w:t>
            </w:r>
          </w:p>
        </w:tc>
        <w:tc>
          <w:tcPr>
            <w:tcW w:w="1088" w:type="dxa"/>
            <w:tcBorders>
              <w:top w:val="single" w:sz="4" w:space="0" w:color="000000"/>
              <w:left w:val="single" w:sz="4" w:space="0" w:color="000000"/>
              <w:bottom w:val="single" w:sz="4" w:space="0" w:color="000000"/>
              <w:right w:val="single" w:sz="4" w:space="0" w:color="000000"/>
            </w:tcBorders>
          </w:tcPr>
          <w:p>
            <w:pPr>
              <w:pStyle w:val="TableParagraph"/>
              <w:spacing w:before="59"/>
              <w:ind w:left="107"/>
              <w:rPr>
                <w:sz w:val="22"/>
              </w:rPr>
            </w:pPr>
            <w:r>
              <w:rPr>
                <w:spacing w:val="-10"/>
                <w:sz w:val="22"/>
              </w:rPr>
              <w:t>1</w:t>
            </w:r>
          </w:p>
        </w:tc>
        <w:tc>
          <w:tcPr>
            <w:tcW w:w="1272" w:type="dxa"/>
            <w:tcBorders>
              <w:top w:val="single" w:sz="4" w:space="0" w:color="000000"/>
              <w:left w:val="single" w:sz="4" w:space="0" w:color="000000"/>
              <w:bottom w:val="single" w:sz="4" w:space="0" w:color="000000"/>
              <w:right w:val="single" w:sz="4" w:space="0" w:color="000000"/>
            </w:tcBorders>
          </w:tcPr>
          <w:p>
            <w:pPr>
              <w:pStyle w:val="TableParagraph"/>
              <w:spacing w:before="59"/>
              <w:ind w:left="107"/>
              <w:rPr>
                <w:sz w:val="22"/>
              </w:rPr>
            </w:pPr>
            <w:r>
              <w:rPr>
                <w:spacing w:val="-10"/>
                <w:sz w:val="22"/>
              </w:rPr>
              <w:t>2</w:t>
            </w:r>
          </w:p>
        </w:tc>
        <w:tc>
          <w:tcPr>
            <w:tcW w:w="1090" w:type="dxa"/>
            <w:tcBorders>
              <w:top w:val="single" w:sz="4" w:space="0" w:color="000000"/>
              <w:left w:val="single" w:sz="4" w:space="0" w:color="000000"/>
              <w:bottom w:val="single" w:sz="4" w:space="0" w:color="000000"/>
              <w:right w:val="single" w:sz="4" w:space="0" w:color="000000"/>
            </w:tcBorders>
            <w:shd w:val="clear" w:color="auto" w:fill="FFC000"/>
          </w:tcPr>
          <w:p>
            <w:pPr>
              <w:pStyle w:val="TableParagraph"/>
              <w:spacing w:before="59"/>
              <w:ind w:left="107"/>
              <w:rPr>
                <w:sz w:val="22"/>
              </w:rPr>
            </w:pPr>
            <w:r>
              <w:rPr>
                <w:spacing w:val="-5"/>
                <w:sz w:val="22"/>
              </w:rPr>
              <w:t>10</w:t>
            </w:r>
          </w:p>
        </w:tc>
      </w:tr>
      <w:tr>
        <w:trPr>
          <w:trHeight w:val="530" w:hRule="atLeast"/>
        </w:trPr>
        <w:tc>
          <w:tcPr>
            <w:tcW w:w="1622" w:type="dxa"/>
            <w:tcBorders>
              <w:right w:val="single" w:sz="4" w:space="0" w:color="000000"/>
            </w:tcBorders>
          </w:tcPr>
          <w:p>
            <w:pPr>
              <w:pStyle w:val="TableParagraph"/>
              <w:spacing w:before="63"/>
              <w:ind w:left="107"/>
              <w:rPr>
                <w:sz w:val="18"/>
              </w:rPr>
            </w:pPr>
            <w:r>
              <w:rPr>
                <w:sz w:val="18"/>
              </w:rPr>
              <w:t>Green</w:t>
            </w:r>
            <w:r>
              <w:rPr>
                <w:spacing w:val="-3"/>
                <w:sz w:val="18"/>
              </w:rPr>
              <w:t> </w:t>
            </w:r>
            <w:r>
              <w:rPr>
                <w:spacing w:val="-4"/>
                <w:sz w:val="18"/>
              </w:rPr>
              <w:t>Lake</w:t>
            </w:r>
          </w:p>
        </w:tc>
        <w:tc>
          <w:tcPr>
            <w:tcW w:w="1090" w:type="dxa"/>
            <w:tcBorders>
              <w:top w:val="single" w:sz="4" w:space="0" w:color="000000"/>
              <w:left w:val="single" w:sz="4" w:space="0" w:color="000000"/>
              <w:bottom w:val="single" w:sz="4" w:space="0" w:color="000000"/>
              <w:right w:val="single" w:sz="4" w:space="0" w:color="000000"/>
            </w:tcBorders>
          </w:tcPr>
          <w:p>
            <w:pPr>
              <w:pStyle w:val="TableParagraph"/>
              <w:spacing w:before="61"/>
              <w:ind w:left="108"/>
              <w:rPr>
                <w:sz w:val="22"/>
              </w:rPr>
            </w:pPr>
            <w:r>
              <w:rPr>
                <w:spacing w:val="-10"/>
                <w:sz w:val="22"/>
              </w:rPr>
              <w:t>1</w:t>
            </w:r>
          </w:p>
        </w:tc>
        <w:tc>
          <w:tcPr>
            <w:tcW w:w="1145" w:type="dxa"/>
            <w:tcBorders>
              <w:top w:val="single" w:sz="4" w:space="0" w:color="000000"/>
              <w:left w:val="single" w:sz="4" w:space="0" w:color="000000"/>
              <w:bottom w:val="single" w:sz="4" w:space="0" w:color="000000"/>
              <w:right w:val="single" w:sz="4" w:space="0" w:color="000000"/>
            </w:tcBorders>
          </w:tcPr>
          <w:p>
            <w:pPr>
              <w:pStyle w:val="TableParagraph"/>
              <w:spacing w:before="61"/>
              <w:ind w:left="105"/>
              <w:rPr>
                <w:sz w:val="22"/>
              </w:rPr>
            </w:pPr>
            <w:r>
              <w:rPr>
                <w:spacing w:val="-10"/>
                <w:sz w:val="22"/>
              </w:rPr>
              <w:t>3</w:t>
            </w:r>
          </w:p>
        </w:tc>
        <w:tc>
          <w:tcPr>
            <w:tcW w:w="1088" w:type="dxa"/>
            <w:tcBorders>
              <w:top w:val="single" w:sz="4" w:space="0" w:color="000000"/>
              <w:left w:val="single" w:sz="4" w:space="0" w:color="000000"/>
              <w:bottom w:val="single" w:sz="4" w:space="0" w:color="000000"/>
              <w:right w:val="single" w:sz="4" w:space="0" w:color="000000"/>
            </w:tcBorders>
          </w:tcPr>
          <w:p>
            <w:pPr>
              <w:pStyle w:val="TableParagraph"/>
              <w:spacing w:before="61"/>
              <w:ind w:left="108"/>
              <w:rPr>
                <w:sz w:val="22"/>
              </w:rPr>
            </w:pPr>
            <w:r>
              <w:rPr>
                <w:spacing w:val="-10"/>
                <w:sz w:val="22"/>
              </w:rPr>
              <w:t>2</w:t>
            </w:r>
          </w:p>
        </w:tc>
        <w:tc>
          <w:tcPr>
            <w:tcW w:w="1090" w:type="dxa"/>
            <w:tcBorders>
              <w:top w:val="single" w:sz="4" w:space="0" w:color="000000"/>
              <w:left w:val="single" w:sz="4" w:space="0" w:color="000000"/>
              <w:bottom w:val="single" w:sz="4" w:space="0" w:color="000000"/>
              <w:right w:val="single" w:sz="4" w:space="0" w:color="000000"/>
            </w:tcBorders>
          </w:tcPr>
          <w:p>
            <w:pPr>
              <w:pStyle w:val="TableParagraph"/>
              <w:spacing w:before="61"/>
              <w:ind w:left="107"/>
              <w:rPr>
                <w:sz w:val="22"/>
              </w:rPr>
            </w:pPr>
            <w:r>
              <w:rPr>
                <w:spacing w:val="-10"/>
                <w:sz w:val="22"/>
              </w:rPr>
              <w:t>4</w:t>
            </w:r>
          </w:p>
        </w:tc>
        <w:tc>
          <w:tcPr>
            <w:tcW w:w="1088" w:type="dxa"/>
            <w:tcBorders>
              <w:top w:val="single" w:sz="4" w:space="0" w:color="000000"/>
              <w:left w:val="single" w:sz="4" w:space="0" w:color="000000"/>
              <w:bottom w:val="single" w:sz="4" w:space="0" w:color="000000"/>
              <w:right w:val="single" w:sz="4" w:space="0" w:color="000000"/>
            </w:tcBorders>
          </w:tcPr>
          <w:p>
            <w:pPr>
              <w:pStyle w:val="TableParagraph"/>
              <w:spacing w:before="61"/>
              <w:ind w:left="107"/>
              <w:rPr>
                <w:sz w:val="22"/>
              </w:rPr>
            </w:pPr>
            <w:r>
              <w:rPr>
                <w:spacing w:val="-10"/>
                <w:sz w:val="22"/>
              </w:rPr>
              <w:t>1</w:t>
            </w:r>
          </w:p>
        </w:tc>
        <w:tc>
          <w:tcPr>
            <w:tcW w:w="1272" w:type="dxa"/>
            <w:tcBorders>
              <w:top w:val="single" w:sz="4" w:space="0" w:color="000000"/>
              <w:left w:val="single" w:sz="4" w:space="0" w:color="000000"/>
              <w:bottom w:val="single" w:sz="4" w:space="0" w:color="000000"/>
              <w:right w:val="single" w:sz="4" w:space="0" w:color="000000"/>
            </w:tcBorders>
          </w:tcPr>
          <w:p>
            <w:pPr>
              <w:pStyle w:val="TableParagraph"/>
              <w:spacing w:before="61"/>
              <w:ind w:left="107"/>
              <w:rPr>
                <w:sz w:val="22"/>
              </w:rPr>
            </w:pPr>
            <w:r>
              <w:rPr>
                <w:spacing w:val="-10"/>
                <w:sz w:val="22"/>
              </w:rPr>
              <w:t>3</w:t>
            </w:r>
          </w:p>
        </w:tc>
        <w:tc>
          <w:tcPr>
            <w:tcW w:w="1090" w:type="dxa"/>
            <w:tcBorders>
              <w:top w:val="single" w:sz="4" w:space="0" w:color="000000"/>
              <w:left w:val="single" w:sz="4" w:space="0" w:color="000000"/>
              <w:bottom w:val="single" w:sz="4" w:space="0" w:color="000000"/>
              <w:right w:val="single" w:sz="4" w:space="0" w:color="000000"/>
            </w:tcBorders>
            <w:shd w:val="clear" w:color="auto" w:fill="00AF50"/>
          </w:tcPr>
          <w:p>
            <w:pPr>
              <w:pStyle w:val="TableParagraph"/>
              <w:spacing w:before="61"/>
              <w:ind w:left="107"/>
              <w:rPr>
                <w:sz w:val="22"/>
              </w:rPr>
            </w:pPr>
            <w:r>
              <w:rPr>
                <w:spacing w:val="-5"/>
                <w:sz w:val="22"/>
              </w:rPr>
              <w:t>14</w:t>
            </w:r>
          </w:p>
        </w:tc>
      </w:tr>
      <w:tr>
        <w:trPr>
          <w:trHeight w:val="724" w:hRule="atLeast"/>
        </w:trPr>
        <w:tc>
          <w:tcPr>
            <w:tcW w:w="1622" w:type="dxa"/>
            <w:tcBorders>
              <w:right w:val="single" w:sz="4" w:space="0" w:color="000000"/>
            </w:tcBorders>
          </w:tcPr>
          <w:p>
            <w:pPr>
              <w:pStyle w:val="TableParagraph"/>
              <w:spacing w:line="278" w:lineRule="auto" w:before="59"/>
              <w:ind w:left="107" w:right="158"/>
              <w:rPr>
                <w:sz w:val="18"/>
              </w:rPr>
            </w:pPr>
            <w:r>
              <w:rPr>
                <w:sz w:val="18"/>
              </w:rPr>
              <w:t>Hopetoun</w:t>
            </w:r>
            <w:r>
              <w:rPr>
                <w:spacing w:val="-11"/>
                <w:sz w:val="18"/>
              </w:rPr>
              <w:t> </w:t>
            </w:r>
            <w:r>
              <w:rPr>
                <w:sz w:val="18"/>
              </w:rPr>
              <w:t>Storage (Willow Lake)</w:t>
            </w:r>
          </w:p>
        </w:tc>
        <w:tc>
          <w:tcPr>
            <w:tcW w:w="1090" w:type="dxa"/>
            <w:tcBorders>
              <w:top w:val="single" w:sz="4" w:space="0" w:color="000000"/>
              <w:left w:val="single" w:sz="4" w:space="0" w:color="000000"/>
              <w:bottom w:val="single" w:sz="4" w:space="0" w:color="000000"/>
              <w:right w:val="single" w:sz="4" w:space="0" w:color="000000"/>
            </w:tcBorders>
          </w:tcPr>
          <w:p>
            <w:pPr>
              <w:pStyle w:val="TableParagraph"/>
              <w:spacing w:before="256"/>
              <w:ind w:left="108"/>
              <w:rPr>
                <w:sz w:val="22"/>
              </w:rPr>
            </w:pPr>
            <w:r>
              <w:rPr>
                <w:spacing w:val="-10"/>
                <w:sz w:val="22"/>
              </w:rPr>
              <w:t>1</w:t>
            </w:r>
          </w:p>
        </w:tc>
        <w:tc>
          <w:tcPr>
            <w:tcW w:w="1145" w:type="dxa"/>
            <w:tcBorders>
              <w:top w:val="single" w:sz="4" w:space="0" w:color="000000"/>
              <w:left w:val="single" w:sz="4" w:space="0" w:color="000000"/>
              <w:bottom w:val="single" w:sz="4" w:space="0" w:color="000000"/>
              <w:right w:val="single" w:sz="4" w:space="0" w:color="000000"/>
            </w:tcBorders>
          </w:tcPr>
          <w:p>
            <w:pPr>
              <w:pStyle w:val="TableParagraph"/>
              <w:spacing w:before="256"/>
              <w:ind w:left="105"/>
              <w:rPr>
                <w:sz w:val="22"/>
              </w:rPr>
            </w:pPr>
            <w:r>
              <w:rPr>
                <w:spacing w:val="-10"/>
                <w:sz w:val="22"/>
              </w:rPr>
              <w:t>1</w:t>
            </w:r>
          </w:p>
        </w:tc>
        <w:tc>
          <w:tcPr>
            <w:tcW w:w="1088" w:type="dxa"/>
            <w:tcBorders>
              <w:top w:val="single" w:sz="4" w:space="0" w:color="000000"/>
              <w:left w:val="single" w:sz="4" w:space="0" w:color="000000"/>
              <w:bottom w:val="single" w:sz="4" w:space="0" w:color="000000"/>
              <w:right w:val="single" w:sz="4" w:space="0" w:color="000000"/>
            </w:tcBorders>
          </w:tcPr>
          <w:p>
            <w:pPr>
              <w:pStyle w:val="TableParagraph"/>
              <w:spacing w:before="256"/>
              <w:ind w:left="108"/>
              <w:rPr>
                <w:sz w:val="22"/>
              </w:rPr>
            </w:pPr>
            <w:r>
              <w:rPr>
                <w:spacing w:val="-10"/>
                <w:sz w:val="22"/>
              </w:rPr>
              <w:t>2</w:t>
            </w:r>
          </w:p>
        </w:tc>
        <w:tc>
          <w:tcPr>
            <w:tcW w:w="1090" w:type="dxa"/>
            <w:tcBorders>
              <w:top w:val="single" w:sz="4" w:space="0" w:color="000000"/>
              <w:left w:val="single" w:sz="4" w:space="0" w:color="000000"/>
              <w:bottom w:val="single" w:sz="4" w:space="0" w:color="000000"/>
              <w:right w:val="single" w:sz="4" w:space="0" w:color="000000"/>
            </w:tcBorders>
          </w:tcPr>
          <w:p>
            <w:pPr>
              <w:pStyle w:val="TableParagraph"/>
              <w:spacing w:before="256"/>
              <w:ind w:left="107"/>
              <w:rPr>
                <w:sz w:val="22"/>
              </w:rPr>
            </w:pPr>
            <w:r>
              <w:rPr>
                <w:spacing w:val="-10"/>
                <w:sz w:val="22"/>
              </w:rPr>
              <w:t>2</w:t>
            </w:r>
          </w:p>
        </w:tc>
        <w:tc>
          <w:tcPr>
            <w:tcW w:w="1088" w:type="dxa"/>
            <w:tcBorders>
              <w:top w:val="single" w:sz="4" w:space="0" w:color="000000"/>
              <w:left w:val="single" w:sz="4" w:space="0" w:color="000000"/>
              <w:bottom w:val="single" w:sz="4" w:space="0" w:color="000000"/>
              <w:right w:val="single" w:sz="4" w:space="0" w:color="000000"/>
            </w:tcBorders>
          </w:tcPr>
          <w:p>
            <w:pPr>
              <w:pStyle w:val="TableParagraph"/>
              <w:spacing w:before="256"/>
              <w:ind w:left="107"/>
              <w:rPr>
                <w:sz w:val="22"/>
              </w:rPr>
            </w:pPr>
            <w:r>
              <w:rPr>
                <w:spacing w:val="-10"/>
                <w:sz w:val="22"/>
              </w:rPr>
              <w:t>3</w:t>
            </w:r>
          </w:p>
        </w:tc>
        <w:tc>
          <w:tcPr>
            <w:tcW w:w="1272" w:type="dxa"/>
            <w:tcBorders>
              <w:top w:val="single" w:sz="4" w:space="0" w:color="000000"/>
              <w:left w:val="single" w:sz="4" w:space="0" w:color="000000"/>
              <w:bottom w:val="single" w:sz="4" w:space="0" w:color="000000"/>
              <w:right w:val="single" w:sz="4" w:space="0" w:color="000000"/>
            </w:tcBorders>
          </w:tcPr>
          <w:p>
            <w:pPr>
              <w:pStyle w:val="TableParagraph"/>
              <w:spacing w:before="256"/>
              <w:ind w:left="107"/>
              <w:rPr>
                <w:sz w:val="22"/>
              </w:rPr>
            </w:pPr>
            <w:r>
              <w:rPr>
                <w:spacing w:val="-10"/>
                <w:sz w:val="22"/>
              </w:rPr>
              <w:t>1</w:t>
            </w:r>
          </w:p>
        </w:tc>
        <w:tc>
          <w:tcPr>
            <w:tcW w:w="1090" w:type="dxa"/>
            <w:tcBorders>
              <w:top w:val="single" w:sz="4" w:space="0" w:color="000000"/>
              <w:left w:val="single" w:sz="4" w:space="0" w:color="000000"/>
              <w:bottom w:val="single" w:sz="4" w:space="0" w:color="000000"/>
              <w:right w:val="single" w:sz="4" w:space="0" w:color="000000"/>
            </w:tcBorders>
            <w:shd w:val="clear" w:color="auto" w:fill="FFC000"/>
          </w:tcPr>
          <w:p>
            <w:pPr>
              <w:pStyle w:val="TableParagraph"/>
              <w:spacing w:before="256"/>
              <w:ind w:left="107"/>
              <w:rPr>
                <w:sz w:val="22"/>
              </w:rPr>
            </w:pPr>
            <w:r>
              <w:rPr>
                <w:spacing w:val="-5"/>
                <w:sz w:val="22"/>
              </w:rPr>
              <w:t>10</w:t>
            </w:r>
          </w:p>
        </w:tc>
      </w:tr>
      <w:tr>
        <w:trPr>
          <w:trHeight w:val="530" w:hRule="atLeast"/>
        </w:trPr>
        <w:tc>
          <w:tcPr>
            <w:tcW w:w="1622" w:type="dxa"/>
            <w:tcBorders>
              <w:right w:val="single" w:sz="4" w:space="0" w:color="000000"/>
            </w:tcBorders>
          </w:tcPr>
          <w:p>
            <w:pPr>
              <w:pStyle w:val="TableParagraph"/>
              <w:spacing w:before="63"/>
              <w:ind w:left="107"/>
              <w:rPr>
                <w:sz w:val="18"/>
              </w:rPr>
            </w:pPr>
            <w:r>
              <w:rPr>
                <w:sz w:val="18"/>
              </w:rPr>
              <w:t>Lake </w:t>
            </w:r>
            <w:r>
              <w:rPr>
                <w:spacing w:val="-2"/>
                <w:sz w:val="18"/>
              </w:rPr>
              <w:t>Lascelles</w:t>
            </w:r>
          </w:p>
        </w:tc>
        <w:tc>
          <w:tcPr>
            <w:tcW w:w="1090" w:type="dxa"/>
            <w:tcBorders>
              <w:top w:val="single" w:sz="4" w:space="0" w:color="000000"/>
              <w:left w:val="single" w:sz="4" w:space="0" w:color="000000"/>
              <w:bottom w:val="single" w:sz="4" w:space="0" w:color="000000"/>
              <w:right w:val="single" w:sz="4" w:space="0" w:color="000000"/>
            </w:tcBorders>
          </w:tcPr>
          <w:p>
            <w:pPr>
              <w:pStyle w:val="TableParagraph"/>
              <w:spacing w:before="61"/>
              <w:ind w:left="108"/>
              <w:rPr>
                <w:sz w:val="22"/>
              </w:rPr>
            </w:pPr>
            <w:r>
              <w:rPr>
                <w:spacing w:val="-10"/>
                <w:sz w:val="22"/>
              </w:rPr>
              <w:t>3</w:t>
            </w:r>
          </w:p>
        </w:tc>
        <w:tc>
          <w:tcPr>
            <w:tcW w:w="1145" w:type="dxa"/>
            <w:tcBorders>
              <w:top w:val="single" w:sz="4" w:space="0" w:color="000000"/>
              <w:left w:val="single" w:sz="4" w:space="0" w:color="000000"/>
              <w:bottom w:val="single" w:sz="4" w:space="0" w:color="000000"/>
              <w:right w:val="single" w:sz="4" w:space="0" w:color="000000"/>
            </w:tcBorders>
          </w:tcPr>
          <w:p>
            <w:pPr>
              <w:pStyle w:val="TableParagraph"/>
              <w:spacing w:before="61"/>
              <w:ind w:left="105"/>
              <w:rPr>
                <w:sz w:val="22"/>
              </w:rPr>
            </w:pPr>
            <w:r>
              <w:rPr>
                <w:spacing w:val="-10"/>
                <w:sz w:val="22"/>
              </w:rPr>
              <w:t>3</w:t>
            </w:r>
          </w:p>
        </w:tc>
        <w:tc>
          <w:tcPr>
            <w:tcW w:w="1088" w:type="dxa"/>
            <w:tcBorders>
              <w:top w:val="single" w:sz="4" w:space="0" w:color="000000"/>
              <w:left w:val="single" w:sz="4" w:space="0" w:color="000000"/>
              <w:bottom w:val="single" w:sz="4" w:space="0" w:color="000000"/>
              <w:right w:val="single" w:sz="4" w:space="0" w:color="000000"/>
            </w:tcBorders>
          </w:tcPr>
          <w:p>
            <w:pPr>
              <w:pStyle w:val="TableParagraph"/>
              <w:spacing w:before="61"/>
              <w:ind w:left="108"/>
              <w:rPr>
                <w:sz w:val="22"/>
              </w:rPr>
            </w:pPr>
            <w:r>
              <w:rPr>
                <w:spacing w:val="-10"/>
                <w:sz w:val="22"/>
              </w:rPr>
              <w:t>3</w:t>
            </w:r>
          </w:p>
        </w:tc>
        <w:tc>
          <w:tcPr>
            <w:tcW w:w="1090" w:type="dxa"/>
            <w:tcBorders>
              <w:top w:val="single" w:sz="4" w:space="0" w:color="000000"/>
              <w:left w:val="single" w:sz="4" w:space="0" w:color="000000"/>
              <w:bottom w:val="single" w:sz="4" w:space="0" w:color="000000"/>
              <w:right w:val="single" w:sz="4" w:space="0" w:color="000000"/>
            </w:tcBorders>
          </w:tcPr>
          <w:p>
            <w:pPr>
              <w:pStyle w:val="TableParagraph"/>
              <w:spacing w:before="61"/>
              <w:ind w:left="107"/>
              <w:rPr>
                <w:sz w:val="22"/>
              </w:rPr>
            </w:pPr>
            <w:r>
              <w:rPr>
                <w:spacing w:val="-10"/>
                <w:sz w:val="22"/>
              </w:rPr>
              <w:t>6</w:t>
            </w:r>
          </w:p>
        </w:tc>
        <w:tc>
          <w:tcPr>
            <w:tcW w:w="1088" w:type="dxa"/>
            <w:tcBorders>
              <w:top w:val="single" w:sz="4" w:space="0" w:color="000000"/>
              <w:left w:val="single" w:sz="4" w:space="0" w:color="000000"/>
              <w:bottom w:val="single" w:sz="4" w:space="0" w:color="000000"/>
              <w:right w:val="single" w:sz="4" w:space="0" w:color="000000"/>
            </w:tcBorders>
          </w:tcPr>
          <w:p>
            <w:pPr>
              <w:pStyle w:val="TableParagraph"/>
              <w:spacing w:before="61"/>
              <w:ind w:left="107"/>
              <w:rPr>
                <w:sz w:val="22"/>
              </w:rPr>
            </w:pPr>
            <w:r>
              <w:rPr>
                <w:spacing w:val="-10"/>
                <w:sz w:val="22"/>
              </w:rPr>
              <w:t>1</w:t>
            </w:r>
          </w:p>
        </w:tc>
        <w:tc>
          <w:tcPr>
            <w:tcW w:w="1272" w:type="dxa"/>
            <w:tcBorders>
              <w:top w:val="single" w:sz="4" w:space="0" w:color="000000"/>
              <w:left w:val="single" w:sz="4" w:space="0" w:color="000000"/>
              <w:bottom w:val="single" w:sz="4" w:space="0" w:color="000000"/>
              <w:right w:val="single" w:sz="4" w:space="0" w:color="000000"/>
            </w:tcBorders>
          </w:tcPr>
          <w:p>
            <w:pPr>
              <w:pStyle w:val="TableParagraph"/>
              <w:spacing w:before="61"/>
              <w:ind w:left="107"/>
              <w:rPr>
                <w:sz w:val="22"/>
              </w:rPr>
            </w:pPr>
            <w:r>
              <w:rPr>
                <w:spacing w:val="-10"/>
                <w:sz w:val="22"/>
              </w:rPr>
              <w:t>2</w:t>
            </w:r>
          </w:p>
        </w:tc>
        <w:tc>
          <w:tcPr>
            <w:tcW w:w="1090" w:type="dxa"/>
            <w:tcBorders>
              <w:top w:val="single" w:sz="4" w:space="0" w:color="000000"/>
              <w:left w:val="single" w:sz="4" w:space="0" w:color="000000"/>
              <w:bottom w:val="single" w:sz="4" w:space="0" w:color="000000"/>
              <w:right w:val="single" w:sz="4" w:space="0" w:color="000000"/>
            </w:tcBorders>
            <w:shd w:val="clear" w:color="auto" w:fill="00AF50"/>
          </w:tcPr>
          <w:p>
            <w:pPr>
              <w:pStyle w:val="TableParagraph"/>
              <w:spacing w:before="61"/>
              <w:ind w:left="107"/>
              <w:rPr>
                <w:sz w:val="22"/>
              </w:rPr>
            </w:pPr>
            <w:r>
              <w:rPr>
                <w:spacing w:val="-5"/>
                <w:sz w:val="22"/>
              </w:rPr>
              <w:t>18</w:t>
            </w:r>
          </w:p>
        </w:tc>
      </w:tr>
      <w:tr>
        <w:trPr>
          <w:trHeight w:val="528" w:hRule="atLeast"/>
        </w:trPr>
        <w:tc>
          <w:tcPr>
            <w:tcW w:w="1622" w:type="dxa"/>
            <w:tcBorders>
              <w:right w:val="single" w:sz="4" w:space="0" w:color="000000"/>
            </w:tcBorders>
          </w:tcPr>
          <w:p>
            <w:pPr>
              <w:pStyle w:val="TableParagraph"/>
              <w:spacing w:before="61"/>
              <w:ind w:left="107"/>
              <w:rPr>
                <w:sz w:val="18"/>
              </w:rPr>
            </w:pPr>
            <w:r>
              <w:rPr>
                <w:sz w:val="18"/>
              </w:rPr>
              <w:t>Ouyen</w:t>
            </w:r>
            <w:r>
              <w:rPr>
                <w:spacing w:val="-3"/>
                <w:sz w:val="18"/>
              </w:rPr>
              <w:t> </w:t>
            </w:r>
            <w:r>
              <w:rPr>
                <w:spacing w:val="-4"/>
                <w:sz w:val="18"/>
              </w:rPr>
              <w:t>Lake</w:t>
            </w:r>
          </w:p>
        </w:tc>
        <w:tc>
          <w:tcPr>
            <w:tcW w:w="1090" w:type="dxa"/>
            <w:tcBorders>
              <w:top w:val="single" w:sz="4" w:space="0" w:color="000000"/>
              <w:left w:val="single" w:sz="4" w:space="0" w:color="000000"/>
              <w:bottom w:val="single" w:sz="4" w:space="0" w:color="000000"/>
              <w:right w:val="single" w:sz="4" w:space="0" w:color="000000"/>
            </w:tcBorders>
          </w:tcPr>
          <w:p>
            <w:pPr>
              <w:pStyle w:val="TableParagraph"/>
              <w:spacing w:before="59"/>
              <w:ind w:left="108"/>
              <w:rPr>
                <w:sz w:val="22"/>
              </w:rPr>
            </w:pPr>
            <w:r>
              <w:rPr>
                <w:spacing w:val="-10"/>
                <w:sz w:val="22"/>
              </w:rPr>
              <w:t>1</w:t>
            </w:r>
          </w:p>
        </w:tc>
        <w:tc>
          <w:tcPr>
            <w:tcW w:w="1145" w:type="dxa"/>
            <w:tcBorders>
              <w:top w:val="single" w:sz="4" w:space="0" w:color="000000"/>
              <w:left w:val="single" w:sz="4" w:space="0" w:color="000000"/>
              <w:bottom w:val="single" w:sz="4" w:space="0" w:color="000000"/>
              <w:right w:val="single" w:sz="4" w:space="0" w:color="000000"/>
            </w:tcBorders>
          </w:tcPr>
          <w:p>
            <w:pPr>
              <w:pStyle w:val="TableParagraph"/>
              <w:spacing w:before="59"/>
              <w:ind w:left="105"/>
              <w:rPr>
                <w:sz w:val="22"/>
              </w:rPr>
            </w:pPr>
            <w:r>
              <w:rPr>
                <w:spacing w:val="-10"/>
                <w:sz w:val="22"/>
              </w:rPr>
              <w:t>2</w:t>
            </w:r>
          </w:p>
        </w:tc>
        <w:tc>
          <w:tcPr>
            <w:tcW w:w="1088" w:type="dxa"/>
            <w:tcBorders>
              <w:top w:val="single" w:sz="4" w:space="0" w:color="000000"/>
              <w:left w:val="single" w:sz="4" w:space="0" w:color="000000"/>
              <w:bottom w:val="single" w:sz="4" w:space="0" w:color="000000"/>
              <w:right w:val="single" w:sz="4" w:space="0" w:color="000000"/>
            </w:tcBorders>
          </w:tcPr>
          <w:p>
            <w:pPr>
              <w:pStyle w:val="TableParagraph"/>
              <w:spacing w:before="59"/>
              <w:ind w:left="108"/>
              <w:rPr>
                <w:sz w:val="22"/>
              </w:rPr>
            </w:pPr>
            <w:r>
              <w:rPr>
                <w:spacing w:val="-10"/>
                <w:sz w:val="22"/>
              </w:rPr>
              <w:t>1</w:t>
            </w:r>
          </w:p>
        </w:tc>
        <w:tc>
          <w:tcPr>
            <w:tcW w:w="1090" w:type="dxa"/>
            <w:tcBorders>
              <w:top w:val="single" w:sz="4" w:space="0" w:color="000000"/>
              <w:left w:val="single" w:sz="4" w:space="0" w:color="000000"/>
              <w:bottom w:val="single" w:sz="4" w:space="0" w:color="000000"/>
              <w:right w:val="single" w:sz="4" w:space="0" w:color="000000"/>
            </w:tcBorders>
          </w:tcPr>
          <w:p>
            <w:pPr>
              <w:pStyle w:val="TableParagraph"/>
              <w:spacing w:before="59"/>
              <w:ind w:left="107"/>
              <w:rPr>
                <w:sz w:val="22"/>
              </w:rPr>
            </w:pPr>
            <w:r>
              <w:rPr>
                <w:spacing w:val="-10"/>
                <w:sz w:val="22"/>
              </w:rPr>
              <w:t>2</w:t>
            </w:r>
          </w:p>
        </w:tc>
        <w:tc>
          <w:tcPr>
            <w:tcW w:w="1088" w:type="dxa"/>
            <w:tcBorders>
              <w:top w:val="single" w:sz="4" w:space="0" w:color="000000"/>
              <w:left w:val="single" w:sz="4" w:space="0" w:color="000000"/>
              <w:bottom w:val="single" w:sz="4" w:space="0" w:color="000000"/>
              <w:right w:val="single" w:sz="4" w:space="0" w:color="000000"/>
            </w:tcBorders>
          </w:tcPr>
          <w:p>
            <w:pPr>
              <w:pStyle w:val="TableParagraph"/>
              <w:spacing w:before="59"/>
              <w:ind w:left="107"/>
              <w:rPr>
                <w:sz w:val="22"/>
              </w:rPr>
            </w:pPr>
            <w:r>
              <w:rPr>
                <w:spacing w:val="-10"/>
                <w:sz w:val="22"/>
              </w:rPr>
              <w:t>1</w:t>
            </w:r>
          </w:p>
        </w:tc>
        <w:tc>
          <w:tcPr>
            <w:tcW w:w="1272" w:type="dxa"/>
            <w:tcBorders>
              <w:top w:val="single" w:sz="4" w:space="0" w:color="000000"/>
              <w:left w:val="single" w:sz="4" w:space="0" w:color="000000"/>
              <w:bottom w:val="single" w:sz="4" w:space="0" w:color="000000"/>
              <w:right w:val="single" w:sz="4" w:space="0" w:color="000000"/>
            </w:tcBorders>
          </w:tcPr>
          <w:p>
            <w:pPr>
              <w:pStyle w:val="TableParagraph"/>
              <w:spacing w:before="59"/>
              <w:ind w:left="107"/>
              <w:rPr>
                <w:sz w:val="22"/>
              </w:rPr>
            </w:pPr>
            <w:r>
              <w:rPr>
                <w:spacing w:val="-10"/>
                <w:sz w:val="22"/>
              </w:rPr>
              <w:t>2</w:t>
            </w:r>
          </w:p>
        </w:tc>
        <w:tc>
          <w:tcPr>
            <w:tcW w:w="1090" w:type="dxa"/>
            <w:tcBorders>
              <w:top w:val="single" w:sz="4" w:space="0" w:color="000000"/>
              <w:left w:val="single" w:sz="4" w:space="0" w:color="000000"/>
              <w:bottom w:val="single" w:sz="4" w:space="0" w:color="000000"/>
              <w:right w:val="single" w:sz="4" w:space="0" w:color="000000"/>
            </w:tcBorders>
            <w:shd w:val="clear" w:color="auto" w:fill="FFC000"/>
          </w:tcPr>
          <w:p>
            <w:pPr>
              <w:pStyle w:val="TableParagraph"/>
              <w:spacing w:before="59"/>
              <w:ind w:left="107"/>
              <w:rPr>
                <w:sz w:val="22"/>
              </w:rPr>
            </w:pPr>
            <w:r>
              <w:rPr>
                <w:spacing w:val="-10"/>
                <w:sz w:val="22"/>
              </w:rPr>
              <w:t>9</w:t>
            </w:r>
          </w:p>
        </w:tc>
      </w:tr>
      <w:tr>
        <w:trPr>
          <w:trHeight w:val="530" w:hRule="atLeast"/>
        </w:trPr>
        <w:tc>
          <w:tcPr>
            <w:tcW w:w="1622" w:type="dxa"/>
            <w:tcBorders>
              <w:right w:val="single" w:sz="4" w:space="0" w:color="000000"/>
            </w:tcBorders>
          </w:tcPr>
          <w:p>
            <w:pPr>
              <w:pStyle w:val="TableParagraph"/>
              <w:spacing w:before="63"/>
              <w:ind w:left="107"/>
              <w:rPr>
                <w:sz w:val="18"/>
              </w:rPr>
            </w:pPr>
            <w:r>
              <w:rPr>
                <w:sz w:val="18"/>
              </w:rPr>
              <w:t>Rainbow</w:t>
            </w:r>
            <w:r>
              <w:rPr>
                <w:spacing w:val="-7"/>
                <w:sz w:val="18"/>
              </w:rPr>
              <w:t> </w:t>
            </w:r>
            <w:r>
              <w:rPr>
                <w:spacing w:val="-4"/>
                <w:sz w:val="18"/>
              </w:rPr>
              <w:t>Lake</w:t>
            </w:r>
          </w:p>
        </w:tc>
        <w:tc>
          <w:tcPr>
            <w:tcW w:w="1090" w:type="dxa"/>
            <w:tcBorders>
              <w:top w:val="single" w:sz="4" w:space="0" w:color="000000"/>
              <w:left w:val="single" w:sz="4" w:space="0" w:color="000000"/>
              <w:bottom w:val="single" w:sz="4" w:space="0" w:color="000000"/>
              <w:right w:val="single" w:sz="4" w:space="0" w:color="000000"/>
            </w:tcBorders>
          </w:tcPr>
          <w:p>
            <w:pPr>
              <w:pStyle w:val="TableParagraph"/>
              <w:spacing w:before="61"/>
              <w:ind w:left="108"/>
              <w:rPr>
                <w:sz w:val="22"/>
              </w:rPr>
            </w:pPr>
            <w:r>
              <w:rPr>
                <w:spacing w:val="-10"/>
                <w:sz w:val="22"/>
              </w:rPr>
              <w:t>1</w:t>
            </w:r>
          </w:p>
        </w:tc>
        <w:tc>
          <w:tcPr>
            <w:tcW w:w="1145" w:type="dxa"/>
            <w:tcBorders>
              <w:top w:val="single" w:sz="4" w:space="0" w:color="000000"/>
              <w:left w:val="single" w:sz="4" w:space="0" w:color="000000"/>
              <w:bottom w:val="single" w:sz="4" w:space="0" w:color="000000"/>
              <w:right w:val="single" w:sz="4" w:space="0" w:color="000000"/>
            </w:tcBorders>
          </w:tcPr>
          <w:p>
            <w:pPr>
              <w:pStyle w:val="TableParagraph"/>
              <w:spacing w:before="61"/>
              <w:ind w:left="105"/>
              <w:rPr>
                <w:sz w:val="22"/>
              </w:rPr>
            </w:pPr>
            <w:r>
              <w:rPr>
                <w:spacing w:val="-10"/>
                <w:sz w:val="22"/>
              </w:rPr>
              <w:t>1</w:t>
            </w:r>
          </w:p>
        </w:tc>
        <w:tc>
          <w:tcPr>
            <w:tcW w:w="1088" w:type="dxa"/>
            <w:tcBorders>
              <w:top w:val="single" w:sz="4" w:space="0" w:color="000000"/>
              <w:left w:val="single" w:sz="4" w:space="0" w:color="000000"/>
              <w:bottom w:val="single" w:sz="4" w:space="0" w:color="000000"/>
              <w:right w:val="single" w:sz="4" w:space="0" w:color="000000"/>
            </w:tcBorders>
          </w:tcPr>
          <w:p>
            <w:pPr>
              <w:pStyle w:val="TableParagraph"/>
              <w:spacing w:before="61"/>
              <w:ind w:left="108"/>
              <w:rPr>
                <w:sz w:val="22"/>
              </w:rPr>
            </w:pPr>
            <w:r>
              <w:rPr>
                <w:spacing w:val="-10"/>
                <w:sz w:val="22"/>
              </w:rPr>
              <w:t>1</w:t>
            </w:r>
          </w:p>
        </w:tc>
        <w:tc>
          <w:tcPr>
            <w:tcW w:w="1090" w:type="dxa"/>
            <w:tcBorders>
              <w:top w:val="single" w:sz="4" w:space="0" w:color="000000"/>
              <w:left w:val="single" w:sz="4" w:space="0" w:color="000000"/>
              <w:bottom w:val="single" w:sz="4" w:space="0" w:color="000000"/>
              <w:right w:val="single" w:sz="4" w:space="0" w:color="000000"/>
            </w:tcBorders>
          </w:tcPr>
          <w:p>
            <w:pPr>
              <w:pStyle w:val="TableParagraph"/>
              <w:spacing w:before="61"/>
              <w:ind w:left="107"/>
              <w:rPr>
                <w:sz w:val="22"/>
              </w:rPr>
            </w:pPr>
            <w:r>
              <w:rPr>
                <w:spacing w:val="-10"/>
                <w:sz w:val="22"/>
              </w:rPr>
              <w:t>2</w:t>
            </w:r>
          </w:p>
        </w:tc>
        <w:tc>
          <w:tcPr>
            <w:tcW w:w="1088" w:type="dxa"/>
            <w:tcBorders>
              <w:top w:val="single" w:sz="4" w:space="0" w:color="000000"/>
              <w:left w:val="single" w:sz="4" w:space="0" w:color="000000"/>
              <w:bottom w:val="single" w:sz="4" w:space="0" w:color="000000"/>
              <w:right w:val="single" w:sz="4" w:space="0" w:color="000000"/>
            </w:tcBorders>
          </w:tcPr>
          <w:p>
            <w:pPr>
              <w:pStyle w:val="TableParagraph"/>
              <w:spacing w:before="61"/>
              <w:ind w:left="107"/>
              <w:rPr>
                <w:sz w:val="22"/>
              </w:rPr>
            </w:pPr>
            <w:r>
              <w:rPr>
                <w:spacing w:val="-10"/>
                <w:sz w:val="22"/>
              </w:rPr>
              <w:t>1</w:t>
            </w:r>
          </w:p>
        </w:tc>
        <w:tc>
          <w:tcPr>
            <w:tcW w:w="1272" w:type="dxa"/>
            <w:tcBorders>
              <w:top w:val="single" w:sz="4" w:space="0" w:color="000000"/>
              <w:left w:val="single" w:sz="4" w:space="0" w:color="000000"/>
              <w:bottom w:val="single" w:sz="4" w:space="0" w:color="000000"/>
              <w:right w:val="single" w:sz="4" w:space="0" w:color="000000"/>
            </w:tcBorders>
          </w:tcPr>
          <w:p>
            <w:pPr>
              <w:pStyle w:val="TableParagraph"/>
              <w:spacing w:before="61"/>
              <w:ind w:left="107"/>
              <w:rPr>
                <w:sz w:val="22"/>
              </w:rPr>
            </w:pPr>
            <w:r>
              <w:rPr>
                <w:spacing w:val="-10"/>
                <w:sz w:val="22"/>
              </w:rPr>
              <w:t>1</w:t>
            </w:r>
          </w:p>
        </w:tc>
        <w:tc>
          <w:tcPr>
            <w:tcW w:w="1090" w:type="dxa"/>
            <w:tcBorders>
              <w:top w:val="single" w:sz="4" w:space="0" w:color="000000"/>
              <w:left w:val="single" w:sz="4" w:space="0" w:color="000000"/>
              <w:bottom w:val="single" w:sz="4" w:space="0" w:color="000000"/>
              <w:right w:val="single" w:sz="4" w:space="0" w:color="000000"/>
            </w:tcBorders>
            <w:shd w:val="clear" w:color="auto" w:fill="FF0000"/>
          </w:tcPr>
          <w:p>
            <w:pPr>
              <w:pStyle w:val="TableParagraph"/>
              <w:spacing w:before="61"/>
              <w:ind w:left="107"/>
              <w:rPr>
                <w:sz w:val="22"/>
              </w:rPr>
            </w:pPr>
            <w:r>
              <w:rPr>
                <w:spacing w:val="-10"/>
                <w:sz w:val="22"/>
              </w:rPr>
              <w:t>7</w:t>
            </w:r>
          </w:p>
        </w:tc>
      </w:tr>
      <w:tr>
        <w:trPr>
          <w:trHeight w:val="527" w:hRule="atLeast"/>
        </w:trPr>
        <w:tc>
          <w:tcPr>
            <w:tcW w:w="1622" w:type="dxa"/>
            <w:tcBorders>
              <w:right w:val="single" w:sz="4" w:space="0" w:color="000000"/>
            </w:tcBorders>
          </w:tcPr>
          <w:p>
            <w:pPr>
              <w:pStyle w:val="TableParagraph"/>
              <w:spacing w:before="61"/>
              <w:ind w:left="107"/>
              <w:rPr>
                <w:sz w:val="18"/>
              </w:rPr>
            </w:pPr>
            <w:r>
              <w:rPr>
                <w:sz w:val="18"/>
              </w:rPr>
              <w:t>Tchum</w:t>
            </w:r>
            <w:r>
              <w:rPr>
                <w:spacing w:val="-2"/>
                <w:sz w:val="18"/>
              </w:rPr>
              <w:t> </w:t>
            </w:r>
            <w:r>
              <w:rPr>
                <w:spacing w:val="-4"/>
                <w:sz w:val="18"/>
              </w:rPr>
              <w:t>Lake</w:t>
            </w:r>
          </w:p>
        </w:tc>
        <w:tc>
          <w:tcPr>
            <w:tcW w:w="1090" w:type="dxa"/>
            <w:tcBorders>
              <w:top w:val="single" w:sz="4" w:space="0" w:color="000000"/>
              <w:left w:val="single" w:sz="4" w:space="0" w:color="000000"/>
              <w:bottom w:val="single" w:sz="4" w:space="0" w:color="000000"/>
              <w:right w:val="single" w:sz="4" w:space="0" w:color="000000"/>
            </w:tcBorders>
          </w:tcPr>
          <w:p>
            <w:pPr>
              <w:pStyle w:val="TableParagraph"/>
              <w:spacing w:before="59"/>
              <w:ind w:left="108"/>
              <w:rPr>
                <w:sz w:val="22"/>
              </w:rPr>
            </w:pPr>
            <w:r>
              <w:rPr>
                <w:spacing w:val="-10"/>
                <w:sz w:val="22"/>
              </w:rPr>
              <w:t>2</w:t>
            </w:r>
          </w:p>
        </w:tc>
        <w:tc>
          <w:tcPr>
            <w:tcW w:w="1145" w:type="dxa"/>
            <w:tcBorders>
              <w:top w:val="single" w:sz="4" w:space="0" w:color="000000"/>
              <w:left w:val="single" w:sz="4" w:space="0" w:color="000000"/>
              <w:bottom w:val="single" w:sz="4" w:space="0" w:color="000000"/>
              <w:right w:val="single" w:sz="4" w:space="0" w:color="000000"/>
            </w:tcBorders>
          </w:tcPr>
          <w:p>
            <w:pPr>
              <w:pStyle w:val="TableParagraph"/>
              <w:spacing w:before="59"/>
              <w:ind w:left="105"/>
              <w:rPr>
                <w:sz w:val="22"/>
              </w:rPr>
            </w:pPr>
            <w:r>
              <w:rPr>
                <w:spacing w:val="-10"/>
                <w:sz w:val="22"/>
              </w:rPr>
              <w:t>2</w:t>
            </w:r>
          </w:p>
        </w:tc>
        <w:tc>
          <w:tcPr>
            <w:tcW w:w="1088" w:type="dxa"/>
            <w:tcBorders>
              <w:top w:val="single" w:sz="4" w:space="0" w:color="000000"/>
              <w:left w:val="single" w:sz="4" w:space="0" w:color="000000"/>
              <w:bottom w:val="single" w:sz="4" w:space="0" w:color="000000"/>
              <w:right w:val="single" w:sz="4" w:space="0" w:color="000000"/>
            </w:tcBorders>
          </w:tcPr>
          <w:p>
            <w:pPr>
              <w:pStyle w:val="TableParagraph"/>
              <w:spacing w:before="59"/>
              <w:ind w:left="108"/>
              <w:rPr>
                <w:sz w:val="22"/>
              </w:rPr>
            </w:pPr>
            <w:r>
              <w:rPr>
                <w:spacing w:val="-10"/>
                <w:sz w:val="22"/>
              </w:rPr>
              <w:t>1</w:t>
            </w:r>
          </w:p>
        </w:tc>
        <w:tc>
          <w:tcPr>
            <w:tcW w:w="1090" w:type="dxa"/>
            <w:tcBorders>
              <w:top w:val="single" w:sz="4" w:space="0" w:color="000000"/>
              <w:left w:val="single" w:sz="4" w:space="0" w:color="000000"/>
              <w:bottom w:val="single" w:sz="4" w:space="0" w:color="000000"/>
              <w:right w:val="single" w:sz="4" w:space="0" w:color="000000"/>
            </w:tcBorders>
          </w:tcPr>
          <w:p>
            <w:pPr>
              <w:pStyle w:val="TableParagraph"/>
              <w:spacing w:before="59"/>
              <w:ind w:left="107"/>
              <w:rPr>
                <w:sz w:val="22"/>
              </w:rPr>
            </w:pPr>
            <w:r>
              <w:rPr>
                <w:spacing w:val="-10"/>
                <w:sz w:val="22"/>
              </w:rPr>
              <w:t>6</w:t>
            </w:r>
          </w:p>
        </w:tc>
        <w:tc>
          <w:tcPr>
            <w:tcW w:w="1088" w:type="dxa"/>
            <w:tcBorders>
              <w:top w:val="single" w:sz="4" w:space="0" w:color="000000"/>
              <w:left w:val="single" w:sz="4" w:space="0" w:color="000000"/>
              <w:bottom w:val="single" w:sz="4" w:space="0" w:color="000000"/>
              <w:right w:val="single" w:sz="4" w:space="0" w:color="000000"/>
            </w:tcBorders>
          </w:tcPr>
          <w:p>
            <w:pPr>
              <w:pStyle w:val="TableParagraph"/>
              <w:spacing w:before="59"/>
              <w:ind w:left="107"/>
              <w:rPr>
                <w:sz w:val="22"/>
              </w:rPr>
            </w:pPr>
            <w:r>
              <w:rPr>
                <w:spacing w:val="-10"/>
                <w:sz w:val="22"/>
              </w:rPr>
              <w:t>1</w:t>
            </w:r>
          </w:p>
        </w:tc>
        <w:tc>
          <w:tcPr>
            <w:tcW w:w="1272" w:type="dxa"/>
            <w:tcBorders>
              <w:top w:val="single" w:sz="4" w:space="0" w:color="000000"/>
              <w:left w:val="single" w:sz="4" w:space="0" w:color="000000"/>
              <w:bottom w:val="single" w:sz="4" w:space="0" w:color="000000"/>
              <w:right w:val="single" w:sz="4" w:space="0" w:color="000000"/>
            </w:tcBorders>
          </w:tcPr>
          <w:p>
            <w:pPr>
              <w:pStyle w:val="TableParagraph"/>
              <w:spacing w:before="59"/>
              <w:ind w:left="107"/>
              <w:rPr>
                <w:sz w:val="22"/>
              </w:rPr>
            </w:pPr>
            <w:r>
              <w:rPr>
                <w:spacing w:val="-10"/>
                <w:sz w:val="22"/>
              </w:rPr>
              <w:t>2</w:t>
            </w:r>
          </w:p>
        </w:tc>
        <w:tc>
          <w:tcPr>
            <w:tcW w:w="1090" w:type="dxa"/>
            <w:tcBorders>
              <w:top w:val="single" w:sz="4" w:space="0" w:color="000000"/>
              <w:left w:val="single" w:sz="4" w:space="0" w:color="000000"/>
              <w:bottom w:val="single" w:sz="4" w:space="0" w:color="000000"/>
              <w:right w:val="single" w:sz="4" w:space="0" w:color="000000"/>
            </w:tcBorders>
            <w:shd w:val="clear" w:color="auto" w:fill="00AF50"/>
          </w:tcPr>
          <w:p>
            <w:pPr>
              <w:pStyle w:val="TableParagraph"/>
              <w:spacing w:before="59"/>
              <w:ind w:left="107"/>
              <w:rPr>
                <w:sz w:val="22"/>
              </w:rPr>
            </w:pPr>
            <w:r>
              <w:rPr>
                <w:spacing w:val="-5"/>
                <w:sz w:val="22"/>
              </w:rPr>
              <w:t>14</w:t>
            </w:r>
          </w:p>
        </w:tc>
      </w:tr>
      <w:tr>
        <w:trPr>
          <w:trHeight w:val="978" w:hRule="atLeast"/>
        </w:trPr>
        <w:tc>
          <w:tcPr>
            <w:tcW w:w="1622" w:type="dxa"/>
            <w:tcBorders>
              <w:right w:val="single" w:sz="4" w:space="0" w:color="000000"/>
            </w:tcBorders>
          </w:tcPr>
          <w:p>
            <w:pPr>
              <w:pStyle w:val="TableParagraph"/>
              <w:spacing w:line="276" w:lineRule="auto" w:before="61"/>
              <w:ind w:left="107" w:right="309"/>
              <w:jc w:val="both"/>
              <w:rPr>
                <w:sz w:val="18"/>
              </w:rPr>
            </w:pPr>
            <w:r>
              <w:rPr>
                <w:sz w:val="18"/>
              </w:rPr>
              <w:t>Yaapeet</w:t>
            </w:r>
            <w:r>
              <w:rPr>
                <w:spacing w:val="-11"/>
                <w:sz w:val="18"/>
              </w:rPr>
              <w:t> </w:t>
            </w:r>
            <w:r>
              <w:rPr>
                <w:sz w:val="18"/>
              </w:rPr>
              <w:t>Storage (Turkey Bottom </w:t>
            </w:r>
            <w:r>
              <w:rPr>
                <w:spacing w:val="-2"/>
                <w:sz w:val="18"/>
              </w:rPr>
              <w:t>Lake)</w:t>
            </w:r>
          </w:p>
        </w:tc>
        <w:tc>
          <w:tcPr>
            <w:tcW w:w="1090" w:type="dxa"/>
            <w:tcBorders>
              <w:top w:val="single" w:sz="4" w:space="0" w:color="000000"/>
              <w:left w:val="single" w:sz="4" w:space="0" w:color="000000"/>
              <w:bottom w:val="single" w:sz="4" w:space="0" w:color="000000"/>
              <w:right w:val="single" w:sz="4" w:space="0" w:color="000000"/>
            </w:tcBorders>
          </w:tcPr>
          <w:p>
            <w:pPr>
              <w:pStyle w:val="TableParagraph"/>
              <w:spacing w:before="241"/>
              <w:rPr>
                <w:b/>
                <w:sz w:val="22"/>
              </w:rPr>
            </w:pPr>
          </w:p>
          <w:p>
            <w:pPr>
              <w:pStyle w:val="TableParagraph"/>
              <w:ind w:left="108"/>
              <w:rPr>
                <w:sz w:val="22"/>
              </w:rPr>
            </w:pPr>
            <w:r>
              <w:rPr>
                <w:spacing w:val="-10"/>
                <w:sz w:val="22"/>
              </w:rPr>
              <w:t>1</w:t>
            </w:r>
          </w:p>
        </w:tc>
        <w:tc>
          <w:tcPr>
            <w:tcW w:w="1145" w:type="dxa"/>
            <w:tcBorders>
              <w:top w:val="single" w:sz="4" w:space="0" w:color="000000"/>
              <w:left w:val="single" w:sz="4" w:space="0" w:color="000000"/>
              <w:bottom w:val="single" w:sz="4" w:space="0" w:color="000000"/>
              <w:right w:val="single" w:sz="4" w:space="0" w:color="000000"/>
            </w:tcBorders>
          </w:tcPr>
          <w:p>
            <w:pPr>
              <w:pStyle w:val="TableParagraph"/>
              <w:spacing w:before="241"/>
              <w:rPr>
                <w:b/>
                <w:sz w:val="22"/>
              </w:rPr>
            </w:pPr>
          </w:p>
          <w:p>
            <w:pPr>
              <w:pStyle w:val="TableParagraph"/>
              <w:ind w:left="105"/>
              <w:rPr>
                <w:sz w:val="22"/>
              </w:rPr>
            </w:pPr>
            <w:r>
              <w:rPr>
                <w:spacing w:val="-10"/>
                <w:sz w:val="22"/>
              </w:rPr>
              <w:t>1</w:t>
            </w:r>
          </w:p>
        </w:tc>
        <w:tc>
          <w:tcPr>
            <w:tcW w:w="1088" w:type="dxa"/>
            <w:tcBorders>
              <w:top w:val="single" w:sz="4" w:space="0" w:color="000000"/>
              <w:left w:val="single" w:sz="4" w:space="0" w:color="000000"/>
              <w:bottom w:val="single" w:sz="4" w:space="0" w:color="000000"/>
              <w:right w:val="single" w:sz="4" w:space="0" w:color="000000"/>
            </w:tcBorders>
          </w:tcPr>
          <w:p>
            <w:pPr>
              <w:pStyle w:val="TableParagraph"/>
              <w:spacing w:before="241"/>
              <w:rPr>
                <w:b/>
                <w:sz w:val="22"/>
              </w:rPr>
            </w:pPr>
          </w:p>
          <w:p>
            <w:pPr>
              <w:pStyle w:val="TableParagraph"/>
              <w:ind w:left="108"/>
              <w:rPr>
                <w:sz w:val="22"/>
              </w:rPr>
            </w:pPr>
            <w:r>
              <w:rPr>
                <w:spacing w:val="-10"/>
                <w:sz w:val="22"/>
              </w:rPr>
              <w:t>1</w:t>
            </w:r>
          </w:p>
        </w:tc>
        <w:tc>
          <w:tcPr>
            <w:tcW w:w="1090" w:type="dxa"/>
            <w:tcBorders>
              <w:top w:val="single" w:sz="4" w:space="0" w:color="000000"/>
              <w:left w:val="single" w:sz="4" w:space="0" w:color="000000"/>
              <w:bottom w:val="single" w:sz="4" w:space="0" w:color="000000"/>
              <w:right w:val="single" w:sz="4" w:space="0" w:color="000000"/>
            </w:tcBorders>
          </w:tcPr>
          <w:p>
            <w:pPr>
              <w:pStyle w:val="TableParagraph"/>
              <w:spacing w:before="241"/>
              <w:rPr>
                <w:b/>
                <w:sz w:val="22"/>
              </w:rPr>
            </w:pPr>
          </w:p>
          <w:p>
            <w:pPr>
              <w:pStyle w:val="TableParagraph"/>
              <w:ind w:left="107"/>
              <w:rPr>
                <w:sz w:val="22"/>
              </w:rPr>
            </w:pPr>
            <w:r>
              <w:rPr>
                <w:spacing w:val="-10"/>
                <w:sz w:val="22"/>
              </w:rPr>
              <w:t>2</w:t>
            </w:r>
          </w:p>
        </w:tc>
        <w:tc>
          <w:tcPr>
            <w:tcW w:w="1088" w:type="dxa"/>
            <w:tcBorders>
              <w:top w:val="single" w:sz="4" w:space="0" w:color="000000"/>
              <w:left w:val="single" w:sz="4" w:space="0" w:color="000000"/>
              <w:bottom w:val="single" w:sz="4" w:space="0" w:color="000000"/>
              <w:right w:val="single" w:sz="4" w:space="0" w:color="000000"/>
            </w:tcBorders>
          </w:tcPr>
          <w:p>
            <w:pPr>
              <w:pStyle w:val="TableParagraph"/>
              <w:spacing w:before="241"/>
              <w:rPr>
                <w:b/>
                <w:sz w:val="22"/>
              </w:rPr>
            </w:pPr>
          </w:p>
          <w:p>
            <w:pPr>
              <w:pStyle w:val="TableParagraph"/>
              <w:ind w:left="107"/>
              <w:rPr>
                <w:sz w:val="22"/>
              </w:rPr>
            </w:pPr>
            <w:r>
              <w:rPr>
                <w:spacing w:val="-10"/>
                <w:sz w:val="22"/>
              </w:rPr>
              <w:t>1</w:t>
            </w:r>
          </w:p>
        </w:tc>
        <w:tc>
          <w:tcPr>
            <w:tcW w:w="1272" w:type="dxa"/>
            <w:tcBorders>
              <w:top w:val="single" w:sz="4" w:space="0" w:color="000000"/>
              <w:left w:val="single" w:sz="4" w:space="0" w:color="000000"/>
              <w:bottom w:val="single" w:sz="4" w:space="0" w:color="000000"/>
              <w:right w:val="single" w:sz="4" w:space="0" w:color="000000"/>
            </w:tcBorders>
          </w:tcPr>
          <w:p>
            <w:pPr>
              <w:pStyle w:val="TableParagraph"/>
              <w:spacing w:before="241"/>
              <w:rPr>
                <w:b/>
                <w:sz w:val="22"/>
              </w:rPr>
            </w:pPr>
          </w:p>
          <w:p>
            <w:pPr>
              <w:pStyle w:val="TableParagraph"/>
              <w:ind w:left="107"/>
              <w:rPr>
                <w:sz w:val="22"/>
              </w:rPr>
            </w:pPr>
            <w:r>
              <w:rPr>
                <w:spacing w:val="-10"/>
                <w:sz w:val="22"/>
              </w:rPr>
              <w:t>2</w:t>
            </w:r>
          </w:p>
        </w:tc>
        <w:tc>
          <w:tcPr>
            <w:tcW w:w="1090" w:type="dxa"/>
            <w:tcBorders>
              <w:top w:val="single" w:sz="4" w:space="0" w:color="000000"/>
              <w:left w:val="single" w:sz="4" w:space="0" w:color="000000"/>
              <w:bottom w:val="single" w:sz="4" w:space="0" w:color="000000"/>
              <w:right w:val="single" w:sz="4" w:space="0" w:color="000000"/>
            </w:tcBorders>
            <w:shd w:val="clear" w:color="auto" w:fill="FFC000"/>
          </w:tcPr>
          <w:p>
            <w:pPr>
              <w:pStyle w:val="TableParagraph"/>
              <w:spacing w:before="241"/>
              <w:rPr>
                <w:b/>
                <w:sz w:val="22"/>
              </w:rPr>
            </w:pPr>
          </w:p>
          <w:p>
            <w:pPr>
              <w:pStyle w:val="TableParagraph"/>
              <w:ind w:left="107"/>
              <w:rPr>
                <w:sz w:val="22"/>
              </w:rPr>
            </w:pPr>
            <w:r>
              <w:rPr>
                <w:spacing w:val="-10"/>
                <w:sz w:val="22"/>
              </w:rPr>
              <w:t>8</w:t>
            </w:r>
          </w:p>
        </w:tc>
      </w:tr>
    </w:tbl>
    <w:p>
      <w:pPr>
        <w:pStyle w:val="TableParagraph"/>
        <w:spacing w:after="0"/>
        <w:rPr>
          <w:sz w:val="22"/>
        </w:rPr>
        <w:sectPr>
          <w:pgSz w:w="11910" w:h="16840"/>
          <w:pgMar w:header="779" w:footer="688" w:top="1040" w:bottom="880" w:left="1275" w:right="850"/>
        </w:sectPr>
      </w:pPr>
    </w:p>
    <w:p>
      <w:pPr>
        <w:spacing w:before="126"/>
        <w:ind w:left="143" w:right="0" w:firstLine="0"/>
        <w:jc w:val="left"/>
        <w:rPr>
          <w:b/>
          <w:sz w:val="18"/>
        </w:rPr>
      </w:pPr>
      <w:r>
        <w:rPr>
          <w:b/>
          <w:sz w:val="18"/>
        </w:rPr>
        <w:t>Table</w:t>
      </w:r>
      <w:r>
        <w:rPr>
          <w:b/>
          <w:spacing w:val="-4"/>
          <w:sz w:val="18"/>
        </w:rPr>
        <w:t> </w:t>
      </w:r>
      <w:r>
        <w:rPr>
          <w:b/>
          <w:sz w:val="18"/>
        </w:rPr>
        <w:t>42.</w:t>
      </w:r>
      <w:r>
        <w:rPr>
          <w:b/>
          <w:spacing w:val="-3"/>
          <w:sz w:val="18"/>
        </w:rPr>
        <w:t> </w:t>
      </w:r>
      <w:r>
        <w:rPr>
          <w:b/>
          <w:sz w:val="18"/>
        </w:rPr>
        <w:t>MCA</w:t>
      </w:r>
      <w:r>
        <w:rPr>
          <w:b/>
          <w:spacing w:val="-4"/>
          <w:sz w:val="18"/>
        </w:rPr>
        <w:t> </w:t>
      </w:r>
      <w:r>
        <w:rPr>
          <w:b/>
          <w:sz w:val="18"/>
        </w:rPr>
        <w:t>with</w:t>
      </w:r>
      <w:r>
        <w:rPr>
          <w:b/>
          <w:spacing w:val="-3"/>
          <w:sz w:val="18"/>
        </w:rPr>
        <w:t> </w:t>
      </w:r>
      <w:r>
        <w:rPr>
          <w:b/>
          <w:sz w:val="18"/>
        </w:rPr>
        <w:t>provides </w:t>
      </w:r>
      <w:r>
        <w:rPr>
          <w:b/>
          <w:sz w:val="18"/>
          <w:u w:val="single"/>
        </w:rPr>
        <w:t>refugia</w:t>
      </w:r>
      <w:r>
        <w:rPr>
          <w:b/>
          <w:spacing w:val="-2"/>
          <w:sz w:val="18"/>
          <w:u w:val="single"/>
        </w:rPr>
        <w:t> </w:t>
      </w:r>
      <w:r>
        <w:rPr>
          <w:b/>
          <w:sz w:val="18"/>
          <w:u w:val="single"/>
        </w:rPr>
        <w:t>for</w:t>
      </w:r>
      <w:r>
        <w:rPr>
          <w:b/>
          <w:spacing w:val="-2"/>
          <w:sz w:val="18"/>
          <w:u w:val="single"/>
        </w:rPr>
        <w:t> </w:t>
      </w:r>
      <w:r>
        <w:rPr>
          <w:b/>
          <w:sz w:val="18"/>
          <w:u w:val="single"/>
        </w:rPr>
        <w:t>flora</w:t>
      </w:r>
      <w:r>
        <w:rPr>
          <w:b/>
          <w:spacing w:val="-2"/>
          <w:sz w:val="18"/>
          <w:u w:val="single"/>
        </w:rPr>
        <w:t> </w:t>
      </w:r>
      <w:r>
        <w:rPr>
          <w:b/>
          <w:sz w:val="18"/>
          <w:u w:val="single"/>
        </w:rPr>
        <w:t>and</w:t>
      </w:r>
      <w:r>
        <w:rPr>
          <w:b/>
          <w:spacing w:val="-3"/>
          <w:sz w:val="18"/>
          <w:u w:val="single"/>
        </w:rPr>
        <w:t> </w:t>
      </w:r>
      <w:r>
        <w:rPr>
          <w:b/>
          <w:sz w:val="18"/>
          <w:u w:val="single"/>
        </w:rPr>
        <w:t>fauna</w:t>
      </w:r>
      <w:r>
        <w:rPr>
          <w:b/>
          <w:sz w:val="18"/>
          <w:u w:val="none"/>
        </w:rPr>
        <w:t> criterion </w:t>
      </w:r>
      <w:r>
        <w:rPr>
          <w:b/>
          <w:spacing w:val="-2"/>
          <w:sz w:val="18"/>
          <w:u w:val="none"/>
        </w:rPr>
        <w:t>doubled.</w:t>
      </w:r>
    </w:p>
    <w:p>
      <w:pPr>
        <w:pStyle w:val="BodyText"/>
        <w:spacing w:before="2"/>
        <w:rPr>
          <w:b/>
          <w:sz w:val="10"/>
        </w:rPr>
      </w:pPr>
    </w:p>
    <w:tbl>
      <w:tblPr>
        <w:tblW w:w="0" w:type="auto"/>
        <w:jc w:val="left"/>
        <w:tblInd w:w="261" w:type="dxa"/>
        <w:tblBorders>
          <w:top w:val="single" w:sz="4" w:space="0" w:color="9CBDBC"/>
          <w:left w:val="single" w:sz="4" w:space="0" w:color="9CBDBC"/>
          <w:bottom w:val="single" w:sz="4" w:space="0" w:color="9CBDBC"/>
          <w:right w:val="single" w:sz="4" w:space="0" w:color="9CBDBC"/>
          <w:insideH w:val="single" w:sz="4" w:space="0" w:color="9CBDBC"/>
          <w:insideV w:val="single" w:sz="4" w:space="0" w:color="9CBDBC"/>
        </w:tblBorders>
        <w:tblLayout w:type="fixed"/>
        <w:tblCellMar>
          <w:top w:w="0" w:type="dxa"/>
          <w:left w:w="0" w:type="dxa"/>
          <w:bottom w:w="0" w:type="dxa"/>
          <w:right w:w="0" w:type="dxa"/>
        </w:tblCellMar>
        <w:tblLook w:val="01E0"/>
      </w:tblPr>
      <w:tblGrid>
        <w:gridCol w:w="1622"/>
        <w:gridCol w:w="1090"/>
        <w:gridCol w:w="1145"/>
        <w:gridCol w:w="1088"/>
        <w:gridCol w:w="1090"/>
        <w:gridCol w:w="1088"/>
        <w:gridCol w:w="1272"/>
        <w:gridCol w:w="1090"/>
      </w:tblGrid>
      <w:tr>
        <w:trPr>
          <w:trHeight w:val="979" w:hRule="atLeast"/>
        </w:trPr>
        <w:tc>
          <w:tcPr>
            <w:tcW w:w="1622" w:type="dxa"/>
            <w:shd w:val="clear" w:color="auto" w:fill="456867"/>
          </w:tcPr>
          <w:p>
            <w:pPr>
              <w:pStyle w:val="TableParagraph"/>
              <w:rPr>
                <w:rFonts w:ascii="Times New Roman"/>
                <w:sz w:val="18"/>
              </w:rPr>
            </w:pPr>
          </w:p>
        </w:tc>
        <w:tc>
          <w:tcPr>
            <w:tcW w:w="1090" w:type="dxa"/>
            <w:tcBorders>
              <w:bottom w:val="single" w:sz="4" w:space="0" w:color="000000"/>
            </w:tcBorders>
            <w:shd w:val="clear" w:color="auto" w:fill="456867"/>
          </w:tcPr>
          <w:p>
            <w:pPr>
              <w:pStyle w:val="TableParagraph"/>
              <w:spacing w:line="278" w:lineRule="auto" w:before="59"/>
              <w:ind w:left="108"/>
              <w:rPr>
                <w:b/>
                <w:sz w:val="18"/>
              </w:rPr>
            </w:pPr>
            <w:r>
              <w:rPr>
                <w:b/>
                <w:color w:val="FFFFFF"/>
                <w:spacing w:val="-2"/>
                <w:sz w:val="18"/>
              </w:rPr>
              <w:t>Supports</w:t>
            </w:r>
            <w:r>
              <w:rPr>
                <w:b/>
                <w:color w:val="FFFFFF"/>
                <w:sz w:val="18"/>
              </w:rPr>
              <w:t> </w:t>
            </w:r>
            <w:r>
              <w:rPr>
                <w:b/>
                <w:color w:val="FFFFFF"/>
                <w:spacing w:val="-2"/>
                <w:sz w:val="18"/>
              </w:rPr>
              <w:t>ecosystem</w:t>
            </w:r>
            <w:r>
              <w:rPr>
                <w:b/>
                <w:color w:val="FFFFFF"/>
                <w:sz w:val="18"/>
              </w:rPr>
              <w:t> </w:t>
            </w:r>
            <w:r>
              <w:rPr>
                <w:b/>
                <w:color w:val="FFFFFF"/>
                <w:spacing w:val="-2"/>
                <w:sz w:val="18"/>
              </w:rPr>
              <w:t>types</w:t>
            </w:r>
          </w:p>
        </w:tc>
        <w:tc>
          <w:tcPr>
            <w:tcW w:w="1145" w:type="dxa"/>
            <w:tcBorders>
              <w:bottom w:val="single" w:sz="4" w:space="0" w:color="000000"/>
            </w:tcBorders>
            <w:shd w:val="clear" w:color="auto" w:fill="456867"/>
          </w:tcPr>
          <w:p>
            <w:pPr>
              <w:pStyle w:val="TableParagraph"/>
              <w:spacing w:line="278" w:lineRule="auto" w:before="59"/>
              <w:ind w:left="105"/>
              <w:rPr>
                <w:b/>
                <w:sz w:val="18"/>
              </w:rPr>
            </w:pPr>
            <w:r>
              <w:rPr>
                <w:b/>
                <w:color w:val="FFFFFF"/>
                <w:spacing w:val="-2"/>
                <w:sz w:val="18"/>
              </w:rPr>
              <w:t>Supports</w:t>
            </w:r>
            <w:r>
              <w:rPr>
                <w:b/>
                <w:color w:val="FFFFFF"/>
                <w:sz w:val="18"/>
              </w:rPr>
              <w:t> </w:t>
            </w:r>
            <w:r>
              <w:rPr>
                <w:b/>
                <w:color w:val="FFFFFF"/>
                <w:spacing w:val="-2"/>
                <w:sz w:val="18"/>
              </w:rPr>
              <w:t>biodiversity</w:t>
            </w:r>
          </w:p>
        </w:tc>
        <w:tc>
          <w:tcPr>
            <w:tcW w:w="1088" w:type="dxa"/>
            <w:tcBorders>
              <w:bottom w:val="single" w:sz="4" w:space="0" w:color="000000"/>
            </w:tcBorders>
            <w:shd w:val="clear" w:color="auto" w:fill="456867"/>
          </w:tcPr>
          <w:p>
            <w:pPr>
              <w:pStyle w:val="TableParagraph"/>
              <w:spacing w:line="278" w:lineRule="auto" w:before="59"/>
              <w:ind w:left="108"/>
              <w:rPr>
                <w:b/>
                <w:sz w:val="18"/>
              </w:rPr>
            </w:pPr>
            <w:r>
              <w:rPr>
                <w:b/>
                <w:color w:val="FFFFFF"/>
                <w:spacing w:val="-2"/>
                <w:sz w:val="18"/>
              </w:rPr>
              <w:t>Supports</w:t>
            </w:r>
            <w:r>
              <w:rPr>
                <w:b/>
                <w:color w:val="FFFFFF"/>
                <w:sz w:val="18"/>
              </w:rPr>
              <w:t> </w:t>
            </w:r>
            <w:r>
              <w:rPr>
                <w:b/>
                <w:color w:val="FFFFFF"/>
                <w:spacing w:val="-2"/>
                <w:sz w:val="18"/>
              </w:rPr>
              <w:t>threatened</w:t>
            </w:r>
            <w:r>
              <w:rPr>
                <w:b/>
                <w:color w:val="FFFFFF"/>
                <w:sz w:val="18"/>
              </w:rPr>
              <w:t> </w:t>
            </w:r>
            <w:r>
              <w:rPr>
                <w:b/>
                <w:color w:val="FFFFFF"/>
                <w:spacing w:val="-2"/>
                <w:sz w:val="18"/>
              </w:rPr>
              <w:t>species</w:t>
            </w:r>
          </w:p>
        </w:tc>
        <w:tc>
          <w:tcPr>
            <w:tcW w:w="1090" w:type="dxa"/>
            <w:tcBorders>
              <w:bottom w:val="single" w:sz="4" w:space="0" w:color="000000"/>
            </w:tcBorders>
            <w:shd w:val="clear" w:color="auto" w:fill="456867"/>
          </w:tcPr>
          <w:p>
            <w:pPr>
              <w:pStyle w:val="TableParagraph"/>
              <w:spacing w:line="278" w:lineRule="auto" w:before="59"/>
              <w:ind w:left="107" w:right="299"/>
              <w:rPr>
                <w:b/>
                <w:sz w:val="18"/>
              </w:rPr>
            </w:pPr>
            <w:r>
              <w:rPr>
                <w:b/>
                <w:color w:val="FFFFFF"/>
                <w:spacing w:val="-2"/>
                <w:sz w:val="18"/>
              </w:rPr>
              <w:t>Supports</w:t>
            </w:r>
            <w:r>
              <w:rPr>
                <w:b/>
                <w:color w:val="FFFFFF"/>
                <w:sz w:val="18"/>
              </w:rPr>
              <w:t> </w:t>
            </w:r>
            <w:r>
              <w:rPr>
                <w:b/>
                <w:color w:val="FFFFFF"/>
                <w:spacing w:val="-4"/>
                <w:sz w:val="18"/>
              </w:rPr>
              <w:t>EVCs</w:t>
            </w:r>
          </w:p>
        </w:tc>
        <w:tc>
          <w:tcPr>
            <w:tcW w:w="1088" w:type="dxa"/>
            <w:tcBorders>
              <w:bottom w:val="single" w:sz="4" w:space="0" w:color="000000"/>
            </w:tcBorders>
            <w:shd w:val="clear" w:color="auto" w:fill="456867"/>
          </w:tcPr>
          <w:p>
            <w:pPr>
              <w:pStyle w:val="TableParagraph"/>
              <w:spacing w:line="278" w:lineRule="auto" w:before="59"/>
              <w:ind w:left="107" w:right="139"/>
              <w:rPr>
                <w:b/>
                <w:sz w:val="18"/>
              </w:rPr>
            </w:pPr>
            <w:r>
              <w:rPr>
                <w:b/>
                <w:color w:val="FFFFFF"/>
                <w:sz w:val="18"/>
              </w:rPr>
              <w:t>Refugia</w:t>
            </w:r>
            <w:r>
              <w:rPr>
                <w:b/>
                <w:color w:val="FFFFFF"/>
                <w:spacing w:val="-11"/>
                <w:sz w:val="18"/>
              </w:rPr>
              <w:t> </w:t>
            </w:r>
            <w:r>
              <w:rPr>
                <w:b/>
                <w:color w:val="FFFFFF"/>
                <w:sz w:val="18"/>
              </w:rPr>
              <w:t>for flora and </w:t>
            </w:r>
            <w:r>
              <w:rPr>
                <w:b/>
                <w:color w:val="FFFFFF"/>
                <w:spacing w:val="-2"/>
                <w:sz w:val="18"/>
              </w:rPr>
              <w:t>fauna</w:t>
            </w:r>
          </w:p>
        </w:tc>
        <w:tc>
          <w:tcPr>
            <w:tcW w:w="1272" w:type="dxa"/>
            <w:tcBorders>
              <w:bottom w:val="single" w:sz="4" w:space="0" w:color="000000"/>
            </w:tcBorders>
            <w:shd w:val="clear" w:color="auto" w:fill="456867"/>
          </w:tcPr>
          <w:p>
            <w:pPr>
              <w:pStyle w:val="TableParagraph"/>
              <w:spacing w:line="278" w:lineRule="auto" w:before="59"/>
              <w:ind w:left="107"/>
              <w:rPr>
                <w:b/>
                <w:sz w:val="18"/>
              </w:rPr>
            </w:pPr>
            <w:r>
              <w:rPr>
                <w:b/>
                <w:color w:val="FFFFFF"/>
                <w:spacing w:val="-2"/>
                <w:sz w:val="18"/>
              </w:rPr>
              <w:t>Surrounding</w:t>
            </w:r>
            <w:r>
              <w:rPr>
                <w:b/>
                <w:color w:val="FFFFFF"/>
                <w:sz w:val="18"/>
              </w:rPr>
              <w:t> </w:t>
            </w:r>
            <w:r>
              <w:rPr>
                <w:b/>
                <w:color w:val="FFFFFF"/>
                <w:spacing w:val="-2"/>
                <w:sz w:val="18"/>
              </w:rPr>
              <w:t>landuse</w:t>
            </w:r>
          </w:p>
        </w:tc>
        <w:tc>
          <w:tcPr>
            <w:tcW w:w="1090" w:type="dxa"/>
            <w:tcBorders>
              <w:bottom w:val="single" w:sz="4" w:space="0" w:color="000000"/>
            </w:tcBorders>
            <w:shd w:val="clear" w:color="auto" w:fill="456867"/>
          </w:tcPr>
          <w:p>
            <w:pPr>
              <w:pStyle w:val="TableParagraph"/>
              <w:spacing w:before="61"/>
              <w:ind w:left="107"/>
              <w:rPr>
                <w:b/>
                <w:sz w:val="18"/>
              </w:rPr>
            </w:pPr>
            <w:r>
              <w:rPr>
                <w:b/>
                <w:color w:val="FFFFFF"/>
                <w:spacing w:val="-2"/>
                <w:sz w:val="18"/>
              </w:rPr>
              <w:t>Total</w:t>
            </w:r>
          </w:p>
        </w:tc>
      </w:tr>
      <w:tr>
        <w:trPr>
          <w:trHeight w:val="527" w:hRule="atLeast"/>
        </w:trPr>
        <w:tc>
          <w:tcPr>
            <w:tcW w:w="1622" w:type="dxa"/>
            <w:tcBorders>
              <w:right w:val="single" w:sz="4" w:space="0" w:color="000000"/>
            </w:tcBorders>
          </w:tcPr>
          <w:p>
            <w:pPr>
              <w:pStyle w:val="TableParagraph"/>
              <w:spacing w:before="61"/>
              <w:ind w:left="107"/>
              <w:rPr>
                <w:sz w:val="18"/>
              </w:rPr>
            </w:pPr>
            <w:r>
              <w:rPr>
                <w:sz w:val="18"/>
              </w:rPr>
              <w:t>Brim</w:t>
            </w:r>
            <w:r>
              <w:rPr>
                <w:spacing w:val="-2"/>
                <w:sz w:val="18"/>
              </w:rPr>
              <w:t> </w:t>
            </w:r>
            <w:r>
              <w:rPr>
                <w:sz w:val="18"/>
              </w:rPr>
              <w:t>Weir</w:t>
            </w:r>
            <w:r>
              <w:rPr>
                <w:spacing w:val="-1"/>
                <w:sz w:val="18"/>
              </w:rPr>
              <w:t> </w:t>
            </w:r>
            <w:r>
              <w:rPr>
                <w:spacing w:val="-4"/>
                <w:sz w:val="18"/>
              </w:rPr>
              <w:t>Pool</w:t>
            </w:r>
          </w:p>
        </w:tc>
        <w:tc>
          <w:tcPr>
            <w:tcW w:w="1090" w:type="dxa"/>
            <w:tcBorders>
              <w:top w:val="single" w:sz="4" w:space="0" w:color="000000"/>
              <w:left w:val="single" w:sz="4" w:space="0" w:color="000000"/>
              <w:bottom w:val="single" w:sz="4" w:space="0" w:color="000000"/>
              <w:right w:val="single" w:sz="4" w:space="0" w:color="000000"/>
            </w:tcBorders>
          </w:tcPr>
          <w:p>
            <w:pPr>
              <w:pStyle w:val="TableParagraph"/>
              <w:spacing w:before="59"/>
              <w:ind w:left="108"/>
              <w:rPr>
                <w:sz w:val="22"/>
              </w:rPr>
            </w:pPr>
            <w:r>
              <w:rPr>
                <w:spacing w:val="-10"/>
                <w:sz w:val="22"/>
              </w:rPr>
              <w:t>1</w:t>
            </w:r>
          </w:p>
        </w:tc>
        <w:tc>
          <w:tcPr>
            <w:tcW w:w="1145" w:type="dxa"/>
            <w:tcBorders>
              <w:top w:val="single" w:sz="4" w:space="0" w:color="000000"/>
              <w:left w:val="single" w:sz="4" w:space="0" w:color="000000"/>
              <w:bottom w:val="single" w:sz="4" w:space="0" w:color="000000"/>
              <w:right w:val="single" w:sz="4" w:space="0" w:color="000000"/>
            </w:tcBorders>
          </w:tcPr>
          <w:p>
            <w:pPr>
              <w:pStyle w:val="TableParagraph"/>
              <w:spacing w:before="59"/>
              <w:ind w:left="105"/>
              <w:rPr>
                <w:sz w:val="22"/>
              </w:rPr>
            </w:pPr>
            <w:r>
              <w:rPr>
                <w:spacing w:val="-10"/>
                <w:sz w:val="22"/>
              </w:rPr>
              <w:t>2</w:t>
            </w:r>
          </w:p>
        </w:tc>
        <w:tc>
          <w:tcPr>
            <w:tcW w:w="1088" w:type="dxa"/>
            <w:tcBorders>
              <w:top w:val="single" w:sz="4" w:space="0" w:color="000000"/>
              <w:left w:val="single" w:sz="4" w:space="0" w:color="000000"/>
              <w:bottom w:val="single" w:sz="4" w:space="0" w:color="000000"/>
              <w:right w:val="single" w:sz="4" w:space="0" w:color="000000"/>
            </w:tcBorders>
          </w:tcPr>
          <w:p>
            <w:pPr>
              <w:pStyle w:val="TableParagraph"/>
              <w:spacing w:before="59"/>
              <w:ind w:left="108"/>
              <w:rPr>
                <w:sz w:val="22"/>
              </w:rPr>
            </w:pPr>
            <w:r>
              <w:rPr>
                <w:spacing w:val="-10"/>
                <w:sz w:val="22"/>
              </w:rPr>
              <w:t>1</w:t>
            </w:r>
          </w:p>
        </w:tc>
        <w:tc>
          <w:tcPr>
            <w:tcW w:w="1090" w:type="dxa"/>
            <w:tcBorders>
              <w:top w:val="single" w:sz="4" w:space="0" w:color="000000"/>
              <w:left w:val="single" w:sz="4" w:space="0" w:color="000000"/>
              <w:bottom w:val="single" w:sz="4" w:space="0" w:color="000000"/>
              <w:right w:val="single" w:sz="4" w:space="0" w:color="000000"/>
            </w:tcBorders>
          </w:tcPr>
          <w:p>
            <w:pPr>
              <w:pStyle w:val="TableParagraph"/>
              <w:spacing w:before="59"/>
              <w:ind w:left="107"/>
              <w:rPr>
                <w:sz w:val="22"/>
              </w:rPr>
            </w:pPr>
            <w:r>
              <w:rPr>
                <w:spacing w:val="-10"/>
                <w:sz w:val="22"/>
              </w:rPr>
              <w:t>2</w:t>
            </w:r>
          </w:p>
        </w:tc>
        <w:tc>
          <w:tcPr>
            <w:tcW w:w="1088" w:type="dxa"/>
            <w:tcBorders>
              <w:top w:val="single" w:sz="4" w:space="0" w:color="000000"/>
              <w:left w:val="single" w:sz="4" w:space="0" w:color="000000"/>
              <w:bottom w:val="single" w:sz="4" w:space="0" w:color="000000"/>
              <w:right w:val="single" w:sz="4" w:space="0" w:color="000000"/>
            </w:tcBorders>
          </w:tcPr>
          <w:p>
            <w:pPr>
              <w:pStyle w:val="TableParagraph"/>
              <w:spacing w:before="59"/>
              <w:ind w:left="107"/>
              <w:rPr>
                <w:sz w:val="22"/>
              </w:rPr>
            </w:pPr>
            <w:r>
              <w:rPr>
                <w:spacing w:val="-10"/>
                <w:sz w:val="22"/>
              </w:rPr>
              <w:t>2</w:t>
            </w:r>
          </w:p>
        </w:tc>
        <w:tc>
          <w:tcPr>
            <w:tcW w:w="1272" w:type="dxa"/>
            <w:tcBorders>
              <w:top w:val="single" w:sz="4" w:space="0" w:color="000000"/>
              <w:left w:val="single" w:sz="4" w:space="0" w:color="000000"/>
              <w:bottom w:val="single" w:sz="4" w:space="0" w:color="000000"/>
              <w:right w:val="single" w:sz="4" w:space="0" w:color="000000"/>
            </w:tcBorders>
          </w:tcPr>
          <w:p>
            <w:pPr>
              <w:pStyle w:val="TableParagraph"/>
              <w:spacing w:before="59"/>
              <w:ind w:left="107"/>
              <w:rPr>
                <w:sz w:val="22"/>
              </w:rPr>
            </w:pPr>
            <w:r>
              <w:rPr>
                <w:spacing w:val="-10"/>
                <w:sz w:val="22"/>
              </w:rPr>
              <w:t>1</w:t>
            </w:r>
          </w:p>
        </w:tc>
        <w:tc>
          <w:tcPr>
            <w:tcW w:w="1090" w:type="dxa"/>
            <w:tcBorders>
              <w:top w:val="single" w:sz="4" w:space="0" w:color="000000"/>
              <w:left w:val="single" w:sz="4" w:space="0" w:color="000000"/>
              <w:bottom w:val="single" w:sz="4" w:space="0" w:color="000000"/>
              <w:right w:val="single" w:sz="4" w:space="0" w:color="000000"/>
            </w:tcBorders>
            <w:shd w:val="clear" w:color="auto" w:fill="FFC000"/>
          </w:tcPr>
          <w:p>
            <w:pPr>
              <w:pStyle w:val="TableParagraph"/>
              <w:spacing w:before="59"/>
              <w:ind w:left="107"/>
              <w:rPr>
                <w:sz w:val="22"/>
              </w:rPr>
            </w:pPr>
            <w:r>
              <w:rPr>
                <w:spacing w:val="-10"/>
                <w:sz w:val="22"/>
              </w:rPr>
              <w:t>9</w:t>
            </w:r>
          </w:p>
        </w:tc>
      </w:tr>
      <w:tr>
        <w:trPr>
          <w:trHeight w:val="530" w:hRule="atLeast"/>
        </w:trPr>
        <w:tc>
          <w:tcPr>
            <w:tcW w:w="1622" w:type="dxa"/>
            <w:tcBorders>
              <w:right w:val="single" w:sz="4" w:space="0" w:color="000000"/>
            </w:tcBorders>
          </w:tcPr>
          <w:p>
            <w:pPr>
              <w:pStyle w:val="TableParagraph"/>
              <w:spacing w:before="61"/>
              <w:ind w:left="107"/>
              <w:rPr>
                <w:sz w:val="18"/>
              </w:rPr>
            </w:pPr>
            <w:r>
              <w:rPr>
                <w:sz w:val="18"/>
              </w:rPr>
              <w:t>Lake </w:t>
            </w:r>
            <w:r>
              <w:rPr>
                <w:spacing w:val="-2"/>
                <w:sz w:val="18"/>
              </w:rPr>
              <w:t>Marma</w:t>
            </w:r>
          </w:p>
        </w:tc>
        <w:tc>
          <w:tcPr>
            <w:tcW w:w="1090" w:type="dxa"/>
            <w:tcBorders>
              <w:top w:val="single" w:sz="4" w:space="0" w:color="000000"/>
              <w:left w:val="single" w:sz="4" w:space="0" w:color="000000"/>
              <w:bottom w:val="single" w:sz="4" w:space="0" w:color="000000"/>
              <w:right w:val="single" w:sz="4" w:space="0" w:color="000000"/>
            </w:tcBorders>
          </w:tcPr>
          <w:p>
            <w:pPr>
              <w:pStyle w:val="TableParagraph"/>
              <w:spacing w:before="59"/>
              <w:ind w:left="108"/>
              <w:rPr>
                <w:sz w:val="22"/>
              </w:rPr>
            </w:pPr>
            <w:r>
              <w:rPr>
                <w:spacing w:val="-10"/>
                <w:sz w:val="22"/>
              </w:rPr>
              <w:t>1</w:t>
            </w:r>
          </w:p>
        </w:tc>
        <w:tc>
          <w:tcPr>
            <w:tcW w:w="1145" w:type="dxa"/>
            <w:tcBorders>
              <w:top w:val="single" w:sz="4" w:space="0" w:color="000000"/>
              <w:left w:val="single" w:sz="4" w:space="0" w:color="000000"/>
              <w:bottom w:val="single" w:sz="4" w:space="0" w:color="000000"/>
              <w:right w:val="single" w:sz="4" w:space="0" w:color="000000"/>
            </w:tcBorders>
          </w:tcPr>
          <w:p>
            <w:pPr>
              <w:pStyle w:val="TableParagraph"/>
              <w:spacing w:before="59"/>
              <w:ind w:left="105"/>
              <w:rPr>
                <w:sz w:val="22"/>
              </w:rPr>
            </w:pPr>
            <w:r>
              <w:rPr>
                <w:spacing w:val="-10"/>
                <w:sz w:val="22"/>
              </w:rPr>
              <w:t>3</w:t>
            </w:r>
          </w:p>
        </w:tc>
        <w:tc>
          <w:tcPr>
            <w:tcW w:w="1088" w:type="dxa"/>
            <w:tcBorders>
              <w:top w:val="single" w:sz="4" w:space="0" w:color="000000"/>
              <w:left w:val="single" w:sz="4" w:space="0" w:color="000000"/>
              <w:bottom w:val="single" w:sz="4" w:space="0" w:color="000000"/>
              <w:right w:val="single" w:sz="4" w:space="0" w:color="000000"/>
            </w:tcBorders>
          </w:tcPr>
          <w:p>
            <w:pPr>
              <w:pStyle w:val="TableParagraph"/>
              <w:spacing w:before="59"/>
              <w:ind w:left="108"/>
              <w:rPr>
                <w:sz w:val="22"/>
              </w:rPr>
            </w:pPr>
            <w:r>
              <w:rPr>
                <w:spacing w:val="-10"/>
                <w:sz w:val="22"/>
              </w:rPr>
              <w:t>3</w:t>
            </w:r>
          </w:p>
        </w:tc>
        <w:tc>
          <w:tcPr>
            <w:tcW w:w="1090" w:type="dxa"/>
            <w:tcBorders>
              <w:top w:val="single" w:sz="4" w:space="0" w:color="000000"/>
              <w:left w:val="single" w:sz="4" w:space="0" w:color="000000"/>
              <w:bottom w:val="single" w:sz="4" w:space="0" w:color="000000"/>
              <w:right w:val="single" w:sz="4" w:space="0" w:color="000000"/>
            </w:tcBorders>
          </w:tcPr>
          <w:p>
            <w:pPr>
              <w:pStyle w:val="TableParagraph"/>
              <w:spacing w:before="59"/>
              <w:ind w:left="107"/>
              <w:rPr>
                <w:sz w:val="22"/>
              </w:rPr>
            </w:pPr>
            <w:r>
              <w:rPr>
                <w:spacing w:val="-10"/>
                <w:sz w:val="22"/>
              </w:rPr>
              <w:t>1</w:t>
            </w:r>
          </w:p>
        </w:tc>
        <w:tc>
          <w:tcPr>
            <w:tcW w:w="1088" w:type="dxa"/>
            <w:tcBorders>
              <w:top w:val="single" w:sz="4" w:space="0" w:color="000000"/>
              <w:left w:val="single" w:sz="4" w:space="0" w:color="000000"/>
              <w:bottom w:val="single" w:sz="4" w:space="0" w:color="000000"/>
              <w:right w:val="single" w:sz="4" w:space="0" w:color="000000"/>
            </w:tcBorders>
          </w:tcPr>
          <w:p>
            <w:pPr>
              <w:pStyle w:val="TableParagraph"/>
              <w:spacing w:before="59"/>
              <w:ind w:left="107"/>
              <w:rPr>
                <w:sz w:val="22"/>
              </w:rPr>
            </w:pPr>
            <w:r>
              <w:rPr>
                <w:spacing w:val="-10"/>
                <w:sz w:val="22"/>
              </w:rPr>
              <w:t>6</w:t>
            </w:r>
          </w:p>
        </w:tc>
        <w:tc>
          <w:tcPr>
            <w:tcW w:w="1272" w:type="dxa"/>
            <w:tcBorders>
              <w:top w:val="single" w:sz="4" w:space="0" w:color="000000"/>
              <w:left w:val="single" w:sz="4" w:space="0" w:color="000000"/>
              <w:bottom w:val="single" w:sz="4" w:space="0" w:color="000000"/>
              <w:right w:val="single" w:sz="4" w:space="0" w:color="000000"/>
            </w:tcBorders>
          </w:tcPr>
          <w:p>
            <w:pPr>
              <w:pStyle w:val="TableParagraph"/>
              <w:spacing w:before="59"/>
              <w:ind w:left="107"/>
              <w:rPr>
                <w:sz w:val="22"/>
              </w:rPr>
            </w:pPr>
            <w:r>
              <w:rPr>
                <w:spacing w:val="-10"/>
                <w:sz w:val="22"/>
              </w:rPr>
              <w:t>1</w:t>
            </w:r>
          </w:p>
        </w:tc>
        <w:tc>
          <w:tcPr>
            <w:tcW w:w="1090" w:type="dxa"/>
            <w:tcBorders>
              <w:top w:val="single" w:sz="4" w:space="0" w:color="000000"/>
              <w:left w:val="single" w:sz="4" w:space="0" w:color="000000"/>
              <w:bottom w:val="single" w:sz="4" w:space="0" w:color="000000"/>
              <w:right w:val="single" w:sz="4" w:space="0" w:color="000000"/>
            </w:tcBorders>
            <w:shd w:val="clear" w:color="auto" w:fill="00AF50"/>
          </w:tcPr>
          <w:p>
            <w:pPr>
              <w:pStyle w:val="TableParagraph"/>
              <w:spacing w:before="59"/>
              <w:ind w:left="107"/>
              <w:rPr>
                <w:sz w:val="22"/>
              </w:rPr>
            </w:pPr>
            <w:r>
              <w:rPr>
                <w:spacing w:val="-5"/>
                <w:sz w:val="22"/>
              </w:rPr>
              <w:t>15</w:t>
            </w:r>
          </w:p>
        </w:tc>
      </w:tr>
      <w:tr>
        <w:trPr>
          <w:trHeight w:val="724" w:hRule="atLeast"/>
        </w:trPr>
        <w:tc>
          <w:tcPr>
            <w:tcW w:w="1622" w:type="dxa"/>
            <w:tcBorders>
              <w:right w:val="single" w:sz="4" w:space="0" w:color="000000"/>
            </w:tcBorders>
          </w:tcPr>
          <w:p>
            <w:pPr>
              <w:pStyle w:val="TableParagraph"/>
              <w:spacing w:line="278" w:lineRule="auto" w:before="59"/>
              <w:ind w:left="107" w:right="339"/>
              <w:rPr>
                <w:sz w:val="18"/>
              </w:rPr>
            </w:pPr>
            <w:r>
              <w:rPr>
                <w:spacing w:val="-2"/>
                <w:sz w:val="18"/>
              </w:rPr>
              <w:t>Warracknabeal</w:t>
            </w:r>
            <w:r>
              <w:rPr>
                <w:sz w:val="18"/>
              </w:rPr>
              <w:t> Weir Pool</w:t>
            </w:r>
          </w:p>
        </w:tc>
        <w:tc>
          <w:tcPr>
            <w:tcW w:w="1090" w:type="dxa"/>
            <w:tcBorders>
              <w:top w:val="single" w:sz="4" w:space="0" w:color="000000"/>
              <w:left w:val="single" w:sz="4" w:space="0" w:color="000000"/>
              <w:bottom w:val="single" w:sz="4" w:space="0" w:color="000000"/>
              <w:right w:val="single" w:sz="4" w:space="0" w:color="000000"/>
            </w:tcBorders>
          </w:tcPr>
          <w:p>
            <w:pPr>
              <w:pStyle w:val="TableParagraph"/>
              <w:spacing w:before="256"/>
              <w:ind w:left="108"/>
              <w:rPr>
                <w:sz w:val="22"/>
              </w:rPr>
            </w:pPr>
            <w:r>
              <w:rPr>
                <w:spacing w:val="-10"/>
                <w:sz w:val="22"/>
              </w:rPr>
              <w:t>1</w:t>
            </w:r>
          </w:p>
        </w:tc>
        <w:tc>
          <w:tcPr>
            <w:tcW w:w="1145" w:type="dxa"/>
            <w:tcBorders>
              <w:top w:val="single" w:sz="4" w:space="0" w:color="000000"/>
              <w:left w:val="single" w:sz="4" w:space="0" w:color="000000"/>
              <w:bottom w:val="single" w:sz="4" w:space="0" w:color="000000"/>
              <w:right w:val="single" w:sz="4" w:space="0" w:color="000000"/>
            </w:tcBorders>
          </w:tcPr>
          <w:p>
            <w:pPr>
              <w:pStyle w:val="TableParagraph"/>
              <w:spacing w:before="256"/>
              <w:ind w:left="105"/>
              <w:rPr>
                <w:sz w:val="22"/>
              </w:rPr>
            </w:pPr>
            <w:r>
              <w:rPr>
                <w:spacing w:val="-10"/>
                <w:sz w:val="22"/>
              </w:rPr>
              <w:t>2</w:t>
            </w:r>
          </w:p>
        </w:tc>
        <w:tc>
          <w:tcPr>
            <w:tcW w:w="1088" w:type="dxa"/>
            <w:tcBorders>
              <w:top w:val="single" w:sz="4" w:space="0" w:color="000000"/>
              <w:left w:val="single" w:sz="4" w:space="0" w:color="000000"/>
              <w:bottom w:val="single" w:sz="4" w:space="0" w:color="000000"/>
              <w:right w:val="single" w:sz="4" w:space="0" w:color="000000"/>
            </w:tcBorders>
          </w:tcPr>
          <w:p>
            <w:pPr>
              <w:pStyle w:val="TableParagraph"/>
              <w:spacing w:before="256"/>
              <w:ind w:left="108"/>
              <w:rPr>
                <w:sz w:val="22"/>
              </w:rPr>
            </w:pPr>
            <w:r>
              <w:rPr>
                <w:spacing w:val="-10"/>
                <w:sz w:val="22"/>
              </w:rPr>
              <w:t>1</w:t>
            </w:r>
          </w:p>
        </w:tc>
        <w:tc>
          <w:tcPr>
            <w:tcW w:w="1090" w:type="dxa"/>
            <w:tcBorders>
              <w:top w:val="single" w:sz="4" w:space="0" w:color="000000"/>
              <w:left w:val="single" w:sz="4" w:space="0" w:color="000000"/>
              <w:bottom w:val="single" w:sz="4" w:space="0" w:color="000000"/>
              <w:right w:val="single" w:sz="4" w:space="0" w:color="000000"/>
            </w:tcBorders>
          </w:tcPr>
          <w:p>
            <w:pPr>
              <w:pStyle w:val="TableParagraph"/>
              <w:spacing w:before="256"/>
              <w:ind w:left="107"/>
              <w:rPr>
                <w:sz w:val="22"/>
              </w:rPr>
            </w:pPr>
            <w:r>
              <w:rPr>
                <w:spacing w:val="-10"/>
                <w:sz w:val="22"/>
              </w:rPr>
              <w:t>2</w:t>
            </w:r>
          </w:p>
        </w:tc>
        <w:tc>
          <w:tcPr>
            <w:tcW w:w="1088" w:type="dxa"/>
            <w:tcBorders>
              <w:top w:val="single" w:sz="4" w:space="0" w:color="000000"/>
              <w:left w:val="single" w:sz="4" w:space="0" w:color="000000"/>
              <w:bottom w:val="single" w:sz="4" w:space="0" w:color="000000"/>
              <w:right w:val="single" w:sz="4" w:space="0" w:color="000000"/>
            </w:tcBorders>
          </w:tcPr>
          <w:p>
            <w:pPr>
              <w:pStyle w:val="TableParagraph"/>
              <w:spacing w:before="256"/>
              <w:ind w:left="107"/>
              <w:rPr>
                <w:sz w:val="22"/>
              </w:rPr>
            </w:pPr>
            <w:r>
              <w:rPr>
                <w:spacing w:val="-10"/>
                <w:sz w:val="22"/>
              </w:rPr>
              <w:t>2</w:t>
            </w:r>
          </w:p>
        </w:tc>
        <w:tc>
          <w:tcPr>
            <w:tcW w:w="1272" w:type="dxa"/>
            <w:tcBorders>
              <w:top w:val="single" w:sz="4" w:space="0" w:color="000000"/>
              <w:left w:val="single" w:sz="4" w:space="0" w:color="000000"/>
              <w:bottom w:val="single" w:sz="4" w:space="0" w:color="000000"/>
              <w:right w:val="single" w:sz="4" w:space="0" w:color="000000"/>
            </w:tcBorders>
          </w:tcPr>
          <w:p>
            <w:pPr>
              <w:pStyle w:val="TableParagraph"/>
              <w:spacing w:before="256"/>
              <w:ind w:left="107"/>
              <w:rPr>
                <w:sz w:val="22"/>
              </w:rPr>
            </w:pPr>
            <w:r>
              <w:rPr>
                <w:spacing w:val="-10"/>
                <w:sz w:val="22"/>
              </w:rPr>
              <w:t>1</w:t>
            </w:r>
          </w:p>
        </w:tc>
        <w:tc>
          <w:tcPr>
            <w:tcW w:w="1090" w:type="dxa"/>
            <w:tcBorders>
              <w:top w:val="single" w:sz="4" w:space="0" w:color="000000"/>
              <w:left w:val="single" w:sz="4" w:space="0" w:color="000000"/>
              <w:bottom w:val="single" w:sz="4" w:space="0" w:color="000000"/>
              <w:right w:val="single" w:sz="4" w:space="0" w:color="000000"/>
            </w:tcBorders>
            <w:shd w:val="clear" w:color="auto" w:fill="FFC000"/>
          </w:tcPr>
          <w:p>
            <w:pPr>
              <w:pStyle w:val="TableParagraph"/>
              <w:spacing w:before="256"/>
              <w:ind w:left="107"/>
              <w:rPr>
                <w:sz w:val="22"/>
              </w:rPr>
            </w:pPr>
            <w:r>
              <w:rPr>
                <w:spacing w:val="-10"/>
                <w:sz w:val="22"/>
              </w:rPr>
              <w:t>9</w:t>
            </w:r>
          </w:p>
        </w:tc>
      </w:tr>
      <w:tr>
        <w:trPr>
          <w:trHeight w:val="527" w:hRule="atLeast"/>
        </w:trPr>
        <w:tc>
          <w:tcPr>
            <w:tcW w:w="1622" w:type="dxa"/>
            <w:tcBorders>
              <w:right w:val="single" w:sz="4" w:space="0" w:color="000000"/>
            </w:tcBorders>
          </w:tcPr>
          <w:p>
            <w:pPr>
              <w:pStyle w:val="TableParagraph"/>
              <w:spacing w:before="61"/>
              <w:ind w:left="107"/>
              <w:rPr>
                <w:sz w:val="18"/>
              </w:rPr>
            </w:pPr>
            <w:r>
              <w:rPr>
                <w:sz w:val="18"/>
              </w:rPr>
              <w:t>Watchem</w:t>
            </w:r>
            <w:r>
              <w:rPr>
                <w:spacing w:val="-2"/>
                <w:sz w:val="18"/>
              </w:rPr>
              <w:t> </w:t>
            </w:r>
            <w:r>
              <w:rPr>
                <w:spacing w:val="-4"/>
                <w:sz w:val="18"/>
              </w:rPr>
              <w:t>Lake</w:t>
            </w:r>
          </w:p>
        </w:tc>
        <w:tc>
          <w:tcPr>
            <w:tcW w:w="1090" w:type="dxa"/>
            <w:tcBorders>
              <w:top w:val="single" w:sz="4" w:space="0" w:color="000000"/>
              <w:left w:val="single" w:sz="4" w:space="0" w:color="000000"/>
              <w:bottom w:val="single" w:sz="4" w:space="0" w:color="000000"/>
              <w:right w:val="single" w:sz="4" w:space="0" w:color="000000"/>
            </w:tcBorders>
          </w:tcPr>
          <w:p>
            <w:pPr>
              <w:pStyle w:val="TableParagraph"/>
              <w:spacing w:before="59"/>
              <w:ind w:left="108"/>
              <w:rPr>
                <w:sz w:val="22"/>
              </w:rPr>
            </w:pPr>
            <w:r>
              <w:rPr>
                <w:spacing w:val="-10"/>
                <w:sz w:val="22"/>
              </w:rPr>
              <w:t>2</w:t>
            </w:r>
          </w:p>
        </w:tc>
        <w:tc>
          <w:tcPr>
            <w:tcW w:w="1145" w:type="dxa"/>
            <w:tcBorders>
              <w:top w:val="single" w:sz="4" w:space="0" w:color="000000"/>
              <w:left w:val="single" w:sz="4" w:space="0" w:color="000000"/>
              <w:bottom w:val="single" w:sz="4" w:space="0" w:color="000000"/>
              <w:right w:val="single" w:sz="4" w:space="0" w:color="000000"/>
            </w:tcBorders>
          </w:tcPr>
          <w:p>
            <w:pPr>
              <w:pStyle w:val="TableParagraph"/>
              <w:spacing w:before="59"/>
              <w:ind w:left="105"/>
              <w:rPr>
                <w:sz w:val="22"/>
              </w:rPr>
            </w:pPr>
            <w:r>
              <w:rPr>
                <w:spacing w:val="-10"/>
                <w:sz w:val="22"/>
              </w:rPr>
              <w:t>1</w:t>
            </w:r>
          </w:p>
        </w:tc>
        <w:tc>
          <w:tcPr>
            <w:tcW w:w="1088" w:type="dxa"/>
            <w:tcBorders>
              <w:top w:val="single" w:sz="4" w:space="0" w:color="000000"/>
              <w:left w:val="single" w:sz="4" w:space="0" w:color="000000"/>
              <w:bottom w:val="single" w:sz="4" w:space="0" w:color="000000"/>
              <w:right w:val="single" w:sz="4" w:space="0" w:color="000000"/>
            </w:tcBorders>
          </w:tcPr>
          <w:p>
            <w:pPr>
              <w:pStyle w:val="TableParagraph"/>
              <w:spacing w:before="59"/>
              <w:ind w:left="108"/>
              <w:rPr>
                <w:sz w:val="22"/>
              </w:rPr>
            </w:pPr>
            <w:r>
              <w:rPr>
                <w:spacing w:val="-10"/>
                <w:sz w:val="22"/>
              </w:rPr>
              <w:t>1</w:t>
            </w:r>
          </w:p>
        </w:tc>
        <w:tc>
          <w:tcPr>
            <w:tcW w:w="1090" w:type="dxa"/>
            <w:tcBorders>
              <w:top w:val="single" w:sz="4" w:space="0" w:color="000000"/>
              <w:left w:val="single" w:sz="4" w:space="0" w:color="000000"/>
              <w:bottom w:val="single" w:sz="4" w:space="0" w:color="000000"/>
              <w:right w:val="single" w:sz="4" w:space="0" w:color="000000"/>
            </w:tcBorders>
          </w:tcPr>
          <w:p>
            <w:pPr>
              <w:pStyle w:val="TableParagraph"/>
              <w:spacing w:before="59"/>
              <w:ind w:left="107"/>
              <w:rPr>
                <w:sz w:val="22"/>
              </w:rPr>
            </w:pPr>
            <w:r>
              <w:rPr>
                <w:spacing w:val="-10"/>
                <w:sz w:val="22"/>
              </w:rPr>
              <w:t>1</w:t>
            </w:r>
          </w:p>
        </w:tc>
        <w:tc>
          <w:tcPr>
            <w:tcW w:w="1088" w:type="dxa"/>
            <w:tcBorders>
              <w:top w:val="single" w:sz="4" w:space="0" w:color="000000"/>
              <w:left w:val="single" w:sz="4" w:space="0" w:color="000000"/>
              <w:bottom w:val="single" w:sz="4" w:space="0" w:color="000000"/>
              <w:right w:val="single" w:sz="4" w:space="0" w:color="000000"/>
            </w:tcBorders>
          </w:tcPr>
          <w:p>
            <w:pPr>
              <w:pStyle w:val="TableParagraph"/>
              <w:spacing w:before="59"/>
              <w:ind w:left="107"/>
              <w:rPr>
                <w:sz w:val="22"/>
              </w:rPr>
            </w:pPr>
            <w:r>
              <w:rPr>
                <w:spacing w:val="-10"/>
                <w:sz w:val="22"/>
              </w:rPr>
              <w:t>2</w:t>
            </w:r>
          </w:p>
        </w:tc>
        <w:tc>
          <w:tcPr>
            <w:tcW w:w="1272" w:type="dxa"/>
            <w:tcBorders>
              <w:top w:val="single" w:sz="4" w:space="0" w:color="000000"/>
              <w:left w:val="single" w:sz="4" w:space="0" w:color="000000"/>
              <w:bottom w:val="single" w:sz="4" w:space="0" w:color="000000"/>
              <w:right w:val="single" w:sz="4" w:space="0" w:color="000000"/>
            </w:tcBorders>
          </w:tcPr>
          <w:p>
            <w:pPr>
              <w:pStyle w:val="TableParagraph"/>
              <w:spacing w:before="59"/>
              <w:ind w:left="107"/>
              <w:rPr>
                <w:sz w:val="22"/>
              </w:rPr>
            </w:pPr>
            <w:r>
              <w:rPr>
                <w:spacing w:val="-10"/>
                <w:sz w:val="22"/>
              </w:rPr>
              <w:t>1</w:t>
            </w:r>
          </w:p>
        </w:tc>
        <w:tc>
          <w:tcPr>
            <w:tcW w:w="1090" w:type="dxa"/>
            <w:tcBorders>
              <w:top w:val="single" w:sz="4" w:space="0" w:color="000000"/>
              <w:left w:val="single" w:sz="4" w:space="0" w:color="000000"/>
              <w:bottom w:val="single" w:sz="4" w:space="0" w:color="000000"/>
              <w:right w:val="single" w:sz="4" w:space="0" w:color="000000"/>
            </w:tcBorders>
            <w:shd w:val="clear" w:color="auto" w:fill="FFC000"/>
          </w:tcPr>
          <w:p>
            <w:pPr>
              <w:pStyle w:val="TableParagraph"/>
              <w:spacing w:before="59"/>
              <w:ind w:left="107"/>
              <w:rPr>
                <w:sz w:val="22"/>
              </w:rPr>
            </w:pPr>
            <w:r>
              <w:rPr>
                <w:spacing w:val="-10"/>
                <w:sz w:val="22"/>
              </w:rPr>
              <w:t>8</w:t>
            </w:r>
          </w:p>
        </w:tc>
      </w:tr>
      <w:tr>
        <w:trPr>
          <w:trHeight w:val="727" w:hRule="atLeast"/>
        </w:trPr>
        <w:tc>
          <w:tcPr>
            <w:tcW w:w="1622" w:type="dxa"/>
            <w:tcBorders>
              <w:right w:val="single" w:sz="4" w:space="0" w:color="000000"/>
            </w:tcBorders>
          </w:tcPr>
          <w:p>
            <w:pPr>
              <w:pStyle w:val="TableParagraph"/>
              <w:spacing w:line="278" w:lineRule="auto" w:before="61"/>
              <w:ind w:left="107" w:right="339"/>
              <w:rPr>
                <w:sz w:val="18"/>
              </w:rPr>
            </w:pPr>
            <w:r>
              <w:rPr>
                <w:sz w:val="18"/>
              </w:rPr>
              <w:t>Donald</w:t>
            </w:r>
            <w:r>
              <w:rPr>
                <w:spacing w:val="-11"/>
                <w:sz w:val="18"/>
              </w:rPr>
              <w:t> </w:t>
            </w:r>
            <w:r>
              <w:rPr>
                <w:sz w:val="18"/>
              </w:rPr>
              <w:t>Caravan Park</w:t>
            </w:r>
            <w:r>
              <w:rPr>
                <w:spacing w:val="-2"/>
                <w:sz w:val="18"/>
              </w:rPr>
              <w:t> </w:t>
            </w:r>
            <w:r>
              <w:rPr>
                <w:sz w:val="18"/>
              </w:rPr>
              <w:t>Lake</w:t>
            </w:r>
          </w:p>
        </w:tc>
        <w:tc>
          <w:tcPr>
            <w:tcW w:w="1090" w:type="dxa"/>
            <w:tcBorders>
              <w:top w:val="single" w:sz="4" w:space="0" w:color="000000"/>
              <w:left w:val="single" w:sz="4" w:space="0" w:color="000000"/>
              <w:bottom w:val="single" w:sz="4" w:space="0" w:color="000000"/>
              <w:right w:val="single" w:sz="4" w:space="0" w:color="000000"/>
            </w:tcBorders>
          </w:tcPr>
          <w:p>
            <w:pPr>
              <w:pStyle w:val="TableParagraph"/>
              <w:spacing w:before="258"/>
              <w:ind w:left="108"/>
              <w:rPr>
                <w:sz w:val="22"/>
              </w:rPr>
            </w:pPr>
            <w:r>
              <w:rPr>
                <w:spacing w:val="-10"/>
                <w:sz w:val="22"/>
              </w:rPr>
              <w:t>1</w:t>
            </w:r>
          </w:p>
        </w:tc>
        <w:tc>
          <w:tcPr>
            <w:tcW w:w="1145" w:type="dxa"/>
            <w:tcBorders>
              <w:top w:val="single" w:sz="4" w:space="0" w:color="000000"/>
              <w:left w:val="single" w:sz="4" w:space="0" w:color="000000"/>
              <w:bottom w:val="single" w:sz="4" w:space="0" w:color="000000"/>
              <w:right w:val="single" w:sz="4" w:space="0" w:color="000000"/>
            </w:tcBorders>
          </w:tcPr>
          <w:p>
            <w:pPr>
              <w:pStyle w:val="TableParagraph"/>
              <w:spacing w:before="258"/>
              <w:ind w:left="105"/>
              <w:rPr>
                <w:sz w:val="22"/>
              </w:rPr>
            </w:pPr>
            <w:r>
              <w:rPr>
                <w:spacing w:val="-10"/>
                <w:sz w:val="22"/>
              </w:rPr>
              <w:t>3</w:t>
            </w:r>
          </w:p>
        </w:tc>
        <w:tc>
          <w:tcPr>
            <w:tcW w:w="1088" w:type="dxa"/>
            <w:tcBorders>
              <w:top w:val="single" w:sz="4" w:space="0" w:color="000000"/>
              <w:left w:val="single" w:sz="4" w:space="0" w:color="000000"/>
              <w:bottom w:val="single" w:sz="4" w:space="0" w:color="000000"/>
              <w:right w:val="single" w:sz="4" w:space="0" w:color="000000"/>
            </w:tcBorders>
          </w:tcPr>
          <w:p>
            <w:pPr>
              <w:pStyle w:val="TableParagraph"/>
              <w:spacing w:before="258"/>
              <w:ind w:left="108"/>
              <w:rPr>
                <w:sz w:val="22"/>
              </w:rPr>
            </w:pPr>
            <w:r>
              <w:rPr>
                <w:spacing w:val="-10"/>
                <w:sz w:val="22"/>
              </w:rPr>
              <w:t>1</w:t>
            </w:r>
          </w:p>
        </w:tc>
        <w:tc>
          <w:tcPr>
            <w:tcW w:w="1090" w:type="dxa"/>
            <w:tcBorders>
              <w:top w:val="single" w:sz="4" w:space="0" w:color="000000"/>
              <w:left w:val="single" w:sz="4" w:space="0" w:color="000000"/>
              <w:bottom w:val="single" w:sz="4" w:space="0" w:color="000000"/>
              <w:right w:val="single" w:sz="4" w:space="0" w:color="000000"/>
            </w:tcBorders>
          </w:tcPr>
          <w:p>
            <w:pPr>
              <w:pStyle w:val="TableParagraph"/>
              <w:spacing w:before="258"/>
              <w:ind w:left="107"/>
              <w:rPr>
                <w:sz w:val="22"/>
              </w:rPr>
            </w:pPr>
            <w:r>
              <w:rPr>
                <w:spacing w:val="-10"/>
                <w:sz w:val="22"/>
              </w:rPr>
              <w:t>1</w:t>
            </w:r>
          </w:p>
        </w:tc>
        <w:tc>
          <w:tcPr>
            <w:tcW w:w="1088" w:type="dxa"/>
            <w:tcBorders>
              <w:top w:val="single" w:sz="4" w:space="0" w:color="000000"/>
              <w:left w:val="single" w:sz="4" w:space="0" w:color="000000"/>
              <w:bottom w:val="single" w:sz="4" w:space="0" w:color="000000"/>
              <w:right w:val="single" w:sz="4" w:space="0" w:color="000000"/>
            </w:tcBorders>
          </w:tcPr>
          <w:p>
            <w:pPr>
              <w:pStyle w:val="TableParagraph"/>
              <w:spacing w:before="258"/>
              <w:ind w:left="107"/>
              <w:rPr>
                <w:sz w:val="22"/>
              </w:rPr>
            </w:pPr>
            <w:r>
              <w:rPr>
                <w:spacing w:val="-10"/>
                <w:sz w:val="22"/>
              </w:rPr>
              <w:t>2</w:t>
            </w:r>
          </w:p>
        </w:tc>
        <w:tc>
          <w:tcPr>
            <w:tcW w:w="1272" w:type="dxa"/>
            <w:tcBorders>
              <w:top w:val="single" w:sz="4" w:space="0" w:color="000000"/>
              <w:left w:val="single" w:sz="4" w:space="0" w:color="000000"/>
              <w:bottom w:val="single" w:sz="4" w:space="0" w:color="000000"/>
              <w:right w:val="single" w:sz="4" w:space="0" w:color="000000"/>
            </w:tcBorders>
          </w:tcPr>
          <w:p>
            <w:pPr>
              <w:pStyle w:val="TableParagraph"/>
              <w:spacing w:before="258"/>
              <w:ind w:left="107"/>
              <w:rPr>
                <w:sz w:val="22"/>
              </w:rPr>
            </w:pPr>
            <w:r>
              <w:rPr>
                <w:spacing w:val="-10"/>
                <w:sz w:val="22"/>
              </w:rPr>
              <w:t>1</w:t>
            </w:r>
          </w:p>
        </w:tc>
        <w:tc>
          <w:tcPr>
            <w:tcW w:w="1090" w:type="dxa"/>
            <w:tcBorders>
              <w:top w:val="single" w:sz="4" w:space="0" w:color="000000"/>
              <w:left w:val="single" w:sz="4" w:space="0" w:color="000000"/>
              <w:bottom w:val="single" w:sz="4" w:space="0" w:color="000000"/>
              <w:right w:val="single" w:sz="4" w:space="0" w:color="000000"/>
            </w:tcBorders>
            <w:shd w:val="clear" w:color="auto" w:fill="FFC000"/>
          </w:tcPr>
          <w:p>
            <w:pPr>
              <w:pStyle w:val="TableParagraph"/>
              <w:spacing w:before="258"/>
              <w:ind w:left="107"/>
              <w:rPr>
                <w:sz w:val="22"/>
              </w:rPr>
            </w:pPr>
            <w:r>
              <w:rPr>
                <w:spacing w:val="-10"/>
                <w:sz w:val="22"/>
              </w:rPr>
              <w:t>9</w:t>
            </w:r>
          </w:p>
        </w:tc>
      </w:tr>
      <w:tr>
        <w:trPr>
          <w:trHeight w:val="527" w:hRule="atLeast"/>
        </w:trPr>
        <w:tc>
          <w:tcPr>
            <w:tcW w:w="1622" w:type="dxa"/>
            <w:tcBorders>
              <w:right w:val="single" w:sz="4" w:space="0" w:color="000000"/>
            </w:tcBorders>
          </w:tcPr>
          <w:p>
            <w:pPr>
              <w:pStyle w:val="TableParagraph"/>
              <w:spacing w:before="61"/>
              <w:ind w:left="107"/>
              <w:rPr>
                <w:sz w:val="18"/>
              </w:rPr>
            </w:pPr>
            <w:r>
              <w:rPr>
                <w:sz w:val="18"/>
              </w:rPr>
              <w:t>Walkers</w:t>
            </w:r>
            <w:r>
              <w:rPr>
                <w:spacing w:val="-7"/>
                <w:sz w:val="18"/>
              </w:rPr>
              <w:t> </w:t>
            </w:r>
            <w:r>
              <w:rPr>
                <w:spacing w:val="-4"/>
                <w:sz w:val="18"/>
              </w:rPr>
              <w:t>Lake</w:t>
            </w:r>
          </w:p>
        </w:tc>
        <w:tc>
          <w:tcPr>
            <w:tcW w:w="1090" w:type="dxa"/>
            <w:tcBorders>
              <w:top w:val="single" w:sz="4" w:space="0" w:color="000000"/>
              <w:left w:val="single" w:sz="4" w:space="0" w:color="000000"/>
              <w:bottom w:val="single" w:sz="4" w:space="0" w:color="000000"/>
              <w:right w:val="single" w:sz="4" w:space="0" w:color="000000"/>
            </w:tcBorders>
          </w:tcPr>
          <w:p>
            <w:pPr>
              <w:pStyle w:val="TableParagraph"/>
              <w:spacing w:before="59"/>
              <w:ind w:left="108"/>
              <w:rPr>
                <w:sz w:val="22"/>
              </w:rPr>
            </w:pPr>
            <w:r>
              <w:rPr>
                <w:spacing w:val="-10"/>
                <w:sz w:val="22"/>
              </w:rPr>
              <w:t>1</w:t>
            </w:r>
          </w:p>
        </w:tc>
        <w:tc>
          <w:tcPr>
            <w:tcW w:w="1145" w:type="dxa"/>
            <w:tcBorders>
              <w:top w:val="single" w:sz="4" w:space="0" w:color="000000"/>
              <w:left w:val="single" w:sz="4" w:space="0" w:color="000000"/>
              <w:bottom w:val="single" w:sz="4" w:space="0" w:color="000000"/>
              <w:right w:val="single" w:sz="4" w:space="0" w:color="000000"/>
            </w:tcBorders>
          </w:tcPr>
          <w:p>
            <w:pPr>
              <w:pStyle w:val="TableParagraph"/>
              <w:spacing w:before="59"/>
              <w:ind w:left="105"/>
              <w:rPr>
                <w:sz w:val="22"/>
              </w:rPr>
            </w:pPr>
            <w:r>
              <w:rPr>
                <w:spacing w:val="-10"/>
                <w:sz w:val="22"/>
              </w:rPr>
              <w:t>3</w:t>
            </w:r>
          </w:p>
        </w:tc>
        <w:tc>
          <w:tcPr>
            <w:tcW w:w="1088" w:type="dxa"/>
            <w:tcBorders>
              <w:top w:val="single" w:sz="4" w:space="0" w:color="000000"/>
              <w:left w:val="single" w:sz="4" w:space="0" w:color="000000"/>
              <w:bottom w:val="single" w:sz="4" w:space="0" w:color="000000"/>
              <w:right w:val="single" w:sz="4" w:space="0" w:color="000000"/>
            </w:tcBorders>
          </w:tcPr>
          <w:p>
            <w:pPr>
              <w:pStyle w:val="TableParagraph"/>
              <w:spacing w:before="59"/>
              <w:ind w:left="108"/>
              <w:rPr>
                <w:sz w:val="22"/>
              </w:rPr>
            </w:pPr>
            <w:r>
              <w:rPr>
                <w:spacing w:val="-10"/>
                <w:sz w:val="22"/>
              </w:rPr>
              <w:t>3</w:t>
            </w:r>
          </w:p>
        </w:tc>
        <w:tc>
          <w:tcPr>
            <w:tcW w:w="1090" w:type="dxa"/>
            <w:tcBorders>
              <w:top w:val="single" w:sz="4" w:space="0" w:color="000000"/>
              <w:left w:val="single" w:sz="4" w:space="0" w:color="000000"/>
              <w:bottom w:val="single" w:sz="4" w:space="0" w:color="000000"/>
              <w:right w:val="single" w:sz="4" w:space="0" w:color="000000"/>
            </w:tcBorders>
          </w:tcPr>
          <w:p>
            <w:pPr>
              <w:pStyle w:val="TableParagraph"/>
              <w:spacing w:before="59"/>
              <w:ind w:left="107"/>
              <w:rPr>
                <w:sz w:val="22"/>
              </w:rPr>
            </w:pPr>
            <w:r>
              <w:rPr>
                <w:spacing w:val="-10"/>
                <w:sz w:val="22"/>
              </w:rPr>
              <w:t>1</w:t>
            </w:r>
          </w:p>
        </w:tc>
        <w:tc>
          <w:tcPr>
            <w:tcW w:w="1088" w:type="dxa"/>
            <w:tcBorders>
              <w:top w:val="single" w:sz="4" w:space="0" w:color="000000"/>
              <w:left w:val="single" w:sz="4" w:space="0" w:color="000000"/>
              <w:bottom w:val="single" w:sz="4" w:space="0" w:color="000000"/>
              <w:right w:val="single" w:sz="4" w:space="0" w:color="000000"/>
            </w:tcBorders>
          </w:tcPr>
          <w:p>
            <w:pPr>
              <w:pStyle w:val="TableParagraph"/>
              <w:spacing w:before="59"/>
              <w:ind w:left="107"/>
              <w:rPr>
                <w:sz w:val="22"/>
              </w:rPr>
            </w:pPr>
            <w:r>
              <w:rPr>
                <w:spacing w:val="-10"/>
                <w:sz w:val="22"/>
              </w:rPr>
              <w:t>2</w:t>
            </w:r>
          </w:p>
        </w:tc>
        <w:tc>
          <w:tcPr>
            <w:tcW w:w="1272" w:type="dxa"/>
            <w:tcBorders>
              <w:top w:val="single" w:sz="4" w:space="0" w:color="000000"/>
              <w:left w:val="single" w:sz="4" w:space="0" w:color="000000"/>
              <w:bottom w:val="single" w:sz="4" w:space="0" w:color="000000"/>
              <w:right w:val="single" w:sz="4" w:space="0" w:color="000000"/>
            </w:tcBorders>
          </w:tcPr>
          <w:p>
            <w:pPr>
              <w:pStyle w:val="TableParagraph"/>
              <w:spacing w:before="59"/>
              <w:ind w:left="107"/>
              <w:rPr>
                <w:sz w:val="22"/>
              </w:rPr>
            </w:pPr>
            <w:r>
              <w:rPr>
                <w:spacing w:val="-10"/>
                <w:sz w:val="22"/>
              </w:rPr>
              <w:t>1</w:t>
            </w:r>
          </w:p>
        </w:tc>
        <w:tc>
          <w:tcPr>
            <w:tcW w:w="1090" w:type="dxa"/>
            <w:tcBorders>
              <w:top w:val="single" w:sz="4" w:space="0" w:color="000000"/>
              <w:left w:val="single" w:sz="4" w:space="0" w:color="000000"/>
              <w:bottom w:val="single" w:sz="4" w:space="0" w:color="000000"/>
              <w:right w:val="single" w:sz="4" w:space="0" w:color="000000"/>
            </w:tcBorders>
            <w:shd w:val="clear" w:color="auto" w:fill="00AF50"/>
          </w:tcPr>
          <w:p>
            <w:pPr>
              <w:pStyle w:val="TableParagraph"/>
              <w:spacing w:before="59"/>
              <w:ind w:left="107"/>
              <w:rPr>
                <w:sz w:val="22"/>
              </w:rPr>
            </w:pPr>
            <w:r>
              <w:rPr>
                <w:spacing w:val="-5"/>
                <w:sz w:val="22"/>
              </w:rPr>
              <w:t>11</w:t>
            </w:r>
          </w:p>
        </w:tc>
      </w:tr>
      <w:tr>
        <w:trPr>
          <w:trHeight w:val="530" w:hRule="atLeast"/>
        </w:trPr>
        <w:tc>
          <w:tcPr>
            <w:tcW w:w="1622" w:type="dxa"/>
            <w:tcBorders>
              <w:right w:val="single" w:sz="4" w:space="0" w:color="000000"/>
            </w:tcBorders>
          </w:tcPr>
          <w:p>
            <w:pPr>
              <w:pStyle w:val="TableParagraph"/>
              <w:spacing w:before="63"/>
              <w:ind w:left="107"/>
              <w:rPr>
                <w:sz w:val="18"/>
              </w:rPr>
            </w:pPr>
            <w:r>
              <w:rPr>
                <w:sz w:val="18"/>
              </w:rPr>
              <w:t>Wooroonook</w:t>
            </w:r>
            <w:r>
              <w:rPr>
                <w:spacing w:val="-7"/>
                <w:sz w:val="18"/>
              </w:rPr>
              <w:t> </w:t>
            </w:r>
            <w:r>
              <w:rPr>
                <w:spacing w:val="-4"/>
                <w:sz w:val="18"/>
              </w:rPr>
              <w:t>Lake</w:t>
            </w:r>
          </w:p>
        </w:tc>
        <w:tc>
          <w:tcPr>
            <w:tcW w:w="1090" w:type="dxa"/>
            <w:tcBorders>
              <w:top w:val="single" w:sz="4" w:space="0" w:color="000000"/>
              <w:left w:val="single" w:sz="4" w:space="0" w:color="000000"/>
              <w:bottom w:val="single" w:sz="4" w:space="0" w:color="000000"/>
              <w:right w:val="single" w:sz="4" w:space="0" w:color="000000"/>
            </w:tcBorders>
          </w:tcPr>
          <w:p>
            <w:pPr>
              <w:pStyle w:val="TableParagraph"/>
              <w:spacing w:before="61"/>
              <w:ind w:left="108"/>
              <w:rPr>
                <w:sz w:val="22"/>
              </w:rPr>
            </w:pPr>
            <w:r>
              <w:rPr>
                <w:spacing w:val="-10"/>
                <w:sz w:val="22"/>
              </w:rPr>
              <w:t>1</w:t>
            </w:r>
          </w:p>
        </w:tc>
        <w:tc>
          <w:tcPr>
            <w:tcW w:w="1145" w:type="dxa"/>
            <w:tcBorders>
              <w:top w:val="single" w:sz="4" w:space="0" w:color="000000"/>
              <w:left w:val="single" w:sz="4" w:space="0" w:color="000000"/>
              <w:bottom w:val="single" w:sz="4" w:space="0" w:color="000000"/>
              <w:right w:val="single" w:sz="4" w:space="0" w:color="000000"/>
            </w:tcBorders>
          </w:tcPr>
          <w:p>
            <w:pPr>
              <w:pStyle w:val="TableParagraph"/>
              <w:spacing w:before="61"/>
              <w:ind w:left="105"/>
              <w:rPr>
                <w:sz w:val="22"/>
              </w:rPr>
            </w:pPr>
            <w:r>
              <w:rPr>
                <w:spacing w:val="-10"/>
                <w:sz w:val="22"/>
              </w:rPr>
              <w:t>3</w:t>
            </w:r>
          </w:p>
        </w:tc>
        <w:tc>
          <w:tcPr>
            <w:tcW w:w="1088" w:type="dxa"/>
            <w:tcBorders>
              <w:top w:val="single" w:sz="4" w:space="0" w:color="000000"/>
              <w:left w:val="single" w:sz="4" w:space="0" w:color="000000"/>
              <w:bottom w:val="single" w:sz="4" w:space="0" w:color="000000"/>
              <w:right w:val="single" w:sz="4" w:space="0" w:color="000000"/>
            </w:tcBorders>
          </w:tcPr>
          <w:p>
            <w:pPr>
              <w:pStyle w:val="TableParagraph"/>
              <w:spacing w:before="61"/>
              <w:ind w:left="108"/>
              <w:rPr>
                <w:sz w:val="22"/>
              </w:rPr>
            </w:pPr>
            <w:r>
              <w:rPr>
                <w:spacing w:val="-10"/>
                <w:sz w:val="22"/>
              </w:rPr>
              <w:t>2</w:t>
            </w:r>
          </w:p>
        </w:tc>
        <w:tc>
          <w:tcPr>
            <w:tcW w:w="1090" w:type="dxa"/>
            <w:tcBorders>
              <w:top w:val="single" w:sz="4" w:space="0" w:color="000000"/>
              <w:left w:val="single" w:sz="4" w:space="0" w:color="000000"/>
              <w:bottom w:val="single" w:sz="4" w:space="0" w:color="000000"/>
              <w:right w:val="single" w:sz="4" w:space="0" w:color="000000"/>
            </w:tcBorders>
          </w:tcPr>
          <w:p>
            <w:pPr>
              <w:pStyle w:val="TableParagraph"/>
              <w:spacing w:before="61"/>
              <w:ind w:left="107"/>
              <w:rPr>
                <w:sz w:val="22"/>
              </w:rPr>
            </w:pPr>
            <w:r>
              <w:rPr>
                <w:spacing w:val="-10"/>
                <w:sz w:val="22"/>
              </w:rPr>
              <w:t>3</w:t>
            </w:r>
          </w:p>
        </w:tc>
        <w:tc>
          <w:tcPr>
            <w:tcW w:w="1088" w:type="dxa"/>
            <w:tcBorders>
              <w:top w:val="single" w:sz="4" w:space="0" w:color="000000"/>
              <w:left w:val="single" w:sz="4" w:space="0" w:color="000000"/>
              <w:bottom w:val="single" w:sz="4" w:space="0" w:color="000000"/>
              <w:right w:val="single" w:sz="4" w:space="0" w:color="000000"/>
            </w:tcBorders>
          </w:tcPr>
          <w:p>
            <w:pPr>
              <w:pStyle w:val="TableParagraph"/>
              <w:spacing w:before="61"/>
              <w:ind w:left="107"/>
              <w:rPr>
                <w:sz w:val="22"/>
              </w:rPr>
            </w:pPr>
            <w:r>
              <w:rPr>
                <w:spacing w:val="-10"/>
                <w:sz w:val="22"/>
              </w:rPr>
              <w:t>2</w:t>
            </w:r>
          </w:p>
        </w:tc>
        <w:tc>
          <w:tcPr>
            <w:tcW w:w="1272" w:type="dxa"/>
            <w:tcBorders>
              <w:top w:val="single" w:sz="4" w:space="0" w:color="000000"/>
              <w:left w:val="single" w:sz="4" w:space="0" w:color="000000"/>
              <w:bottom w:val="single" w:sz="4" w:space="0" w:color="000000"/>
              <w:right w:val="single" w:sz="4" w:space="0" w:color="000000"/>
            </w:tcBorders>
          </w:tcPr>
          <w:p>
            <w:pPr>
              <w:pStyle w:val="TableParagraph"/>
              <w:spacing w:before="61"/>
              <w:ind w:left="107"/>
              <w:rPr>
                <w:sz w:val="22"/>
              </w:rPr>
            </w:pPr>
            <w:r>
              <w:rPr>
                <w:spacing w:val="-10"/>
                <w:sz w:val="22"/>
              </w:rPr>
              <w:t>2</w:t>
            </w:r>
          </w:p>
        </w:tc>
        <w:tc>
          <w:tcPr>
            <w:tcW w:w="1090" w:type="dxa"/>
            <w:tcBorders>
              <w:top w:val="single" w:sz="4" w:space="0" w:color="000000"/>
              <w:left w:val="single" w:sz="4" w:space="0" w:color="000000"/>
              <w:bottom w:val="single" w:sz="4" w:space="0" w:color="000000"/>
              <w:right w:val="single" w:sz="4" w:space="0" w:color="000000"/>
            </w:tcBorders>
            <w:shd w:val="clear" w:color="auto" w:fill="00AF50"/>
          </w:tcPr>
          <w:p>
            <w:pPr>
              <w:pStyle w:val="TableParagraph"/>
              <w:spacing w:before="61"/>
              <w:ind w:left="107"/>
              <w:rPr>
                <w:sz w:val="22"/>
              </w:rPr>
            </w:pPr>
            <w:r>
              <w:rPr>
                <w:spacing w:val="-5"/>
                <w:sz w:val="22"/>
              </w:rPr>
              <w:t>13</w:t>
            </w:r>
          </w:p>
        </w:tc>
      </w:tr>
      <w:tr>
        <w:trPr>
          <w:trHeight w:val="527" w:hRule="atLeast"/>
        </w:trPr>
        <w:tc>
          <w:tcPr>
            <w:tcW w:w="1622" w:type="dxa"/>
            <w:tcBorders>
              <w:right w:val="single" w:sz="4" w:space="0" w:color="000000"/>
            </w:tcBorders>
          </w:tcPr>
          <w:p>
            <w:pPr>
              <w:pStyle w:val="TableParagraph"/>
              <w:spacing w:before="61"/>
              <w:ind w:left="107"/>
              <w:rPr>
                <w:sz w:val="18"/>
              </w:rPr>
            </w:pPr>
            <w:r>
              <w:rPr>
                <w:sz w:val="18"/>
              </w:rPr>
              <w:t>Beulah</w:t>
            </w:r>
            <w:r>
              <w:rPr>
                <w:spacing w:val="-5"/>
                <w:sz w:val="18"/>
              </w:rPr>
              <w:t> </w:t>
            </w:r>
            <w:r>
              <w:rPr>
                <w:sz w:val="18"/>
              </w:rPr>
              <w:t>Weir</w:t>
            </w:r>
            <w:r>
              <w:rPr>
                <w:spacing w:val="-4"/>
                <w:sz w:val="18"/>
              </w:rPr>
              <w:t> Pool</w:t>
            </w:r>
          </w:p>
        </w:tc>
        <w:tc>
          <w:tcPr>
            <w:tcW w:w="1090" w:type="dxa"/>
            <w:tcBorders>
              <w:top w:val="single" w:sz="4" w:space="0" w:color="000000"/>
              <w:left w:val="single" w:sz="4" w:space="0" w:color="000000"/>
              <w:bottom w:val="single" w:sz="4" w:space="0" w:color="000000"/>
              <w:right w:val="single" w:sz="4" w:space="0" w:color="000000"/>
            </w:tcBorders>
          </w:tcPr>
          <w:p>
            <w:pPr>
              <w:pStyle w:val="TableParagraph"/>
              <w:spacing w:before="59"/>
              <w:ind w:left="108"/>
              <w:rPr>
                <w:sz w:val="22"/>
              </w:rPr>
            </w:pPr>
            <w:r>
              <w:rPr>
                <w:spacing w:val="-10"/>
                <w:sz w:val="22"/>
              </w:rPr>
              <w:t>1</w:t>
            </w:r>
          </w:p>
        </w:tc>
        <w:tc>
          <w:tcPr>
            <w:tcW w:w="1145" w:type="dxa"/>
            <w:tcBorders>
              <w:top w:val="single" w:sz="4" w:space="0" w:color="000000"/>
              <w:left w:val="single" w:sz="4" w:space="0" w:color="000000"/>
              <w:bottom w:val="single" w:sz="4" w:space="0" w:color="000000"/>
              <w:right w:val="single" w:sz="4" w:space="0" w:color="000000"/>
            </w:tcBorders>
          </w:tcPr>
          <w:p>
            <w:pPr>
              <w:pStyle w:val="TableParagraph"/>
              <w:spacing w:before="59"/>
              <w:ind w:left="105"/>
              <w:rPr>
                <w:sz w:val="22"/>
              </w:rPr>
            </w:pPr>
            <w:r>
              <w:rPr>
                <w:spacing w:val="-10"/>
                <w:sz w:val="22"/>
              </w:rPr>
              <w:t>1</w:t>
            </w:r>
          </w:p>
        </w:tc>
        <w:tc>
          <w:tcPr>
            <w:tcW w:w="1088" w:type="dxa"/>
            <w:tcBorders>
              <w:top w:val="single" w:sz="4" w:space="0" w:color="000000"/>
              <w:left w:val="single" w:sz="4" w:space="0" w:color="000000"/>
              <w:bottom w:val="single" w:sz="4" w:space="0" w:color="000000"/>
              <w:right w:val="single" w:sz="4" w:space="0" w:color="000000"/>
            </w:tcBorders>
          </w:tcPr>
          <w:p>
            <w:pPr>
              <w:pStyle w:val="TableParagraph"/>
              <w:spacing w:before="59"/>
              <w:ind w:left="108"/>
              <w:rPr>
                <w:sz w:val="22"/>
              </w:rPr>
            </w:pPr>
            <w:r>
              <w:rPr>
                <w:spacing w:val="-10"/>
                <w:sz w:val="22"/>
              </w:rPr>
              <w:t>1</w:t>
            </w:r>
          </w:p>
        </w:tc>
        <w:tc>
          <w:tcPr>
            <w:tcW w:w="1090" w:type="dxa"/>
            <w:tcBorders>
              <w:top w:val="single" w:sz="4" w:space="0" w:color="000000"/>
              <w:left w:val="single" w:sz="4" w:space="0" w:color="000000"/>
              <w:bottom w:val="single" w:sz="4" w:space="0" w:color="000000"/>
              <w:right w:val="single" w:sz="4" w:space="0" w:color="000000"/>
            </w:tcBorders>
          </w:tcPr>
          <w:p>
            <w:pPr>
              <w:pStyle w:val="TableParagraph"/>
              <w:spacing w:before="59"/>
              <w:ind w:left="107"/>
              <w:rPr>
                <w:sz w:val="22"/>
              </w:rPr>
            </w:pPr>
            <w:r>
              <w:rPr>
                <w:spacing w:val="-10"/>
                <w:sz w:val="22"/>
              </w:rPr>
              <w:t>2</w:t>
            </w:r>
          </w:p>
        </w:tc>
        <w:tc>
          <w:tcPr>
            <w:tcW w:w="1088" w:type="dxa"/>
            <w:tcBorders>
              <w:top w:val="single" w:sz="4" w:space="0" w:color="000000"/>
              <w:left w:val="single" w:sz="4" w:space="0" w:color="000000"/>
              <w:bottom w:val="single" w:sz="4" w:space="0" w:color="000000"/>
              <w:right w:val="single" w:sz="4" w:space="0" w:color="000000"/>
            </w:tcBorders>
          </w:tcPr>
          <w:p>
            <w:pPr>
              <w:pStyle w:val="TableParagraph"/>
              <w:spacing w:before="59"/>
              <w:ind w:left="107"/>
              <w:rPr>
                <w:sz w:val="22"/>
              </w:rPr>
            </w:pPr>
            <w:r>
              <w:rPr>
                <w:spacing w:val="-10"/>
                <w:sz w:val="22"/>
              </w:rPr>
              <w:t>2</w:t>
            </w:r>
          </w:p>
        </w:tc>
        <w:tc>
          <w:tcPr>
            <w:tcW w:w="1272" w:type="dxa"/>
            <w:tcBorders>
              <w:top w:val="single" w:sz="4" w:space="0" w:color="000000"/>
              <w:left w:val="single" w:sz="4" w:space="0" w:color="000000"/>
              <w:bottom w:val="single" w:sz="4" w:space="0" w:color="000000"/>
              <w:right w:val="single" w:sz="4" w:space="0" w:color="000000"/>
            </w:tcBorders>
          </w:tcPr>
          <w:p>
            <w:pPr>
              <w:pStyle w:val="TableParagraph"/>
              <w:spacing w:before="59"/>
              <w:ind w:left="107"/>
              <w:rPr>
                <w:sz w:val="22"/>
              </w:rPr>
            </w:pPr>
            <w:r>
              <w:rPr>
                <w:spacing w:val="-10"/>
                <w:sz w:val="22"/>
              </w:rPr>
              <w:t>2</w:t>
            </w:r>
          </w:p>
        </w:tc>
        <w:tc>
          <w:tcPr>
            <w:tcW w:w="1090" w:type="dxa"/>
            <w:tcBorders>
              <w:top w:val="single" w:sz="4" w:space="0" w:color="000000"/>
              <w:left w:val="single" w:sz="4" w:space="0" w:color="000000"/>
              <w:bottom w:val="single" w:sz="4" w:space="0" w:color="000000"/>
              <w:right w:val="single" w:sz="4" w:space="0" w:color="000000"/>
            </w:tcBorders>
            <w:shd w:val="clear" w:color="auto" w:fill="FFC000"/>
          </w:tcPr>
          <w:p>
            <w:pPr>
              <w:pStyle w:val="TableParagraph"/>
              <w:spacing w:before="59"/>
              <w:ind w:left="107"/>
              <w:rPr>
                <w:sz w:val="22"/>
              </w:rPr>
            </w:pPr>
            <w:r>
              <w:rPr>
                <w:spacing w:val="-10"/>
                <w:sz w:val="22"/>
              </w:rPr>
              <w:t>9</w:t>
            </w:r>
          </w:p>
        </w:tc>
      </w:tr>
      <w:tr>
        <w:trPr>
          <w:trHeight w:val="530" w:hRule="atLeast"/>
        </w:trPr>
        <w:tc>
          <w:tcPr>
            <w:tcW w:w="1622" w:type="dxa"/>
            <w:tcBorders>
              <w:right w:val="single" w:sz="4" w:space="0" w:color="000000"/>
            </w:tcBorders>
          </w:tcPr>
          <w:p>
            <w:pPr>
              <w:pStyle w:val="TableParagraph"/>
              <w:spacing w:before="63"/>
              <w:ind w:left="107"/>
              <w:rPr>
                <w:sz w:val="18"/>
              </w:rPr>
            </w:pPr>
            <w:r>
              <w:rPr>
                <w:sz w:val="18"/>
              </w:rPr>
              <w:t>Green</w:t>
            </w:r>
            <w:r>
              <w:rPr>
                <w:spacing w:val="-3"/>
                <w:sz w:val="18"/>
              </w:rPr>
              <w:t> </w:t>
            </w:r>
            <w:r>
              <w:rPr>
                <w:spacing w:val="-4"/>
                <w:sz w:val="18"/>
              </w:rPr>
              <w:t>Lake</w:t>
            </w:r>
          </w:p>
        </w:tc>
        <w:tc>
          <w:tcPr>
            <w:tcW w:w="1090" w:type="dxa"/>
            <w:tcBorders>
              <w:top w:val="single" w:sz="4" w:space="0" w:color="000000"/>
              <w:left w:val="single" w:sz="4" w:space="0" w:color="000000"/>
              <w:bottom w:val="single" w:sz="4" w:space="0" w:color="000000"/>
              <w:right w:val="single" w:sz="4" w:space="0" w:color="000000"/>
            </w:tcBorders>
          </w:tcPr>
          <w:p>
            <w:pPr>
              <w:pStyle w:val="TableParagraph"/>
              <w:spacing w:before="61"/>
              <w:ind w:left="108"/>
              <w:rPr>
                <w:sz w:val="22"/>
              </w:rPr>
            </w:pPr>
            <w:r>
              <w:rPr>
                <w:spacing w:val="-10"/>
                <w:sz w:val="22"/>
              </w:rPr>
              <w:t>1</w:t>
            </w:r>
          </w:p>
        </w:tc>
        <w:tc>
          <w:tcPr>
            <w:tcW w:w="1145" w:type="dxa"/>
            <w:tcBorders>
              <w:top w:val="single" w:sz="4" w:space="0" w:color="000000"/>
              <w:left w:val="single" w:sz="4" w:space="0" w:color="000000"/>
              <w:bottom w:val="single" w:sz="4" w:space="0" w:color="000000"/>
              <w:right w:val="single" w:sz="4" w:space="0" w:color="000000"/>
            </w:tcBorders>
          </w:tcPr>
          <w:p>
            <w:pPr>
              <w:pStyle w:val="TableParagraph"/>
              <w:spacing w:before="61"/>
              <w:ind w:left="105"/>
              <w:rPr>
                <w:sz w:val="22"/>
              </w:rPr>
            </w:pPr>
            <w:r>
              <w:rPr>
                <w:spacing w:val="-10"/>
                <w:sz w:val="22"/>
              </w:rPr>
              <w:t>3</w:t>
            </w:r>
          </w:p>
        </w:tc>
        <w:tc>
          <w:tcPr>
            <w:tcW w:w="1088" w:type="dxa"/>
            <w:tcBorders>
              <w:top w:val="single" w:sz="4" w:space="0" w:color="000000"/>
              <w:left w:val="single" w:sz="4" w:space="0" w:color="000000"/>
              <w:bottom w:val="single" w:sz="4" w:space="0" w:color="000000"/>
              <w:right w:val="single" w:sz="4" w:space="0" w:color="000000"/>
            </w:tcBorders>
          </w:tcPr>
          <w:p>
            <w:pPr>
              <w:pStyle w:val="TableParagraph"/>
              <w:spacing w:before="61"/>
              <w:ind w:left="108"/>
              <w:rPr>
                <w:sz w:val="22"/>
              </w:rPr>
            </w:pPr>
            <w:r>
              <w:rPr>
                <w:spacing w:val="-10"/>
                <w:sz w:val="22"/>
              </w:rPr>
              <w:t>2</w:t>
            </w:r>
          </w:p>
        </w:tc>
        <w:tc>
          <w:tcPr>
            <w:tcW w:w="1090" w:type="dxa"/>
            <w:tcBorders>
              <w:top w:val="single" w:sz="4" w:space="0" w:color="000000"/>
              <w:left w:val="single" w:sz="4" w:space="0" w:color="000000"/>
              <w:bottom w:val="single" w:sz="4" w:space="0" w:color="000000"/>
              <w:right w:val="single" w:sz="4" w:space="0" w:color="000000"/>
            </w:tcBorders>
          </w:tcPr>
          <w:p>
            <w:pPr>
              <w:pStyle w:val="TableParagraph"/>
              <w:spacing w:before="61"/>
              <w:ind w:left="107"/>
              <w:rPr>
                <w:sz w:val="22"/>
              </w:rPr>
            </w:pPr>
            <w:r>
              <w:rPr>
                <w:spacing w:val="-10"/>
                <w:sz w:val="22"/>
              </w:rPr>
              <w:t>2</w:t>
            </w:r>
          </w:p>
        </w:tc>
        <w:tc>
          <w:tcPr>
            <w:tcW w:w="1088" w:type="dxa"/>
            <w:tcBorders>
              <w:top w:val="single" w:sz="4" w:space="0" w:color="000000"/>
              <w:left w:val="single" w:sz="4" w:space="0" w:color="000000"/>
              <w:bottom w:val="single" w:sz="4" w:space="0" w:color="000000"/>
              <w:right w:val="single" w:sz="4" w:space="0" w:color="000000"/>
            </w:tcBorders>
          </w:tcPr>
          <w:p>
            <w:pPr>
              <w:pStyle w:val="TableParagraph"/>
              <w:spacing w:before="61"/>
              <w:ind w:left="107"/>
              <w:rPr>
                <w:sz w:val="22"/>
              </w:rPr>
            </w:pPr>
            <w:r>
              <w:rPr>
                <w:spacing w:val="-10"/>
                <w:sz w:val="22"/>
              </w:rPr>
              <w:t>2</w:t>
            </w:r>
          </w:p>
        </w:tc>
        <w:tc>
          <w:tcPr>
            <w:tcW w:w="1272" w:type="dxa"/>
            <w:tcBorders>
              <w:top w:val="single" w:sz="4" w:space="0" w:color="000000"/>
              <w:left w:val="single" w:sz="4" w:space="0" w:color="000000"/>
              <w:bottom w:val="single" w:sz="4" w:space="0" w:color="000000"/>
              <w:right w:val="single" w:sz="4" w:space="0" w:color="000000"/>
            </w:tcBorders>
          </w:tcPr>
          <w:p>
            <w:pPr>
              <w:pStyle w:val="TableParagraph"/>
              <w:spacing w:before="61"/>
              <w:ind w:left="107"/>
              <w:rPr>
                <w:sz w:val="22"/>
              </w:rPr>
            </w:pPr>
            <w:r>
              <w:rPr>
                <w:spacing w:val="-10"/>
                <w:sz w:val="22"/>
              </w:rPr>
              <w:t>3</w:t>
            </w:r>
          </w:p>
        </w:tc>
        <w:tc>
          <w:tcPr>
            <w:tcW w:w="1090" w:type="dxa"/>
            <w:tcBorders>
              <w:top w:val="single" w:sz="4" w:space="0" w:color="000000"/>
              <w:left w:val="single" w:sz="4" w:space="0" w:color="000000"/>
              <w:bottom w:val="single" w:sz="4" w:space="0" w:color="000000"/>
              <w:right w:val="single" w:sz="4" w:space="0" w:color="000000"/>
            </w:tcBorders>
            <w:shd w:val="clear" w:color="auto" w:fill="00AF50"/>
          </w:tcPr>
          <w:p>
            <w:pPr>
              <w:pStyle w:val="TableParagraph"/>
              <w:spacing w:before="61"/>
              <w:ind w:left="107"/>
              <w:rPr>
                <w:sz w:val="22"/>
              </w:rPr>
            </w:pPr>
            <w:r>
              <w:rPr>
                <w:spacing w:val="-5"/>
                <w:sz w:val="22"/>
              </w:rPr>
              <w:t>13</w:t>
            </w:r>
          </w:p>
        </w:tc>
      </w:tr>
      <w:tr>
        <w:trPr>
          <w:trHeight w:val="724" w:hRule="atLeast"/>
        </w:trPr>
        <w:tc>
          <w:tcPr>
            <w:tcW w:w="1622" w:type="dxa"/>
            <w:tcBorders>
              <w:right w:val="single" w:sz="4" w:space="0" w:color="000000"/>
            </w:tcBorders>
          </w:tcPr>
          <w:p>
            <w:pPr>
              <w:pStyle w:val="TableParagraph"/>
              <w:spacing w:line="278" w:lineRule="auto" w:before="59"/>
              <w:ind w:left="107" w:right="158"/>
              <w:rPr>
                <w:sz w:val="18"/>
              </w:rPr>
            </w:pPr>
            <w:r>
              <w:rPr>
                <w:sz w:val="18"/>
              </w:rPr>
              <w:t>Hopetoun</w:t>
            </w:r>
            <w:r>
              <w:rPr>
                <w:spacing w:val="-11"/>
                <w:sz w:val="18"/>
              </w:rPr>
              <w:t> </w:t>
            </w:r>
            <w:r>
              <w:rPr>
                <w:sz w:val="18"/>
              </w:rPr>
              <w:t>Storage (Willow Lake)</w:t>
            </w:r>
          </w:p>
        </w:tc>
        <w:tc>
          <w:tcPr>
            <w:tcW w:w="1090" w:type="dxa"/>
            <w:tcBorders>
              <w:top w:val="single" w:sz="4" w:space="0" w:color="000000"/>
              <w:left w:val="single" w:sz="4" w:space="0" w:color="000000"/>
              <w:bottom w:val="single" w:sz="4" w:space="0" w:color="000000"/>
              <w:right w:val="single" w:sz="4" w:space="0" w:color="000000"/>
            </w:tcBorders>
          </w:tcPr>
          <w:p>
            <w:pPr>
              <w:pStyle w:val="TableParagraph"/>
              <w:spacing w:before="256"/>
              <w:ind w:left="108"/>
              <w:rPr>
                <w:sz w:val="22"/>
              </w:rPr>
            </w:pPr>
            <w:r>
              <w:rPr>
                <w:spacing w:val="-10"/>
                <w:sz w:val="22"/>
              </w:rPr>
              <w:t>1</w:t>
            </w:r>
          </w:p>
        </w:tc>
        <w:tc>
          <w:tcPr>
            <w:tcW w:w="1145" w:type="dxa"/>
            <w:tcBorders>
              <w:top w:val="single" w:sz="4" w:space="0" w:color="000000"/>
              <w:left w:val="single" w:sz="4" w:space="0" w:color="000000"/>
              <w:bottom w:val="single" w:sz="4" w:space="0" w:color="000000"/>
              <w:right w:val="single" w:sz="4" w:space="0" w:color="000000"/>
            </w:tcBorders>
          </w:tcPr>
          <w:p>
            <w:pPr>
              <w:pStyle w:val="TableParagraph"/>
              <w:spacing w:before="256"/>
              <w:ind w:left="105"/>
              <w:rPr>
                <w:sz w:val="22"/>
              </w:rPr>
            </w:pPr>
            <w:r>
              <w:rPr>
                <w:spacing w:val="-10"/>
                <w:sz w:val="22"/>
              </w:rPr>
              <w:t>1</w:t>
            </w:r>
          </w:p>
        </w:tc>
        <w:tc>
          <w:tcPr>
            <w:tcW w:w="1088" w:type="dxa"/>
            <w:tcBorders>
              <w:top w:val="single" w:sz="4" w:space="0" w:color="000000"/>
              <w:left w:val="single" w:sz="4" w:space="0" w:color="000000"/>
              <w:bottom w:val="single" w:sz="4" w:space="0" w:color="000000"/>
              <w:right w:val="single" w:sz="4" w:space="0" w:color="000000"/>
            </w:tcBorders>
          </w:tcPr>
          <w:p>
            <w:pPr>
              <w:pStyle w:val="TableParagraph"/>
              <w:spacing w:before="256"/>
              <w:ind w:left="108"/>
              <w:rPr>
                <w:sz w:val="22"/>
              </w:rPr>
            </w:pPr>
            <w:r>
              <w:rPr>
                <w:spacing w:val="-10"/>
                <w:sz w:val="22"/>
              </w:rPr>
              <w:t>2</w:t>
            </w:r>
          </w:p>
        </w:tc>
        <w:tc>
          <w:tcPr>
            <w:tcW w:w="1090" w:type="dxa"/>
            <w:tcBorders>
              <w:top w:val="single" w:sz="4" w:space="0" w:color="000000"/>
              <w:left w:val="single" w:sz="4" w:space="0" w:color="000000"/>
              <w:bottom w:val="single" w:sz="4" w:space="0" w:color="000000"/>
              <w:right w:val="single" w:sz="4" w:space="0" w:color="000000"/>
            </w:tcBorders>
          </w:tcPr>
          <w:p>
            <w:pPr>
              <w:pStyle w:val="TableParagraph"/>
              <w:spacing w:before="256"/>
              <w:ind w:left="107"/>
              <w:rPr>
                <w:sz w:val="22"/>
              </w:rPr>
            </w:pPr>
            <w:r>
              <w:rPr>
                <w:spacing w:val="-10"/>
                <w:sz w:val="22"/>
              </w:rPr>
              <w:t>1</w:t>
            </w:r>
          </w:p>
        </w:tc>
        <w:tc>
          <w:tcPr>
            <w:tcW w:w="1088" w:type="dxa"/>
            <w:tcBorders>
              <w:top w:val="single" w:sz="4" w:space="0" w:color="000000"/>
              <w:left w:val="single" w:sz="4" w:space="0" w:color="000000"/>
              <w:bottom w:val="single" w:sz="4" w:space="0" w:color="000000"/>
              <w:right w:val="single" w:sz="4" w:space="0" w:color="000000"/>
            </w:tcBorders>
          </w:tcPr>
          <w:p>
            <w:pPr>
              <w:pStyle w:val="TableParagraph"/>
              <w:spacing w:before="256"/>
              <w:ind w:left="107"/>
              <w:rPr>
                <w:sz w:val="22"/>
              </w:rPr>
            </w:pPr>
            <w:r>
              <w:rPr>
                <w:spacing w:val="-10"/>
                <w:sz w:val="22"/>
              </w:rPr>
              <w:t>6</w:t>
            </w:r>
          </w:p>
        </w:tc>
        <w:tc>
          <w:tcPr>
            <w:tcW w:w="1272" w:type="dxa"/>
            <w:tcBorders>
              <w:top w:val="single" w:sz="4" w:space="0" w:color="000000"/>
              <w:left w:val="single" w:sz="4" w:space="0" w:color="000000"/>
              <w:bottom w:val="single" w:sz="4" w:space="0" w:color="000000"/>
              <w:right w:val="single" w:sz="4" w:space="0" w:color="000000"/>
            </w:tcBorders>
          </w:tcPr>
          <w:p>
            <w:pPr>
              <w:pStyle w:val="TableParagraph"/>
              <w:spacing w:before="256"/>
              <w:ind w:left="107"/>
              <w:rPr>
                <w:sz w:val="22"/>
              </w:rPr>
            </w:pPr>
            <w:r>
              <w:rPr>
                <w:spacing w:val="-10"/>
                <w:sz w:val="22"/>
              </w:rPr>
              <w:t>1</w:t>
            </w:r>
          </w:p>
        </w:tc>
        <w:tc>
          <w:tcPr>
            <w:tcW w:w="1090" w:type="dxa"/>
            <w:tcBorders>
              <w:top w:val="single" w:sz="4" w:space="0" w:color="000000"/>
              <w:left w:val="single" w:sz="4" w:space="0" w:color="000000"/>
              <w:bottom w:val="single" w:sz="4" w:space="0" w:color="000000"/>
              <w:right w:val="single" w:sz="4" w:space="0" w:color="000000"/>
            </w:tcBorders>
            <w:shd w:val="clear" w:color="auto" w:fill="00AF50"/>
          </w:tcPr>
          <w:p>
            <w:pPr>
              <w:pStyle w:val="TableParagraph"/>
              <w:spacing w:before="256"/>
              <w:ind w:left="107"/>
              <w:rPr>
                <w:sz w:val="22"/>
              </w:rPr>
            </w:pPr>
            <w:r>
              <w:rPr>
                <w:spacing w:val="-5"/>
                <w:sz w:val="22"/>
              </w:rPr>
              <w:t>12</w:t>
            </w:r>
          </w:p>
        </w:tc>
      </w:tr>
      <w:tr>
        <w:trPr>
          <w:trHeight w:val="530" w:hRule="atLeast"/>
        </w:trPr>
        <w:tc>
          <w:tcPr>
            <w:tcW w:w="1622" w:type="dxa"/>
            <w:tcBorders>
              <w:right w:val="single" w:sz="4" w:space="0" w:color="000000"/>
            </w:tcBorders>
          </w:tcPr>
          <w:p>
            <w:pPr>
              <w:pStyle w:val="TableParagraph"/>
              <w:spacing w:before="63"/>
              <w:ind w:left="107"/>
              <w:rPr>
                <w:sz w:val="18"/>
              </w:rPr>
            </w:pPr>
            <w:r>
              <w:rPr>
                <w:sz w:val="18"/>
              </w:rPr>
              <w:t>Lake </w:t>
            </w:r>
            <w:r>
              <w:rPr>
                <w:spacing w:val="-2"/>
                <w:sz w:val="18"/>
              </w:rPr>
              <w:t>Lascelles</w:t>
            </w:r>
          </w:p>
        </w:tc>
        <w:tc>
          <w:tcPr>
            <w:tcW w:w="1090" w:type="dxa"/>
            <w:tcBorders>
              <w:top w:val="single" w:sz="4" w:space="0" w:color="000000"/>
              <w:left w:val="single" w:sz="4" w:space="0" w:color="000000"/>
              <w:bottom w:val="single" w:sz="4" w:space="0" w:color="000000"/>
              <w:right w:val="single" w:sz="4" w:space="0" w:color="000000"/>
            </w:tcBorders>
          </w:tcPr>
          <w:p>
            <w:pPr>
              <w:pStyle w:val="TableParagraph"/>
              <w:spacing w:before="61"/>
              <w:ind w:left="108"/>
              <w:rPr>
                <w:sz w:val="22"/>
              </w:rPr>
            </w:pPr>
            <w:r>
              <w:rPr>
                <w:spacing w:val="-10"/>
                <w:sz w:val="22"/>
              </w:rPr>
              <w:t>3</w:t>
            </w:r>
          </w:p>
        </w:tc>
        <w:tc>
          <w:tcPr>
            <w:tcW w:w="1145" w:type="dxa"/>
            <w:tcBorders>
              <w:top w:val="single" w:sz="4" w:space="0" w:color="000000"/>
              <w:left w:val="single" w:sz="4" w:space="0" w:color="000000"/>
              <w:bottom w:val="single" w:sz="4" w:space="0" w:color="000000"/>
              <w:right w:val="single" w:sz="4" w:space="0" w:color="000000"/>
            </w:tcBorders>
          </w:tcPr>
          <w:p>
            <w:pPr>
              <w:pStyle w:val="TableParagraph"/>
              <w:spacing w:before="61"/>
              <w:ind w:left="105"/>
              <w:rPr>
                <w:sz w:val="22"/>
              </w:rPr>
            </w:pPr>
            <w:r>
              <w:rPr>
                <w:spacing w:val="-10"/>
                <w:sz w:val="22"/>
              </w:rPr>
              <w:t>3</w:t>
            </w:r>
          </w:p>
        </w:tc>
        <w:tc>
          <w:tcPr>
            <w:tcW w:w="1088" w:type="dxa"/>
            <w:tcBorders>
              <w:top w:val="single" w:sz="4" w:space="0" w:color="000000"/>
              <w:left w:val="single" w:sz="4" w:space="0" w:color="000000"/>
              <w:bottom w:val="single" w:sz="4" w:space="0" w:color="000000"/>
              <w:right w:val="single" w:sz="4" w:space="0" w:color="000000"/>
            </w:tcBorders>
          </w:tcPr>
          <w:p>
            <w:pPr>
              <w:pStyle w:val="TableParagraph"/>
              <w:spacing w:before="61"/>
              <w:ind w:left="108"/>
              <w:rPr>
                <w:sz w:val="22"/>
              </w:rPr>
            </w:pPr>
            <w:r>
              <w:rPr>
                <w:spacing w:val="-10"/>
                <w:sz w:val="22"/>
              </w:rPr>
              <w:t>3</w:t>
            </w:r>
          </w:p>
        </w:tc>
        <w:tc>
          <w:tcPr>
            <w:tcW w:w="1090" w:type="dxa"/>
            <w:tcBorders>
              <w:top w:val="single" w:sz="4" w:space="0" w:color="000000"/>
              <w:left w:val="single" w:sz="4" w:space="0" w:color="000000"/>
              <w:bottom w:val="single" w:sz="4" w:space="0" w:color="000000"/>
              <w:right w:val="single" w:sz="4" w:space="0" w:color="000000"/>
            </w:tcBorders>
          </w:tcPr>
          <w:p>
            <w:pPr>
              <w:pStyle w:val="TableParagraph"/>
              <w:spacing w:before="61"/>
              <w:ind w:left="107"/>
              <w:rPr>
                <w:sz w:val="22"/>
              </w:rPr>
            </w:pPr>
            <w:r>
              <w:rPr>
                <w:spacing w:val="-10"/>
                <w:sz w:val="22"/>
              </w:rPr>
              <w:t>3</w:t>
            </w:r>
          </w:p>
        </w:tc>
        <w:tc>
          <w:tcPr>
            <w:tcW w:w="1088" w:type="dxa"/>
            <w:tcBorders>
              <w:top w:val="single" w:sz="4" w:space="0" w:color="000000"/>
              <w:left w:val="single" w:sz="4" w:space="0" w:color="000000"/>
              <w:bottom w:val="single" w:sz="4" w:space="0" w:color="000000"/>
              <w:right w:val="single" w:sz="4" w:space="0" w:color="000000"/>
            </w:tcBorders>
          </w:tcPr>
          <w:p>
            <w:pPr>
              <w:pStyle w:val="TableParagraph"/>
              <w:spacing w:before="61"/>
              <w:ind w:left="107"/>
              <w:rPr>
                <w:sz w:val="22"/>
              </w:rPr>
            </w:pPr>
            <w:r>
              <w:rPr>
                <w:spacing w:val="-10"/>
                <w:sz w:val="22"/>
              </w:rPr>
              <w:t>2</w:t>
            </w:r>
          </w:p>
        </w:tc>
        <w:tc>
          <w:tcPr>
            <w:tcW w:w="1272" w:type="dxa"/>
            <w:tcBorders>
              <w:top w:val="single" w:sz="4" w:space="0" w:color="000000"/>
              <w:left w:val="single" w:sz="4" w:space="0" w:color="000000"/>
              <w:bottom w:val="single" w:sz="4" w:space="0" w:color="000000"/>
              <w:right w:val="single" w:sz="4" w:space="0" w:color="000000"/>
            </w:tcBorders>
          </w:tcPr>
          <w:p>
            <w:pPr>
              <w:pStyle w:val="TableParagraph"/>
              <w:spacing w:before="61"/>
              <w:ind w:left="107"/>
              <w:rPr>
                <w:sz w:val="22"/>
              </w:rPr>
            </w:pPr>
            <w:r>
              <w:rPr>
                <w:spacing w:val="-10"/>
                <w:sz w:val="22"/>
              </w:rPr>
              <w:t>2</w:t>
            </w:r>
          </w:p>
        </w:tc>
        <w:tc>
          <w:tcPr>
            <w:tcW w:w="1090" w:type="dxa"/>
            <w:tcBorders>
              <w:top w:val="single" w:sz="4" w:space="0" w:color="000000"/>
              <w:left w:val="single" w:sz="4" w:space="0" w:color="000000"/>
              <w:bottom w:val="single" w:sz="4" w:space="0" w:color="000000"/>
              <w:right w:val="single" w:sz="4" w:space="0" w:color="000000"/>
            </w:tcBorders>
            <w:shd w:val="clear" w:color="auto" w:fill="00AF50"/>
          </w:tcPr>
          <w:p>
            <w:pPr>
              <w:pStyle w:val="TableParagraph"/>
              <w:spacing w:before="61"/>
              <w:ind w:left="107"/>
              <w:rPr>
                <w:sz w:val="22"/>
              </w:rPr>
            </w:pPr>
            <w:r>
              <w:rPr>
                <w:spacing w:val="-5"/>
                <w:sz w:val="22"/>
              </w:rPr>
              <w:t>16</w:t>
            </w:r>
          </w:p>
        </w:tc>
      </w:tr>
      <w:tr>
        <w:trPr>
          <w:trHeight w:val="528" w:hRule="atLeast"/>
        </w:trPr>
        <w:tc>
          <w:tcPr>
            <w:tcW w:w="1622" w:type="dxa"/>
            <w:tcBorders>
              <w:right w:val="single" w:sz="4" w:space="0" w:color="000000"/>
            </w:tcBorders>
          </w:tcPr>
          <w:p>
            <w:pPr>
              <w:pStyle w:val="TableParagraph"/>
              <w:spacing w:before="61"/>
              <w:ind w:left="107"/>
              <w:rPr>
                <w:sz w:val="18"/>
              </w:rPr>
            </w:pPr>
            <w:r>
              <w:rPr>
                <w:sz w:val="18"/>
              </w:rPr>
              <w:t>Ouyen</w:t>
            </w:r>
            <w:r>
              <w:rPr>
                <w:spacing w:val="-3"/>
                <w:sz w:val="18"/>
              </w:rPr>
              <w:t> </w:t>
            </w:r>
            <w:r>
              <w:rPr>
                <w:spacing w:val="-4"/>
                <w:sz w:val="18"/>
              </w:rPr>
              <w:t>Lake</w:t>
            </w:r>
          </w:p>
        </w:tc>
        <w:tc>
          <w:tcPr>
            <w:tcW w:w="1090" w:type="dxa"/>
            <w:tcBorders>
              <w:top w:val="single" w:sz="4" w:space="0" w:color="000000"/>
              <w:left w:val="single" w:sz="4" w:space="0" w:color="000000"/>
              <w:bottom w:val="single" w:sz="4" w:space="0" w:color="000000"/>
              <w:right w:val="single" w:sz="4" w:space="0" w:color="000000"/>
            </w:tcBorders>
          </w:tcPr>
          <w:p>
            <w:pPr>
              <w:pStyle w:val="TableParagraph"/>
              <w:spacing w:before="59"/>
              <w:ind w:left="108"/>
              <w:rPr>
                <w:sz w:val="22"/>
              </w:rPr>
            </w:pPr>
            <w:r>
              <w:rPr>
                <w:spacing w:val="-10"/>
                <w:sz w:val="22"/>
              </w:rPr>
              <w:t>1</w:t>
            </w:r>
          </w:p>
        </w:tc>
        <w:tc>
          <w:tcPr>
            <w:tcW w:w="1145" w:type="dxa"/>
            <w:tcBorders>
              <w:top w:val="single" w:sz="4" w:space="0" w:color="000000"/>
              <w:left w:val="single" w:sz="4" w:space="0" w:color="000000"/>
              <w:bottom w:val="single" w:sz="4" w:space="0" w:color="000000"/>
              <w:right w:val="single" w:sz="4" w:space="0" w:color="000000"/>
            </w:tcBorders>
          </w:tcPr>
          <w:p>
            <w:pPr>
              <w:pStyle w:val="TableParagraph"/>
              <w:spacing w:before="59"/>
              <w:ind w:left="105"/>
              <w:rPr>
                <w:sz w:val="22"/>
              </w:rPr>
            </w:pPr>
            <w:r>
              <w:rPr>
                <w:spacing w:val="-10"/>
                <w:sz w:val="22"/>
              </w:rPr>
              <w:t>2</w:t>
            </w:r>
          </w:p>
        </w:tc>
        <w:tc>
          <w:tcPr>
            <w:tcW w:w="1088" w:type="dxa"/>
            <w:tcBorders>
              <w:top w:val="single" w:sz="4" w:space="0" w:color="000000"/>
              <w:left w:val="single" w:sz="4" w:space="0" w:color="000000"/>
              <w:bottom w:val="single" w:sz="4" w:space="0" w:color="000000"/>
              <w:right w:val="single" w:sz="4" w:space="0" w:color="000000"/>
            </w:tcBorders>
          </w:tcPr>
          <w:p>
            <w:pPr>
              <w:pStyle w:val="TableParagraph"/>
              <w:spacing w:before="59"/>
              <w:ind w:left="108"/>
              <w:rPr>
                <w:sz w:val="22"/>
              </w:rPr>
            </w:pPr>
            <w:r>
              <w:rPr>
                <w:spacing w:val="-10"/>
                <w:sz w:val="22"/>
              </w:rPr>
              <w:t>1</w:t>
            </w:r>
          </w:p>
        </w:tc>
        <w:tc>
          <w:tcPr>
            <w:tcW w:w="1090" w:type="dxa"/>
            <w:tcBorders>
              <w:top w:val="single" w:sz="4" w:space="0" w:color="000000"/>
              <w:left w:val="single" w:sz="4" w:space="0" w:color="000000"/>
              <w:bottom w:val="single" w:sz="4" w:space="0" w:color="000000"/>
              <w:right w:val="single" w:sz="4" w:space="0" w:color="000000"/>
            </w:tcBorders>
          </w:tcPr>
          <w:p>
            <w:pPr>
              <w:pStyle w:val="TableParagraph"/>
              <w:spacing w:before="59"/>
              <w:ind w:left="107"/>
              <w:rPr>
                <w:sz w:val="22"/>
              </w:rPr>
            </w:pPr>
            <w:r>
              <w:rPr>
                <w:spacing w:val="-10"/>
                <w:sz w:val="22"/>
              </w:rPr>
              <w:t>1</w:t>
            </w:r>
          </w:p>
        </w:tc>
        <w:tc>
          <w:tcPr>
            <w:tcW w:w="1088" w:type="dxa"/>
            <w:tcBorders>
              <w:top w:val="single" w:sz="4" w:space="0" w:color="000000"/>
              <w:left w:val="single" w:sz="4" w:space="0" w:color="000000"/>
              <w:bottom w:val="single" w:sz="4" w:space="0" w:color="000000"/>
              <w:right w:val="single" w:sz="4" w:space="0" w:color="000000"/>
            </w:tcBorders>
          </w:tcPr>
          <w:p>
            <w:pPr>
              <w:pStyle w:val="TableParagraph"/>
              <w:spacing w:before="59"/>
              <w:ind w:left="107"/>
              <w:rPr>
                <w:sz w:val="22"/>
              </w:rPr>
            </w:pPr>
            <w:r>
              <w:rPr>
                <w:spacing w:val="-10"/>
                <w:sz w:val="22"/>
              </w:rPr>
              <w:t>2</w:t>
            </w:r>
          </w:p>
        </w:tc>
        <w:tc>
          <w:tcPr>
            <w:tcW w:w="1272" w:type="dxa"/>
            <w:tcBorders>
              <w:top w:val="single" w:sz="4" w:space="0" w:color="000000"/>
              <w:left w:val="single" w:sz="4" w:space="0" w:color="000000"/>
              <w:bottom w:val="single" w:sz="4" w:space="0" w:color="000000"/>
              <w:right w:val="single" w:sz="4" w:space="0" w:color="000000"/>
            </w:tcBorders>
          </w:tcPr>
          <w:p>
            <w:pPr>
              <w:pStyle w:val="TableParagraph"/>
              <w:spacing w:before="59"/>
              <w:ind w:left="107"/>
              <w:rPr>
                <w:sz w:val="22"/>
              </w:rPr>
            </w:pPr>
            <w:r>
              <w:rPr>
                <w:spacing w:val="-10"/>
                <w:sz w:val="22"/>
              </w:rPr>
              <w:t>2</w:t>
            </w:r>
          </w:p>
        </w:tc>
        <w:tc>
          <w:tcPr>
            <w:tcW w:w="1090" w:type="dxa"/>
            <w:tcBorders>
              <w:top w:val="single" w:sz="4" w:space="0" w:color="000000"/>
              <w:left w:val="single" w:sz="4" w:space="0" w:color="000000"/>
              <w:bottom w:val="single" w:sz="4" w:space="0" w:color="000000"/>
              <w:right w:val="single" w:sz="4" w:space="0" w:color="000000"/>
            </w:tcBorders>
            <w:shd w:val="clear" w:color="auto" w:fill="FFC000"/>
          </w:tcPr>
          <w:p>
            <w:pPr>
              <w:pStyle w:val="TableParagraph"/>
              <w:spacing w:before="59"/>
              <w:ind w:left="107"/>
              <w:rPr>
                <w:sz w:val="22"/>
              </w:rPr>
            </w:pPr>
            <w:r>
              <w:rPr>
                <w:spacing w:val="-10"/>
                <w:sz w:val="22"/>
              </w:rPr>
              <w:t>9</w:t>
            </w:r>
          </w:p>
        </w:tc>
      </w:tr>
      <w:tr>
        <w:trPr>
          <w:trHeight w:val="530" w:hRule="atLeast"/>
        </w:trPr>
        <w:tc>
          <w:tcPr>
            <w:tcW w:w="1622" w:type="dxa"/>
            <w:tcBorders>
              <w:right w:val="single" w:sz="4" w:space="0" w:color="000000"/>
            </w:tcBorders>
          </w:tcPr>
          <w:p>
            <w:pPr>
              <w:pStyle w:val="TableParagraph"/>
              <w:spacing w:before="63"/>
              <w:ind w:left="107"/>
              <w:rPr>
                <w:sz w:val="18"/>
              </w:rPr>
            </w:pPr>
            <w:r>
              <w:rPr>
                <w:sz w:val="18"/>
              </w:rPr>
              <w:t>Rainbow</w:t>
            </w:r>
            <w:r>
              <w:rPr>
                <w:spacing w:val="-7"/>
                <w:sz w:val="18"/>
              </w:rPr>
              <w:t> </w:t>
            </w:r>
            <w:r>
              <w:rPr>
                <w:spacing w:val="-4"/>
                <w:sz w:val="18"/>
              </w:rPr>
              <w:t>Lake</w:t>
            </w:r>
          </w:p>
        </w:tc>
        <w:tc>
          <w:tcPr>
            <w:tcW w:w="1090" w:type="dxa"/>
            <w:tcBorders>
              <w:top w:val="single" w:sz="4" w:space="0" w:color="000000"/>
              <w:left w:val="single" w:sz="4" w:space="0" w:color="000000"/>
              <w:bottom w:val="single" w:sz="4" w:space="0" w:color="000000"/>
              <w:right w:val="single" w:sz="4" w:space="0" w:color="000000"/>
            </w:tcBorders>
          </w:tcPr>
          <w:p>
            <w:pPr>
              <w:pStyle w:val="TableParagraph"/>
              <w:spacing w:before="61"/>
              <w:ind w:left="108"/>
              <w:rPr>
                <w:sz w:val="22"/>
              </w:rPr>
            </w:pPr>
            <w:r>
              <w:rPr>
                <w:spacing w:val="-10"/>
                <w:sz w:val="22"/>
              </w:rPr>
              <w:t>1</w:t>
            </w:r>
          </w:p>
        </w:tc>
        <w:tc>
          <w:tcPr>
            <w:tcW w:w="1145" w:type="dxa"/>
            <w:tcBorders>
              <w:top w:val="single" w:sz="4" w:space="0" w:color="000000"/>
              <w:left w:val="single" w:sz="4" w:space="0" w:color="000000"/>
              <w:bottom w:val="single" w:sz="4" w:space="0" w:color="000000"/>
              <w:right w:val="single" w:sz="4" w:space="0" w:color="000000"/>
            </w:tcBorders>
          </w:tcPr>
          <w:p>
            <w:pPr>
              <w:pStyle w:val="TableParagraph"/>
              <w:spacing w:before="61"/>
              <w:ind w:left="105"/>
              <w:rPr>
                <w:sz w:val="22"/>
              </w:rPr>
            </w:pPr>
            <w:r>
              <w:rPr>
                <w:spacing w:val="-10"/>
                <w:sz w:val="22"/>
              </w:rPr>
              <w:t>1</w:t>
            </w:r>
          </w:p>
        </w:tc>
        <w:tc>
          <w:tcPr>
            <w:tcW w:w="1088" w:type="dxa"/>
            <w:tcBorders>
              <w:top w:val="single" w:sz="4" w:space="0" w:color="000000"/>
              <w:left w:val="single" w:sz="4" w:space="0" w:color="000000"/>
              <w:bottom w:val="single" w:sz="4" w:space="0" w:color="000000"/>
              <w:right w:val="single" w:sz="4" w:space="0" w:color="000000"/>
            </w:tcBorders>
          </w:tcPr>
          <w:p>
            <w:pPr>
              <w:pStyle w:val="TableParagraph"/>
              <w:spacing w:before="61"/>
              <w:ind w:left="108"/>
              <w:rPr>
                <w:sz w:val="22"/>
              </w:rPr>
            </w:pPr>
            <w:r>
              <w:rPr>
                <w:spacing w:val="-10"/>
                <w:sz w:val="22"/>
              </w:rPr>
              <w:t>1</w:t>
            </w:r>
          </w:p>
        </w:tc>
        <w:tc>
          <w:tcPr>
            <w:tcW w:w="1090" w:type="dxa"/>
            <w:tcBorders>
              <w:top w:val="single" w:sz="4" w:space="0" w:color="000000"/>
              <w:left w:val="single" w:sz="4" w:space="0" w:color="000000"/>
              <w:bottom w:val="single" w:sz="4" w:space="0" w:color="000000"/>
              <w:right w:val="single" w:sz="4" w:space="0" w:color="000000"/>
            </w:tcBorders>
          </w:tcPr>
          <w:p>
            <w:pPr>
              <w:pStyle w:val="TableParagraph"/>
              <w:spacing w:before="61"/>
              <w:ind w:left="107"/>
              <w:rPr>
                <w:sz w:val="22"/>
              </w:rPr>
            </w:pPr>
            <w:r>
              <w:rPr>
                <w:spacing w:val="-10"/>
                <w:sz w:val="22"/>
              </w:rPr>
              <w:t>1</w:t>
            </w:r>
          </w:p>
        </w:tc>
        <w:tc>
          <w:tcPr>
            <w:tcW w:w="1088" w:type="dxa"/>
            <w:tcBorders>
              <w:top w:val="single" w:sz="4" w:space="0" w:color="000000"/>
              <w:left w:val="single" w:sz="4" w:space="0" w:color="000000"/>
              <w:bottom w:val="single" w:sz="4" w:space="0" w:color="000000"/>
              <w:right w:val="single" w:sz="4" w:space="0" w:color="000000"/>
            </w:tcBorders>
          </w:tcPr>
          <w:p>
            <w:pPr>
              <w:pStyle w:val="TableParagraph"/>
              <w:spacing w:before="61"/>
              <w:ind w:left="107"/>
              <w:rPr>
                <w:sz w:val="22"/>
              </w:rPr>
            </w:pPr>
            <w:r>
              <w:rPr>
                <w:spacing w:val="-10"/>
                <w:sz w:val="22"/>
              </w:rPr>
              <w:t>2</w:t>
            </w:r>
          </w:p>
        </w:tc>
        <w:tc>
          <w:tcPr>
            <w:tcW w:w="1272" w:type="dxa"/>
            <w:tcBorders>
              <w:top w:val="single" w:sz="4" w:space="0" w:color="000000"/>
              <w:left w:val="single" w:sz="4" w:space="0" w:color="000000"/>
              <w:bottom w:val="single" w:sz="4" w:space="0" w:color="000000"/>
              <w:right w:val="single" w:sz="4" w:space="0" w:color="000000"/>
            </w:tcBorders>
          </w:tcPr>
          <w:p>
            <w:pPr>
              <w:pStyle w:val="TableParagraph"/>
              <w:spacing w:before="61"/>
              <w:ind w:left="107"/>
              <w:rPr>
                <w:sz w:val="22"/>
              </w:rPr>
            </w:pPr>
            <w:r>
              <w:rPr>
                <w:spacing w:val="-10"/>
                <w:sz w:val="22"/>
              </w:rPr>
              <w:t>1</w:t>
            </w:r>
          </w:p>
        </w:tc>
        <w:tc>
          <w:tcPr>
            <w:tcW w:w="1090" w:type="dxa"/>
            <w:tcBorders>
              <w:top w:val="single" w:sz="4" w:space="0" w:color="000000"/>
              <w:left w:val="single" w:sz="4" w:space="0" w:color="000000"/>
              <w:bottom w:val="single" w:sz="4" w:space="0" w:color="000000"/>
              <w:right w:val="single" w:sz="4" w:space="0" w:color="000000"/>
            </w:tcBorders>
            <w:shd w:val="clear" w:color="auto" w:fill="FF0000"/>
          </w:tcPr>
          <w:p>
            <w:pPr>
              <w:pStyle w:val="TableParagraph"/>
              <w:spacing w:before="61"/>
              <w:ind w:left="107"/>
              <w:rPr>
                <w:sz w:val="22"/>
              </w:rPr>
            </w:pPr>
            <w:r>
              <w:rPr>
                <w:spacing w:val="-10"/>
                <w:sz w:val="22"/>
              </w:rPr>
              <w:t>7</w:t>
            </w:r>
          </w:p>
        </w:tc>
      </w:tr>
      <w:tr>
        <w:trPr>
          <w:trHeight w:val="527" w:hRule="atLeast"/>
        </w:trPr>
        <w:tc>
          <w:tcPr>
            <w:tcW w:w="1622" w:type="dxa"/>
            <w:tcBorders>
              <w:right w:val="single" w:sz="4" w:space="0" w:color="000000"/>
            </w:tcBorders>
          </w:tcPr>
          <w:p>
            <w:pPr>
              <w:pStyle w:val="TableParagraph"/>
              <w:spacing w:before="61"/>
              <w:ind w:left="107"/>
              <w:rPr>
                <w:sz w:val="18"/>
              </w:rPr>
            </w:pPr>
            <w:r>
              <w:rPr>
                <w:sz w:val="18"/>
              </w:rPr>
              <w:t>Tchum</w:t>
            </w:r>
            <w:r>
              <w:rPr>
                <w:spacing w:val="-2"/>
                <w:sz w:val="18"/>
              </w:rPr>
              <w:t> </w:t>
            </w:r>
            <w:r>
              <w:rPr>
                <w:spacing w:val="-4"/>
                <w:sz w:val="18"/>
              </w:rPr>
              <w:t>Lake</w:t>
            </w:r>
          </w:p>
        </w:tc>
        <w:tc>
          <w:tcPr>
            <w:tcW w:w="1090" w:type="dxa"/>
            <w:tcBorders>
              <w:top w:val="single" w:sz="4" w:space="0" w:color="000000"/>
              <w:left w:val="single" w:sz="4" w:space="0" w:color="000000"/>
              <w:bottom w:val="single" w:sz="4" w:space="0" w:color="000000"/>
              <w:right w:val="single" w:sz="4" w:space="0" w:color="000000"/>
            </w:tcBorders>
          </w:tcPr>
          <w:p>
            <w:pPr>
              <w:pStyle w:val="TableParagraph"/>
              <w:spacing w:before="59"/>
              <w:ind w:left="108"/>
              <w:rPr>
                <w:sz w:val="22"/>
              </w:rPr>
            </w:pPr>
            <w:r>
              <w:rPr>
                <w:spacing w:val="-10"/>
                <w:sz w:val="22"/>
              </w:rPr>
              <w:t>2</w:t>
            </w:r>
          </w:p>
        </w:tc>
        <w:tc>
          <w:tcPr>
            <w:tcW w:w="1145" w:type="dxa"/>
            <w:tcBorders>
              <w:top w:val="single" w:sz="4" w:space="0" w:color="000000"/>
              <w:left w:val="single" w:sz="4" w:space="0" w:color="000000"/>
              <w:bottom w:val="single" w:sz="4" w:space="0" w:color="000000"/>
              <w:right w:val="single" w:sz="4" w:space="0" w:color="000000"/>
            </w:tcBorders>
          </w:tcPr>
          <w:p>
            <w:pPr>
              <w:pStyle w:val="TableParagraph"/>
              <w:spacing w:before="59"/>
              <w:ind w:left="105"/>
              <w:rPr>
                <w:sz w:val="22"/>
              </w:rPr>
            </w:pPr>
            <w:r>
              <w:rPr>
                <w:spacing w:val="-10"/>
                <w:sz w:val="22"/>
              </w:rPr>
              <w:t>2</w:t>
            </w:r>
          </w:p>
        </w:tc>
        <w:tc>
          <w:tcPr>
            <w:tcW w:w="1088" w:type="dxa"/>
            <w:tcBorders>
              <w:top w:val="single" w:sz="4" w:space="0" w:color="000000"/>
              <w:left w:val="single" w:sz="4" w:space="0" w:color="000000"/>
              <w:bottom w:val="single" w:sz="4" w:space="0" w:color="000000"/>
              <w:right w:val="single" w:sz="4" w:space="0" w:color="000000"/>
            </w:tcBorders>
          </w:tcPr>
          <w:p>
            <w:pPr>
              <w:pStyle w:val="TableParagraph"/>
              <w:spacing w:before="59"/>
              <w:ind w:left="108"/>
              <w:rPr>
                <w:sz w:val="22"/>
              </w:rPr>
            </w:pPr>
            <w:r>
              <w:rPr>
                <w:spacing w:val="-10"/>
                <w:sz w:val="22"/>
              </w:rPr>
              <w:t>1</w:t>
            </w:r>
          </w:p>
        </w:tc>
        <w:tc>
          <w:tcPr>
            <w:tcW w:w="1090" w:type="dxa"/>
            <w:tcBorders>
              <w:top w:val="single" w:sz="4" w:space="0" w:color="000000"/>
              <w:left w:val="single" w:sz="4" w:space="0" w:color="000000"/>
              <w:bottom w:val="single" w:sz="4" w:space="0" w:color="000000"/>
              <w:right w:val="single" w:sz="4" w:space="0" w:color="000000"/>
            </w:tcBorders>
          </w:tcPr>
          <w:p>
            <w:pPr>
              <w:pStyle w:val="TableParagraph"/>
              <w:spacing w:before="59"/>
              <w:ind w:left="107"/>
              <w:rPr>
                <w:sz w:val="22"/>
              </w:rPr>
            </w:pPr>
            <w:r>
              <w:rPr>
                <w:spacing w:val="-10"/>
                <w:sz w:val="22"/>
              </w:rPr>
              <w:t>3</w:t>
            </w:r>
          </w:p>
        </w:tc>
        <w:tc>
          <w:tcPr>
            <w:tcW w:w="1088" w:type="dxa"/>
            <w:tcBorders>
              <w:top w:val="single" w:sz="4" w:space="0" w:color="000000"/>
              <w:left w:val="single" w:sz="4" w:space="0" w:color="000000"/>
              <w:bottom w:val="single" w:sz="4" w:space="0" w:color="000000"/>
              <w:right w:val="single" w:sz="4" w:space="0" w:color="000000"/>
            </w:tcBorders>
          </w:tcPr>
          <w:p>
            <w:pPr>
              <w:pStyle w:val="TableParagraph"/>
              <w:spacing w:before="59"/>
              <w:ind w:left="107"/>
              <w:rPr>
                <w:sz w:val="22"/>
              </w:rPr>
            </w:pPr>
            <w:r>
              <w:rPr>
                <w:spacing w:val="-10"/>
                <w:sz w:val="22"/>
              </w:rPr>
              <w:t>2</w:t>
            </w:r>
          </w:p>
        </w:tc>
        <w:tc>
          <w:tcPr>
            <w:tcW w:w="1272" w:type="dxa"/>
            <w:tcBorders>
              <w:top w:val="single" w:sz="4" w:space="0" w:color="000000"/>
              <w:left w:val="single" w:sz="4" w:space="0" w:color="000000"/>
              <w:bottom w:val="single" w:sz="4" w:space="0" w:color="000000"/>
              <w:right w:val="single" w:sz="4" w:space="0" w:color="000000"/>
            </w:tcBorders>
          </w:tcPr>
          <w:p>
            <w:pPr>
              <w:pStyle w:val="TableParagraph"/>
              <w:spacing w:before="59"/>
              <w:ind w:left="107"/>
              <w:rPr>
                <w:sz w:val="22"/>
              </w:rPr>
            </w:pPr>
            <w:r>
              <w:rPr>
                <w:spacing w:val="-10"/>
                <w:sz w:val="22"/>
              </w:rPr>
              <w:t>2</w:t>
            </w:r>
          </w:p>
        </w:tc>
        <w:tc>
          <w:tcPr>
            <w:tcW w:w="1090" w:type="dxa"/>
            <w:tcBorders>
              <w:top w:val="single" w:sz="4" w:space="0" w:color="000000"/>
              <w:left w:val="single" w:sz="4" w:space="0" w:color="000000"/>
              <w:bottom w:val="single" w:sz="4" w:space="0" w:color="000000"/>
              <w:right w:val="single" w:sz="4" w:space="0" w:color="000000"/>
            </w:tcBorders>
            <w:shd w:val="clear" w:color="auto" w:fill="00AF50"/>
          </w:tcPr>
          <w:p>
            <w:pPr>
              <w:pStyle w:val="TableParagraph"/>
              <w:spacing w:before="59"/>
              <w:ind w:left="107"/>
              <w:rPr>
                <w:sz w:val="22"/>
              </w:rPr>
            </w:pPr>
            <w:r>
              <w:rPr>
                <w:spacing w:val="-5"/>
                <w:sz w:val="22"/>
              </w:rPr>
              <w:t>12</w:t>
            </w:r>
          </w:p>
        </w:tc>
      </w:tr>
      <w:tr>
        <w:trPr>
          <w:trHeight w:val="978" w:hRule="atLeast"/>
        </w:trPr>
        <w:tc>
          <w:tcPr>
            <w:tcW w:w="1622" w:type="dxa"/>
            <w:tcBorders>
              <w:right w:val="single" w:sz="4" w:space="0" w:color="000000"/>
            </w:tcBorders>
          </w:tcPr>
          <w:p>
            <w:pPr>
              <w:pStyle w:val="TableParagraph"/>
              <w:spacing w:line="276" w:lineRule="auto" w:before="61"/>
              <w:ind w:left="107" w:right="309"/>
              <w:jc w:val="both"/>
              <w:rPr>
                <w:sz w:val="18"/>
              </w:rPr>
            </w:pPr>
            <w:r>
              <w:rPr>
                <w:sz w:val="18"/>
              </w:rPr>
              <w:t>Yaapeet</w:t>
            </w:r>
            <w:r>
              <w:rPr>
                <w:spacing w:val="-11"/>
                <w:sz w:val="18"/>
              </w:rPr>
              <w:t> </w:t>
            </w:r>
            <w:r>
              <w:rPr>
                <w:sz w:val="18"/>
              </w:rPr>
              <w:t>Storage (Turkey Bottom </w:t>
            </w:r>
            <w:r>
              <w:rPr>
                <w:spacing w:val="-2"/>
                <w:sz w:val="18"/>
              </w:rPr>
              <w:t>Lake)</w:t>
            </w:r>
          </w:p>
        </w:tc>
        <w:tc>
          <w:tcPr>
            <w:tcW w:w="1090" w:type="dxa"/>
            <w:tcBorders>
              <w:top w:val="single" w:sz="4" w:space="0" w:color="000000"/>
              <w:left w:val="single" w:sz="4" w:space="0" w:color="000000"/>
              <w:bottom w:val="single" w:sz="4" w:space="0" w:color="000000"/>
              <w:right w:val="single" w:sz="4" w:space="0" w:color="000000"/>
            </w:tcBorders>
          </w:tcPr>
          <w:p>
            <w:pPr>
              <w:pStyle w:val="TableParagraph"/>
              <w:spacing w:before="241"/>
              <w:rPr>
                <w:b/>
                <w:sz w:val="22"/>
              </w:rPr>
            </w:pPr>
          </w:p>
          <w:p>
            <w:pPr>
              <w:pStyle w:val="TableParagraph"/>
              <w:ind w:left="108"/>
              <w:rPr>
                <w:sz w:val="22"/>
              </w:rPr>
            </w:pPr>
            <w:r>
              <w:rPr>
                <w:spacing w:val="-10"/>
                <w:sz w:val="22"/>
              </w:rPr>
              <w:t>1</w:t>
            </w:r>
          </w:p>
        </w:tc>
        <w:tc>
          <w:tcPr>
            <w:tcW w:w="1145" w:type="dxa"/>
            <w:tcBorders>
              <w:top w:val="single" w:sz="4" w:space="0" w:color="000000"/>
              <w:left w:val="single" w:sz="4" w:space="0" w:color="000000"/>
              <w:bottom w:val="single" w:sz="4" w:space="0" w:color="000000"/>
              <w:right w:val="single" w:sz="4" w:space="0" w:color="000000"/>
            </w:tcBorders>
          </w:tcPr>
          <w:p>
            <w:pPr>
              <w:pStyle w:val="TableParagraph"/>
              <w:spacing w:before="241"/>
              <w:rPr>
                <w:b/>
                <w:sz w:val="22"/>
              </w:rPr>
            </w:pPr>
          </w:p>
          <w:p>
            <w:pPr>
              <w:pStyle w:val="TableParagraph"/>
              <w:ind w:left="105"/>
              <w:rPr>
                <w:sz w:val="22"/>
              </w:rPr>
            </w:pPr>
            <w:r>
              <w:rPr>
                <w:spacing w:val="-10"/>
                <w:sz w:val="22"/>
              </w:rPr>
              <w:t>1</w:t>
            </w:r>
          </w:p>
        </w:tc>
        <w:tc>
          <w:tcPr>
            <w:tcW w:w="1088" w:type="dxa"/>
            <w:tcBorders>
              <w:top w:val="single" w:sz="4" w:space="0" w:color="000000"/>
              <w:left w:val="single" w:sz="4" w:space="0" w:color="000000"/>
              <w:bottom w:val="single" w:sz="4" w:space="0" w:color="000000"/>
              <w:right w:val="single" w:sz="4" w:space="0" w:color="000000"/>
            </w:tcBorders>
          </w:tcPr>
          <w:p>
            <w:pPr>
              <w:pStyle w:val="TableParagraph"/>
              <w:spacing w:before="241"/>
              <w:rPr>
                <w:b/>
                <w:sz w:val="22"/>
              </w:rPr>
            </w:pPr>
          </w:p>
          <w:p>
            <w:pPr>
              <w:pStyle w:val="TableParagraph"/>
              <w:ind w:left="108"/>
              <w:rPr>
                <w:sz w:val="22"/>
              </w:rPr>
            </w:pPr>
            <w:r>
              <w:rPr>
                <w:spacing w:val="-10"/>
                <w:sz w:val="22"/>
              </w:rPr>
              <w:t>1</w:t>
            </w:r>
          </w:p>
        </w:tc>
        <w:tc>
          <w:tcPr>
            <w:tcW w:w="1090" w:type="dxa"/>
            <w:tcBorders>
              <w:top w:val="single" w:sz="4" w:space="0" w:color="000000"/>
              <w:left w:val="single" w:sz="4" w:space="0" w:color="000000"/>
              <w:bottom w:val="single" w:sz="4" w:space="0" w:color="000000"/>
              <w:right w:val="single" w:sz="4" w:space="0" w:color="000000"/>
            </w:tcBorders>
          </w:tcPr>
          <w:p>
            <w:pPr>
              <w:pStyle w:val="TableParagraph"/>
              <w:spacing w:before="241"/>
              <w:rPr>
                <w:b/>
                <w:sz w:val="22"/>
              </w:rPr>
            </w:pPr>
          </w:p>
          <w:p>
            <w:pPr>
              <w:pStyle w:val="TableParagraph"/>
              <w:ind w:left="107"/>
              <w:rPr>
                <w:sz w:val="22"/>
              </w:rPr>
            </w:pPr>
            <w:r>
              <w:rPr>
                <w:spacing w:val="-10"/>
                <w:sz w:val="22"/>
              </w:rPr>
              <w:t>1</w:t>
            </w:r>
          </w:p>
        </w:tc>
        <w:tc>
          <w:tcPr>
            <w:tcW w:w="1088" w:type="dxa"/>
            <w:tcBorders>
              <w:top w:val="single" w:sz="4" w:space="0" w:color="000000"/>
              <w:left w:val="single" w:sz="4" w:space="0" w:color="000000"/>
              <w:bottom w:val="single" w:sz="4" w:space="0" w:color="000000"/>
              <w:right w:val="single" w:sz="4" w:space="0" w:color="000000"/>
            </w:tcBorders>
          </w:tcPr>
          <w:p>
            <w:pPr>
              <w:pStyle w:val="TableParagraph"/>
              <w:spacing w:before="241"/>
              <w:rPr>
                <w:b/>
                <w:sz w:val="22"/>
              </w:rPr>
            </w:pPr>
          </w:p>
          <w:p>
            <w:pPr>
              <w:pStyle w:val="TableParagraph"/>
              <w:ind w:left="107"/>
              <w:rPr>
                <w:sz w:val="22"/>
              </w:rPr>
            </w:pPr>
            <w:r>
              <w:rPr>
                <w:spacing w:val="-10"/>
                <w:sz w:val="22"/>
              </w:rPr>
              <w:t>2</w:t>
            </w:r>
          </w:p>
        </w:tc>
        <w:tc>
          <w:tcPr>
            <w:tcW w:w="1272" w:type="dxa"/>
            <w:tcBorders>
              <w:top w:val="single" w:sz="4" w:space="0" w:color="000000"/>
              <w:left w:val="single" w:sz="4" w:space="0" w:color="000000"/>
              <w:bottom w:val="single" w:sz="4" w:space="0" w:color="000000"/>
              <w:right w:val="single" w:sz="4" w:space="0" w:color="000000"/>
            </w:tcBorders>
          </w:tcPr>
          <w:p>
            <w:pPr>
              <w:pStyle w:val="TableParagraph"/>
              <w:spacing w:before="241"/>
              <w:rPr>
                <w:b/>
                <w:sz w:val="22"/>
              </w:rPr>
            </w:pPr>
          </w:p>
          <w:p>
            <w:pPr>
              <w:pStyle w:val="TableParagraph"/>
              <w:ind w:left="107"/>
              <w:rPr>
                <w:sz w:val="22"/>
              </w:rPr>
            </w:pPr>
            <w:r>
              <w:rPr>
                <w:spacing w:val="-10"/>
                <w:sz w:val="22"/>
              </w:rPr>
              <w:t>2</w:t>
            </w:r>
          </w:p>
        </w:tc>
        <w:tc>
          <w:tcPr>
            <w:tcW w:w="1090" w:type="dxa"/>
            <w:tcBorders>
              <w:top w:val="single" w:sz="4" w:space="0" w:color="000000"/>
              <w:left w:val="single" w:sz="4" w:space="0" w:color="000000"/>
              <w:bottom w:val="single" w:sz="4" w:space="0" w:color="000000"/>
              <w:right w:val="single" w:sz="4" w:space="0" w:color="000000"/>
            </w:tcBorders>
            <w:shd w:val="clear" w:color="auto" w:fill="FFC000"/>
          </w:tcPr>
          <w:p>
            <w:pPr>
              <w:pStyle w:val="TableParagraph"/>
              <w:spacing w:before="241"/>
              <w:rPr>
                <w:b/>
                <w:sz w:val="22"/>
              </w:rPr>
            </w:pPr>
          </w:p>
          <w:p>
            <w:pPr>
              <w:pStyle w:val="TableParagraph"/>
              <w:ind w:left="107"/>
              <w:rPr>
                <w:sz w:val="22"/>
              </w:rPr>
            </w:pPr>
            <w:r>
              <w:rPr>
                <w:spacing w:val="-10"/>
                <w:sz w:val="22"/>
              </w:rPr>
              <w:t>8</w:t>
            </w:r>
          </w:p>
        </w:tc>
      </w:tr>
    </w:tbl>
    <w:p>
      <w:pPr>
        <w:pStyle w:val="TableParagraph"/>
        <w:spacing w:after="0"/>
        <w:rPr>
          <w:sz w:val="22"/>
        </w:rPr>
        <w:sectPr>
          <w:pgSz w:w="11910" w:h="16840"/>
          <w:pgMar w:header="779" w:footer="688" w:top="1040" w:bottom="880" w:left="1275" w:right="850"/>
        </w:sectPr>
      </w:pPr>
    </w:p>
    <w:p>
      <w:pPr>
        <w:spacing w:before="126"/>
        <w:ind w:left="143" w:right="0" w:firstLine="0"/>
        <w:jc w:val="left"/>
        <w:rPr>
          <w:b/>
          <w:sz w:val="18"/>
        </w:rPr>
      </w:pPr>
      <w:r>
        <w:rPr>
          <w:b/>
          <w:sz w:val="18"/>
        </w:rPr>
        <w:t>Table</w:t>
      </w:r>
      <w:r>
        <w:rPr>
          <w:b/>
          <w:spacing w:val="-3"/>
          <w:sz w:val="18"/>
        </w:rPr>
        <w:t> </w:t>
      </w:r>
      <w:r>
        <w:rPr>
          <w:b/>
          <w:sz w:val="18"/>
        </w:rPr>
        <w:t>43.</w:t>
      </w:r>
      <w:r>
        <w:rPr>
          <w:b/>
          <w:spacing w:val="-4"/>
          <w:sz w:val="18"/>
        </w:rPr>
        <w:t> </w:t>
      </w:r>
      <w:r>
        <w:rPr>
          <w:b/>
          <w:sz w:val="18"/>
        </w:rPr>
        <w:t>MCA</w:t>
      </w:r>
      <w:r>
        <w:rPr>
          <w:b/>
          <w:spacing w:val="-4"/>
          <w:sz w:val="18"/>
        </w:rPr>
        <w:t> </w:t>
      </w:r>
      <w:r>
        <w:rPr>
          <w:b/>
          <w:sz w:val="18"/>
        </w:rPr>
        <w:t>with</w:t>
      </w:r>
      <w:r>
        <w:rPr>
          <w:b/>
          <w:spacing w:val="-4"/>
          <w:sz w:val="18"/>
        </w:rPr>
        <w:t> </w:t>
      </w:r>
      <w:r>
        <w:rPr>
          <w:b/>
          <w:sz w:val="18"/>
        </w:rPr>
        <w:t>the</w:t>
      </w:r>
      <w:r>
        <w:rPr>
          <w:b/>
          <w:spacing w:val="-2"/>
          <w:sz w:val="18"/>
        </w:rPr>
        <w:t> </w:t>
      </w:r>
      <w:r>
        <w:rPr>
          <w:b/>
          <w:sz w:val="18"/>
          <w:u w:val="single"/>
        </w:rPr>
        <w:t>surrounding</w:t>
      </w:r>
      <w:r>
        <w:rPr>
          <w:b/>
          <w:spacing w:val="-2"/>
          <w:sz w:val="18"/>
          <w:u w:val="single"/>
        </w:rPr>
        <w:t> </w:t>
      </w:r>
      <w:r>
        <w:rPr>
          <w:b/>
          <w:sz w:val="18"/>
          <w:u w:val="single"/>
        </w:rPr>
        <w:t>landuse</w:t>
      </w:r>
      <w:r>
        <w:rPr>
          <w:b/>
          <w:spacing w:val="-1"/>
          <w:sz w:val="18"/>
          <w:u w:val="none"/>
        </w:rPr>
        <w:t> </w:t>
      </w:r>
      <w:r>
        <w:rPr>
          <w:b/>
          <w:sz w:val="18"/>
          <w:u w:val="none"/>
        </w:rPr>
        <w:t>criterion</w:t>
      </w:r>
      <w:r>
        <w:rPr>
          <w:b/>
          <w:spacing w:val="-3"/>
          <w:sz w:val="18"/>
          <w:u w:val="none"/>
        </w:rPr>
        <w:t> </w:t>
      </w:r>
      <w:r>
        <w:rPr>
          <w:b/>
          <w:spacing w:val="-2"/>
          <w:sz w:val="18"/>
          <w:u w:val="none"/>
        </w:rPr>
        <w:t>doubled.</w:t>
      </w:r>
    </w:p>
    <w:p>
      <w:pPr>
        <w:pStyle w:val="BodyText"/>
        <w:spacing w:before="2"/>
        <w:rPr>
          <w:b/>
          <w:sz w:val="10"/>
        </w:rPr>
      </w:pPr>
    </w:p>
    <w:tbl>
      <w:tblPr>
        <w:tblW w:w="0" w:type="auto"/>
        <w:jc w:val="left"/>
        <w:tblInd w:w="261" w:type="dxa"/>
        <w:tblBorders>
          <w:top w:val="single" w:sz="4" w:space="0" w:color="9CBDBC"/>
          <w:left w:val="single" w:sz="4" w:space="0" w:color="9CBDBC"/>
          <w:bottom w:val="single" w:sz="4" w:space="0" w:color="9CBDBC"/>
          <w:right w:val="single" w:sz="4" w:space="0" w:color="9CBDBC"/>
          <w:insideH w:val="single" w:sz="4" w:space="0" w:color="9CBDBC"/>
          <w:insideV w:val="single" w:sz="4" w:space="0" w:color="9CBDBC"/>
        </w:tblBorders>
        <w:tblLayout w:type="fixed"/>
        <w:tblCellMar>
          <w:top w:w="0" w:type="dxa"/>
          <w:left w:w="0" w:type="dxa"/>
          <w:bottom w:w="0" w:type="dxa"/>
          <w:right w:w="0" w:type="dxa"/>
        </w:tblCellMar>
        <w:tblLook w:val="01E0"/>
      </w:tblPr>
      <w:tblGrid>
        <w:gridCol w:w="1622"/>
        <w:gridCol w:w="1090"/>
        <w:gridCol w:w="1145"/>
        <w:gridCol w:w="1088"/>
        <w:gridCol w:w="1090"/>
        <w:gridCol w:w="1088"/>
        <w:gridCol w:w="1272"/>
        <w:gridCol w:w="1090"/>
      </w:tblGrid>
      <w:tr>
        <w:trPr>
          <w:trHeight w:val="979" w:hRule="atLeast"/>
        </w:trPr>
        <w:tc>
          <w:tcPr>
            <w:tcW w:w="1622" w:type="dxa"/>
            <w:shd w:val="clear" w:color="auto" w:fill="456867"/>
          </w:tcPr>
          <w:p>
            <w:pPr>
              <w:pStyle w:val="TableParagraph"/>
              <w:rPr>
                <w:rFonts w:ascii="Times New Roman"/>
                <w:sz w:val="18"/>
              </w:rPr>
            </w:pPr>
          </w:p>
        </w:tc>
        <w:tc>
          <w:tcPr>
            <w:tcW w:w="1090" w:type="dxa"/>
            <w:tcBorders>
              <w:bottom w:val="single" w:sz="4" w:space="0" w:color="000000"/>
            </w:tcBorders>
            <w:shd w:val="clear" w:color="auto" w:fill="456867"/>
          </w:tcPr>
          <w:p>
            <w:pPr>
              <w:pStyle w:val="TableParagraph"/>
              <w:spacing w:line="278" w:lineRule="auto" w:before="59"/>
              <w:ind w:left="108"/>
              <w:rPr>
                <w:b/>
                <w:sz w:val="18"/>
              </w:rPr>
            </w:pPr>
            <w:r>
              <w:rPr>
                <w:b/>
                <w:color w:val="FFFFFF"/>
                <w:spacing w:val="-2"/>
                <w:sz w:val="18"/>
              </w:rPr>
              <w:t>Supports</w:t>
            </w:r>
            <w:r>
              <w:rPr>
                <w:b/>
                <w:color w:val="FFFFFF"/>
                <w:sz w:val="18"/>
              </w:rPr>
              <w:t> </w:t>
            </w:r>
            <w:r>
              <w:rPr>
                <w:b/>
                <w:color w:val="FFFFFF"/>
                <w:spacing w:val="-2"/>
                <w:sz w:val="18"/>
              </w:rPr>
              <w:t>ecosystem</w:t>
            </w:r>
            <w:r>
              <w:rPr>
                <w:b/>
                <w:color w:val="FFFFFF"/>
                <w:sz w:val="18"/>
              </w:rPr>
              <w:t> </w:t>
            </w:r>
            <w:r>
              <w:rPr>
                <w:b/>
                <w:color w:val="FFFFFF"/>
                <w:spacing w:val="-2"/>
                <w:sz w:val="18"/>
              </w:rPr>
              <w:t>types</w:t>
            </w:r>
          </w:p>
        </w:tc>
        <w:tc>
          <w:tcPr>
            <w:tcW w:w="1145" w:type="dxa"/>
            <w:tcBorders>
              <w:bottom w:val="single" w:sz="4" w:space="0" w:color="000000"/>
            </w:tcBorders>
            <w:shd w:val="clear" w:color="auto" w:fill="456867"/>
          </w:tcPr>
          <w:p>
            <w:pPr>
              <w:pStyle w:val="TableParagraph"/>
              <w:spacing w:line="278" w:lineRule="auto" w:before="59"/>
              <w:ind w:left="105"/>
              <w:rPr>
                <w:b/>
                <w:sz w:val="18"/>
              </w:rPr>
            </w:pPr>
            <w:r>
              <w:rPr>
                <w:b/>
                <w:color w:val="FFFFFF"/>
                <w:spacing w:val="-2"/>
                <w:sz w:val="18"/>
              </w:rPr>
              <w:t>Supports</w:t>
            </w:r>
            <w:r>
              <w:rPr>
                <w:b/>
                <w:color w:val="FFFFFF"/>
                <w:sz w:val="18"/>
              </w:rPr>
              <w:t> </w:t>
            </w:r>
            <w:r>
              <w:rPr>
                <w:b/>
                <w:color w:val="FFFFFF"/>
                <w:spacing w:val="-2"/>
                <w:sz w:val="18"/>
              </w:rPr>
              <w:t>biodiversity</w:t>
            </w:r>
          </w:p>
        </w:tc>
        <w:tc>
          <w:tcPr>
            <w:tcW w:w="1088" w:type="dxa"/>
            <w:tcBorders>
              <w:bottom w:val="single" w:sz="4" w:space="0" w:color="000000"/>
            </w:tcBorders>
            <w:shd w:val="clear" w:color="auto" w:fill="456867"/>
          </w:tcPr>
          <w:p>
            <w:pPr>
              <w:pStyle w:val="TableParagraph"/>
              <w:spacing w:line="278" w:lineRule="auto" w:before="59"/>
              <w:ind w:left="108"/>
              <w:rPr>
                <w:b/>
                <w:sz w:val="18"/>
              </w:rPr>
            </w:pPr>
            <w:r>
              <w:rPr>
                <w:b/>
                <w:color w:val="FFFFFF"/>
                <w:spacing w:val="-2"/>
                <w:sz w:val="18"/>
              </w:rPr>
              <w:t>Supports</w:t>
            </w:r>
            <w:r>
              <w:rPr>
                <w:b/>
                <w:color w:val="FFFFFF"/>
                <w:sz w:val="18"/>
              </w:rPr>
              <w:t> </w:t>
            </w:r>
            <w:r>
              <w:rPr>
                <w:b/>
                <w:color w:val="FFFFFF"/>
                <w:spacing w:val="-2"/>
                <w:sz w:val="18"/>
              </w:rPr>
              <w:t>threatened</w:t>
            </w:r>
            <w:r>
              <w:rPr>
                <w:b/>
                <w:color w:val="FFFFFF"/>
                <w:sz w:val="18"/>
              </w:rPr>
              <w:t> </w:t>
            </w:r>
            <w:r>
              <w:rPr>
                <w:b/>
                <w:color w:val="FFFFFF"/>
                <w:spacing w:val="-2"/>
                <w:sz w:val="18"/>
              </w:rPr>
              <w:t>species</w:t>
            </w:r>
          </w:p>
        </w:tc>
        <w:tc>
          <w:tcPr>
            <w:tcW w:w="1090" w:type="dxa"/>
            <w:tcBorders>
              <w:bottom w:val="single" w:sz="4" w:space="0" w:color="000000"/>
            </w:tcBorders>
            <w:shd w:val="clear" w:color="auto" w:fill="456867"/>
          </w:tcPr>
          <w:p>
            <w:pPr>
              <w:pStyle w:val="TableParagraph"/>
              <w:spacing w:line="278" w:lineRule="auto" w:before="59"/>
              <w:ind w:left="107" w:right="299"/>
              <w:rPr>
                <w:b/>
                <w:sz w:val="18"/>
              </w:rPr>
            </w:pPr>
            <w:r>
              <w:rPr>
                <w:b/>
                <w:color w:val="FFFFFF"/>
                <w:spacing w:val="-2"/>
                <w:sz w:val="18"/>
              </w:rPr>
              <w:t>Supports</w:t>
            </w:r>
            <w:r>
              <w:rPr>
                <w:b/>
                <w:color w:val="FFFFFF"/>
                <w:sz w:val="18"/>
              </w:rPr>
              <w:t> </w:t>
            </w:r>
            <w:r>
              <w:rPr>
                <w:b/>
                <w:color w:val="FFFFFF"/>
                <w:spacing w:val="-4"/>
                <w:sz w:val="18"/>
              </w:rPr>
              <w:t>EVCs</w:t>
            </w:r>
          </w:p>
        </w:tc>
        <w:tc>
          <w:tcPr>
            <w:tcW w:w="1088" w:type="dxa"/>
            <w:tcBorders>
              <w:bottom w:val="single" w:sz="4" w:space="0" w:color="000000"/>
            </w:tcBorders>
            <w:shd w:val="clear" w:color="auto" w:fill="456867"/>
          </w:tcPr>
          <w:p>
            <w:pPr>
              <w:pStyle w:val="TableParagraph"/>
              <w:spacing w:line="278" w:lineRule="auto" w:before="59"/>
              <w:ind w:left="107" w:right="139"/>
              <w:rPr>
                <w:b/>
                <w:sz w:val="18"/>
              </w:rPr>
            </w:pPr>
            <w:r>
              <w:rPr>
                <w:b/>
                <w:color w:val="FFFFFF"/>
                <w:sz w:val="18"/>
              </w:rPr>
              <w:t>Refugia</w:t>
            </w:r>
            <w:r>
              <w:rPr>
                <w:b/>
                <w:color w:val="FFFFFF"/>
                <w:spacing w:val="-11"/>
                <w:sz w:val="18"/>
              </w:rPr>
              <w:t> </w:t>
            </w:r>
            <w:r>
              <w:rPr>
                <w:b/>
                <w:color w:val="FFFFFF"/>
                <w:sz w:val="18"/>
              </w:rPr>
              <w:t>for flora and </w:t>
            </w:r>
            <w:r>
              <w:rPr>
                <w:b/>
                <w:color w:val="FFFFFF"/>
                <w:spacing w:val="-2"/>
                <w:sz w:val="18"/>
              </w:rPr>
              <w:t>fauna</w:t>
            </w:r>
          </w:p>
        </w:tc>
        <w:tc>
          <w:tcPr>
            <w:tcW w:w="1272" w:type="dxa"/>
            <w:tcBorders>
              <w:bottom w:val="single" w:sz="4" w:space="0" w:color="000000"/>
            </w:tcBorders>
            <w:shd w:val="clear" w:color="auto" w:fill="456867"/>
          </w:tcPr>
          <w:p>
            <w:pPr>
              <w:pStyle w:val="TableParagraph"/>
              <w:spacing w:line="278" w:lineRule="auto" w:before="59"/>
              <w:ind w:left="107"/>
              <w:rPr>
                <w:b/>
                <w:sz w:val="18"/>
              </w:rPr>
            </w:pPr>
            <w:r>
              <w:rPr>
                <w:b/>
                <w:color w:val="FFFFFF"/>
                <w:spacing w:val="-2"/>
                <w:sz w:val="18"/>
              </w:rPr>
              <w:t>Surrounding</w:t>
            </w:r>
            <w:r>
              <w:rPr>
                <w:b/>
                <w:color w:val="FFFFFF"/>
                <w:sz w:val="18"/>
              </w:rPr>
              <w:t> </w:t>
            </w:r>
            <w:r>
              <w:rPr>
                <w:b/>
                <w:color w:val="FFFFFF"/>
                <w:spacing w:val="-2"/>
                <w:sz w:val="18"/>
              </w:rPr>
              <w:t>landuse</w:t>
            </w:r>
          </w:p>
        </w:tc>
        <w:tc>
          <w:tcPr>
            <w:tcW w:w="1090" w:type="dxa"/>
            <w:tcBorders>
              <w:bottom w:val="single" w:sz="4" w:space="0" w:color="000000"/>
            </w:tcBorders>
            <w:shd w:val="clear" w:color="auto" w:fill="456867"/>
          </w:tcPr>
          <w:p>
            <w:pPr>
              <w:pStyle w:val="TableParagraph"/>
              <w:spacing w:before="61"/>
              <w:ind w:left="107"/>
              <w:rPr>
                <w:b/>
                <w:sz w:val="18"/>
              </w:rPr>
            </w:pPr>
            <w:r>
              <w:rPr>
                <w:b/>
                <w:color w:val="FFFFFF"/>
                <w:spacing w:val="-2"/>
                <w:sz w:val="18"/>
              </w:rPr>
              <w:t>Total</w:t>
            </w:r>
          </w:p>
        </w:tc>
      </w:tr>
      <w:tr>
        <w:trPr>
          <w:trHeight w:val="527" w:hRule="atLeast"/>
        </w:trPr>
        <w:tc>
          <w:tcPr>
            <w:tcW w:w="1622" w:type="dxa"/>
            <w:tcBorders>
              <w:right w:val="single" w:sz="4" w:space="0" w:color="000000"/>
            </w:tcBorders>
          </w:tcPr>
          <w:p>
            <w:pPr>
              <w:pStyle w:val="TableParagraph"/>
              <w:spacing w:before="61"/>
              <w:ind w:left="107"/>
              <w:rPr>
                <w:sz w:val="18"/>
              </w:rPr>
            </w:pPr>
            <w:r>
              <w:rPr>
                <w:sz w:val="18"/>
              </w:rPr>
              <w:t>Brim</w:t>
            </w:r>
            <w:r>
              <w:rPr>
                <w:spacing w:val="-2"/>
                <w:sz w:val="18"/>
              </w:rPr>
              <w:t> </w:t>
            </w:r>
            <w:r>
              <w:rPr>
                <w:sz w:val="18"/>
              </w:rPr>
              <w:t>Weir</w:t>
            </w:r>
            <w:r>
              <w:rPr>
                <w:spacing w:val="-1"/>
                <w:sz w:val="18"/>
              </w:rPr>
              <w:t> </w:t>
            </w:r>
            <w:r>
              <w:rPr>
                <w:spacing w:val="-4"/>
                <w:sz w:val="18"/>
              </w:rPr>
              <w:t>Pool</w:t>
            </w:r>
          </w:p>
        </w:tc>
        <w:tc>
          <w:tcPr>
            <w:tcW w:w="1090" w:type="dxa"/>
            <w:tcBorders>
              <w:top w:val="single" w:sz="4" w:space="0" w:color="000000"/>
              <w:left w:val="single" w:sz="4" w:space="0" w:color="000000"/>
              <w:bottom w:val="single" w:sz="4" w:space="0" w:color="000000"/>
              <w:right w:val="single" w:sz="4" w:space="0" w:color="000000"/>
            </w:tcBorders>
          </w:tcPr>
          <w:p>
            <w:pPr>
              <w:pStyle w:val="TableParagraph"/>
              <w:spacing w:before="59"/>
              <w:ind w:left="108"/>
              <w:rPr>
                <w:sz w:val="22"/>
              </w:rPr>
            </w:pPr>
            <w:r>
              <w:rPr>
                <w:spacing w:val="-10"/>
                <w:sz w:val="22"/>
              </w:rPr>
              <w:t>1</w:t>
            </w:r>
          </w:p>
        </w:tc>
        <w:tc>
          <w:tcPr>
            <w:tcW w:w="1145" w:type="dxa"/>
            <w:tcBorders>
              <w:top w:val="single" w:sz="4" w:space="0" w:color="000000"/>
              <w:left w:val="single" w:sz="4" w:space="0" w:color="000000"/>
              <w:bottom w:val="single" w:sz="4" w:space="0" w:color="000000"/>
              <w:right w:val="single" w:sz="4" w:space="0" w:color="000000"/>
            </w:tcBorders>
          </w:tcPr>
          <w:p>
            <w:pPr>
              <w:pStyle w:val="TableParagraph"/>
              <w:spacing w:before="59"/>
              <w:ind w:left="105"/>
              <w:rPr>
                <w:sz w:val="22"/>
              </w:rPr>
            </w:pPr>
            <w:r>
              <w:rPr>
                <w:spacing w:val="-10"/>
                <w:sz w:val="22"/>
              </w:rPr>
              <w:t>2</w:t>
            </w:r>
          </w:p>
        </w:tc>
        <w:tc>
          <w:tcPr>
            <w:tcW w:w="1088" w:type="dxa"/>
            <w:tcBorders>
              <w:top w:val="single" w:sz="4" w:space="0" w:color="000000"/>
              <w:left w:val="single" w:sz="4" w:space="0" w:color="000000"/>
              <w:bottom w:val="single" w:sz="4" w:space="0" w:color="000000"/>
              <w:right w:val="single" w:sz="4" w:space="0" w:color="000000"/>
            </w:tcBorders>
          </w:tcPr>
          <w:p>
            <w:pPr>
              <w:pStyle w:val="TableParagraph"/>
              <w:spacing w:before="59"/>
              <w:ind w:left="108"/>
              <w:rPr>
                <w:sz w:val="22"/>
              </w:rPr>
            </w:pPr>
            <w:r>
              <w:rPr>
                <w:spacing w:val="-10"/>
                <w:sz w:val="22"/>
              </w:rPr>
              <w:t>1</w:t>
            </w:r>
          </w:p>
        </w:tc>
        <w:tc>
          <w:tcPr>
            <w:tcW w:w="1090" w:type="dxa"/>
            <w:tcBorders>
              <w:top w:val="single" w:sz="4" w:space="0" w:color="000000"/>
              <w:left w:val="single" w:sz="4" w:space="0" w:color="000000"/>
              <w:bottom w:val="single" w:sz="4" w:space="0" w:color="000000"/>
              <w:right w:val="single" w:sz="4" w:space="0" w:color="000000"/>
            </w:tcBorders>
          </w:tcPr>
          <w:p>
            <w:pPr>
              <w:pStyle w:val="TableParagraph"/>
              <w:spacing w:before="59"/>
              <w:ind w:left="107"/>
              <w:rPr>
                <w:sz w:val="22"/>
              </w:rPr>
            </w:pPr>
            <w:r>
              <w:rPr>
                <w:spacing w:val="-10"/>
                <w:sz w:val="22"/>
              </w:rPr>
              <w:t>2</w:t>
            </w:r>
          </w:p>
        </w:tc>
        <w:tc>
          <w:tcPr>
            <w:tcW w:w="1088" w:type="dxa"/>
            <w:tcBorders>
              <w:top w:val="single" w:sz="4" w:space="0" w:color="000000"/>
              <w:left w:val="single" w:sz="4" w:space="0" w:color="000000"/>
              <w:bottom w:val="single" w:sz="4" w:space="0" w:color="000000"/>
              <w:right w:val="single" w:sz="4" w:space="0" w:color="000000"/>
            </w:tcBorders>
          </w:tcPr>
          <w:p>
            <w:pPr>
              <w:pStyle w:val="TableParagraph"/>
              <w:spacing w:before="59"/>
              <w:ind w:left="107"/>
              <w:rPr>
                <w:sz w:val="22"/>
              </w:rPr>
            </w:pPr>
            <w:r>
              <w:rPr>
                <w:spacing w:val="-10"/>
                <w:sz w:val="22"/>
              </w:rPr>
              <w:t>1</w:t>
            </w:r>
          </w:p>
        </w:tc>
        <w:tc>
          <w:tcPr>
            <w:tcW w:w="1272" w:type="dxa"/>
            <w:tcBorders>
              <w:top w:val="single" w:sz="4" w:space="0" w:color="000000"/>
              <w:left w:val="single" w:sz="4" w:space="0" w:color="000000"/>
              <w:bottom w:val="single" w:sz="4" w:space="0" w:color="000000"/>
              <w:right w:val="single" w:sz="4" w:space="0" w:color="000000"/>
            </w:tcBorders>
          </w:tcPr>
          <w:p>
            <w:pPr>
              <w:pStyle w:val="TableParagraph"/>
              <w:spacing w:before="59"/>
              <w:ind w:left="107"/>
              <w:rPr>
                <w:sz w:val="22"/>
              </w:rPr>
            </w:pPr>
            <w:r>
              <w:rPr>
                <w:spacing w:val="-10"/>
                <w:sz w:val="22"/>
              </w:rPr>
              <w:t>2</w:t>
            </w:r>
          </w:p>
        </w:tc>
        <w:tc>
          <w:tcPr>
            <w:tcW w:w="1090" w:type="dxa"/>
            <w:tcBorders>
              <w:top w:val="single" w:sz="4" w:space="0" w:color="000000"/>
              <w:left w:val="single" w:sz="4" w:space="0" w:color="000000"/>
              <w:bottom w:val="single" w:sz="4" w:space="0" w:color="000000"/>
              <w:right w:val="single" w:sz="4" w:space="0" w:color="000000"/>
            </w:tcBorders>
            <w:shd w:val="clear" w:color="auto" w:fill="FFC000"/>
          </w:tcPr>
          <w:p>
            <w:pPr>
              <w:pStyle w:val="TableParagraph"/>
              <w:spacing w:before="59"/>
              <w:ind w:left="107"/>
              <w:rPr>
                <w:sz w:val="22"/>
              </w:rPr>
            </w:pPr>
            <w:r>
              <w:rPr>
                <w:spacing w:val="-10"/>
                <w:sz w:val="22"/>
              </w:rPr>
              <w:t>9</w:t>
            </w:r>
          </w:p>
        </w:tc>
      </w:tr>
      <w:tr>
        <w:trPr>
          <w:trHeight w:val="530" w:hRule="atLeast"/>
        </w:trPr>
        <w:tc>
          <w:tcPr>
            <w:tcW w:w="1622" w:type="dxa"/>
            <w:tcBorders>
              <w:right w:val="single" w:sz="4" w:space="0" w:color="000000"/>
            </w:tcBorders>
          </w:tcPr>
          <w:p>
            <w:pPr>
              <w:pStyle w:val="TableParagraph"/>
              <w:spacing w:before="61"/>
              <w:ind w:left="107"/>
              <w:rPr>
                <w:sz w:val="18"/>
              </w:rPr>
            </w:pPr>
            <w:r>
              <w:rPr>
                <w:sz w:val="18"/>
              </w:rPr>
              <w:t>Lake </w:t>
            </w:r>
            <w:r>
              <w:rPr>
                <w:spacing w:val="-2"/>
                <w:sz w:val="18"/>
              </w:rPr>
              <w:t>Marma</w:t>
            </w:r>
          </w:p>
        </w:tc>
        <w:tc>
          <w:tcPr>
            <w:tcW w:w="1090" w:type="dxa"/>
            <w:tcBorders>
              <w:top w:val="single" w:sz="4" w:space="0" w:color="000000"/>
              <w:left w:val="single" w:sz="4" w:space="0" w:color="000000"/>
              <w:bottom w:val="single" w:sz="4" w:space="0" w:color="000000"/>
              <w:right w:val="single" w:sz="4" w:space="0" w:color="000000"/>
            </w:tcBorders>
          </w:tcPr>
          <w:p>
            <w:pPr>
              <w:pStyle w:val="TableParagraph"/>
              <w:spacing w:before="59"/>
              <w:ind w:left="108"/>
              <w:rPr>
                <w:sz w:val="22"/>
              </w:rPr>
            </w:pPr>
            <w:r>
              <w:rPr>
                <w:spacing w:val="-10"/>
                <w:sz w:val="22"/>
              </w:rPr>
              <w:t>1</w:t>
            </w:r>
          </w:p>
        </w:tc>
        <w:tc>
          <w:tcPr>
            <w:tcW w:w="1145" w:type="dxa"/>
            <w:tcBorders>
              <w:top w:val="single" w:sz="4" w:space="0" w:color="000000"/>
              <w:left w:val="single" w:sz="4" w:space="0" w:color="000000"/>
              <w:bottom w:val="single" w:sz="4" w:space="0" w:color="000000"/>
              <w:right w:val="single" w:sz="4" w:space="0" w:color="000000"/>
            </w:tcBorders>
          </w:tcPr>
          <w:p>
            <w:pPr>
              <w:pStyle w:val="TableParagraph"/>
              <w:spacing w:before="59"/>
              <w:ind w:left="105"/>
              <w:rPr>
                <w:sz w:val="22"/>
              </w:rPr>
            </w:pPr>
            <w:r>
              <w:rPr>
                <w:spacing w:val="-10"/>
                <w:sz w:val="22"/>
              </w:rPr>
              <w:t>3</w:t>
            </w:r>
          </w:p>
        </w:tc>
        <w:tc>
          <w:tcPr>
            <w:tcW w:w="1088" w:type="dxa"/>
            <w:tcBorders>
              <w:top w:val="single" w:sz="4" w:space="0" w:color="000000"/>
              <w:left w:val="single" w:sz="4" w:space="0" w:color="000000"/>
              <w:bottom w:val="single" w:sz="4" w:space="0" w:color="000000"/>
              <w:right w:val="single" w:sz="4" w:space="0" w:color="000000"/>
            </w:tcBorders>
          </w:tcPr>
          <w:p>
            <w:pPr>
              <w:pStyle w:val="TableParagraph"/>
              <w:spacing w:before="59"/>
              <w:ind w:left="108"/>
              <w:rPr>
                <w:sz w:val="22"/>
              </w:rPr>
            </w:pPr>
            <w:r>
              <w:rPr>
                <w:spacing w:val="-10"/>
                <w:sz w:val="22"/>
              </w:rPr>
              <w:t>3</w:t>
            </w:r>
          </w:p>
        </w:tc>
        <w:tc>
          <w:tcPr>
            <w:tcW w:w="1090" w:type="dxa"/>
            <w:tcBorders>
              <w:top w:val="single" w:sz="4" w:space="0" w:color="000000"/>
              <w:left w:val="single" w:sz="4" w:space="0" w:color="000000"/>
              <w:bottom w:val="single" w:sz="4" w:space="0" w:color="000000"/>
              <w:right w:val="single" w:sz="4" w:space="0" w:color="000000"/>
            </w:tcBorders>
          </w:tcPr>
          <w:p>
            <w:pPr>
              <w:pStyle w:val="TableParagraph"/>
              <w:spacing w:before="59"/>
              <w:ind w:left="107"/>
              <w:rPr>
                <w:sz w:val="22"/>
              </w:rPr>
            </w:pPr>
            <w:r>
              <w:rPr>
                <w:spacing w:val="-10"/>
                <w:sz w:val="22"/>
              </w:rPr>
              <w:t>1</w:t>
            </w:r>
          </w:p>
        </w:tc>
        <w:tc>
          <w:tcPr>
            <w:tcW w:w="1088" w:type="dxa"/>
            <w:tcBorders>
              <w:top w:val="single" w:sz="4" w:space="0" w:color="000000"/>
              <w:left w:val="single" w:sz="4" w:space="0" w:color="000000"/>
              <w:bottom w:val="single" w:sz="4" w:space="0" w:color="000000"/>
              <w:right w:val="single" w:sz="4" w:space="0" w:color="000000"/>
            </w:tcBorders>
          </w:tcPr>
          <w:p>
            <w:pPr>
              <w:pStyle w:val="TableParagraph"/>
              <w:spacing w:before="59"/>
              <w:ind w:left="107"/>
              <w:rPr>
                <w:sz w:val="22"/>
              </w:rPr>
            </w:pPr>
            <w:r>
              <w:rPr>
                <w:spacing w:val="-10"/>
                <w:sz w:val="22"/>
              </w:rPr>
              <w:t>3</w:t>
            </w:r>
          </w:p>
        </w:tc>
        <w:tc>
          <w:tcPr>
            <w:tcW w:w="1272" w:type="dxa"/>
            <w:tcBorders>
              <w:top w:val="single" w:sz="4" w:space="0" w:color="000000"/>
              <w:left w:val="single" w:sz="4" w:space="0" w:color="000000"/>
              <w:bottom w:val="single" w:sz="4" w:space="0" w:color="000000"/>
              <w:right w:val="single" w:sz="4" w:space="0" w:color="000000"/>
            </w:tcBorders>
          </w:tcPr>
          <w:p>
            <w:pPr>
              <w:pStyle w:val="TableParagraph"/>
              <w:spacing w:before="59"/>
              <w:ind w:left="107"/>
              <w:rPr>
                <w:sz w:val="22"/>
              </w:rPr>
            </w:pPr>
            <w:r>
              <w:rPr>
                <w:spacing w:val="-10"/>
                <w:sz w:val="22"/>
              </w:rPr>
              <w:t>2</w:t>
            </w:r>
          </w:p>
        </w:tc>
        <w:tc>
          <w:tcPr>
            <w:tcW w:w="1090" w:type="dxa"/>
            <w:tcBorders>
              <w:top w:val="single" w:sz="4" w:space="0" w:color="000000"/>
              <w:left w:val="single" w:sz="4" w:space="0" w:color="000000"/>
              <w:bottom w:val="single" w:sz="4" w:space="0" w:color="000000"/>
              <w:right w:val="single" w:sz="4" w:space="0" w:color="000000"/>
            </w:tcBorders>
            <w:shd w:val="clear" w:color="auto" w:fill="00AF50"/>
          </w:tcPr>
          <w:p>
            <w:pPr>
              <w:pStyle w:val="TableParagraph"/>
              <w:spacing w:before="59"/>
              <w:ind w:left="107"/>
              <w:rPr>
                <w:sz w:val="22"/>
              </w:rPr>
            </w:pPr>
            <w:r>
              <w:rPr>
                <w:spacing w:val="-5"/>
                <w:sz w:val="22"/>
              </w:rPr>
              <w:t>13</w:t>
            </w:r>
          </w:p>
        </w:tc>
      </w:tr>
      <w:tr>
        <w:trPr>
          <w:trHeight w:val="724" w:hRule="atLeast"/>
        </w:trPr>
        <w:tc>
          <w:tcPr>
            <w:tcW w:w="1622" w:type="dxa"/>
            <w:tcBorders>
              <w:right w:val="single" w:sz="4" w:space="0" w:color="000000"/>
            </w:tcBorders>
          </w:tcPr>
          <w:p>
            <w:pPr>
              <w:pStyle w:val="TableParagraph"/>
              <w:spacing w:line="278" w:lineRule="auto" w:before="59"/>
              <w:ind w:left="107" w:right="339"/>
              <w:rPr>
                <w:sz w:val="18"/>
              </w:rPr>
            </w:pPr>
            <w:r>
              <w:rPr>
                <w:spacing w:val="-2"/>
                <w:sz w:val="18"/>
              </w:rPr>
              <w:t>Warracknabeal</w:t>
            </w:r>
            <w:r>
              <w:rPr>
                <w:sz w:val="18"/>
              </w:rPr>
              <w:t> Weir Pool</w:t>
            </w:r>
          </w:p>
        </w:tc>
        <w:tc>
          <w:tcPr>
            <w:tcW w:w="1090" w:type="dxa"/>
            <w:tcBorders>
              <w:top w:val="single" w:sz="4" w:space="0" w:color="000000"/>
              <w:left w:val="single" w:sz="4" w:space="0" w:color="000000"/>
              <w:bottom w:val="single" w:sz="4" w:space="0" w:color="000000"/>
              <w:right w:val="single" w:sz="4" w:space="0" w:color="000000"/>
            </w:tcBorders>
          </w:tcPr>
          <w:p>
            <w:pPr>
              <w:pStyle w:val="TableParagraph"/>
              <w:spacing w:before="256"/>
              <w:ind w:left="108"/>
              <w:rPr>
                <w:sz w:val="22"/>
              </w:rPr>
            </w:pPr>
            <w:r>
              <w:rPr>
                <w:spacing w:val="-10"/>
                <w:sz w:val="22"/>
              </w:rPr>
              <w:t>1</w:t>
            </w:r>
          </w:p>
        </w:tc>
        <w:tc>
          <w:tcPr>
            <w:tcW w:w="1145" w:type="dxa"/>
            <w:tcBorders>
              <w:top w:val="single" w:sz="4" w:space="0" w:color="000000"/>
              <w:left w:val="single" w:sz="4" w:space="0" w:color="000000"/>
              <w:bottom w:val="single" w:sz="4" w:space="0" w:color="000000"/>
              <w:right w:val="single" w:sz="4" w:space="0" w:color="000000"/>
            </w:tcBorders>
          </w:tcPr>
          <w:p>
            <w:pPr>
              <w:pStyle w:val="TableParagraph"/>
              <w:spacing w:before="256"/>
              <w:ind w:left="105"/>
              <w:rPr>
                <w:sz w:val="22"/>
              </w:rPr>
            </w:pPr>
            <w:r>
              <w:rPr>
                <w:spacing w:val="-10"/>
                <w:sz w:val="22"/>
              </w:rPr>
              <w:t>2</w:t>
            </w:r>
          </w:p>
        </w:tc>
        <w:tc>
          <w:tcPr>
            <w:tcW w:w="1088" w:type="dxa"/>
            <w:tcBorders>
              <w:top w:val="single" w:sz="4" w:space="0" w:color="000000"/>
              <w:left w:val="single" w:sz="4" w:space="0" w:color="000000"/>
              <w:bottom w:val="single" w:sz="4" w:space="0" w:color="000000"/>
              <w:right w:val="single" w:sz="4" w:space="0" w:color="000000"/>
            </w:tcBorders>
          </w:tcPr>
          <w:p>
            <w:pPr>
              <w:pStyle w:val="TableParagraph"/>
              <w:spacing w:before="256"/>
              <w:ind w:left="108"/>
              <w:rPr>
                <w:sz w:val="22"/>
              </w:rPr>
            </w:pPr>
            <w:r>
              <w:rPr>
                <w:spacing w:val="-10"/>
                <w:sz w:val="22"/>
              </w:rPr>
              <w:t>1</w:t>
            </w:r>
          </w:p>
        </w:tc>
        <w:tc>
          <w:tcPr>
            <w:tcW w:w="1090" w:type="dxa"/>
            <w:tcBorders>
              <w:top w:val="single" w:sz="4" w:space="0" w:color="000000"/>
              <w:left w:val="single" w:sz="4" w:space="0" w:color="000000"/>
              <w:bottom w:val="single" w:sz="4" w:space="0" w:color="000000"/>
              <w:right w:val="single" w:sz="4" w:space="0" w:color="000000"/>
            </w:tcBorders>
          </w:tcPr>
          <w:p>
            <w:pPr>
              <w:pStyle w:val="TableParagraph"/>
              <w:spacing w:before="256"/>
              <w:ind w:left="107"/>
              <w:rPr>
                <w:sz w:val="22"/>
              </w:rPr>
            </w:pPr>
            <w:r>
              <w:rPr>
                <w:spacing w:val="-10"/>
                <w:sz w:val="22"/>
              </w:rPr>
              <w:t>2</w:t>
            </w:r>
          </w:p>
        </w:tc>
        <w:tc>
          <w:tcPr>
            <w:tcW w:w="1088" w:type="dxa"/>
            <w:tcBorders>
              <w:top w:val="single" w:sz="4" w:space="0" w:color="000000"/>
              <w:left w:val="single" w:sz="4" w:space="0" w:color="000000"/>
              <w:bottom w:val="single" w:sz="4" w:space="0" w:color="000000"/>
              <w:right w:val="single" w:sz="4" w:space="0" w:color="000000"/>
            </w:tcBorders>
          </w:tcPr>
          <w:p>
            <w:pPr>
              <w:pStyle w:val="TableParagraph"/>
              <w:spacing w:before="256"/>
              <w:ind w:left="107"/>
              <w:rPr>
                <w:sz w:val="22"/>
              </w:rPr>
            </w:pPr>
            <w:r>
              <w:rPr>
                <w:spacing w:val="-10"/>
                <w:sz w:val="22"/>
              </w:rPr>
              <w:t>1</w:t>
            </w:r>
          </w:p>
        </w:tc>
        <w:tc>
          <w:tcPr>
            <w:tcW w:w="1272" w:type="dxa"/>
            <w:tcBorders>
              <w:top w:val="single" w:sz="4" w:space="0" w:color="000000"/>
              <w:left w:val="single" w:sz="4" w:space="0" w:color="000000"/>
              <w:bottom w:val="single" w:sz="4" w:space="0" w:color="000000"/>
              <w:right w:val="single" w:sz="4" w:space="0" w:color="000000"/>
            </w:tcBorders>
          </w:tcPr>
          <w:p>
            <w:pPr>
              <w:pStyle w:val="TableParagraph"/>
              <w:spacing w:before="256"/>
              <w:ind w:left="107"/>
              <w:rPr>
                <w:sz w:val="22"/>
              </w:rPr>
            </w:pPr>
            <w:r>
              <w:rPr>
                <w:spacing w:val="-10"/>
                <w:sz w:val="22"/>
              </w:rPr>
              <w:t>2</w:t>
            </w:r>
          </w:p>
        </w:tc>
        <w:tc>
          <w:tcPr>
            <w:tcW w:w="1090" w:type="dxa"/>
            <w:tcBorders>
              <w:top w:val="single" w:sz="4" w:space="0" w:color="000000"/>
              <w:left w:val="single" w:sz="4" w:space="0" w:color="000000"/>
              <w:bottom w:val="single" w:sz="4" w:space="0" w:color="000000"/>
              <w:right w:val="single" w:sz="4" w:space="0" w:color="000000"/>
            </w:tcBorders>
            <w:shd w:val="clear" w:color="auto" w:fill="FFC000"/>
          </w:tcPr>
          <w:p>
            <w:pPr>
              <w:pStyle w:val="TableParagraph"/>
              <w:spacing w:before="256"/>
              <w:ind w:left="107"/>
              <w:rPr>
                <w:sz w:val="22"/>
              </w:rPr>
            </w:pPr>
            <w:r>
              <w:rPr>
                <w:spacing w:val="-10"/>
                <w:sz w:val="22"/>
              </w:rPr>
              <w:t>9</w:t>
            </w:r>
          </w:p>
        </w:tc>
      </w:tr>
      <w:tr>
        <w:trPr>
          <w:trHeight w:val="527" w:hRule="atLeast"/>
        </w:trPr>
        <w:tc>
          <w:tcPr>
            <w:tcW w:w="1622" w:type="dxa"/>
            <w:tcBorders>
              <w:right w:val="single" w:sz="4" w:space="0" w:color="000000"/>
            </w:tcBorders>
          </w:tcPr>
          <w:p>
            <w:pPr>
              <w:pStyle w:val="TableParagraph"/>
              <w:spacing w:before="61"/>
              <w:ind w:left="107"/>
              <w:rPr>
                <w:sz w:val="18"/>
              </w:rPr>
            </w:pPr>
            <w:r>
              <w:rPr>
                <w:sz w:val="18"/>
              </w:rPr>
              <w:t>Watchem</w:t>
            </w:r>
            <w:r>
              <w:rPr>
                <w:spacing w:val="-2"/>
                <w:sz w:val="18"/>
              </w:rPr>
              <w:t> </w:t>
            </w:r>
            <w:r>
              <w:rPr>
                <w:spacing w:val="-4"/>
                <w:sz w:val="18"/>
              </w:rPr>
              <w:t>Lake</w:t>
            </w:r>
          </w:p>
        </w:tc>
        <w:tc>
          <w:tcPr>
            <w:tcW w:w="1090" w:type="dxa"/>
            <w:tcBorders>
              <w:top w:val="single" w:sz="4" w:space="0" w:color="000000"/>
              <w:left w:val="single" w:sz="4" w:space="0" w:color="000000"/>
              <w:bottom w:val="single" w:sz="4" w:space="0" w:color="000000"/>
              <w:right w:val="single" w:sz="4" w:space="0" w:color="000000"/>
            </w:tcBorders>
          </w:tcPr>
          <w:p>
            <w:pPr>
              <w:pStyle w:val="TableParagraph"/>
              <w:spacing w:before="59"/>
              <w:ind w:left="108"/>
              <w:rPr>
                <w:sz w:val="22"/>
              </w:rPr>
            </w:pPr>
            <w:r>
              <w:rPr>
                <w:spacing w:val="-10"/>
                <w:sz w:val="22"/>
              </w:rPr>
              <w:t>2</w:t>
            </w:r>
          </w:p>
        </w:tc>
        <w:tc>
          <w:tcPr>
            <w:tcW w:w="1145" w:type="dxa"/>
            <w:tcBorders>
              <w:top w:val="single" w:sz="4" w:space="0" w:color="000000"/>
              <w:left w:val="single" w:sz="4" w:space="0" w:color="000000"/>
              <w:bottom w:val="single" w:sz="4" w:space="0" w:color="000000"/>
              <w:right w:val="single" w:sz="4" w:space="0" w:color="000000"/>
            </w:tcBorders>
          </w:tcPr>
          <w:p>
            <w:pPr>
              <w:pStyle w:val="TableParagraph"/>
              <w:spacing w:before="59"/>
              <w:ind w:left="105"/>
              <w:rPr>
                <w:sz w:val="22"/>
              </w:rPr>
            </w:pPr>
            <w:r>
              <w:rPr>
                <w:spacing w:val="-10"/>
                <w:sz w:val="22"/>
              </w:rPr>
              <w:t>1</w:t>
            </w:r>
          </w:p>
        </w:tc>
        <w:tc>
          <w:tcPr>
            <w:tcW w:w="1088" w:type="dxa"/>
            <w:tcBorders>
              <w:top w:val="single" w:sz="4" w:space="0" w:color="000000"/>
              <w:left w:val="single" w:sz="4" w:space="0" w:color="000000"/>
              <w:bottom w:val="single" w:sz="4" w:space="0" w:color="000000"/>
              <w:right w:val="single" w:sz="4" w:space="0" w:color="000000"/>
            </w:tcBorders>
          </w:tcPr>
          <w:p>
            <w:pPr>
              <w:pStyle w:val="TableParagraph"/>
              <w:spacing w:before="59"/>
              <w:ind w:left="108"/>
              <w:rPr>
                <w:sz w:val="22"/>
              </w:rPr>
            </w:pPr>
            <w:r>
              <w:rPr>
                <w:spacing w:val="-10"/>
                <w:sz w:val="22"/>
              </w:rPr>
              <w:t>1</w:t>
            </w:r>
          </w:p>
        </w:tc>
        <w:tc>
          <w:tcPr>
            <w:tcW w:w="1090" w:type="dxa"/>
            <w:tcBorders>
              <w:top w:val="single" w:sz="4" w:space="0" w:color="000000"/>
              <w:left w:val="single" w:sz="4" w:space="0" w:color="000000"/>
              <w:bottom w:val="single" w:sz="4" w:space="0" w:color="000000"/>
              <w:right w:val="single" w:sz="4" w:space="0" w:color="000000"/>
            </w:tcBorders>
          </w:tcPr>
          <w:p>
            <w:pPr>
              <w:pStyle w:val="TableParagraph"/>
              <w:spacing w:before="59"/>
              <w:ind w:left="107"/>
              <w:rPr>
                <w:sz w:val="22"/>
              </w:rPr>
            </w:pPr>
            <w:r>
              <w:rPr>
                <w:spacing w:val="-10"/>
                <w:sz w:val="22"/>
              </w:rPr>
              <w:t>1</w:t>
            </w:r>
          </w:p>
        </w:tc>
        <w:tc>
          <w:tcPr>
            <w:tcW w:w="1088" w:type="dxa"/>
            <w:tcBorders>
              <w:top w:val="single" w:sz="4" w:space="0" w:color="000000"/>
              <w:left w:val="single" w:sz="4" w:space="0" w:color="000000"/>
              <w:bottom w:val="single" w:sz="4" w:space="0" w:color="000000"/>
              <w:right w:val="single" w:sz="4" w:space="0" w:color="000000"/>
            </w:tcBorders>
          </w:tcPr>
          <w:p>
            <w:pPr>
              <w:pStyle w:val="TableParagraph"/>
              <w:spacing w:before="59"/>
              <w:ind w:left="107"/>
              <w:rPr>
                <w:sz w:val="22"/>
              </w:rPr>
            </w:pPr>
            <w:r>
              <w:rPr>
                <w:spacing w:val="-10"/>
                <w:sz w:val="22"/>
              </w:rPr>
              <w:t>1</w:t>
            </w:r>
          </w:p>
        </w:tc>
        <w:tc>
          <w:tcPr>
            <w:tcW w:w="1272" w:type="dxa"/>
            <w:tcBorders>
              <w:top w:val="single" w:sz="4" w:space="0" w:color="000000"/>
              <w:left w:val="single" w:sz="4" w:space="0" w:color="000000"/>
              <w:bottom w:val="single" w:sz="4" w:space="0" w:color="000000"/>
              <w:right w:val="single" w:sz="4" w:space="0" w:color="000000"/>
            </w:tcBorders>
          </w:tcPr>
          <w:p>
            <w:pPr>
              <w:pStyle w:val="TableParagraph"/>
              <w:spacing w:before="59"/>
              <w:ind w:left="107"/>
              <w:rPr>
                <w:sz w:val="22"/>
              </w:rPr>
            </w:pPr>
            <w:r>
              <w:rPr>
                <w:spacing w:val="-10"/>
                <w:sz w:val="22"/>
              </w:rPr>
              <w:t>2</w:t>
            </w:r>
          </w:p>
        </w:tc>
        <w:tc>
          <w:tcPr>
            <w:tcW w:w="1090" w:type="dxa"/>
            <w:tcBorders>
              <w:top w:val="single" w:sz="4" w:space="0" w:color="000000"/>
              <w:left w:val="single" w:sz="4" w:space="0" w:color="000000"/>
              <w:bottom w:val="single" w:sz="4" w:space="0" w:color="000000"/>
              <w:right w:val="single" w:sz="4" w:space="0" w:color="000000"/>
            </w:tcBorders>
            <w:shd w:val="clear" w:color="auto" w:fill="00AF50"/>
          </w:tcPr>
          <w:p>
            <w:pPr>
              <w:pStyle w:val="TableParagraph"/>
              <w:spacing w:before="59"/>
              <w:ind w:left="107"/>
              <w:rPr>
                <w:sz w:val="22"/>
              </w:rPr>
            </w:pPr>
            <w:r>
              <w:rPr>
                <w:spacing w:val="-10"/>
                <w:sz w:val="22"/>
              </w:rPr>
              <w:t>8</w:t>
            </w:r>
          </w:p>
        </w:tc>
      </w:tr>
      <w:tr>
        <w:trPr>
          <w:trHeight w:val="727" w:hRule="atLeast"/>
        </w:trPr>
        <w:tc>
          <w:tcPr>
            <w:tcW w:w="1622" w:type="dxa"/>
            <w:tcBorders>
              <w:right w:val="single" w:sz="4" w:space="0" w:color="000000"/>
            </w:tcBorders>
          </w:tcPr>
          <w:p>
            <w:pPr>
              <w:pStyle w:val="TableParagraph"/>
              <w:spacing w:line="278" w:lineRule="auto" w:before="61"/>
              <w:ind w:left="107" w:right="339"/>
              <w:rPr>
                <w:sz w:val="18"/>
              </w:rPr>
            </w:pPr>
            <w:r>
              <w:rPr>
                <w:sz w:val="18"/>
              </w:rPr>
              <w:t>Donald</w:t>
            </w:r>
            <w:r>
              <w:rPr>
                <w:spacing w:val="-11"/>
                <w:sz w:val="18"/>
              </w:rPr>
              <w:t> </w:t>
            </w:r>
            <w:r>
              <w:rPr>
                <w:sz w:val="18"/>
              </w:rPr>
              <w:t>Caravan Park</w:t>
            </w:r>
            <w:r>
              <w:rPr>
                <w:spacing w:val="-2"/>
                <w:sz w:val="18"/>
              </w:rPr>
              <w:t> </w:t>
            </w:r>
            <w:r>
              <w:rPr>
                <w:sz w:val="18"/>
              </w:rPr>
              <w:t>Lake</w:t>
            </w:r>
          </w:p>
        </w:tc>
        <w:tc>
          <w:tcPr>
            <w:tcW w:w="1090" w:type="dxa"/>
            <w:tcBorders>
              <w:top w:val="single" w:sz="4" w:space="0" w:color="000000"/>
              <w:left w:val="single" w:sz="4" w:space="0" w:color="000000"/>
              <w:bottom w:val="single" w:sz="4" w:space="0" w:color="000000"/>
              <w:right w:val="single" w:sz="4" w:space="0" w:color="000000"/>
            </w:tcBorders>
          </w:tcPr>
          <w:p>
            <w:pPr>
              <w:pStyle w:val="TableParagraph"/>
              <w:spacing w:before="258"/>
              <w:ind w:left="108"/>
              <w:rPr>
                <w:sz w:val="22"/>
              </w:rPr>
            </w:pPr>
            <w:r>
              <w:rPr>
                <w:spacing w:val="-10"/>
                <w:sz w:val="22"/>
              </w:rPr>
              <w:t>1</w:t>
            </w:r>
          </w:p>
        </w:tc>
        <w:tc>
          <w:tcPr>
            <w:tcW w:w="1145" w:type="dxa"/>
            <w:tcBorders>
              <w:top w:val="single" w:sz="4" w:space="0" w:color="000000"/>
              <w:left w:val="single" w:sz="4" w:space="0" w:color="000000"/>
              <w:bottom w:val="single" w:sz="4" w:space="0" w:color="000000"/>
              <w:right w:val="single" w:sz="4" w:space="0" w:color="000000"/>
            </w:tcBorders>
          </w:tcPr>
          <w:p>
            <w:pPr>
              <w:pStyle w:val="TableParagraph"/>
              <w:spacing w:before="258"/>
              <w:ind w:left="105"/>
              <w:rPr>
                <w:sz w:val="22"/>
              </w:rPr>
            </w:pPr>
            <w:r>
              <w:rPr>
                <w:spacing w:val="-10"/>
                <w:sz w:val="22"/>
              </w:rPr>
              <w:t>3</w:t>
            </w:r>
          </w:p>
        </w:tc>
        <w:tc>
          <w:tcPr>
            <w:tcW w:w="1088" w:type="dxa"/>
            <w:tcBorders>
              <w:top w:val="single" w:sz="4" w:space="0" w:color="000000"/>
              <w:left w:val="single" w:sz="4" w:space="0" w:color="000000"/>
              <w:bottom w:val="single" w:sz="4" w:space="0" w:color="000000"/>
              <w:right w:val="single" w:sz="4" w:space="0" w:color="000000"/>
            </w:tcBorders>
          </w:tcPr>
          <w:p>
            <w:pPr>
              <w:pStyle w:val="TableParagraph"/>
              <w:spacing w:before="258"/>
              <w:ind w:left="108"/>
              <w:rPr>
                <w:sz w:val="22"/>
              </w:rPr>
            </w:pPr>
            <w:r>
              <w:rPr>
                <w:spacing w:val="-10"/>
                <w:sz w:val="22"/>
              </w:rPr>
              <w:t>1</w:t>
            </w:r>
          </w:p>
        </w:tc>
        <w:tc>
          <w:tcPr>
            <w:tcW w:w="1090" w:type="dxa"/>
            <w:tcBorders>
              <w:top w:val="single" w:sz="4" w:space="0" w:color="000000"/>
              <w:left w:val="single" w:sz="4" w:space="0" w:color="000000"/>
              <w:bottom w:val="single" w:sz="4" w:space="0" w:color="000000"/>
              <w:right w:val="single" w:sz="4" w:space="0" w:color="000000"/>
            </w:tcBorders>
          </w:tcPr>
          <w:p>
            <w:pPr>
              <w:pStyle w:val="TableParagraph"/>
              <w:spacing w:before="258"/>
              <w:ind w:left="107"/>
              <w:rPr>
                <w:sz w:val="22"/>
              </w:rPr>
            </w:pPr>
            <w:r>
              <w:rPr>
                <w:spacing w:val="-10"/>
                <w:sz w:val="22"/>
              </w:rPr>
              <w:t>1</w:t>
            </w:r>
          </w:p>
        </w:tc>
        <w:tc>
          <w:tcPr>
            <w:tcW w:w="1088" w:type="dxa"/>
            <w:tcBorders>
              <w:top w:val="single" w:sz="4" w:space="0" w:color="000000"/>
              <w:left w:val="single" w:sz="4" w:space="0" w:color="000000"/>
              <w:bottom w:val="single" w:sz="4" w:space="0" w:color="000000"/>
              <w:right w:val="single" w:sz="4" w:space="0" w:color="000000"/>
            </w:tcBorders>
          </w:tcPr>
          <w:p>
            <w:pPr>
              <w:pStyle w:val="TableParagraph"/>
              <w:spacing w:before="258"/>
              <w:ind w:left="107"/>
              <w:rPr>
                <w:sz w:val="22"/>
              </w:rPr>
            </w:pPr>
            <w:r>
              <w:rPr>
                <w:spacing w:val="-10"/>
                <w:sz w:val="22"/>
              </w:rPr>
              <w:t>1</w:t>
            </w:r>
          </w:p>
        </w:tc>
        <w:tc>
          <w:tcPr>
            <w:tcW w:w="1272" w:type="dxa"/>
            <w:tcBorders>
              <w:top w:val="single" w:sz="4" w:space="0" w:color="000000"/>
              <w:left w:val="single" w:sz="4" w:space="0" w:color="000000"/>
              <w:bottom w:val="single" w:sz="4" w:space="0" w:color="000000"/>
              <w:right w:val="single" w:sz="4" w:space="0" w:color="000000"/>
            </w:tcBorders>
          </w:tcPr>
          <w:p>
            <w:pPr>
              <w:pStyle w:val="TableParagraph"/>
              <w:spacing w:before="258"/>
              <w:ind w:left="107"/>
              <w:rPr>
                <w:sz w:val="22"/>
              </w:rPr>
            </w:pPr>
            <w:r>
              <w:rPr>
                <w:spacing w:val="-10"/>
                <w:sz w:val="22"/>
              </w:rPr>
              <w:t>2</w:t>
            </w:r>
          </w:p>
        </w:tc>
        <w:tc>
          <w:tcPr>
            <w:tcW w:w="1090" w:type="dxa"/>
            <w:tcBorders>
              <w:top w:val="single" w:sz="4" w:space="0" w:color="000000"/>
              <w:left w:val="single" w:sz="4" w:space="0" w:color="000000"/>
              <w:bottom w:val="single" w:sz="4" w:space="0" w:color="000000"/>
              <w:right w:val="single" w:sz="4" w:space="0" w:color="000000"/>
            </w:tcBorders>
            <w:shd w:val="clear" w:color="auto" w:fill="FFC000"/>
          </w:tcPr>
          <w:p>
            <w:pPr>
              <w:pStyle w:val="TableParagraph"/>
              <w:spacing w:before="258"/>
              <w:ind w:left="107"/>
              <w:rPr>
                <w:sz w:val="22"/>
              </w:rPr>
            </w:pPr>
            <w:r>
              <w:rPr>
                <w:spacing w:val="-10"/>
                <w:sz w:val="22"/>
              </w:rPr>
              <w:t>9</w:t>
            </w:r>
          </w:p>
        </w:tc>
      </w:tr>
      <w:tr>
        <w:trPr>
          <w:trHeight w:val="527" w:hRule="atLeast"/>
        </w:trPr>
        <w:tc>
          <w:tcPr>
            <w:tcW w:w="1622" w:type="dxa"/>
            <w:tcBorders>
              <w:right w:val="single" w:sz="4" w:space="0" w:color="000000"/>
            </w:tcBorders>
          </w:tcPr>
          <w:p>
            <w:pPr>
              <w:pStyle w:val="TableParagraph"/>
              <w:spacing w:before="61"/>
              <w:ind w:left="107"/>
              <w:rPr>
                <w:sz w:val="18"/>
              </w:rPr>
            </w:pPr>
            <w:r>
              <w:rPr>
                <w:sz w:val="18"/>
              </w:rPr>
              <w:t>Walkers</w:t>
            </w:r>
            <w:r>
              <w:rPr>
                <w:spacing w:val="-7"/>
                <w:sz w:val="18"/>
              </w:rPr>
              <w:t> </w:t>
            </w:r>
            <w:r>
              <w:rPr>
                <w:spacing w:val="-4"/>
                <w:sz w:val="18"/>
              </w:rPr>
              <w:t>Lake</w:t>
            </w:r>
          </w:p>
        </w:tc>
        <w:tc>
          <w:tcPr>
            <w:tcW w:w="1090" w:type="dxa"/>
            <w:tcBorders>
              <w:top w:val="single" w:sz="4" w:space="0" w:color="000000"/>
              <w:left w:val="single" w:sz="4" w:space="0" w:color="000000"/>
              <w:bottom w:val="single" w:sz="4" w:space="0" w:color="000000"/>
              <w:right w:val="single" w:sz="4" w:space="0" w:color="000000"/>
            </w:tcBorders>
          </w:tcPr>
          <w:p>
            <w:pPr>
              <w:pStyle w:val="TableParagraph"/>
              <w:spacing w:before="59"/>
              <w:ind w:left="108"/>
              <w:rPr>
                <w:sz w:val="22"/>
              </w:rPr>
            </w:pPr>
            <w:r>
              <w:rPr>
                <w:spacing w:val="-10"/>
                <w:sz w:val="22"/>
              </w:rPr>
              <w:t>1</w:t>
            </w:r>
          </w:p>
        </w:tc>
        <w:tc>
          <w:tcPr>
            <w:tcW w:w="1145" w:type="dxa"/>
            <w:tcBorders>
              <w:top w:val="single" w:sz="4" w:space="0" w:color="000000"/>
              <w:left w:val="single" w:sz="4" w:space="0" w:color="000000"/>
              <w:bottom w:val="single" w:sz="4" w:space="0" w:color="000000"/>
              <w:right w:val="single" w:sz="4" w:space="0" w:color="000000"/>
            </w:tcBorders>
          </w:tcPr>
          <w:p>
            <w:pPr>
              <w:pStyle w:val="TableParagraph"/>
              <w:spacing w:before="59"/>
              <w:ind w:left="105"/>
              <w:rPr>
                <w:sz w:val="22"/>
              </w:rPr>
            </w:pPr>
            <w:r>
              <w:rPr>
                <w:spacing w:val="-10"/>
                <w:sz w:val="22"/>
              </w:rPr>
              <w:t>3</w:t>
            </w:r>
          </w:p>
        </w:tc>
        <w:tc>
          <w:tcPr>
            <w:tcW w:w="1088" w:type="dxa"/>
            <w:tcBorders>
              <w:top w:val="single" w:sz="4" w:space="0" w:color="000000"/>
              <w:left w:val="single" w:sz="4" w:space="0" w:color="000000"/>
              <w:bottom w:val="single" w:sz="4" w:space="0" w:color="000000"/>
              <w:right w:val="single" w:sz="4" w:space="0" w:color="000000"/>
            </w:tcBorders>
          </w:tcPr>
          <w:p>
            <w:pPr>
              <w:pStyle w:val="TableParagraph"/>
              <w:spacing w:before="59"/>
              <w:ind w:left="108"/>
              <w:rPr>
                <w:sz w:val="22"/>
              </w:rPr>
            </w:pPr>
            <w:r>
              <w:rPr>
                <w:spacing w:val="-10"/>
                <w:sz w:val="22"/>
              </w:rPr>
              <w:t>3</w:t>
            </w:r>
          </w:p>
        </w:tc>
        <w:tc>
          <w:tcPr>
            <w:tcW w:w="1090" w:type="dxa"/>
            <w:tcBorders>
              <w:top w:val="single" w:sz="4" w:space="0" w:color="000000"/>
              <w:left w:val="single" w:sz="4" w:space="0" w:color="000000"/>
              <w:bottom w:val="single" w:sz="4" w:space="0" w:color="000000"/>
              <w:right w:val="single" w:sz="4" w:space="0" w:color="000000"/>
            </w:tcBorders>
          </w:tcPr>
          <w:p>
            <w:pPr>
              <w:pStyle w:val="TableParagraph"/>
              <w:spacing w:before="59"/>
              <w:ind w:left="107"/>
              <w:rPr>
                <w:sz w:val="22"/>
              </w:rPr>
            </w:pPr>
            <w:r>
              <w:rPr>
                <w:spacing w:val="-10"/>
                <w:sz w:val="22"/>
              </w:rPr>
              <w:t>1</w:t>
            </w:r>
          </w:p>
        </w:tc>
        <w:tc>
          <w:tcPr>
            <w:tcW w:w="1088" w:type="dxa"/>
            <w:tcBorders>
              <w:top w:val="single" w:sz="4" w:space="0" w:color="000000"/>
              <w:left w:val="single" w:sz="4" w:space="0" w:color="000000"/>
              <w:bottom w:val="single" w:sz="4" w:space="0" w:color="000000"/>
              <w:right w:val="single" w:sz="4" w:space="0" w:color="000000"/>
            </w:tcBorders>
          </w:tcPr>
          <w:p>
            <w:pPr>
              <w:pStyle w:val="TableParagraph"/>
              <w:spacing w:before="59"/>
              <w:ind w:left="107"/>
              <w:rPr>
                <w:sz w:val="22"/>
              </w:rPr>
            </w:pPr>
            <w:r>
              <w:rPr>
                <w:spacing w:val="-10"/>
                <w:sz w:val="22"/>
              </w:rPr>
              <w:t>1</w:t>
            </w:r>
          </w:p>
        </w:tc>
        <w:tc>
          <w:tcPr>
            <w:tcW w:w="1272" w:type="dxa"/>
            <w:tcBorders>
              <w:top w:val="single" w:sz="4" w:space="0" w:color="000000"/>
              <w:left w:val="single" w:sz="4" w:space="0" w:color="000000"/>
              <w:bottom w:val="single" w:sz="4" w:space="0" w:color="000000"/>
              <w:right w:val="single" w:sz="4" w:space="0" w:color="000000"/>
            </w:tcBorders>
          </w:tcPr>
          <w:p>
            <w:pPr>
              <w:pStyle w:val="TableParagraph"/>
              <w:spacing w:before="59"/>
              <w:ind w:left="107"/>
              <w:rPr>
                <w:sz w:val="22"/>
              </w:rPr>
            </w:pPr>
            <w:r>
              <w:rPr>
                <w:spacing w:val="-10"/>
                <w:sz w:val="22"/>
              </w:rPr>
              <w:t>2</w:t>
            </w:r>
          </w:p>
        </w:tc>
        <w:tc>
          <w:tcPr>
            <w:tcW w:w="1090" w:type="dxa"/>
            <w:tcBorders>
              <w:top w:val="single" w:sz="4" w:space="0" w:color="000000"/>
              <w:left w:val="single" w:sz="4" w:space="0" w:color="000000"/>
              <w:bottom w:val="single" w:sz="4" w:space="0" w:color="000000"/>
              <w:right w:val="single" w:sz="4" w:space="0" w:color="000000"/>
            </w:tcBorders>
            <w:shd w:val="clear" w:color="auto" w:fill="00AF50"/>
          </w:tcPr>
          <w:p>
            <w:pPr>
              <w:pStyle w:val="TableParagraph"/>
              <w:spacing w:before="59"/>
              <w:ind w:left="107"/>
              <w:rPr>
                <w:sz w:val="22"/>
              </w:rPr>
            </w:pPr>
            <w:r>
              <w:rPr>
                <w:spacing w:val="-5"/>
                <w:sz w:val="22"/>
              </w:rPr>
              <w:t>11</w:t>
            </w:r>
          </w:p>
        </w:tc>
      </w:tr>
      <w:tr>
        <w:trPr>
          <w:trHeight w:val="530" w:hRule="atLeast"/>
        </w:trPr>
        <w:tc>
          <w:tcPr>
            <w:tcW w:w="1622" w:type="dxa"/>
            <w:tcBorders>
              <w:right w:val="single" w:sz="4" w:space="0" w:color="000000"/>
            </w:tcBorders>
          </w:tcPr>
          <w:p>
            <w:pPr>
              <w:pStyle w:val="TableParagraph"/>
              <w:spacing w:before="63"/>
              <w:ind w:left="107"/>
              <w:rPr>
                <w:sz w:val="18"/>
              </w:rPr>
            </w:pPr>
            <w:r>
              <w:rPr>
                <w:sz w:val="18"/>
              </w:rPr>
              <w:t>Wooroonook</w:t>
            </w:r>
            <w:r>
              <w:rPr>
                <w:spacing w:val="-7"/>
                <w:sz w:val="18"/>
              </w:rPr>
              <w:t> </w:t>
            </w:r>
            <w:r>
              <w:rPr>
                <w:spacing w:val="-4"/>
                <w:sz w:val="18"/>
              </w:rPr>
              <w:t>Lake</w:t>
            </w:r>
          </w:p>
        </w:tc>
        <w:tc>
          <w:tcPr>
            <w:tcW w:w="1090" w:type="dxa"/>
            <w:tcBorders>
              <w:top w:val="single" w:sz="4" w:space="0" w:color="000000"/>
              <w:left w:val="single" w:sz="4" w:space="0" w:color="000000"/>
              <w:bottom w:val="single" w:sz="4" w:space="0" w:color="000000"/>
              <w:right w:val="single" w:sz="4" w:space="0" w:color="000000"/>
            </w:tcBorders>
          </w:tcPr>
          <w:p>
            <w:pPr>
              <w:pStyle w:val="TableParagraph"/>
              <w:spacing w:before="61"/>
              <w:ind w:left="108"/>
              <w:rPr>
                <w:sz w:val="22"/>
              </w:rPr>
            </w:pPr>
            <w:r>
              <w:rPr>
                <w:spacing w:val="-10"/>
                <w:sz w:val="22"/>
              </w:rPr>
              <w:t>1</w:t>
            </w:r>
          </w:p>
        </w:tc>
        <w:tc>
          <w:tcPr>
            <w:tcW w:w="1145" w:type="dxa"/>
            <w:tcBorders>
              <w:top w:val="single" w:sz="4" w:space="0" w:color="000000"/>
              <w:left w:val="single" w:sz="4" w:space="0" w:color="000000"/>
              <w:bottom w:val="single" w:sz="4" w:space="0" w:color="000000"/>
              <w:right w:val="single" w:sz="4" w:space="0" w:color="000000"/>
            </w:tcBorders>
          </w:tcPr>
          <w:p>
            <w:pPr>
              <w:pStyle w:val="TableParagraph"/>
              <w:spacing w:before="61"/>
              <w:ind w:left="105"/>
              <w:rPr>
                <w:sz w:val="22"/>
              </w:rPr>
            </w:pPr>
            <w:r>
              <w:rPr>
                <w:spacing w:val="-10"/>
                <w:sz w:val="22"/>
              </w:rPr>
              <w:t>3</w:t>
            </w:r>
          </w:p>
        </w:tc>
        <w:tc>
          <w:tcPr>
            <w:tcW w:w="1088" w:type="dxa"/>
            <w:tcBorders>
              <w:top w:val="single" w:sz="4" w:space="0" w:color="000000"/>
              <w:left w:val="single" w:sz="4" w:space="0" w:color="000000"/>
              <w:bottom w:val="single" w:sz="4" w:space="0" w:color="000000"/>
              <w:right w:val="single" w:sz="4" w:space="0" w:color="000000"/>
            </w:tcBorders>
          </w:tcPr>
          <w:p>
            <w:pPr>
              <w:pStyle w:val="TableParagraph"/>
              <w:spacing w:before="61"/>
              <w:ind w:left="108"/>
              <w:rPr>
                <w:sz w:val="22"/>
              </w:rPr>
            </w:pPr>
            <w:r>
              <w:rPr>
                <w:spacing w:val="-10"/>
                <w:sz w:val="22"/>
              </w:rPr>
              <w:t>2</w:t>
            </w:r>
          </w:p>
        </w:tc>
        <w:tc>
          <w:tcPr>
            <w:tcW w:w="1090" w:type="dxa"/>
            <w:tcBorders>
              <w:top w:val="single" w:sz="4" w:space="0" w:color="000000"/>
              <w:left w:val="single" w:sz="4" w:space="0" w:color="000000"/>
              <w:bottom w:val="single" w:sz="4" w:space="0" w:color="000000"/>
              <w:right w:val="single" w:sz="4" w:space="0" w:color="000000"/>
            </w:tcBorders>
          </w:tcPr>
          <w:p>
            <w:pPr>
              <w:pStyle w:val="TableParagraph"/>
              <w:spacing w:before="61"/>
              <w:ind w:left="107"/>
              <w:rPr>
                <w:sz w:val="22"/>
              </w:rPr>
            </w:pPr>
            <w:r>
              <w:rPr>
                <w:spacing w:val="-10"/>
                <w:sz w:val="22"/>
              </w:rPr>
              <w:t>3</w:t>
            </w:r>
          </w:p>
        </w:tc>
        <w:tc>
          <w:tcPr>
            <w:tcW w:w="1088" w:type="dxa"/>
            <w:tcBorders>
              <w:top w:val="single" w:sz="4" w:space="0" w:color="000000"/>
              <w:left w:val="single" w:sz="4" w:space="0" w:color="000000"/>
              <w:bottom w:val="single" w:sz="4" w:space="0" w:color="000000"/>
              <w:right w:val="single" w:sz="4" w:space="0" w:color="000000"/>
            </w:tcBorders>
          </w:tcPr>
          <w:p>
            <w:pPr>
              <w:pStyle w:val="TableParagraph"/>
              <w:spacing w:before="61"/>
              <w:ind w:left="107"/>
              <w:rPr>
                <w:sz w:val="22"/>
              </w:rPr>
            </w:pPr>
            <w:r>
              <w:rPr>
                <w:spacing w:val="-10"/>
                <w:sz w:val="22"/>
              </w:rPr>
              <w:t>1</w:t>
            </w:r>
          </w:p>
        </w:tc>
        <w:tc>
          <w:tcPr>
            <w:tcW w:w="1272" w:type="dxa"/>
            <w:tcBorders>
              <w:top w:val="single" w:sz="4" w:space="0" w:color="000000"/>
              <w:left w:val="single" w:sz="4" w:space="0" w:color="000000"/>
              <w:bottom w:val="single" w:sz="4" w:space="0" w:color="000000"/>
              <w:right w:val="single" w:sz="4" w:space="0" w:color="000000"/>
            </w:tcBorders>
          </w:tcPr>
          <w:p>
            <w:pPr>
              <w:pStyle w:val="TableParagraph"/>
              <w:spacing w:before="61"/>
              <w:ind w:left="107"/>
              <w:rPr>
                <w:sz w:val="22"/>
              </w:rPr>
            </w:pPr>
            <w:r>
              <w:rPr>
                <w:spacing w:val="-10"/>
                <w:sz w:val="22"/>
              </w:rPr>
              <w:t>4</w:t>
            </w:r>
          </w:p>
        </w:tc>
        <w:tc>
          <w:tcPr>
            <w:tcW w:w="1090" w:type="dxa"/>
            <w:tcBorders>
              <w:top w:val="single" w:sz="4" w:space="0" w:color="000000"/>
              <w:left w:val="single" w:sz="4" w:space="0" w:color="000000"/>
              <w:bottom w:val="single" w:sz="4" w:space="0" w:color="000000"/>
              <w:right w:val="single" w:sz="4" w:space="0" w:color="000000"/>
            </w:tcBorders>
            <w:shd w:val="clear" w:color="auto" w:fill="00AF50"/>
          </w:tcPr>
          <w:p>
            <w:pPr>
              <w:pStyle w:val="TableParagraph"/>
              <w:spacing w:before="61"/>
              <w:ind w:left="107"/>
              <w:rPr>
                <w:sz w:val="22"/>
              </w:rPr>
            </w:pPr>
            <w:r>
              <w:rPr>
                <w:spacing w:val="-5"/>
                <w:sz w:val="22"/>
              </w:rPr>
              <w:t>14</w:t>
            </w:r>
          </w:p>
        </w:tc>
      </w:tr>
      <w:tr>
        <w:trPr>
          <w:trHeight w:val="527" w:hRule="atLeast"/>
        </w:trPr>
        <w:tc>
          <w:tcPr>
            <w:tcW w:w="1622" w:type="dxa"/>
            <w:tcBorders>
              <w:right w:val="single" w:sz="4" w:space="0" w:color="000000"/>
            </w:tcBorders>
          </w:tcPr>
          <w:p>
            <w:pPr>
              <w:pStyle w:val="TableParagraph"/>
              <w:spacing w:before="61"/>
              <w:ind w:left="107"/>
              <w:rPr>
                <w:sz w:val="18"/>
              </w:rPr>
            </w:pPr>
            <w:r>
              <w:rPr>
                <w:sz w:val="18"/>
              </w:rPr>
              <w:t>Beulah</w:t>
            </w:r>
            <w:r>
              <w:rPr>
                <w:spacing w:val="-5"/>
                <w:sz w:val="18"/>
              </w:rPr>
              <w:t> </w:t>
            </w:r>
            <w:r>
              <w:rPr>
                <w:sz w:val="18"/>
              </w:rPr>
              <w:t>Weir</w:t>
            </w:r>
            <w:r>
              <w:rPr>
                <w:spacing w:val="-4"/>
                <w:sz w:val="18"/>
              </w:rPr>
              <w:t> Pool</w:t>
            </w:r>
          </w:p>
        </w:tc>
        <w:tc>
          <w:tcPr>
            <w:tcW w:w="1090" w:type="dxa"/>
            <w:tcBorders>
              <w:top w:val="single" w:sz="4" w:space="0" w:color="000000"/>
              <w:left w:val="single" w:sz="4" w:space="0" w:color="000000"/>
              <w:bottom w:val="single" w:sz="4" w:space="0" w:color="000000"/>
              <w:right w:val="single" w:sz="4" w:space="0" w:color="000000"/>
            </w:tcBorders>
          </w:tcPr>
          <w:p>
            <w:pPr>
              <w:pStyle w:val="TableParagraph"/>
              <w:spacing w:before="59"/>
              <w:ind w:left="108"/>
              <w:rPr>
                <w:sz w:val="22"/>
              </w:rPr>
            </w:pPr>
            <w:r>
              <w:rPr>
                <w:spacing w:val="-10"/>
                <w:sz w:val="22"/>
              </w:rPr>
              <w:t>1</w:t>
            </w:r>
          </w:p>
        </w:tc>
        <w:tc>
          <w:tcPr>
            <w:tcW w:w="1145" w:type="dxa"/>
            <w:tcBorders>
              <w:top w:val="single" w:sz="4" w:space="0" w:color="000000"/>
              <w:left w:val="single" w:sz="4" w:space="0" w:color="000000"/>
              <w:bottom w:val="single" w:sz="4" w:space="0" w:color="000000"/>
              <w:right w:val="single" w:sz="4" w:space="0" w:color="000000"/>
            </w:tcBorders>
          </w:tcPr>
          <w:p>
            <w:pPr>
              <w:pStyle w:val="TableParagraph"/>
              <w:spacing w:before="59"/>
              <w:ind w:left="105"/>
              <w:rPr>
                <w:sz w:val="22"/>
              </w:rPr>
            </w:pPr>
            <w:r>
              <w:rPr>
                <w:spacing w:val="-10"/>
                <w:sz w:val="22"/>
              </w:rPr>
              <w:t>1</w:t>
            </w:r>
          </w:p>
        </w:tc>
        <w:tc>
          <w:tcPr>
            <w:tcW w:w="1088" w:type="dxa"/>
            <w:tcBorders>
              <w:top w:val="single" w:sz="4" w:space="0" w:color="000000"/>
              <w:left w:val="single" w:sz="4" w:space="0" w:color="000000"/>
              <w:bottom w:val="single" w:sz="4" w:space="0" w:color="000000"/>
              <w:right w:val="single" w:sz="4" w:space="0" w:color="000000"/>
            </w:tcBorders>
          </w:tcPr>
          <w:p>
            <w:pPr>
              <w:pStyle w:val="TableParagraph"/>
              <w:spacing w:before="59"/>
              <w:ind w:left="108"/>
              <w:rPr>
                <w:sz w:val="22"/>
              </w:rPr>
            </w:pPr>
            <w:r>
              <w:rPr>
                <w:spacing w:val="-10"/>
                <w:sz w:val="22"/>
              </w:rPr>
              <w:t>1</w:t>
            </w:r>
          </w:p>
        </w:tc>
        <w:tc>
          <w:tcPr>
            <w:tcW w:w="1090" w:type="dxa"/>
            <w:tcBorders>
              <w:top w:val="single" w:sz="4" w:space="0" w:color="000000"/>
              <w:left w:val="single" w:sz="4" w:space="0" w:color="000000"/>
              <w:bottom w:val="single" w:sz="4" w:space="0" w:color="000000"/>
              <w:right w:val="single" w:sz="4" w:space="0" w:color="000000"/>
            </w:tcBorders>
          </w:tcPr>
          <w:p>
            <w:pPr>
              <w:pStyle w:val="TableParagraph"/>
              <w:spacing w:before="59"/>
              <w:ind w:left="107"/>
              <w:rPr>
                <w:sz w:val="22"/>
              </w:rPr>
            </w:pPr>
            <w:r>
              <w:rPr>
                <w:spacing w:val="-10"/>
                <w:sz w:val="22"/>
              </w:rPr>
              <w:t>2</w:t>
            </w:r>
          </w:p>
        </w:tc>
        <w:tc>
          <w:tcPr>
            <w:tcW w:w="1088" w:type="dxa"/>
            <w:tcBorders>
              <w:top w:val="single" w:sz="4" w:space="0" w:color="000000"/>
              <w:left w:val="single" w:sz="4" w:space="0" w:color="000000"/>
              <w:bottom w:val="single" w:sz="4" w:space="0" w:color="000000"/>
              <w:right w:val="single" w:sz="4" w:space="0" w:color="000000"/>
            </w:tcBorders>
          </w:tcPr>
          <w:p>
            <w:pPr>
              <w:pStyle w:val="TableParagraph"/>
              <w:spacing w:before="59"/>
              <w:ind w:left="107"/>
              <w:rPr>
                <w:sz w:val="22"/>
              </w:rPr>
            </w:pPr>
            <w:r>
              <w:rPr>
                <w:spacing w:val="-10"/>
                <w:sz w:val="22"/>
              </w:rPr>
              <w:t>1</w:t>
            </w:r>
          </w:p>
        </w:tc>
        <w:tc>
          <w:tcPr>
            <w:tcW w:w="1272" w:type="dxa"/>
            <w:tcBorders>
              <w:top w:val="single" w:sz="4" w:space="0" w:color="000000"/>
              <w:left w:val="single" w:sz="4" w:space="0" w:color="000000"/>
              <w:bottom w:val="single" w:sz="4" w:space="0" w:color="000000"/>
              <w:right w:val="single" w:sz="4" w:space="0" w:color="000000"/>
            </w:tcBorders>
          </w:tcPr>
          <w:p>
            <w:pPr>
              <w:pStyle w:val="TableParagraph"/>
              <w:spacing w:before="59"/>
              <w:ind w:left="107"/>
              <w:rPr>
                <w:sz w:val="22"/>
              </w:rPr>
            </w:pPr>
            <w:r>
              <w:rPr>
                <w:spacing w:val="-10"/>
                <w:sz w:val="22"/>
              </w:rPr>
              <w:t>4</w:t>
            </w:r>
          </w:p>
        </w:tc>
        <w:tc>
          <w:tcPr>
            <w:tcW w:w="1090" w:type="dxa"/>
            <w:tcBorders>
              <w:top w:val="single" w:sz="4" w:space="0" w:color="000000"/>
              <w:left w:val="single" w:sz="4" w:space="0" w:color="000000"/>
              <w:bottom w:val="single" w:sz="4" w:space="0" w:color="000000"/>
              <w:right w:val="single" w:sz="4" w:space="0" w:color="000000"/>
            </w:tcBorders>
            <w:shd w:val="clear" w:color="auto" w:fill="FFC000"/>
          </w:tcPr>
          <w:p>
            <w:pPr>
              <w:pStyle w:val="TableParagraph"/>
              <w:spacing w:before="59"/>
              <w:ind w:left="107"/>
              <w:rPr>
                <w:sz w:val="22"/>
              </w:rPr>
            </w:pPr>
            <w:r>
              <w:rPr>
                <w:spacing w:val="-5"/>
                <w:sz w:val="22"/>
              </w:rPr>
              <w:t>10</w:t>
            </w:r>
          </w:p>
        </w:tc>
      </w:tr>
      <w:tr>
        <w:trPr>
          <w:trHeight w:val="530" w:hRule="atLeast"/>
        </w:trPr>
        <w:tc>
          <w:tcPr>
            <w:tcW w:w="1622" w:type="dxa"/>
            <w:tcBorders>
              <w:right w:val="single" w:sz="4" w:space="0" w:color="000000"/>
            </w:tcBorders>
          </w:tcPr>
          <w:p>
            <w:pPr>
              <w:pStyle w:val="TableParagraph"/>
              <w:spacing w:before="63"/>
              <w:ind w:left="107"/>
              <w:rPr>
                <w:sz w:val="18"/>
              </w:rPr>
            </w:pPr>
            <w:r>
              <w:rPr>
                <w:sz w:val="18"/>
              </w:rPr>
              <w:t>Green</w:t>
            </w:r>
            <w:r>
              <w:rPr>
                <w:spacing w:val="-3"/>
                <w:sz w:val="18"/>
              </w:rPr>
              <w:t> </w:t>
            </w:r>
            <w:r>
              <w:rPr>
                <w:spacing w:val="-4"/>
                <w:sz w:val="18"/>
              </w:rPr>
              <w:t>Lake</w:t>
            </w:r>
          </w:p>
        </w:tc>
        <w:tc>
          <w:tcPr>
            <w:tcW w:w="1090" w:type="dxa"/>
            <w:tcBorders>
              <w:top w:val="single" w:sz="4" w:space="0" w:color="000000"/>
              <w:left w:val="single" w:sz="4" w:space="0" w:color="000000"/>
              <w:bottom w:val="single" w:sz="4" w:space="0" w:color="000000"/>
              <w:right w:val="single" w:sz="4" w:space="0" w:color="000000"/>
            </w:tcBorders>
          </w:tcPr>
          <w:p>
            <w:pPr>
              <w:pStyle w:val="TableParagraph"/>
              <w:spacing w:before="61"/>
              <w:ind w:left="108"/>
              <w:rPr>
                <w:sz w:val="22"/>
              </w:rPr>
            </w:pPr>
            <w:r>
              <w:rPr>
                <w:spacing w:val="-10"/>
                <w:sz w:val="22"/>
              </w:rPr>
              <w:t>1</w:t>
            </w:r>
          </w:p>
        </w:tc>
        <w:tc>
          <w:tcPr>
            <w:tcW w:w="1145" w:type="dxa"/>
            <w:tcBorders>
              <w:top w:val="single" w:sz="4" w:space="0" w:color="000000"/>
              <w:left w:val="single" w:sz="4" w:space="0" w:color="000000"/>
              <w:bottom w:val="single" w:sz="4" w:space="0" w:color="000000"/>
              <w:right w:val="single" w:sz="4" w:space="0" w:color="000000"/>
            </w:tcBorders>
          </w:tcPr>
          <w:p>
            <w:pPr>
              <w:pStyle w:val="TableParagraph"/>
              <w:spacing w:before="61"/>
              <w:ind w:left="105"/>
              <w:rPr>
                <w:sz w:val="22"/>
              </w:rPr>
            </w:pPr>
            <w:r>
              <w:rPr>
                <w:spacing w:val="-10"/>
                <w:sz w:val="22"/>
              </w:rPr>
              <w:t>3</w:t>
            </w:r>
          </w:p>
        </w:tc>
        <w:tc>
          <w:tcPr>
            <w:tcW w:w="1088" w:type="dxa"/>
            <w:tcBorders>
              <w:top w:val="single" w:sz="4" w:space="0" w:color="000000"/>
              <w:left w:val="single" w:sz="4" w:space="0" w:color="000000"/>
              <w:bottom w:val="single" w:sz="4" w:space="0" w:color="000000"/>
              <w:right w:val="single" w:sz="4" w:space="0" w:color="000000"/>
            </w:tcBorders>
          </w:tcPr>
          <w:p>
            <w:pPr>
              <w:pStyle w:val="TableParagraph"/>
              <w:spacing w:before="61"/>
              <w:ind w:left="108"/>
              <w:rPr>
                <w:sz w:val="22"/>
              </w:rPr>
            </w:pPr>
            <w:r>
              <w:rPr>
                <w:spacing w:val="-10"/>
                <w:sz w:val="22"/>
              </w:rPr>
              <w:t>2</w:t>
            </w:r>
          </w:p>
        </w:tc>
        <w:tc>
          <w:tcPr>
            <w:tcW w:w="1090" w:type="dxa"/>
            <w:tcBorders>
              <w:top w:val="single" w:sz="4" w:space="0" w:color="000000"/>
              <w:left w:val="single" w:sz="4" w:space="0" w:color="000000"/>
              <w:bottom w:val="single" w:sz="4" w:space="0" w:color="000000"/>
              <w:right w:val="single" w:sz="4" w:space="0" w:color="000000"/>
            </w:tcBorders>
          </w:tcPr>
          <w:p>
            <w:pPr>
              <w:pStyle w:val="TableParagraph"/>
              <w:spacing w:before="61"/>
              <w:ind w:left="107"/>
              <w:rPr>
                <w:sz w:val="22"/>
              </w:rPr>
            </w:pPr>
            <w:r>
              <w:rPr>
                <w:spacing w:val="-10"/>
                <w:sz w:val="22"/>
              </w:rPr>
              <w:t>2</w:t>
            </w:r>
          </w:p>
        </w:tc>
        <w:tc>
          <w:tcPr>
            <w:tcW w:w="1088" w:type="dxa"/>
            <w:tcBorders>
              <w:top w:val="single" w:sz="4" w:space="0" w:color="000000"/>
              <w:left w:val="single" w:sz="4" w:space="0" w:color="000000"/>
              <w:bottom w:val="single" w:sz="4" w:space="0" w:color="000000"/>
              <w:right w:val="single" w:sz="4" w:space="0" w:color="000000"/>
            </w:tcBorders>
          </w:tcPr>
          <w:p>
            <w:pPr>
              <w:pStyle w:val="TableParagraph"/>
              <w:spacing w:before="61"/>
              <w:ind w:left="107"/>
              <w:rPr>
                <w:sz w:val="22"/>
              </w:rPr>
            </w:pPr>
            <w:r>
              <w:rPr>
                <w:spacing w:val="-10"/>
                <w:sz w:val="22"/>
              </w:rPr>
              <w:t>1</w:t>
            </w:r>
          </w:p>
        </w:tc>
        <w:tc>
          <w:tcPr>
            <w:tcW w:w="1272" w:type="dxa"/>
            <w:tcBorders>
              <w:top w:val="single" w:sz="4" w:space="0" w:color="000000"/>
              <w:left w:val="single" w:sz="4" w:space="0" w:color="000000"/>
              <w:bottom w:val="single" w:sz="4" w:space="0" w:color="000000"/>
              <w:right w:val="single" w:sz="4" w:space="0" w:color="000000"/>
            </w:tcBorders>
          </w:tcPr>
          <w:p>
            <w:pPr>
              <w:pStyle w:val="TableParagraph"/>
              <w:spacing w:before="61"/>
              <w:ind w:left="107"/>
              <w:rPr>
                <w:sz w:val="22"/>
              </w:rPr>
            </w:pPr>
            <w:r>
              <w:rPr>
                <w:spacing w:val="-10"/>
                <w:sz w:val="22"/>
              </w:rPr>
              <w:t>6</w:t>
            </w:r>
          </w:p>
        </w:tc>
        <w:tc>
          <w:tcPr>
            <w:tcW w:w="1090" w:type="dxa"/>
            <w:tcBorders>
              <w:top w:val="single" w:sz="4" w:space="0" w:color="000000"/>
              <w:left w:val="single" w:sz="4" w:space="0" w:color="000000"/>
              <w:bottom w:val="single" w:sz="4" w:space="0" w:color="000000"/>
              <w:right w:val="single" w:sz="4" w:space="0" w:color="000000"/>
            </w:tcBorders>
            <w:shd w:val="clear" w:color="auto" w:fill="00AF50"/>
          </w:tcPr>
          <w:p>
            <w:pPr>
              <w:pStyle w:val="TableParagraph"/>
              <w:spacing w:before="61"/>
              <w:ind w:left="107"/>
              <w:rPr>
                <w:sz w:val="22"/>
              </w:rPr>
            </w:pPr>
            <w:r>
              <w:rPr>
                <w:spacing w:val="-5"/>
                <w:sz w:val="22"/>
              </w:rPr>
              <w:t>15</w:t>
            </w:r>
          </w:p>
        </w:tc>
      </w:tr>
      <w:tr>
        <w:trPr>
          <w:trHeight w:val="724" w:hRule="atLeast"/>
        </w:trPr>
        <w:tc>
          <w:tcPr>
            <w:tcW w:w="1622" w:type="dxa"/>
            <w:tcBorders>
              <w:right w:val="single" w:sz="4" w:space="0" w:color="000000"/>
            </w:tcBorders>
          </w:tcPr>
          <w:p>
            <w:pPr>
              <w:pStyle w:val="TableParagraph"/>
              <w:spacing w:line="278" w:lineRule="auto" w:before="59"/>
              <w:ind w:left="107" w:right="158"/>
              <w:rPr>
                <w:sz w:val="18"/>
              </w:rPr>
            </w:pPr>
            <w:r>
              <w:rPr>
                <w:sz w:val="18"/>
              </w:rPr>
              <w:t>Hopetoun</w:t>
            </w:r>
            <w:r>
              <w:rPr>
                <w:spacing w:val="-11"/>
                <w:sz w:val="18"/>
              </w:rPr>
              <w:t> </w:t>
            </w:r>
            <w:r>
              <w:rPr>
                <w:sz w:val="18"/>
              </w:rPr>
              <w:t>Storage (Willow Lake)</w:t>
            </w:r>
          </w:p>
        </w:tc>
        <w:tc>
          <w:tcPr>
            <w:tcW w:w="1090" w:type="dxa"/>
            <w:tcBorders>
              <w:top w:val="single" w:sz="4" w:space="0" w:color="000000"/>
              <w:left w:val="single" w:sz="4" w:space="0" w:color="000000"/>
              <w:bottom w:val="single" w:sz="4" w:space="0" w:color="000000"/>
              <w:right w:val="single" w:sz="4" w:space="0" w:color="000000"/>
            </w:tcBorders>
          </w:tcPr>
          <w:p>
            <w:pPr>
              <w:pStyle w:val="TableParagraph"/>
              <w:spacing w:before="256"/>
              <w:ind w:left="108"/>
              <w:rPr>
                <w:sz w:val="22"/>
              </w:rPr>
            </w:pPr>
            <w:r>
              <w:rPr>
                <w:spacing w:val="-10"/>
                <w:sz w:val="22"/>
              </w:rPr>
              <w:t>1</w:t>
            </w:r>
          </w:p>
        </w:tc>
        <w:tc>
          <w:tcPr>
            <w:tcW w:w="1145" w:type="dxa"/>
            <w:tcBorders>
              <w:top w:val="single" w:sz="4" w:space="0" w:color="000000"/>
              <w:left w:val="single" w:sz="4" w:space="0" w:color="000000"/>
              <w:bottom w:val="single" w:sz="4" w:space="0" w:color="000000"/>
              <w:right w:val="single" w:sz="4" w:space="0" w:color="000000"/>
            </w:tcBorders>
          </w:tcPr>
          <w:p>
            <w:pPr>
              <w:pStyle w:val="TableParagraph"/>
              <w:spacing w:before="256"/>
              <w:ind w:left="105"/>
              <w:rPr>
                <w:sz w:val="22"/>
              </w:rPr>
            </w:pPr>
            <w:r>
              <w:rPr>
                <w:spacing w:val="-10"/>
                <w:sz w:val="22"/>
              </w:rPr>
              <w:t>1</w:t>
            </w:r>
          </w:p>
        </w:tc>
        <w:tc>
          <w:tcPr>
            <w:tcW w:w="1088" w:type="dxa"/>
            <w:tcBorders>
              <w:top w:val="single" w:sz="4" w:space="0" w:color="000000"/>
              <w:left w:val="single" w:sz="4" w:space="0" w:color="000000"/>
              <w:bottom w:val="single" w:sz="4" w:space="0" w:color="000000"/>
              <w:right w:val="single" w:sz="4" w:space="0" w:color="000000"/>
            </w:tcBorders>
          </w:tcPr>
          <w:p>
            <w:pPr>
              <w:pStyle w:val="TableParagraph"/>
              <w:spacing w:before="256"/>
              <w:ind w:left="108"/>
              <w:rPr>
                <w:sz w:val="22"/>
              </w:rPr>
            </w:pPr>
            <w:r>
              <w:rPr>
                <w:spacing w:val="-10"/>
                <w:sz w:val="22"/>
              </w:rPr>
              <w:t>2</w:t>
            </w:r>
          </w:p>
        </w:tc>
        <w:tc>
          <w:tcPr>
            <w:tcW w:w="1090" w:type="dxa"/>
            <w:tcBorders>
              <w:top w:val="single" w:sz="4" w:space="0" w:color="000000"/>
              <w:left w:val="single" w:sz="4" w:space="0" w:color="000000"/>
              <w:bottom w:val="single" w:sz="4" w:space="0" w:color="000000"/>
              <w:right w:val="single" w:sz="4" w:space="0" w:color="000000"/>
            </w:tcBorders>
          </w:tcPr>
          <w:p>
            <w:pPr>
              <w:pStyle w:val="TableParagraph"/>
              <w:spacing w:before="256"/>
              <w:ind w:left="107"/>
              <w:rPr>
                <w:sz w:val="22"/>
              </w:rPr>
            </w:pPr>
            <w:r>
              <w:rPr>
                <w:spacing w:val="-10"/>
                <w:sz w:val="22"/>
              </w:rPr>
              <w:t>1</w:t>
            </w:r>
          </w:p>
        </w:tc>
        <w:tc>
          <w:tcPr>
            <w:tcW w:w="1088" w:type="dxa"/>
            <w:tcBorders>
              <w:top w:val="single" w:sz="4" w:space="0" w:color="000000"/>
              <w:left w:val="single" w:sz="4" w:space="0" w:color="000000"/>
              <w:bottom w:val="single" w:sz="4" w:space="0" w:color="000000"/>
              <w:right w:val="single" w:sz="4" w:space="0" w:color="000000"/>
            </w:tcBorders>
          </w:tcPr>
          <w:p>
            <w:pPr>
              <w:pStyle w:val="TableParagraph"/>
              <w:spacing w:before="256"/>
              <w:ind w:left="107"/>
              <w:rPr>
                <w:sz w:val="22"/>
              </w:rPr>
            </w:pPr>
            <w:r>
              <w:rPr>
                <w:spacing w:val="-10"/>
                <w:sz w:val="22"/>
              </w:rPr>
              <w:t>3</w:t>
            </w:r>
          </w:p>
        </w:tc>
        <w:tc>
          <w:tcPr>
            <w:tcW w:w="1272" w:type="dxa"/>
            <w:tcBorders>
              <w:top w:val="single" w:sz="4" w:space="0" w:color="000000"/>
              <w:left w:val="single" w:sz="4" w:space="0" w:color="000000"/>
              <w:bottom w:val="single" w:sz="4" w:space="0" w:color="000000"/>
              <w:right w:val="single" w:sz="4" w:space="0" w:color="000000"/>
            </w:tcBorders>
          </w:tcPr>
          <w:p>
            <w:pPr>
              <w:pStyle w:val="TableParagraph"/>
              <w:spacing w:before="256"/>
              <w:ind w:left="107"/>
              <w:rPr>
                <w:sz w:val="22"/>
              </w:rPr>
            </w:pPr>
            <w:r>
              <w:rPr>
                <w:spacing w:val="-10"/>
                <w:sz w:val="22"/>
              </w:rPr>
              <w:t>2</w:t>
            </w:r>
          </w:p>
        </w:tc>
        <w:tc>
          <w:tcPr>
            <w:tcW w:w="1090" w:type="dxa"/>
            <w:tcBorders>
              <w:top w:val="single" w:sz="4" w:space="0" w:color="000000"/>
              <w:left w:val="single" w:sz="4" w:space="0" w:color="000000"/>
              <w:bottom w:val="single" w:sz="4" w:space="0" w:color="000000"/>
              <w:right w:val="single" w:sz="4" w:space="0" w:color="000000"/>
            </w:tcBorders>
            <w:shd w:val="clear" w:color="auto" w:fill="FFC000"/>
          </w:tcPr>
          <w:p>
            <w:pPr>
              <w:pStyle w:val="TableParagraph"/>
              <w:spacing w:before="256"/>
              <w:ind w:left="107"/>
              <w:rPr>
                <w:sz w:val="22"/>
              </w:rPr>
            </w:pPr>
            <w:r>
              <w:rPr>
                <w:spacing w:val="-5"/>
                <w:sz w:val="22"/>
              </w:rPr>
              <w:t>10</w:t>
            </w:r>
          </w:p>
        </w:tc>
      </w:tr>
      <w:tr>
        <w:trPr>
          <w:trHeight w:val="530" w:hRule="atLeast"/>
        </w:trPr>
        <w:tc>
          <w:tcPr>
            <w:tcW w:w="1622" w:type="dxa"/>
            <w:tcBorders>
              <w:right w:val="single" w:sz="4" w:space="0" w:color="000000"/>
            </w:tcBorders>
          </w:tcPr>
          <w:p>
            <w:pPr>
              <w:pStyle w:val="TableParagraph"/>
              <w:spacing w:before="63"/>
              <w:ind w:left="107"/>
              <w:rPr>
                <w:sz w:val="18"/>
              </w:rPr>
            </w:pPr>
            <w:r>
              <w:rPr>
                <w:sz w:val="18"/>
              </w:rPr>
              <w:t>Lake </w:t>
            </w:r>
            <w:r>
              <w:rPr>
                <w:spacing w:val="-2"/>
                <w:sz w:val="18"/>
              </w:rPr>
              <w:t>Lascelles</w:t>
            </w:r>
          </w:p>
        </w:tc>
        <w:tc>
          <w:tcPr>
            <w:tcW w:w="1090" w:type="dxa"/>
            <w:tcBorders>
              <w:top w:val="single" w:sz="4" w:space="0" w:color="000000"/>
              <w:left w:val="single" w:sz="4" w:space="0" w:color="000000"/>
              <w:bottom w:val="single" w:sz="4" w:space="0" w:color="000000"/>
              <w:right w:val="single" w:sz="4" w:space="0" w:color="000000"/>
            </w:tcBorders>
          </w:tcPr>
          <w:p>
            <w:pPr>
              <w:pStyle w:val="TableParagraph"/>
              <w:spacing w:before="61"/>
              <w:ind w:left="108"/>
              <w:rPr>
                <w:sz w:val="22"/>
              </w:rPr>
            </w:pPr>
            <w:r>
              <w:rPr>
                <w:spacing w:val="-10"/>
                <w:sz w:val="22"/>
              </w:rPr>
              <w:t>3</w:t>
            </w:r>
          </w:p>
        </w:tc>
        <w:tc>
          <w:tcPr>
            <w:tcW w:w="1145" w:type="dxa"/>
            <w:tcBorders>
              <w:top w:val="single" w:sz="4" w:space="0" w:color="000000"/>
              <w:left w:val="single" w:sz="4" w:space="0" w:color="000000"/>
              <w:bottom w:val="single" w:sz="4" w:space="0" w:color="000000"/>
              <w:right w:val="single" w:sz="4" w:space="0" w:color="000000"/>
            </w:tcBorders>
          </w:tcPr>
          <w:p>
            <w:pPr>
              <w:pStyle w:val="TableParagraph"/>
              <w:spacing w:before="61"/>
              <w:ind w:left="105"/>
              <w:rPr>
                <w:sz w:val="22"/>
              </w:rPr>
            </w:pPr>
            <w:r>
              <w:rPr>
                <w:spacing w:val="-10"/>
                <w:sz w:val="22"/>
              </w:rPr>
              <w:t>3</w:t>
            </w:r>
          </w:p>
        </w:tc>
        <w:tc>
          <w:tcPr>
            <w:tcW w:w="1088" w:type="dxa"/>
            <w:tcBorders>
              <w:top w:val="single" w:sz="4" w:space="0" w:color="000000"/>
              <w:left w:val="single" w:sz="4" w:space="0" w:color="000000"/>
              <w:bottom w:val="single" w:sz="4" w:space="0" w:color="000000"/>
              <w:right w:val="single" w:sz="4" w:space="0" w:color="000000"/>
            </w:tcBorders>
          </w:tcPr>
          <w:p>
            <w:pPr>
              <w:pStyle w:val="TableParagraph"/>
              <w:spacing w:before="61"/>
              <w:ind w:left="108"/>
              <w:rPr>
                <w:sz w:val="22"/>
              </w:rPr>
            </w:pPr>
            <w:r>
              <w:rPr>
                <w:spacing w:val="-10"/>
                <w:sz w:val="22"/>
              </w:rPr>
              <w:t>3</w:t>
            </w:r>
          </w:p>
        </w:tc>
        <w:tc>
          <w:tcPr>
            <w:tcW w:w="1090" w:type="dxa"/>
            <w:tcBorders>
              <w:top w:val="single" w:sz="4" w:space="0" w:color="000000"/>
              <w:left w:val="single" w:sz="4" w:space="0" w:color="000000"/>
              <w:bottom w:val="single" w:sz="4" w:space="0" w:color="000000"/>
              <w:right w:val="single" w:sz="4" w:space="0" w:color="000000"/>
            </w:tcBorders>
          </w:tcPr>
          <w:p>
            <w:pPr>
              <w:pStyle w:val="TableParagraph"/>
              <w:spacing w:before="61"/>
              <w:ind w:left="107"/>
              <w:rPr>
                <w:sz w:val="22"/>
              </w:rPr>
            </w:pPr>
            <w:r>
              <w:rPr>
                <w:spacing w:val="-10"/>
                <w:sz w:val="22"/>
              </w:rPr>
              <w:t>3</w:t>
            </w:r>
          </w:p>
        </w:tc>
        <w:tc>
          <w:tcPr>
            <w:tcW w:w="1088" w:type="dxa"/>
            <w:tcBorders>
              <w:top w:val="single" w:sz="4" w:space="0" w:color="000000"/>
              <w:left w:val="single" w:sz="4" w:space="0" w:color="000000"/>
              <w:bottom w:val="single" w:sz="4" w:space="0" w:color="000000"/>
              <w:right w:val="single" w:sz="4" w:space="0" w:color="000000"/>
            </w:tcBorders>
          </w:tcPr>
          <w:p>
            <w:pPr>
              <w:pStyle w:val="TableParagraph"/>
              <w:spacing w:before="61"/>
              <w:ind w:left="107"/>
              <w:rPr>
                <w:sz w:val="22"/>
              </w:rPr>
            </w:pPr>
            <w:r>
              <w:rPr>
                <w:spacing w:val="-10"/>
                <w:sz w:val="22"/>
              </w:rPr>
              <w:t>1</w:t>
            </w:r>
          </w:p>
        </w:tc>
        <w:tc>
          <w:tcPr>
            <w:tcW w:w="1272" w:type="dxa"/>
            <w:tcBorders>
              <w:top w:val="single" w:sz="4" w:space="0" w:color="000000"/>
              <w:left w:val="single" w:sz="4" w:space="0" w:color="000000"/>
              <w:bottom w:val="single" w:sz="4" w:space="0" w:color="000000"/>
              <w:right w:val="single" w:sz="4" w:space="0" w:color="000000"/>
            </w:tcBorders>
          </w:tcPr>
          <w:p>
            <w:pPr>
              <w:pStyle w:val="TableParagraph"/>
              <w:spacing w:before="61"/>
              <w:ind w:left="107"/>
              <w:rPr>
                <w:sz w:val="22"/>
              </w:rPr>
            </w:pPr>
            <w:r>
              <w:rPr>
                <w:spacing w:val="-10"/>
                <w:sz w:val="22"/>
              </w:rPr>
              <w:t>4</w:t>
            </w:r>
          </w:p>
        </w:tc>
        <w:tc>
          <w:tcPr>
            <w:tcW w:w="1090" w:type="dxa"/>
            <w:tcBorders>
              <w:top w:val="single" w:sz="4" w:space="0" w:color="000000"/>
              <w:left w:val="single" w:sz="4" w:space="0" w:color="000000"/>
              <w:bottom w:val="single" w:sz="4" w:space="0" w:color="000000"/>
              <w:right w:val="single" w:sz="4" w:space="0" w:color="000000"/>
            </w:tcBorders>
            <w:shd w:val="clear" w:color="auto" w:fill="00AF50"/>
          </w:tcPr>
          <w:p>
            <w:pPr>
              <w:pStyle w:val="TableParagraph"/>
              <w:spacing w:before="61"/>
              <w:ind w:left="107"/>
              <w:rPr>
                <w:sz w:val="22"/>
              </w:rPr>
            </w:pPr>
            <w:r>
              <w:rPr>
                <w:spacing w:val="-5"/>
                <w:sz w:val="22"/>
              </w:rPr>
              <w:t>17</w:t>
            </w:r>
          </w:p>
        </w:tc>
      </w:tr>
      <w:tr>
        <w:trPr>
          <w:trHeight w:val="528" w:hRule="atLeast"/>
        </w:trPr>
        <w:tc>
          <w:tcPr>
            <w:tcW w:w="1622" w:type="dxa"/>
            <w:tcBorders>
              <w:right w:val="single" w:sz="4" w:space="0" w:color="000000"/>
            </w:tcBorders>
          </w:tcPr>
          <w:p>
            <w:pPr>
              <w:pStyle w:val="TableParagraph"/>
              <w:spacing w:before="61"/>
              <w:ind w:left="107"/>
              <w:rPr>
                <w:sz w:val="18"/>
              </w:rPr>
            </w:pPr>
            <w:r>
              <w:rPr>
                <w:sz w:val="18"/>
              </w:rPr>
              <w:t>Ouyen</w:t>
            </w:r>
            <w:r>
              <w:rPr>
                <w:spacing w:val="-3"/>
                <w:sz w:val="18"/>
              </w:rPr>
              <w:t> </w:t>
            </w:r>
            <w:r>
              <w:rPr>
                <w:spacing w:val="-4"/>
                <w:sz w:val="18"/>
              </w:rPr>
              <w:t>Lake</w:t>
            </w:r>
          </w:p>
        </w:tc>
        <w:tc>
          <w:tcPr>
            <w:tcW w:w="1090" w:type="dxa"/>
            <w:tcBorders>
              <w:top w:val="single" w:sz="4" w:space="0" w:color="000000"/>
              <w:left w:val="single" w:sz="4" w:space="0" w:color="000000"/>
              <w:bottom w:val="single" w:sz="4" w:space="0" w:color="000000"/>
              <w:right w:val="single" w:sz="4" w:space="0" w:color="000000"/>
            </w:tcBorders>
          </w:tcPr>
          <w:p>
            <w:pPr>
              <w:pStyle w:val="TableParagraph"/>
              <w:spacing w:before="59"/>
              <w:ind w:left="108"/>
              <w:rPr>
                <w:sz w:val="22"/>
              </w:rPr>
            </w:pPr>
            <w:r>
              <w:rPr>
                <w:spacing w:val="-10"/>
                <w:sz w:val="22"/>
              </w:rPr>
              <w:t>1</w:t>
            </w:r>
          </w:p>
        </w:tc>
        <w:tc>
          <w:tcPr>
            <w:tcW w:w="1145" w:type="dxa"/>
            <w:tcBorders>
              <w:top w:val="single" w:sz="4" w:space="0" w:color="000000"/>
              <w:left w:val="single" w:sz="4" w:space="0" w:color="000000"/>
              <w:bottom w:val="single" w:sz="4" w:space="0" w:color="000000"/>
              <w:right w:val="single" w:sz="4" w:space="0" w:color="000000"/>
            </w:tcBorders>
          </w:tcPr>
          <w:p>
            <w:pPr>
              <w:pStyle w:val="TableParagraph"/>
              <w:spacing w:before="59"/>
              <w:ind w:left="105"/>
              <w:rPr>
                <w:sz w:val="22"/>
              </w:rPr>
            </w:pPr>
            <w:r>
              <w:rPr>
                <w:spacing w:val="-10"/>
                <w:sz w:val="22"/>
              </w:rPr>
              <w:t>2</w:t>
            </w:r>
          </w:p>
        </w:tc>
        <w:tc>
          <w:tcPr>
            <w:tcW w:w="1088" w:type="dxa"/>
            <w:tcBorders>
              <w:top w:val="single" w:sz="4" w:space="0" w:color="000000"/>
              <w:left w:val="single" w:sz="4" w:space="0" w:color="000000"/>
              <w:bottom w:val="single" w:sz="4" w:space="0" w:color="000000"/>
              <w:right w:val="single" w:sz="4" w:space="0" w:color="000000"/>
            </w:tcBorders>
          </w:tcPr>
          <w:p>
            <w:pPr>
              <w:pStyle w:val="TableParagraph"/>
              <w:spacing w:before="59"/>
              <w:ind w:left="108"/>
              <w:rPr>
                <w:sz w:val="22"/>
              </w:rPr>
            </w:pPr>
            <w:r>
              <w:rPr>
                <w:spacing w:val="-10"/>
                <w:sz w:val="22"/>
              </w:rPr>
              <w:t>1</w:t>
            </w:r>
          </w:p>
        </w:tc>
        <w:tc>
          <w:tcPr>
            <w:tcW w:w="1090" w:type="dxa"/>
            <w:tcBorders>
              <w:top w:val="single" w:sz="4" w:space="0" w:color="000000"/>
              <w:left w:val="single" w:sz="4" w:space="0" w:color="000000"/>
              <w:bottom w:val="single" w:sz="4" w:space="0" w:color="000000"/>
              <w:right w:val="single" w:sz="4" w:space="0" w:color="000000"/>
            </w:tcBorders>
          </w:tcPr>
          <w:p>
            <w:pPr>
              <w:pStyle w:val="TableParagraph"/>
              <w:spacing w:before="59"/>
              <w:ind w:left="107"/>
              <w:rPr>
                <w:sz w:val="22"/>
              </w:rPr>
            </w:pPr>
            <w:r>
              <w:rPr>
                <w:spacing w:val="-10"/>
                <w:sz w:val="22"/>
              </w:rPr>
              <w:t>1</w:t>
            </w:r>
          </w:p>
        </w:tc>
        <w:tc>
          <w:tcPr>
            <w:tcW w:w="1088" w:type="dxa"/>
            <w:tcBorders>
              <w:top w:val="single" w:sz="4" w:space="0" w:color="000000"/>
              <w:left w:val="single" w:sz="4" w:space="0" w:color="000000"/>
              <w:bottom w:val="single" w:sz="4" w:space="0" w:color="000000"/>
              <w:right w:val="single" w:sz="4" w:space="0" w:color="000000"/>
            </w:tcBorders>
          </w:tcPr>
          <w:p>
            <w:pPr>
              <w:pStyle w:val="TableParagraph"/>
              <w:spacing w:before="59"/>
              <w:ind w:left="107"/>
              <w:rPr>
                <w:sz w:val="22"/>
              </w:rPr>
            </w:pPr>
            <w:r>
              <w:rPr>
                <w:spacing w:val="-10"/>
                <w:sz w:val="22"/>
              </w:rPr>
              <w:t>1</w:t>
            </w:r>
          </w:p>
        </w:tc>
        <w:tc>
          <w:tcPr>
            <w:tcW w:w="1272" w:type="dxa"/>
            <w:tcBorders>
              <w:top w:val="single" w:sz="4" w:space="0" w:color="000000"/>
              <w:left w:val="single" w:sz="4" w:space="0" w:color="000000"/>
              <w:bottom w:val="single" w:sz="4" w:space="0" w:color="000000"/>
              <w:right w:val="single" w:sz="4" w:space="0" w:color="000000"/>
            </w:tcBorders>
          </w:tcPr>
          <w:p>
            <w:pPr>
              <w:pStyle w:val="TableParagraph"/>
              <w:spacing w:before="59"/>
              <w:ind w:left="107"/>
              <w:rPr>
                <w:sz w:val="22"/>
              </w:rPr>
            </w:pPr>
            <w:r>
              <w:rPr>
                <w:spacing w:val="-10"/>
                <w:sz w:val="22"/>
              </w:rPr>
              <w:t>4</w:t>
            </w:r>
          </w:p>
        </w:tc>
        <w:tc>
          <w:tcPr>
            <w:tcW w:w="1090" w:type="dxa"/>
            <w:tcBorders>
              <w:top w:val="single" w:sz="4" w:space="0" w:color="000000"/>
              <w:left w:val="single" w:sz="4" w:space="0" w:color="000000"/>
              <w:bottom w:val="single" w:sz="4" w:space="0" w:color="000000"/>
              <w:right w:val="single" w:sz="4" w:space="0" w:color="000000"/>
            </w:tcBorders>
            <w:shd w:val="clear" w:color="auto" w:fill="FFC000"/>
          </w:tcPr>
          <w:p>
            <w:pPr>
              <w:pStyle w:val="TableParagraph"/>
              <w:spacing w:before="59"/>
              <w:ind w:left="107"/>
              <w:rPr>
                <w:sz w:val="22"/>
              </w:rPr>
            </w:pPr>
            <w:r>
              <w:rPr>
                <w:spacing w:val="-5"/>
                <w:sz w:val="22"/>
              </w:rPr>
              <w:t>10</w:t>
            </w:r>
          </w:p>
        </w:tc>
      </w:tr>
      <w:tr>
        <w:trPr>
          <w:trHeight w:val="530" w:hRule="atLeast"/>
        </w:trPr>
        <w:tc>
          <w:tcPr>
            <w:tcW w:w="1622" w:type="dxa"/>
            <w:tcBorders>
              <w:right w:val="single" w:sz="4" w:space="0" w:color="000000"/>
            </w:tcBorders>
          </w:tcPr>
          <w:p>
            <w:pPr>
              <w:pStyle w:val="TableParagraph"/>
              <w:spacing w:before="63"/>
              <w:ind w:left="107"/>
              <w:rPr>
                <w:sz w:val="18"/>
              </w:rPr>
            </w:pPr>
            <w:r>
              <w:rPr>
                <w:sz w:val="18"/>
              </w:rPr>
              <w:t>Rainbow</w:t>
            </w:r>
            <w:r>
              <w:rPr>
                <w:spacing w:val="-7"/>
                <w:sz w:val="18"/>
              </w:rPr>
              <w:t> </w:t>
            </w:r>
            <w:r>
              <w:rPr>
                <w:spacing w:val="-4"/>
                <w:sz w:val="18"/>
              </w:rPr>
              <w:t>Lake</w:t>
            </w:r>
          </w:p>
        </w:tc>
        <w:tc>
          <w:tcPr>
            <w:tcW w:w="1090" w:type="dxa"/>
            <w:tcBorders>
              <w:top w:val="single" w:sz="4" w:space="0" w:color="000000"/>
              <w:left w:val="single" w:sz="4" w:space="0" w:color="000000"/>
              <w:bottom w:val="single" w:sz="4" w:space="0" w:color="000000"/>
              <w:right w:val="single" w:sz="4" w:space="0" w:color="000000"/>
            </w:tcBorders>
          </w:tcPr>
          <w:p>
            <w:pPr>
              <w:pStyle w:val="TableParagraph"/>
              <w:spacing w:before="61"/>
              <w:ind w:left="108"/>
              <w:rPr>
                <w:sz w:val="22"/>
              </w:rPr>
            </w:pPr>
            <w:r>
              <w:rPr>
                <w:spacing w:val="-10"/>
                <w:sz w:val="22"/>
              </w:rPr>
              <w:t>1</w:t>
            </w:r>
          </w:p>
        </w:tc>
        <w:tc>
          <w:tcPr>
            <w:tcW w:w="1145" w:type="dxa"/>
            <w:tcBorders>
              <w:top w:val="single" w:sz="4" w:space="0" w:color="000000"/>
              <w:left w:val="single" w:sz="4" w:space="0" w:color="000000"/>
              <w:bottom w:val="single" w:sz="4" w:space="0" w:color="000000"/>
              <w:right w:val="single" w:sz="4" w:space="0" w:color="000000"/>
            </w:tcBorders>
          </w:tcPr>
          <w:p>
            <w:pPr>
              <w:pStyle w:val="TableParagraph"/>
              <w:spacing w:before="61"/>
              <w:ind w:left="105"/>
              <w:rPr>
                <w:sz w:val="22"/>
              </w:rPr>
            </w:pPr>
            <w:r>
              <w:rPr>
                <w:spacing w:val="-10"/>
                <w:sz w:val="22"/>
              </w:rPr>
              <w:t>1</w:t>
            </w:r>
          </w:p>
        </w:tc>
        <w:tc>
          <w:tcPr>
            <w:tcW w:w="1088" w:type="dxa"/>
            <w:tcBorders>
              <w:top w:val="single" w:sz="4" w:space="0" w:color="000000"/>
              <w:left w:val="single" w:sz="4" w:space="0" w:color="000000"/>
              <w:bottom w:val="single" w:sz="4" w:space="0" w:color="000000"/>
              <w:right w:val="single" w:sz="4" w:space="0" w:color="000000"/>
            </w:tcBorders>
          </w:tcPr>
          <w:p>
            <w:pPr>
              <w:pStyle w:val="TableParagraph"/>
              <w:spacing w:before="61"/>
              <w:ind w:left="108"/>
              <w:rPr>
                <w:sz w:val="22"/>
              </w:rPr>
            </w:pPr>
            <w:r>
              <w:rPr>
                <w:spacing w:val="-10"/>
                <w:sz w:val="22"/>
              </w:rPr>
              <w:t>1</w:t>
            </w:r>
          </w:p>
        </w:tc>
        <w:tc>
          <w:tcPr>
            <w:tcW w:w="1090" w:type="dxa"/>
            <w:tcBorders>
              <w:top w:val="single" w:sz="4" w:space="0" w:color="000000"/>
              <w:left w:val="single" w:sz="4" w:space="0" w:color="000000"/>
              <w:bottom w:val="single" w:sz="4" w:space="0" w:color="000000"/>
              <w:right w:val="single" w:sz="4" w:space="0" w:color="000000"/>
            </w:tcBorders>
          </w:tcPr>
          <w:p>
            <w:pPr>
              <w:pStyle w:val="TableParagraph"/>
              <w:spacing w:before="61"/>
              <w:ind w:left="107"/>
              <w:rPr>
                <w:sz w:val="22"/>
              </w:rPr>
            </w:pPr>
            <w:r>
              <w:rPr>
                <w:spacing w:val="-10"/>
                <w:sz w:val="22"/>
              </w:rPr>
              <w:t>1</w:t>
            </w:r>
          </w:p>
        </w:tc>
        <w:tc>
          <w:tcPr>
            <w:tcW w:w="1088" w:type="dxa"/>
            <w:tcBorders>
              <w:top w:val="single" w:sz="4" w:space="0" w:color="000000"/>
              <w:left w:val="single" w:sz="4" w:space="0" w:color="000000"/>
              <w:bottom w:val="single" w:sz="4" w:space="0" w:color="000000"/>
              <w:right w:val="single" w:sz="4" w:space="0" w:color="000000"/>
            </w:tcBorders>
          </w:tcPr>
          <w:p>
            <w:pPr>
              <w:pStyle w:val="TableParagraph"/>
              <w:spacing w:before="61"/>
              <w:ind w:left="107"/>
              <w:rPr>
                <w:sz w:val="22"/>
              </w:rPr>
            </w:pPr>
            <w:r>
              <w:rPr>
                <w:spacing w:val="-10"/>
                <w:sz w:val="22"/>
              </w:rPr>
              <w:t>1</w:t>
            </w:r>
          </w:p>
        </w:tc>
        <w:tc>
          <w:tcPr>
            <w:tcW w:w="1272" w:type="dxa"/>
            <w:tcBorders>
              <w:top w:val="single" w:sz="4" w:space="0" w:color="000000"/>
              <w:left w:val="single" w:sz="4" w:space="0" w:color="000000"/>
              <w:bottom w:val="single" w:sz="4" w:space="0" w:color="000000"/>
              <w:right w:val="single" w:sz="4" w:space="0" w:color="000000"/>
            </w:tcBorders>
          </w:tcPr>
          <w:p>
            <w:pPr>
              <w:pStyle w:val="TableParagraph"/>
              <w:spacing w:before="61"/>
              <w:ind w:left="107"/>
              <w:rPr>
                <w:sz w:val="22"/>
              </w:rPr>
            </w:pPr>
            <w:r>
              <w:rPr>
                <w:spacing w:val="-10"/>
                <w:sz w:val="22"/>
              </w:rPr>
              <w:t>2</w:t>
            </w:r>
          </w:p>
        </w:tc>
        <w:tc>
          <w:tcPr>
            <w:tcW w:w="1090" w:type="dxa"/>
            <w:tcBorders>
              <w:top w:val="single" w:sz="4" w:space="0" w:color="000000"/>
              <w:left w:val="single" w:sz="4" w:space="0" w:color="000000"/>
              <w:bottom w:val="single" w:sz="4" w:space="0" w:color="000000"/>
              <w:right w:val="single" w:sz="4" w:space="0" w:color="000000"/>
            </w:tcBorders>
            <w:shd w:val="clear" w:color="auto" w:fill="FF0000"/>
          </w:tcPr>
          <w:p>
            <w:pPr>
              <w:pStyle w:val="TableParagraph"/>
              <w:spacing w:before="61"/>
              <w:ind w:left="107"/>
              <w:rPr>
                <w:sz w:val="22"/>
              </w:rPr>
            </w:pPr>
            <w:r>
              <w:rPr>
                <w:spacing w:val="-10"/>
                <w:sz w:val="22"/>
              </w:rPr>
              <w:t>7</w:t>
            </w:r>
          </w:p>
        </w:tc>
      </w:tr>
      <w:tr>
        <w:trPr>
          <w:trHeight w:val="527" w:hRule="atLeast"/>
        </w:trPr>
        <w:tc>
          <w:tcPr>
            <w:tcW w:w="1622" w:type="dxa"/>
            <w:tcBorders>
              <w:right w:val="single" w:sz="4" w:space="0" w:color="000000"/>
            </w:tcBorders>
          </w:tcPr>
          <w:p>
            <w:pPr>
              <w:pStyle w:val="TableParagraph"/>
              <w:spacing w:before="61"/>
              <w:ind w:left="107"/>
              <w:rPr>
                <w:sz w:val="18"/>
              </w:rPr>
            </w:pPr>
            <w:r>
              <w:rPr>
                <w:sz w:val="18"/>
              </w:rPr>
              <w:t>Tchum</w:t>
            </w:r>
            <w:r>
              <w:rPr>
                <w:spacing w:val="-2"/>
                <w:sz w:val="18"/>
              </w:rPr>
              <w:t> </w:t>
            </w:r>
            <w:r>
              <w:rPr>
                <w:spacing w:val="-4"/>
                <w:sz w:val="18"/>
              </w:rPr>
              <w:t>Lake</w:t>
            </w:r>
          </w:p>
        </w:tc>
        <w:tc>
          <w:tcPr>
            <w:tcW w:w="1090" w:type="dxa"/>
            <w:tcBorders>
              <w:top w:val="single" w:sz="4" w:space="0" w:color="000000"/>
              <w:left w:val="single" w:sz="4" w:space="0" w:color="000000"/>
              <w:bottom w:val="single" w:sz="4" w:space="0" w:color="000000"/>
              <w:right w:val="single" w:sz="4" w:space="0" w:color="000000"/>
            </w:tcBorders>
          </w:tcPr>
          <w:p>
            <w:pPr>
              <w:pStyle w:val="TableParagraph"/>
              <w:spacing w:before="59"/>
              <w:ind w:left="108"/>
              <w:rPr>
                <w:sz w:val="22"/>
              </w:rPr>
            </w:pPr>
            <w:r>
              <w:rPr>
                <w:spacing w:val="-10"/>
                <w:sz w:val="22"/>
              </w:rPr>
              <w:t>2</w:t>
            </w:r>
          </w:p>
        </w:tc>
        <w:tc>
          <w:tcPr>
            <w:tcW w:w="1145" w:type="dxa"/>
            <w:tcBorders>
              <w:top w:val="single" w:sz="4" w:space="0" w:color="000000"/>
              <w:left w:val="single" w:sz="4" w:space="0" w:color="000000"/>
              <w:bottom w:val="single" w:sz="4" w:space="0" w:color="000000"/>
              <w:right w:val="single" w:sz="4" w:space="0" w:color="000000"/>
            </w:tcBorders>
          </w:tcPr>
          <w:p>
            <w:pPr>
              <w:pStyle w:val="TableParagraph"/>
              <w:spacing w:before="59"/>
              <w:ind w:left="105"/>
              <w:rPr>
                <w:sz w:val="22"/>
              </w:rPr>
            </w:pPr>
            <w:r>
              <w:rPr>
                <w:spacing w:val="-10"/>
                <w:sz w:val="22"/>
              </w:rPr>
              <w:t>2</w:t>
            </w:r>
          </w:p>
        </w:tc>
        <w:tc>
          <w:tcPr>
            <w:tcW w:w="1088" w:type="dxa"/>
            <w:tcBorders>
              <w:top w:val="single" w:sz="4" w:space="0" w:color="000000"/>
              <w:left w:val="single" w:sz="4" w:space="0" w:color="000000"/>
              <w:bottom w:val="single" w:sz="4" w:space="0" w:color="000000"/>
              <w:right w:val="single" w:sz="4" w:space="0" w:color="000000"/>
            </w:tcBorders>
          </w:tcPr>
          <w:p>
            <w:pPr>
              <w:pStyle w:val="TableParagraph"/>
              <w:spacing w:before="59"/>
              <w:ind w:left="108"/>
              <w:rPr>
                <w:sz w:val="22"/>
              </w:rPr>
            </w:pPr>
            <w:r>
              <w:rPr>
                <w:spacing w:val="-10"/>
                <w:sz w:val="22"/>
              </w:rPr>
              <w:t>1</w:t>
            </w:r>
          </w:p>
        </w:tc>
        <w:tc>
          <w:tcPr>
            <w:tcW w:w="1090" w:type="dxa"/>
            <w:tcBorders>
              <w:top w:val="single" w:sz="4" w:space="0" w:color="000000"/>
              <w:left w:val="single" w:sz="4" w:space="0" w:color="000000"/>
              <w:bottom w:val="single" w:sz="4" w:space="0" w:color="000000"/>
              <w:right w:val="single" w:sz="4" w:space="0" w:color="000000"/>
            </w:tcBorders>
          </w:tcPr>
          <w:p>
            <w:pPr>
              <w:pStyle w:val="TableParagraph"/>
              <w:spacing w:before="59"/>
              <w:ind w:left="107"/>
              <w:rPr>
                <w:sz w:val="22"/>
              </w:rPr>
            </w:pPr>
            <w:r>
              <w:rPr>
                <w:spacing w:val="-10"/>
                <w:sz w:val="22"/>
              </w:rPr>
              <w:t>3</w:t>
            </w:r>
          </w:p>
        </w:tc>
        <w:tc>
          <w:tcPr>
            <w:tcW w:w="1088" w:type="dxa"/>
            <w:tcBorders>
              <w:top w:val="single" w:sz="4" w:space="0" w:color="000000"/>
              <w:left w:val="single" w:sz="4" w:space="0" w:color="000000"/>
              <w:bottom w:val="single" w:sz="4" w:space="0" w:color="000000"/>
              <w:right w:val="single" w:sz="4" w:space="0" w:color="000000"/>
            </w:tcBorders>
          </w:tcPr>
          <w:p>
            <w:pPr>
              <w:pStyle w:val="TableParagraph"/>
              <w:spacing w:before="59"/>
              <w:ind w:left="107"/>
              <w:rPr>
                <w:sz w:val="22"/>
              </w:rPr>
            </w:pPr>
            <w:r>
              <w:rPr>
                <w:spacing w:val="-10"/>
                <w:sz w:val="22"/>
              </w:rPr>
              <w:t>1</w:t>
            </w:r>
          </w:p>
        </w:tc>
        <w:tc>
          <w:tcPr>
            <w:tcW w:w="1272" w:type="dxa"/>
            <w:tcBorders>
              <w:top w:val="single" w:sz="4" w:space="0" w:color="000000"/>
              <w:left w:val="single" w:sz="4" w:space="0" w:color="000000"/>
              <w:bottom w:val="single" w:sz="4" w:space="0" w:color="000000"/>
              <w:right w:val="single" w:sz="4" w:space="0" w:color="000000"/>
            </w:tcBorders>
          </w:tcPr>
          <w:p>
            <w:pPr>
              <w:pStyle w:val="TableParagraph"/>
              <w:spacing w:before="59"/>
              <w:ind w:left="107"/>
              <w:rPr>
                <w:sz w:val="22"/>
              </w:rPr>
            </w:pPr>
            <w:r>
              <w:rPr>
                <w:spacing w:val="-10"/>
                <w:sz w:val="22"/>
              </w:rPr>
              <w:t>4</w:t>
            </w:r>
          </w:p>
        </w:tc>
        <w:tc>
          <w:tcPr>
            <w:tcW w:w="1090" w:type="dxa"/>
            <w:tcBorders>
              <w:top w:val="single" w:sz="4" w:space="0" w:color="000000"/>
              <w:left w:val="single" w:sz="4" w:space="0" w:color="000000"/>
              <w:bottom w:val="single" w:sz="4" w:space="0" w:color="000000"/>
              <w:right w:val="single" w:sz="4" w:space="0" w:color="000000"/>
            </w:tcBorders>
            <w:shd w:val="clear" w:color="auto" w:fill="00AF50"/>
          </w:tcPr>
          <w:p>
            <w:pPr>
              <w:pStyle w:val="TableParagraph"/>
              <w:spacing w:before="59"/>
              <w:ind w:left="107"/>
              <w:rPr>
                <w:sz w:val="22"/>
              </w:rPr>
            </w:pPr>
            <w:r>
              <w:rPr>
                <w:spacing w:val="-5"/>
                <w:sz w:val="22"/>
              </w:rPr>
              <w:t>13</w:t>
            </w:r>
          </w:p>
        </w:tc>
      </w:tr>
      <w:tr>
        <w:trPr>
          <w:trHeight w:val="978" w:hRule="atLeast"/>
        </w:trPr>
        <w:tc>
          <w:tcPr>
            <w:tcW w:w="1622" w:type="dxa"/>
            <w:tcBorders>
              <w:right w:val="single" w:sz="4" w:space="0" w:color="000000"/>
            </w:tcBorders>
          </w:tcPr>
          <w:p>
            <w:pPr>
              <w:pStyle w:val="TableParagraph"/>
              <w:spacing w:line="276" w:lineRule="auto" w:before="61"/>
              <w:ind w:left="107" w:right="309"/>
              <w:jc w:val="both"/>
              <w:rPr>
                <w:sz w:val="18"/>
              </w:rPr>
            </w:pPr>
            <w:r>
              <w:rPr>
                <w:sz w:val="18"/>
              </w:rPr>
              <w:t>Yaapeet</w:t>
            </w:r>
            <w:r>
              <w:rPr>
                <w:spacing w:val="-11"/>
                <w:sz w:val="18"/>
              </w:rPr>
              <w:t> </w:t>
            </w:r>
            <w:r>
              <w:rPr>
                <w:sz w:val="18"/>
              </w:rPr>
              <w:t>Storage (Turkey Bottom </w:t>
            </w:r>
            <w:r>
              <w:rPr>
                <w:spacing w:val="-2"/>
                <w:sz w:val="18"/>
              </w:rPr>
              <w:t>Lake)</w:t>
            </w:r>
          </w:p>
        </w:tc>
        <w:tc>
          <w:tcPr>
            <w:tcW w:w="1090" w:type="dxa"/>
            <w:tcBorders>
              <w:top w:val="single" w:sz="4" w:space="0" w:color="000000"/>
              <w:left w:val="single" w:sz="4" w:space="0" w:color="000000"/>
              <w:bottom w:val="single" w:sz="4" w:space="0" w:color="000000"/>
              <w:right w:val="single" w:sz="4" w:space="0" w:color="000000"/>
            </w:tcBorders>
          </w:tcPr>
          <w:p>
            <w:pPr>
              <w:pStyle w:val="TableParagraph"/>
              <w:spacing w:before="241"/>
              <w:rPr>
                <w:b/>
                <w:sz w:val="22"/>
              </w:rPr>
            </w:pPr>
          </w:p>
          <w:p>
            <w:pPr>
              <w:pStyle w:val="TableParagraph"/>
              <w:ind w:left="108"/>
              <w:rPr>
                <w:sz w:val="22"/>
              </w:rPr>
            </w:pPr>
            <w:r>
              <w:rPr>
                <w:spacing w:val="-10"/>
                <w:sz w:val="22"/>
              </w:rPr>
              <w:t>1</w:t>
            </w:r>
          </w:p>
        </w:tc>
        <w:tc>
          <w:tcPr>
            <w:tcW w:w="1145" w:type="dxa"/>
            <w:tcBorders>
              <w:top w:val="single" w:sz="4" w:space="0" w:color="000000"/>
              <w:left w:val="single" w:sz="4" w:space="0" w:color="000000"/>
              <w:bottom w:val="single" w:sz="4" w:space="0" w:color="000000"/>
              <w:right w:val="single" w:sz="4" w:space="0" w:color="000000"/>
            </w:tcBorders>
          </w:tcPr>
          <w:p>
            <w:pPr>
              <w:pStyle w:val="TableParagraph"/>
              <w:spacing w:before="241"/>
              <w:rPr>
                <w:b/>
                <w:sz w:val="22"/>
              </w:rPr>
            </w:pPr>
          </w:p>
          <w:p>
            <w:pPr>
              <w:pStyle w:val="TableParagraph"/>
              <w:ind w:left="105"/>
              <w:rPr>
                <w:sz w:val="22"/>
              </w:rPr>
            </w:pPr>
            <w:r>
              <w:rPr>
                <w:spacing w:val="-10"/>
                <w:sz w:val="22"/>
              </w:rPr>
              <w:t>1</w:t>
            </w:r>
          </w:p>
        </w:tc>
        <w:tc>
          <w:tcPr>
            <w:tcW w:w="1088" w:type="dxa"/>
            <w:tcBorders>
              <w:top w:val="single" w:sz="4" w:space="0" w:color="000000"/>
              <w:left w:val="single" w:sz="4" w:space="0" w:color="000000"/>
              <w:bottom w:val="single" w:sz="4" w:space="0" w:color="000000"/>
              <w:right w:val="single" w:sz="4" w:space="0" w:color="000000"/>
            </w:tcBorders>
          </w:tcPr>
          <w:p>
            <w:pPr>
              <w:pStyle w:val="TableParagraph"/>
              <w:spacing w:before="241"/>
              <w:rPr>
                <w:b/>
                <w:sz w:val="22"/>
              </w:rPr>
            </w:pPr>
          </w:p>
          <w:p>
            <w:pPr>
              <w:pStyle w:val="TableParagraph"/>
              <w:ind w:left="108"/>
              <w:rPr>
                <w:sz w:val="22"/>
              </w:rPr>
            </w:pPr>
            <w:r>
              <w:rPr>
                <w:spacing w:val="-10"/>
                <w:sz w:val="22"/>
              </w:rPr>
              <w:t>1</w:t>
            </w:r>
          </w:p>
        </w:tc>
        <w:tc>
          <w:tcPr>
            <w:tcW w:w="1090" w:type="dxa"/>
            <w:tcBorders>
              <w:top w:val="single" w:sz="4" w:space="0" w:color="000000"/>
              <w:left w:val="single" w:sz="4" w:space="0" w:color="000000"/>
              <w:bottom w:val="single" w:sz="4" w:space="0" w:color="000000"/>
              <w:right w:val="single" w:sz="4" w:space="0" w:color="000000"/>
            </w:tcBorders>
          </w:tcPr>
          <w:p>
            <w:pPr>
              <w:pStyle w:val="TableParagraph"/>
              <w:spacing w:before="241"/>
              <w:rPr>
                <w:b/>
                <w:sz w:val="22"/>
              </w:rPr>
            </w:pPr>
          </w:p>
          <w:p>
            <w:pPr>
              <w:pStyle w:val="TableParagraph"/>
              <w:ind w:left="107"/>
              <w:rPr>
                <w:sz w:val="22"/>
              </w:rPr>
            </w:pPr>
            <w:r>
              <w:rPr>
                <w:spacing w:val="-10"/>
                <w:sz w:val="22"/>
              </w:rPr>
              <w:t>1</w:t>
            </w:r>
          </w:p>
        </w:tc>
        <w:tc>
          <w:tcPr>
            <w:tcW w:w="1088" w:type="dxa"/>
            <w:tcBorders>
              <w:top w:val="single" w:sz="4" w:space="0" w:color="000000"/>
              <w:left w:val="single" w:sz="4" w:space="0" w:color="000000"/>
              <w:bottom w:val="single" w:sz="4" w:space="0" w:color="000000"/>
              <w:right w:val="single" w:sz="4" w:space="0" w:color="000000"/>
            </w:tcBorders>
          </w:tcPr>
          <w:p>
            <w:pPr>
              <w:pStyle w:val="TableParagraph"/>
              <w:spacing w:before="241"/>
              <w:rPr>
                <w:b/>
                <w:sz w:val="22"/>
              </w:rPr>
            </w:pPr>
          </w:p>
          <w:p>
            <w:pPr>
              <w:pStyle w:val="TableParagraph"/>
              <w:ind w:left="107"/>
              <w:rPr>
                <w:sz w:val="22"/>
              </w:rPr>
            </w:pPr>
            <w:r>
              <w:rPr>
                <w:spacing w:val="-10"/>
                <w:sz w:val="22"/>
              </w:rPr>
              <w:t>1</w:t>
            </w:r>
          </w:p>
        </w:tc>
        <w:tc>
          <w:tcPr>
            <w:tcW w:w="1272" w:type="dxa"/>
            <w:tcBorders>
              <w:top w:val="single" w:sz="4" w:space="0" w:color="000000"/>
              <w:left w:val="single" w:sz="4" w:space="0" w:color="000000"/>
              <w:bottom w:val="single" w:sz="4" w:space="0" w:color="000000"/>
              <w:right w:val="single" w:sz="4" w:space="0" w:color="000000"/>
            </w:tcBorders>
          </w:tcPr>
          <w:p>
            <w:pPr>
              <w:pStyle w:val="TableParagraph"/>
              <w:spacing w:before="241"/>
              <w:rPr>
                <w:b/>
                <w:sz w:val="22"/>
              </w:rPr>
            </w:pPr>
          </w:p>
          <w:p>
            <w:pPr>
              <w:pStyle w:val="TableParagraph"/>
              <w:ind w:left="107"/>
              <w:rPr>
                <w:sz w:val="22"/>
              </w:rPr>
            </w:pPr>
            <w:r>
              <w:rPr>
                <w:spacing w:val="-10"/>
                <w:sz w:val="22"/>
              </w:rPr>
              <w:t>4</w:t>
            </w:r>
          </w:p>
        </w:tc>
        <w:tc>
          <w:tcPr>
            <w:tcW w:w="1090" w:type="dxa"/>
            <w:tcBorders>
              <w:top w:val="single" w:sz="4" w:space="0" w:color="000000"/>
              <w:left w:val="single" w:sz="4" w:space="0" w:color="000000"/>
              <w:bottom w:val="single" w:sz="4" w:space="0" w:color="000000"/>
              <w:right w:val="single" w:sz="4" w:space="0" w:color="000000"/>
            </w:tcBorders>
            <w:shd w:val="clear" w:color="auto" w:fill="FFC000"/>
          </w:tcPr>
          <w:p>
            <w:pPr>
              <w:pStyle w:val="TableParagraph"/>
              <w:spacing w:before="241"/>
              <w:rPr>
                <w:b/>
                <w:sz w:val="22"/>
              </w:rPr>
            </w:pPr>
          </w:p>
          <w:p>
            <w:pPr>
              <w:pStyle w:val="TableParagraph"/>
              <w:ind w:left="107"/>
              <w:rPr>
                <w:sz w:val="22"/>
              </w:rPr>
            </w:pPr>
            <w:r>
              <w:rPr>
                <w:spacing w:val="-10"/>
                <w:sz w:val="22"/>
              </w:rPr>
              <w:t>9</w:t>
            </w:r>
          </w:p>
        </w:tc>
      </w:tr>
    </w:tbl>
    <w:p>
      <w:pPr>
        <w:pStyle w:val="TableParagraph"/>
        <w:spacing w:after="0"/>
        <w:rPr>
          <w:sz w:val="22"/>
        </w:rPr>
        <w:sectPr>
          <w:pgSz w:w="11910" w:h="16840"/>
          <w:pgMar w:header="779" w:footer="688" w:top="1040" w:bottom="880" w:left="1275" w:right="850"/>
        </w:sectPr>
      </w:pPr>
    </w:p>
    <w:p>
      <w:pPr>
        <w:pStyle w:val="BodyText"/>
        <w:spacing w:before="3"/>
        <w:rPr>
          <w:b/>
          <w:sz w:val="7"/>
        </w:rPr>
      </w:pPr>
    </w:p>
    <w:p>
      <w:pPr>
        <w:spacing w:line="240" w:lineRule="auto"/>
        <w:ind w:left="115" w:right="0" w:firstLine="0"/>
        <w:rPr>
          <w:sz w:val="20"/>
        </w:rPr>
      </w:pPr>
      <w:r>
        <w:rPr>
          <w:sz w:val="20"/>
        </w:rPr>
        <mc:AlternateContent>
          <mc:Choice Requires="wps">
            <w:drawing>
              <wp:inline distT="0" distB="0" distL="0" distR="0">
                <wp:extent cx="5978525" cy="228600"/>
                <wp:effectExtent l="0" t="0" r="0" b="0"/>
                <wp:docPr id="127" name="Textbox 127"/>
                <wp:cNvGraphicFramePr>
                  <a:graphicFrameLocks/>
                </wp:cNvGraphicFramePr>
                <a:graphic>
                  <a:graphicData uri="http://schemas.microsoft.com/office/word/2010/wordprocessingShape">
                    <wps:wsp>
                      <wps:cNvPr id="127" name="Textbox 127"/>
                      <wps:cNvSpPr txBox="1"/>
                      <wps:spPr>
                        <a:xfrm>
                          <a:off x="0" y="0"/>
                          <a:ext cx="5978525" cy="228600"/>
                        </a:xfrm>
                        <a:prstGeom prst="rect">
                          <a:avLst/>
                        </a:prstGeom>
                        <a:solidFill>
                          <a:srgbClr val="0D2542"/>
                        </a:solidFill>
                      </wps:spPr>
                      <wps:txbx>
                        <w:txbxContent>
                          <w:p>
                            <w:pPr>
                              <w:spacing w:line="360" w:lineRule="exact" w:before="0"/>
                              <w:ind w:left="28" w:right="0" w:firstLine="0"/>
                              <w:jc w:val="left"/>
                              <w:rPr>
                                <w:color w:val="000000"/>
                                <w:sz w:val="32"/>
                              </w:rPr>
                            </w:pPr>
                            <w:bookmarkStart w:name="_bookmark85" w:id="107"/>
                            <w:bookmarkEnd w:id="107"/>
                            <w:r>
                              <w:rPr>
                                <w:color w:val="000000"/>
                              </w:rPr>
                            </w:r>
                            <w:r>
                              <w:rPr>
                                <w:color w:val="FFFFFF"/>
                                <w:sz w:val="32"/>
                              </w:rPr>
                              <w:t>14</w:t>
                            </w:r>
                            <w:r>
                              <w:rPr>
                                <w:color w:val="FFFFFF"/>
                                <w:spacing w:val="14"/>
                                <w:sz w:val="32"/>
                              </w:rPr>
                              <w:t> </w:t>
                            </w:r>
                            <w:r>
                              <w:rPr>
                                <w:color w:val="FFFFFF"/>
                                <w:sz w:val="32"/>
                              </w:rPr>
                              <w:t>APPENDIX</w:t>
                            </w:r>
                            <w:r>
                              <w:rPr>
                                <w:color w:val="FFFFFF"/>
                                <w:spacing w:val="-16"/>
                                <w:sz w:val="32"/>
                              </w:rPr>
                              <w:t> </w:t>
                            </w:r>
                            <w:r>
                              <w:rPr>
                                <w:color w:val="FFFFFF"/>
                                <w:sz w:val="32"/>
                              </w:rPr>
                              <w:t>6:</w:t>
                            </w:r>
                            <w:r>
                              <w:rPr>
                                <w:color w:val="FFFFFF"/>
                                <w:spacing w:val="-15"/>
                                <w:sz w:val="32"/>
                              </w:rPr>
                              <w:t> </w:t>
                            </w:r>
                            <w:r>
                              <w:rPr>
                                <w:color w:val="FFFFFF"/>
                                <w:sz w:val="32"/>
                              </w:rPr>
                              <w:t>RECREATION</w:t>
                            </w:r>
                            <w:r>
                              <w:rPr>
                                <w:color w:val="FFFFFF"/>
                                <w:spacing w:val="-15"/>
                                <w:sz w:val="32"/>
                              </w:rPr>
                              <w:t> </w:t>
                            </w:r>
                            <w:r>
                              <w:rPr>
                                <w:color w:val="FFFFFF"/>
                                <w:spacing w:val="-2"/>
                                <w:sz w:val="32"/>
                              </w:rPr>
                              <w:t>FACILITIES</w:t>
                            </w:r>
                          </w:p>
                        </w:txbxContent>
                      </wps:txbx>
                      <wps:bodyPr wrap="square" lIns="0" tIns="0" rIns="0" bIns="0" rtlCol="0">
                        <a:noAutofit/>
                      </wps:bodyPr>
                    </wps:wsp>
                  </a:graphicData>
                </a:graphic>
              </wp:inline>
            </w:drawing>
          </mc:Choice>
          <mc:Fallback>
            <w:pict>
              <v:shape style="width:470.75pt;height:18pt;mso-position-horizontal-relative:char;mso-position-vertical-relative:line" type="#_x0000_t202" id="docshape110" filled="true" fillcolor="#0d2542" stroked="false">
                <w10:anchorlock/>
                <v:textbox inset="0,0,0,0">
                  <w:txbxContent>
                    <w:p>
                      <w:pPr>
                        <w:spacing w:line="360" w:lineRule="exact" w:before="0"/>
                        <w:ind w:left="28" w:right="0" w:firstLine="0"/>
                        <w:jc w:val="left"/>
                        <w:rPr>
                          <w:color w:val="000000"/>
                          <w:sz w:val="32"/>
                        </w:rPr>
                      </w:pPr>
                      <w:bookmarkStart w:name="_bookmark85" w:id="108"/>
                      <w:bookmarkEnd w:id="108"/>
                      <w:r>
                        <w:rPr>
                          <w:color w:val="000000"/>
                        </w:rPr>
                      </w:r>
                      <w:r>
                        <w:rPr>
                          <w:color w:val="FFFFFF"/>
                          <w:sz w:val="32"/>
                        </w:rPr>
                        <w:t>14</w:t>
                      </w:r>
                      <w:r>
                        <w:rPr>
                          <w:color w:val="FFFFFF"/>
                          <w:spacing w:val="14"/>
                          <w:sz w:val="32"/>
                        </w:rPr>
                        <w:t> </w:t>
                      </w:r>
                      <w:r>
                        <w:rPr>
                          <w:color w:val="FFFFFF"/>
                          <w:sz w:val="32"/>
                        </w:rPr>
                        <w:t>APPENDIX</w:t>
                      </w:r>
                      <w:r>
                        <w:rPr>
                          <w:color w:val="FFFFFF"/>
                          <w:spacing w:val="-16"/>
                          <w:sz w:val="32"/>
                        </w:rPr>
                        <w:t> </w:t>
                      </w:r>
                      <w:r>
                        <w:rPr>
                          <w:color w:val="FFFFFF"/>
                          <w:sz w:val="32"/>
                        </w:rPr>
                        <w:t>6:</w:t>
                      </w:r>
                      <w:r>
                        <w:rPr>
                          <w:color w:val="FFFFFF"/>
                          <w:spacing w:val="-15"/>
                          <w:sz w:val="32"/>
                        </w:rPr>
                        <w:t> </w:t>
                      </w:r>
                      <w:r>
                        <w:rPr>
                          <w:color w:val="FFFFFF"/>
                          <w:sz w:val="32"/>
                        </w:rPr>
                        <w:t>RECREATION</w:t>
                      </w:r>
                      <w:r>
                        <w:rPr>
                          <w:color w:val="FFFFFF"/>
                          <w:spacing w:val="-15"/>
                          <w:sz w:val="32"/>
                        </w:rPr>
                        <w:t> </w:t>
                      </w:r>
                      <w:r>
                        <w:rPr>
                          <w:color w:val="FFFFFF"/>
                          <w:spacing w:val="-2"/>
                          <w:sz w:val="32"/>
                        </w:rPr>
                        <w:t>FACILITIES</w:t>
                      </w:r>
                    </w:p>
                  </w:txbxContent>
                </v:textbox>
                <v:fill type="solid"/>
              </v:shape>
            </w:pict>
          </mc:Fallback>
        </mc:AlternateContent>
      </w:r>
      <w:r>
        <w:rPr>
          <w:sz w:val="20"/>
        </w:rPr>
      </w:r>
    </w:p>
    <w:p>
      <w:pPr>
        <w:pStyle w:val="BodyText"/>
        <w:spacing w:line="256" w:lineRule="auto" w:before="123"/>
        <w:ind w:left="143" w:right="268"/>
      </w:pPr>
      <w:r>
        <w:rPr/>
        <w:t>The</w:t>
      </w:r>
      <w:r>
        <w:rPr>
          <w:spacing w:val="-4"/>
        </w:rPr>
        <w:t> </w:t>
      </w:r>
      <w:r>
        <w:rPr/>
        <w:t>following</w:t>
      </w:r>
      <w:r>
        <w:rPr>
          <w:spacing w:val="-4"/>
        </w:rPr>
        <w:t> </w:t>
      </w:r>
      <w:r>
        <w:rPr/>
        <w:t>information</w:t>
      </w:r>
      <w:r>
        <w:rPr>
          <w:spacing w:val="-3"/>
        </w:rPr>
        <w:t> </w:t>
      </w:r>
      <w:r>
        <w:rPr/>
        <w:t>was</w:t>
      </w:r>
      <w:r>
        <w:rPr>
          <w:spacing w:val="-3"/>
        </w:rPr>
        <w:t> </w:t>
      </w:r>
      <w:r>
        <w:rPr/>
        <w:t>compiled</w:t>
      </w:r>
      <w:r>
        <w:rPr>
          <w:spacing w:val="-3"/>
        </w:rPr>
        <w:t> </w:t>
      </w:r>
      <w:r>
        <w:rPr/>
        <w:t>by</w:t>
      </w:r>
      <w:r>
        <w:rPr>
          <w:spacing w:val="-3"/>
        </w:rPr>
        <w:t> </w:t>
      </w:r>
      <w:r>
        <w:rPr/>
        <w:t>the</w:t>
      </w:r>
      <w:r>
        <w:rPr>
          <w:spacing w:val="-4"/>
        </w:rPr>
        <w:t> </w:t>
      </w:r>
      <w:r>
        <w:rPr/>
        <w:t>Wimmera</w:t>
      </w:r>
      <w:r>
        <w:rPr>
          <w:spacing w:val="-3"/>
        </w:rPr>
        <w:t> </w:t>
      </w:r>
      <w:r>
        <w:rPr/>
        <w:t>CMA.</w:t>
      </w:r>
      <w:r>
        <w:rPr>
          <w:spacing w:val="-3"/>
        </w:rPr>
        <w:t> </w:t>
      </w:r>
      <w:r>
        <w:rPr/>
        <w:t>It</w:t>
      </w:r>
      <w:r>
        <w:rPr>
          <w:spacing w:val="-3"/>
        </w:rPr>
        <w:t> </w:t>
      </w:r>
      <w:r>
        <w:rPr/>
        <w:t>presents</w:t>
      </w:r>
      <w:r>
        <w:rPr>
          <w:spacing w:val="-2"/>
        </w:rPr>
        <w:t> </w:t>
      </w:r>
      <w:r>
        <w:rPr/>
        <w:t>additional</w:t>
      </w:r>
      <w:r>
        <w:rPr>
          <w:spacing w:val="-3"/>
        </w:rPr>
        <w:t> </w:t>
      </w:r>
      <w:r>
        <w:rPr/>
        <w:t>data</w:t>
      </w:r>
      <w:r>
        <w:rPr>
          <w:spacing w:val="-3"/>
        </w:rPr>
        <w:t> </w:t>
      </w:r>
      <w:r>
        <w:rPr/>
        <w:t>on</w:t>
      </w:r>
      <w:r>
        <w:rPr>
          <w:spacing w:val="-3"/>
        </w:rPr>
        <w:t> </w:t>
      </w:r>
      <w:r>
        <w:rPr/>
        <w:t>the</w:t>
      </w:r>
      <w:r>
        <w:rPr>
          <w:spacing w:val="-4"/>
        </w:rPr>
        <w:t> </w:t>
      </w:r>
      <w:r>
        <w:rPr/>
        <w:t>characteristics</w:t>
      </w:r>
      <w:r>
        <w:rPr>
          <w:spacing w:val="-3"/>
        </w:rPr>
        <w:t> </w:t>
      </w:r>
      <w:r>
        <w:rPr/>
        <w:t>of the recreation lakes and lists infrastructure and facilities located at each.</w:t>
      </w:r>
    </w:p>
    <w:p>
      <w:pPr>
        <w:pStyle w:val="BodyText"/>
        <w:spacing w:before="3"/>
        <w:rPr>
          <w:sz w:val="19"/>
        </w:rPr>
      </w:pPr>
      <w:r>
        <w:rPr>
          <w:sz w:val="19"/>
        </w:rPr>
        <mc:AlternateContent>
          <mc:Choice Requires="wps">
            <w:drawing>
              <wp:anchor distT="0" distB="0" distL="0" distR="0" allowOverlap="1" layoutInCell="1" locked="0" behindDoc="1" simplePos="0" relativeHeight="487607808">
                <wp:simplePos x="0" y="0"/>
                <wp:positionH relativeFrom="page">
                  <wp:posOffset>882700</wp:posOffset>
                </wp:positionH>
                <wp:positionV relativeFrom="paragraph">
                  <wp:posOffset>164553</wp:posOffset>
                </wp:positionV>
                <wp:extent cx="5978525" cy="239395"/>
                <wp:effectExtent l="0" t="0" r="0" b="0"/>
                <wp:wrapTopAndBottom/>
                <wp:docPr id="128" name="Group 128"/>
                <wp:cNvGraphicFramePr>
                  <a:graphicFrameLocks/>
                </wp:cNvGraphicFramePr>
                <a:graphic>
                  <a:graphicData uri="http://schemas.microsoft.com/office/word/2010/wordprocessingGroup">
                    <wpg:wgp>
                      <wpg:cNvPr id="128" name="Group 128"/>
                      <wpg:cNvGrpSpPr/>
                      <wpg:grpSpPr>
                        <a:xfrm>
                          <a:off x="0" y="0"/>
                          <a:ext cx="5978525" cy="239395"/>
                          <a:chExt cx="5978525" cy="239395"/>
                        </a:xfrm>
                      </wpg:grpSpPr>
                      <wps:wsp>
                        <wps:cNvPr id="129" name="Graphic 129"/>
                        <wps:cNvSpPr/>
                        <wps:spPr>
                          <a:xfrm>
                            <a:off x="0" y="0"/>
                            <a:ext cx="5976620" cy="230504"/>
                          </a:xfrm>
                          <a:custGeom>
                            <a:avLst/>
                            <a:gdLst/>
                            <a:ahLst/>
                            <a:cxnLst/>
                            <a:rect l="l" t="t" r="r" b="b"/>
                            <a:pathLst>
                              <a:path w="5976620" h="230504">
                                <a:moveTo>
                                  <a:pt x="5976492" y="0"/>
                                </a:moveTo>
                                <a:lnTo>
                                  <a:pt x="0" y="0"/>
                                </a:lnTo>
                                <a:lnTo>
                                  <a:pt x="0" y="230124"/>
                                </a:lnTo>
                                <a:lnTo>
                                  <a:pt x="5976492" y="230124"/>
                                </a:lnTo>
                                <a:lnTo>
                                  <a:pt x="5976492" y="0"/>
                                </a:lnTo>
                                <a:close/>
                              </a:path>
                            </a:pathLst>
                          </a:custGeom>
                          <a:solidFill>
                            <a:srgbClr val="E6E6E6"/>
                          </a:solidFill>
                        </wps:spPr>
                        <wps:bodyPr wrap="square" lIns="0" tIns="0" rIns="0" bIns="0" rtlCol="0">
                          <a:prstTxWarp prst="textNoShape">
                            <a:avLst/>
                          </a:prstTxWarp>
                          <a:noAutofit/>
                        </wps:bodyPr>
                      </wps:wsp>
                      <wps:wsp>
                        <wps:cNvPr id="130" name="Graphic 130"/>
                        <wps:cNvSpPr/>
                        <wps:spPr>
                          <a:xfrm>
                            <a:off x="0" y="230124"/>
                            <a:ext cx="5976620" cy="9525"/>
                          </a:xfrm>
                          <a:custGeom>
                            <a:avLst/>
                            <a:gdLst/>
                            <a:ahLst/>
                            <a:cxnLst/>
                            <a:rect l="l" t="t" r="r" b="b"/>
                            <a:pathLst>
                              <a:path w="5976620" h="9525">
                                <a:moveTo>
                                  <a:pt x="5976492" y="0"/>
                                </a:moveTo>
                                <a:lnTo>
                                  <a:pt x="0" y="0"/>
                                </a:lnTo>
                                <a:lnTo>
                                  <a:pt x="0" y="9144"/>
                                </a:lnTo>
                                <a:lnTo>
                                  <a:pt x="5976492" y="9144"/>
                                </a:lnTo>
                                <a:lnTo>
                                  <a:pt x="5976492" y="0"/>
                                </a:lnTo>
                                <a:close/>
                              </a:path>
                            </a:pathLst>
                          </a:custGeom>
                          <a:solidFill>
                            <a:srgbClr val="000000"/>
                          </a:solidFill>
                        </wps:spPr>
                        <wps:bodyPr wrap="square" lIns="0" tIns="0" rIns="0" bIns="0" rtlCol="0">
                          <a:prstTxWarp prst="textNoShape">
                            <a:avLst/>
                          </a:prstTxWarp>
                          <a:noAutofit/>
                        </wps:bodyPr>
                      </wps:wsp>
                      <wps:wsp>
                        <wps:cNvPr id="131" name="Textbox 131"/>
                        <wps:cNvSpPr txBox="1"/>
                        <wps:spPr>
                          <a:xfrm>
                            <a:off x="0" y="0"/>
                            <a:ext cx="5978525" cy="230504"/>
                          </a:xfrm>
                          <a:prstGeom prst="rect">
                            <a:avLst/>
                          </a:prstGeom>
                        </wps:spPr>
                        <wps:txbx>
                          <w:txbxContent>
                            <w:p>
                              <w:pPr>
                                <w:numPr>
                                  <w:ilvl w:val="1"/>
                                  <w:numId w:val="53"/>
                                </w:numPr>
                                <w:tabs>
                                  <w:tab w:pos="602" w:val="left" w:leader="none"/>
                                </w:tabs>
                                <w:spacing w:before="2"/>
                                <w:ind w:left="602" w:right="0" w:hanging="574"/>
                                <w:jc w:val="left"/>
                                <w:rPr>
                                  <w:b/>
                                  <w:sz w:val="28"/>
                                </w:rPr>
                              </w:pPr>
                              <w:bookmarkStart w:name="_bookmark86" w:id="109"/>
                              <w:bookmarkEnd w:id="109"/>
                              <w:r>
                                <w:rPr/>
                              </w:r>
                              <w:r>
                                <w:rPr>
                                  <w:b/>
                                  <w:sz w:val="28"/>
                                </w:rPr>
                                <w:t>BRIM</w:t>
                              </w:r>
                              <w:r>
                                <w:rPr>
                                  <w:b/>
                                  <w:spacing w:val="-4"/>
                                  <w:sz w:val="28"/>
                                </w:rPr>
                                <w:t> </w:t>
                              </w:r>
                              <w:r>
                                <w:rPr>
                                  <w:b/>
                                  <w:sz w:val="28"/>
                                </w:rPr>
                                <w:t>WEIR</w:t>
                              </w:r>
                              <w:r>
                                <w:rPr>
                                  <w:b/>
                                  <w:spacing w:val="-2"/>
                                  <w:sz w:val="28"/>
                                </w:rPr>
                                <w:t> </w:t>
                              </w:r>
                              <w:r>
                                <w:rPr>
                                  <w:b/>
                                  <w:spacing w:val="-4"/>
                                  <w:sz w:val="28"/>
                                </w:rPr>
                                <w:t>POOL</w:t>
                              </w:r>
                            </w:p>
                          </w:txbxContent>
                        </wps:txbx>
                        <wps:bodyPr wrap="square" lIns="0" tIns="0" rIns="0" bIns="0" rtlCol="0">
                          <a:noAutofit/>
                        </wps:bodyPr>
                      </wps:wsp>
                    </wpg:wgp>
                  </a:graphicData>
                </a:graphic>
              </wp:anchor>
            </w:drawing>
          </mc:Choice>
          <mc:Fallback>
            <w:pict>
              <v:group style="position:absolute;margin-left:69.503998pt;margin-top:12.956953pt;width:470.75pt;height:18.850pt;mso-position-horizontal-relative:page;mso-position-vertical-relative:paragraph;z-index:-15708672;mso-wrap-distance-left:0;mso-wrap-distance-right:0" id="docshapegroup111" coordorigin="1390,259" coordsize="9415,377">
                <v:rect style="position:absolute;left:1390;top:259;width:9412;height:363" id="docshape112" filled="true" fillcolor="#e6e6e6" stroked="false">
                  <v:fill type="solid"/>
                </v:rect>
                <v:rect style="position:absolute;left:1390;top:621;width:9412;height:15" id="docshape113" filled="true" fillcolor="#000000" stroked="false">
                  <v:fill type="solid"/>
                </v:rect>
                <v:shape style="position:absolute;left:1390;top:259;width:9415;height:363" type="#_x0000_t202" id="docshape114" filled="false" stroked="false">
                  <v:textbox inset="0,0,0,0">
                    <w:txbxContent>
                      <w:p>
                        <w:pPr>
                          <w:numPr>
                            <w:ilvl w:val="1"/>
                            <w:numId w:val="53"/>
                          </w:numPr>
                          <w:tabs>
                            <w:tab w:pos="602" w:val="left" w:leader="none"/>
                          </w:tabs>
                          <w:spacing w:before="2"/>
                          <w:ind w:left="602" w:right="0" w:hanging="574"/>
                          <w:jc w:val="left"/>
                          <w:rPr>
                            <w:b/>
                            <w:sz w:val="28"/>
                          </w:rPr>
                        </w:pPr>
                        <w:bookmarkStart w:name="_bookmark86" w:id="110"/>
                        <w:bookmarkEnd w:id="110"/>
                        <w:r>
                          <w:rPr/>
                        </w:r>
                        <w:r>
                          <w:rPr>
                            <w:b/>
                            <w:sz w:val="28"/>
                          </w:rPr>
                          <w:t>BRIM</w:t>
                        </w:r>
                        <w:r>
                          <w:rPr>
                            <w:b/>
                            <w:spacing w:val="-4"/>
                            <w:sz w:val="28"/>
                          </w:rPr>
                          <w:t> </w:t>
                        </w:r>
                        <w:r>
                          <w:rPr>
                            <w:b/>
                            <w:sz w:val="28"/>
                          </w:rPr>
                          <w:t>WEIR</w:t>
                        </w:r>
                        <w:r>
                          <w:rPr>
                            <w:b/>
                            <w:spacing w:val="-2"/>
                            <w:sz w:val="28"/>
                          </w:rPr>
                          <w:t> </w:t>
                        </w:r>
                        <w:r>
                          <w:rPr>
                            <w:b/>
                            <w:spacing w:val="-4"/>
                            <w:sz w:val="28"/>
                          </w:rPr>
                          <w:t>POOL</w:t>
                        </w:r>
                      </w:p>
                    </w:txbxContent>
                  </v:textbox>
                  <w10:wrap type="none"/>
                </v:shape>
                <w10:wrap type="topAndBottom"/>
              </v:group>
            </w:pict>
          </mc:Fallback>
        </mc:AlternateContent>
      </w:r>
    </w:p>
    <w:p>
      <w:pPr>
        <w:pStyle w:val="BodyText"/>
        <w:spacing w:before="55"/>
      </w:pPr>
    </w:p>
    <w:p>
      <w:pPr>
        <w:pStyle w:val="BodyText"/>
        <w:spacing w:line="256" w:lineRule="auto"/>
        <w:ind w:left="143" w:right="357"/>
      </w:pPr>
      <w:r>
        <w:rPr/>
        <w:t>Brim</w:t>
      </w:r>
      <w:r>
        <w:rPr>
          <w:spacing w:val="-2"/>
        </w:rPr>
        <w:t> </w:t>
      </w:r>
      <w:r>
        <w:rPr/>
        <w:t>weir</w:t>
      </w:r>
      <w:r>
        <w:rPr>
          <w:spacing w:val="-4"/>
        </w:rPr>
        <w:t> </w:t>
      </w:r>
      <w:r>
        <w:rPr/>
        <w:t>pool</w:t>
      </w:r>
      <w:r>
        <w:rPr>
          <w:spacing w:val="-4"/>
        </w:rPr>
        <w:t> </w:t>
      </w:r>
      <w:r>
        <w:rPr/>
        <w:t>is</w:t>
      </w:r>
      <w:r>
        <w:rPr>
          <w:spacing w:val="-3"/>
        </w:rPr>
        <w:t> </w:t>
      </w:r>
      <w:r>
        <w:rPr/>
        <w:t>one</w:t>
      </w:r>
      <w:r>
        <w:rPr>
          <w:spacing w:val="-4"/>
        </w:rPr>
        <w:t> </w:t>
      </w:r>
      <w:r>
        <w:rPr/>
        <w:t>of</w:t>
      </w:r>
      <w:r>
        <w:rPr>
          <w:spacing w:val="-5"/>
        </w:rPr>
        <w:t> </w:t>
      </w:r>
      <w:r>
        <w:rPr/>
        <w:t>the</w:t>
      </w:r>
      <w:r>
        <w:rPr>
          <w:spacing w:val="-4"/>
        </w:rPr>
        <w:t> </w:t>
      </w:r>
      <w:r>
        <w:rPr/>
        <w:t>smallest</w:t>
      </w:r>
      <w:r>
        <w:rPr>
          <w:spacing w:val="-3"/>
        </w:rPr>
        <w:t> </w:t>
      </w:r>
      <w:r>
        <w:rPr/>
        <w:t>recreational</w:t>
      </w:r>
      <w:r>
        <w:rPr>
          <w:spacing w:val="-3"/>
        </w:rPr>
        <w:t> </w:t>
      </w:r>
      <w:r>
        <w:rPr/>
        <w:t>water</w:t>
      </w:r>
      <w:r>
        <w:rPr>
          <w:spacing w:val="-1"/>
        </w:rPr>
        <w:t> </w:t>
      </w:r>
      <w:r>
        <w:rPr/>
        <w:t>facilities</w:t>
      </w:r>
      <w:r>
        <w:rPr>
          <w:spacing w:val="-3"/>
        </w:rPr>
        <w:t> </w:t>
      </w:r>
      <w:r>
        <w:rPr/>
        <w:t>in</w:t>
      </w:r>
      <w:r>
        <w:rPr>
          <w:spacing w:val="-3"/>
        </w:rPr>
        <w:t> </w:t>
      </w:r>
      <w:r>
        <w:rPr/>
        <w:t>Wimmera-Southern</w:t>
      </w:r>
      <w:r>
        <w:rPr>
          <w:spacing w:val="-3"/>
        </w:rPr>
        <w:t> </w:t>
      </w:r>
      <w:r>
        <w:rPr/>
        <w:t>Mallee, with</w:t>
      </w:r>
      <w:r>
        <w:rPr>
          <w:spacing w:val="-3"/>
        </w:rPr>
        <w:t> </w:t>
      </w:r>
      <w:r>
        <w:rPr/>
        <w:t>a</w:t>
      </w:r>
      <w:r>
        <w:rPr>
          <w:spacing w:val="-3"/>
        </w:rPr>
        <w:t> </w:t>
      </w:r>
      <w:r>
        <w:rPr/>
        <w:t>basin volume of 120 megalitres.</w:t>
      </w:r>
    </w:p>
    <w:p>
      <w:pPr>
        <w:pStyle w:val="BodyText"/>
        <w:spacing w:line="254" w:lineRule="auto" w:before="118"/>
        <w:ind w:left="143" w:right="349"/>
      </w:pPr>
      <w:r>
        <w:rPr/>
        <w:t>Annual ‘top-up’ volume from the Wimmera Mallee Pipeline meets the evaporation and seepage losses and is supplemented</w:t>
      </w:r>
      <w:r>
        <w:rPr>
          <w:spacing w:val="-2"/>
        </w:rPr>
        <w:t> </w:t>
      </w:r>
      <w:r>
        <w:rPr/>
        <w:t>by</w:t>
      </w:r>
      <w:r>
        <w:rPr>
          <w:spacing w:val="-2"/>
        </w:rPr>
        <w:t> </w:t>
      </w:r>
      <w:r>
        <w:rPr/>
        <w:t>natural</w:t>
      </w:r>
      <w:r>
        <w:rPr>
          <w:spacing w:val="-3"/>
        </w:rPr>
        <w:t> </w:t>
      </w:r>
      <w:r>
        <w:rPr/>
        <w:t>runoff</w:t>
      </w:r>
      <w:r>
        <w:rPr>
          <w:spacing w:val="-4"/>
        </w:rPr>
        <w:t> </w:t>
      </w:r>
      <w:r>
        <w:rPr/>
        <w:t>in</w:t>
      </w:r>
      <w:r>
        <w:rPr>
          <w:spacing w:val="-2"/>
        </w:rPr>
        <w:t> </w:t>
      </w:r>
      <w:r>
        <w:rPr/>
        <w:t>wet</w:t>
      </w:r>
      <w:r>
        <w:rPr>
          <w:spacing w:val="-2"/>
        </w:rPr>
        <w:t> </w:t>
      </w:r>
      <w:r>
        <w:rPr/>
        <w:t>periods.</w:t>
      </w:r>
      <w:r>
        <w:rPr>
          <w:spacing w:val="-2"/>
        </w:rPr>
        <w:t> </w:t>
      </w:r>
      <w:r>
        <w:rPr/>
        <w:t>The</w:t>
      </w:r>
      <w:r>
        <w:rPr>
          <w:spacing w:val="-3"/>
        </w:rPr>
        <w:t> </w:t>
      </w:r>
      <w:r>
        <w:rPr/>
        <w:t>pipeline</w:t>
      </w:r>
      <w:r>
        <w:rPr>
          <w:spacing w:val="-3"/>
        </w:rPr>
        <w:t> </w:t>
      </w:r>
      <w:r>
        <w:rPr/>
        <w:t>supply</w:t>
      </w:r>
      <w:r>
        <w:rPr>
          <w:spacing w:val="-2"/>
        </w:rPr>
        <w:t> </w:t>
      </w:r>
      <w:r>
        <w:rPr/>
        <w:t>is</w:t>
      </w:r>
      <w:r>
        <w:rPr>
          <w:spacing w:val="-3"/>
        </w:rPr>
        <w:t> </w:t>
      </w:r>
      <w:r>
        <w:rPr/>
        <w:t>delivered</w:t>
      </w:r>
      <w:r>
        <w:rPr>
          <w:spacing w:val="-2"/>
        </w:rPr>
        <w:t> </w:t>
      </w:r>
      <w:r>
        <w:rPr/>
        <w:t>at</w:t>
      </w:r>
      <w:r>
        <w:rPr>
          <w:spacing w:val="-2"/>
        </w:rPr>
        <w:t> </w:t>
      </w:r>
      <w:r>
        <w:rPr/>
        <w:t>a</w:t>
      </w:r>
      <w:r>
        <w:rPr>
          <w:spacing w:val="-2"/>
        </w:rPr>
        <w:t> </w:t>
      </w:r>
      <w:r>
        <w:rPr/>
        <w:t>heavily</w:t>
      </w:r>
      <w:r>
        <w:rPr>
          <w:spacing w:val="-2"/>
        </w:rPr>
        <w:t> </w:t>
      </w:r>
      <w:r>
        <w:rPr/>
        <w:t>subsidised</w:t>
      </w:r>
      <w:r>
        <w:rPr>
          <w:spacing w:val="-2"/>
        </w:rPr>
        <w:t> </w:t>
      </w:r>
      <w:r>
        <w:rPr/>
        <w:t>rate</w:t>
      </w:r>
      <w:r>
        <w:rPr>
          <w:spacing w:val="-3"/>
        </w:rPr>
        <w:t> </w:t>
      </w:r>
      <w:r>
        <w:rPr/>
        <w:t>per megalitre</w:t>
      </w:r>
      <w:r>
        <w:rPr>
          <w:spacing w:val="-4"/>
        </w:rPr>
        <w:t> </w:t>
      </w:r>
      <w:r>
        <w:rPr/>
        <w:t>which</w:t>
      </w:r>
      <w:r>
        <w:rPr>
          <w:spacing w:val="-3"/>
        </w:rPr>
        <w:t> </w:t>
      </w:r>
      <w:r>
        <w:rPr/>
        <w:t>reflects</w:t>
      </w:r>
      <w:r>
        <w:rPr>
          <w:spacing w:val="-2"/>
        </w:rPr>
        <w:t> </w:t>
      </w:r>
      <w:r>
        <w:rPr/>
        <w:t>the</w:t>
      </w:r>
      <w:r>
        <w:rPr>
          <w:spacing w:val="-4"/>
        </w:rPr>
        <w:t> </w:t>
      </w:r>
      <w:r>
        <w:rPr/>
        <w:t>engagement</w:t>
      </w:r>
      <w:r>
        <w:rPr>
          <w:spacing w:val="-3"/>
        </w:rPr>
        <w:t> </w:t>
      </w:r>
      <w:r>
        <w:rPr/>
        <w:t>undertaken</w:t>
      </w:r>
      <w:r>
        <w:rPr>
          <w:spacing w:val="-3"/>
        </w:rPr>
        <w:t> </w:t>
      </w:r>
      <w:r>
        <w:rPr/>
        <w:t>by</w:t>
      </w:r>
      <w:r>
        <w:rPr>
          <w:spacing w:val="-3"/>
        </w:rPr>
        <w:t> </w:t>
      </w:r>
      <w:r>
        <w:rPr/>
        <w:t>GWMWater</w:t>
      </w:r>
      <w:r>
        <w:rPr>
          <w:spacing w:val="-4"/>
        </w:rPr>
        <w:t> </w:t>
      </w:r>
      <w:r>
        <w:rPr/>
        <w:t>with</w:t>
      </w:r>
      <w:r>
        <w:rPr>
          <w:spacing w:val="-3"/>
        </w:rPr>
        <w:t> </w:t>
      </w:r>
      <w:r>
        <w:rPr/>
        <w:t>its</w:t>
      </w:r>
      <w:r>
        <w:rPr>
          <w:spacing w:val="-3"/>
        </w:rPr>
        <w:t> </w:t>
      </w:r>
      <w:r>
        <w:rPr/>
        <w:t>customer</w:t>
      </w:r>
      <w:r>
        <w:rPr>
          <w:spacing w:val="-1"/>
        </w:rPr>
        <w:t> </w:t>
      </w:r>
      <w:r>
        <w:rPr/>
        <w:t>base</w:t>
      </w:r>
      <w:r>
        <w:rPr>
          <w:spacing w:val="-4"/>
        </w:rPr>
        <w:t> </w:t>
      </w:r>
      <w:r>
        <w:rPr/>
        <w:t>in</w:t>
      </w:r>
      <w:r>
        <w:rPr>
          <w:spacing w:val="-3"/>
        </w:rPr>
        <w:t> </w:t>
      </w:r>
      <w:r>
        <w:rPr/>
        <w:t>development</w:t>
      </w:r>
      <w:r>
        <w:rPr>
          <w:spacing w:val="-3"/>
        </w:rPr>
        <w:t> </w:t>
      </w:r>
      <w:r>
        <w:rPr/>
        <w:t>of pricing submissions.</w:t>
      </w:r>
    </w:p>
    <w:p>
      <w:pPr>
        <w:pStyle w:val="BodyText"/>
        <w:spacing w:line="256" w:lineRule="auto" w:before="124"/>
        <w:ind w:left="143" w:right="357"/>
      </w:pPr>
      <w:r>
        <w:rPr/>
        <w:t>Redda’s</w:t>
      </w:r>
      <w:r>
        <w:rPr>
          <w:spacing w:val="-3"/>
        </w:rPr>
        <w:t> </w:t>
      </w:r>
      <w:r>
        <w:rPr/>
        <w:t>Park</w:t>
      </w:r>
      <w:r>
        <w:rPr>
          <w:spacing w:val="-3"/>
        </w:rPr>
        <w:t> </w:t>
      </w:r>
      <w:r>
        <w:rPr/>
        <w:t>is</w:t>
      </w:r>
      <w:r>
        <w:rPr>
          <w:spacing w:val="-3"/>
        </w:rPr>
        <w:t> </w:t>
      </w:r>
      <w:r>
        <w:rPr/>
        <w:t>the</w:t>
      </w:r>
      <w:r>
        <w:rPr>
          <w:spacing w:val="-4"/>
        </w:rPr>
        <w:t> </w:t>
      </w:r>
      <w:r>
        <w:rPr/>
        <w:t>recreational</w:t>
      </w:r>
      <w:r>
        <w:rPr>
          <w:spacing w:val="-3"/>
        </w:rPr>
        <w:t> </w:t>
      </w:r>
      <w:r>
        <w:rPr/>
        <w:t>complex</w:t>
      </w:r>
      <w:r>
        <w:rPr>
          <w:spacing w:val="-3"/>
        </w:rPr>
        <w:t> </w:t>
      </w:r>
      <w:r>
        <w:rPr/>
        <w:t>on</w:t>
      </w:r>
      <w:r>
        <w:rPr>
          <w:spacing w:val="-3"/>
        </w:rPr>
        <w:t> </w:t>
      </w:r>
      <w:r>
        <w:rPr/>
        <w:t>Yarriambiack</w:t>
      </w:r>
      <w:r>
        <w:rPr>
          <w:spacing w:val="-3"/>
        </w:rPr>
        <w:t> </w:t>
      </w:r>
      <w:r>
        <w:rPr/>
        <w:t>Creek</w:t>
      </w:r>
      <w:r>
        <w:rPr>
          <w:spacing w:val="-3"/>
        </w:rPr>
        <w:t> </w:t>
      </w:r>
      <w:r>
        <w:rPr/>
        <w:t>at</w:t>
      </w:r>
      <w:r>
        <w:rPr>
          <w:spacing w:val="-3"/>
        </w:rPr>
        <w:t> </w:t>
      </w:r>
      <w:r>
        <w:rPr/>
        <w:t>the</w:t>
      </w:r>
      <w:r>
        <w:rPr>
          <w:spacing w:val="-4"/>
        </w:rPr>
        <w:t> </w:t>
      </w:r>
      <w:r>
        <w:rPr/>
        <w:t>Brim</w:t>
      </w:r>
      <w:r>
        <w:rPr>
          <w:spacing w:val="-4"/>
        </w:rPr>
        <w:t> </w:t>
      </w:r>
      <w:r>
        <w:rPr/>
        <w:t>Weir.</w:t>
      </w:r>
      <w:r>
        <w:rPr>
          <w:spacing w:val="-3"/>
        </w:rPr>
        <w:t> </w:t>
      </w:r>
      <w:r>
        <w:rPr/>
        <w:t>It</w:t>
      </w:r>
      <w:r>
        <w:rPr>
          <w:spacing w:val="-3"/>
        </w:rPr>
        <w:t> </w:t>
      </w:r>
      <w:r>
        <w:rPr/>
        <w:t>offers camping</w:t>
      </w:r>
      <w:r>
        <w:rPr>
          <w:spacing w:val="-4"/>
        </w:rPr>
        <w:t> </w:t>
      </w:r>
      <w:r>
        <w:rPr/>
        <w:t>in</w:t>
      </w:r>
      <w:r>
        <w:rPr>
          <w:spacing w:val="-3"/>
        </w:rPr>
        <w:t> </w:t>
      </w:r>
      <w:r>
        <w:rPr/>
        <w:t>a</w:t>
      </w:r>
      <w:r>
        <w:rPr>
          <w:spacing w:val="-3"/>
        </w:rPr>
        <w:t> </w:t>
      </w:r>
      <w:r>
        <w:rPr/>
        <w:t>bushland setting, amenities, walking tracks, powered and non-powered sites and BBQ facilities. The park was landscaped and constructed by Brim Lions Club in 2001.</w:t>
      </w:r>
    </w:p>
    <w:p>
      <w:pPr>
        <w:pStyle w:val="BodyText"/>
        <w:spacing w:line="256" w:lineRule="auto" w:before="117"/>
        <w:ind w:left="143" w:right="357"/>
      </w:pPr>
      <w:r>
        <w:rPr/>
        <w:t>Yarriambiack Silo Art Trail was pioneered with the artwork on silos at Brim, and the Reserve Committee of Management</w:t>
      </w:r>
      <w:r>
        <w:rPr>
          <w:spacing w:val="-3"/>
        </w:rPr>
        <w:t> </w:t>
      </w:r>
      <w:r>
        <w:rPr/>
        <w:t>suggests</w:t>
      </w:r>
      <w:r>
        <w:rPr>
          <w:spacing w:val="-2"/>
        </w:rPr>
        <w:t> </w:t>
      </w:r>
      <w:r>
        <w:rPr/>
        <w:t>that</w:t>
      </w:r>
      <w:r>
        <w:rPr>
          <w:spacing w:val="-3"/>
        </w:rPr>
        <w:t> </w:t>
      </w:r>
      <w:r>
        <w:rPr/>
        <w:t>it</w:t>
      </w:r>
      <w:r>
        <w:rPr>
          <w:spacing w:val="-5"/>
        </w:rPr>
        <w:t> </w:t>
      </w:r>
      <w:r>
        <w:rPr/>
        <w:t>is</w:t>
      </w:r>
      <w:r>
        <w:rPr>
          <w:spacing w:val="-3"/>
        </w:rPr>
        <w:t> </w:t>
      </w:r>
      <w:r>
        <w:rPr/>
        <w:t>difficult</w:t>
      </w:r>
      <w:r>
        <w:rPr>
          <w:spacing w:val="-3"/>
        </w:rPr>
        <w:t> </w:t>
      </w:r>
      <w:r>
        <w:rPr/>
        <w:t>to</w:t>
      </w:r>
      <w:r>
        <w:rPr>
          <w:spacing w:val="-3"/>
        </w:rPr>
        <w:t> </w:t>
      </w:r>
      <w:r>
        <w:rPr/>
        <w:t>separate</w:t>
      </w:r>
      <w:r>
        <w:rPr>
          <w:spacing w:val="-4"/>
        </w:rPr>
        <w:t> </w:t>
      </w:r>
      <w:r>
        <w:rPr/>
        <w:t>specific</w:t>
      </w:r>
      <w:r>
        <w:rPr>
          <w:spacing w:val="-2"/>
        </w:rPr>
        <w:t> </w:t>
      </w:r>
      <w:r>
        <w:rPr/>
        <w:t>visitation</w:t>
      </w:r>
      <w:r>
        <w:rPr>
          <w:spacing w:val="-3"/>
        </w:rPr>
        <w:t> </w:t>
      </w:r>
      <w:r>
        <w:rPr/>
        <w:t>for</w:t>
      </w:r>
      <w:r>
        <w:rPr>
          <w:spacing w:val="-3"/>
        </w:rPr>
        <w:t> </w:t>
      </w:r>
      <w:r>
        <w:rPr/>
        <w:t>the</w:t>
      </w:r>
      <w:r>
        <w:rPr>
          <w:spacing w:val="-4"/>
        </w:rPr>
        <w:t> </w:t>
      </w:r>
      <w:r>
        <w:rPr/>
        <w:t>weir including</w:t>
      </w:r>
      <w:r>
        <w:rPr>
          <w:spacing w:val="-4"/>
        </w:rPr>
        <w:t> </w:t>
      </w:r>
      <w:r>
        <w:rPr/>
        <w:t>those</w:t>
      </w:r>
      <w:r>
        <w:rPr>
          <w:spacing w:val="-4"/>
        </w:rPr>
        <w:t> </w:t>
      </w:r>
      <w:r>
        <w:rPr/>
        <w:t>people</w:t>
      </w:r>
      <w:r>
        <w:rPr>
          <w:spacing w:val="-5"/>
        </w:rPr>
        <w:t> </w:t>
      </w:r>
      <w:r>
        <w:rPr/>
        <w:t>camping or caravanning on-site.</w:t>
      </w:r>
    </w:p>
    <w:p>
      <w:pPr>
        <w:pStyle w:val="BodyText"/>
        <w:spacing w:line="256" w:lineRule="auto" w:before="116"/>
        <w:ind w:left="143" w:right="357"/>
      </w:pPr>
      <w:r>
        <w:rPr/>
        <w:t>Visitor</w:t>
      </w:r>
      <w:r>
        <w:rPr>
          <w:spacing w:val="-3"/>
        </w:rPr>
        <w:t> </w:t>
      </w:r>
      <w:r>
        <w:rPr/>
        <w:t>numbers</w:t>
      </w:r>
      <w:r>
        <w:rPr>
          <w:spacing w:val="-3"/>
        </w:rPr>
        <w:t> </w:t>
      </w:r>
      <w:r>
        <w:rPr/>
        <w:t>dropped</w:t>
      </w:r>
      <w:r>
        <w:rPr>
          <w:spacing w:val="-3"/>
        </w:rPr>
        <w:t> </w:t>
      </w:r>
      <w:r>
        <w:rPr/>
        <w:t>considerably</w:t>
      </w:r>
      <w:r>
        <w:rPr>
          <w:spacing w:val="-3"/>
        </w:rPr>
        <w:t> </w:t>
      </w:r>
      <w:r>
        <w:rPr/>
        <w:t>in</w:t>
      </w:r>
      <w:r>
        <w:rPr>
          <w:spacing w:val="-3"/>
        </w:rPr>
        <w:t> </w:t>
      </w:r>
      <w:r>
        <w:rPr/>
        <w:t>2020-21</w:t>
      </w:r>
      <w:r>
        <w:rPr>
          <w:spacing w:val="-4"/>
        </w:rPr>
        <w:t> </w:t>
      </w:r>
      <w:r>
        <w:rPr/>
        <w:t>but</w:t>
      </w:r>
      <w:r>
        <w:rPr>
          <w:spacing w:val="-3"/>
        </w:rPr>
        <w:t> </w:t>
      </w:r>
      <w:r>
        <w:rPr/>
        <w:t>the</w:t>
      </w:r>
      <w:r>
        <w:rPr>
          <w:spacing w:val="-4"/>
        </w:rPr>
        <w:t> </w:t>
      </w:r>
      <w:r>
        <w:rPr/>
        <w:t>reduction</w:t>
      </w:r>
      <w:r>
        <w:rPr>
          <w:spacing w:val="-3"/>
        </w:rPr>
        <w:t> </w:t>
      </w:r>
      <w:r>
        <w:rPr/>
        <w:t>was</w:t>
      </w:r>
      <w:r>
        <w:rPr>
          <w:spacing w:val="-2"/>
        </w:rPr>
        <w:t> </w:t>
      </w:r>
      <w:r>
        <w:rPr/>
        <w:t>somewhat</w:t>
      </w:r>
      <w:r>
        <w:rPr>
          <w:spacing w:val="-3"/>
        </w:rPr>
        <w:t> </w:t>
      </w:r>
      <w:r>
        <w:rPr/>
        <w:t>compensated</w:t>
      </w:r>
      <w:r>
        <w:rPr>
          <w:spacing w:val="-3"/>
        </w:rPr>
        <w:t> </w:t>
      </w:r>
      <w:r>
        <w:rPr/>
        <w:t>by</w:t>
      </w:r>
      <w:r>
        <w:rPr>
          <w:spacing w:val="-3"/>
        </w:rPr>
        <w:t> </w:t>
      </w:r>
      <w:r>
        <w:rPr/>
        <w:t>increases</w:t>
      </w:r>
      <w:r>
        <w:rPr>
          <w:spacing w:val="-3"/>
        </w:rPr>
        <w:t> </w:t>
      </w:r>
      <w:r>
        <w:rPr/>
        <w:t>in the average length of stay by overnight visitors.</w:t>
      </w:r>
    </w:p>
    <w:p>
      <w:pPr>
        <w:pStyle w:val="BodyText"/>
        <w:spacing w:before="119"/>
        <w:ind w:left="143"/>
      </w:pPr>
      <w:r>
        <w:rPr>
          <w:u w:val="single"/>
        </w:rPr>
        <w:t>Recreation</w:t>
      </w:r>
      <w:r>
        <w:rPr>
          <w:spacing w:val="-8"/>
          <w:u w:val="single"/>
        </w:rPr>
        <w:t> </w:t>
      </w:r>
      <w:r>
        <w:rPr>
          <w:u w:val="single"/>
        </w:rPr>
        <w:t>and</w:t>
      </w:r>
      <w:r>
        <w:rPr>
          <w:spacing w:val="-7"/>
          <w:u w:val="single"/>
        </w:rPr>
        <w:t> </w:t>
      </w:r>
      <w:r>
        <w:rPr>
          <w:u w:val="single"/>
        </w:rPr>
        <w:t>visitor</w:t>
      </w:r>
      <w:r>
        <w:rPr>
          <w:spacing w:val="-7"/>
          <w:u w:val="single"/>
        </w:rPr>
        <w:t> </w:t>
      </w:r>
      <w:r>
        <w:rPr>
          <w:spacing w:val="-2"/>
          <w:u w:val="single"/>
        </w:rPr>
        <w:t>facilities</w:t>
      </w:r>
    </w:p>
    <w:p>
      <w:pPr>
        <w:pStyle w:val="Heading3"/>
        <w:spacing w:before="135"/>
      </w:pPr>
      <w:r>
        <w:rPr/>
        <w:t>Brim</w:t>
      </w:r>
      <w:r>
        <w:rPr>
          <w:spacing w:val="-6"/>
        </w:rPr>
        <w:t> </w:t>
      </w:r>
      <w:r>
        <w:rPr/>
        <w:t>Redda’s</w:t>
      </w:r>
      <w:r>
        <w:rPr>
          <w:spacing w:val="-7"/>
        </w:rPr>
        <w:t> </w:t>
      </w:r>
      <w:r>
        <w:rPr>
          <w:spacing w:val="-4"/>
        </w:rPr>
        <w:t>Park</w:t>
      </w:r>
    </w:p>
    <w:p>
      <w:pPr>
        <w:pStyle w:val="ListParagraph"/>
        <w:numPr>
          <w:ilvl w:val="0"/>
          <w:numId w:val="54"/>
        </w:numPr>
        <w:tabs>
          <w:tab w:pos="286" w:val="left" w:leader="none"/>
        </w:tabs>
        <w:spacing w:line="240" w:lineRule="auto" w:before="137" w:after="0"/>
        <w:ind w:left="286" w:right="0" w:hanging="143"/>
        <w:jc w:val="left"/>
        <w:rPr>
          <w:sz w:val="20"/>
        </w:rPr>
      </w:pPr>
      <w:r>
        <w:rPr>
          <w:sz w:val="20"/>
        </w:rPr>
        <w:t>On</w:t>
      </w:r>
      <w:r>
        <w:rPr>
          <w:spacing w:val="-3"/>
          <w:sz w:val="20"/>
        </w:rPr>
        <w:t> </w:t>
      </w:r>
      <w:r>
        <w:rPr>
          <w:sz w:val="20"/>
        </w:rPr>
        <w:t>Brim</w:t>
      </w:r>
      <w:r>
        <w:rPr>
          <w:spacing w:val="-4"/>
          <w:sz w:val="20"/>
        </w:rPr>
        <w:t> </w:t>
      </w:r>
      <w:r>
        <w:rPr>
          <w:sz w:val="20"/>
        </w:rPr>
        <w:t>Weir</w:t>
      </w:r>
      <w:r>
        <w:rPr>
          <w:spacing w:val="-4"/>
          <w:sz w:val="20"/>
        </w:rPr>
        <w:t> </w:t>
      </w:r>
      <w:r>
        <w:rPr>
          <w:sz w:val="20"/>
        </w:rPr>
        <w:t>Pool</w:t>
      </w:r>
      <w:r>
        <w:rPr>
          <w:spacing w:val="-4"/>
          <w:sz w:val="20"/>
        </w:rPr>
        <w:t> </w:t>
      </w:r>
      <w:r>
        <w:rPr>
          <w:spacing w:val="-2"/>
          <w:sz w:val="20"/>
        </w:rPr>
        <w:t>foreshore</w:t>
      </w:r>
    </w:p>
    <w:p>
      <w:pPr>
        <w:pStyle w:val="ListParagraph"/>
        <w:numPr>
          <w:ilvl w:val="0"/>
          <w:numId w:val="54"/>
        </w:numPr>
        <w:tabs>
          <w:tab w:pos="286" w:val="left" w:leader="none"/>
        </w:tabs>
        <w:spacing w:line="240" w:lineRule="auto" w:before="135" w:after="0"/>
        <w:ind w:left="286" w:right="0" w:hanging="143"/>
        <w:jc w:val="left"/>
        <w:rPr>
          <w:sz w:val="20"/>
        </w:rPr>
      </w:pPr>
      <w:r>
        <w:rPr>
          <w:sz w:val="20"/>
        </w:rPr>
        <w:t>Powered</w:t>
      </w:r>
      <w:r>
        <w:rPr>
          <w:spacing w:val="-8"/>
          <w:sz w:val="20"/>
        </w:rPr>
        <w:t> </w:t>
      </w:r>
      <w:r>
        <w:rPr>
          <w:sz w:val="20"/>
        </w:rPr>
        <w:t>and</w:t>
      </w:r>
      <w:r>
        <w:rPr>
          <w:spacing w:val="-7"/>
          <w:sz w:val="20"/>
        </w:rPr>
        <w:t> </w:t>
      </w:r>
      <w:r>
        <w:rPr>
          <w:sz w:val="20"/>
        </w:rPr>
        <w:t>non-powered</w:t>
      </w:r>
      <w:r>
        <w:rPr>
          <w:spacing w:val="-5"/>
          <w:sz w:val="20"/>
        </w:rPr>
        <w:t> </w:t>
      </w:r>
      <w:r>
        <w:rPr>
          <w:spacing w:val="-2"/>
          <w:sz w:val="20"/>
        </w:rPr>
        <w:t>sites</w:t>
      </w:r>
    </w:p>
    <w:p>
      <w:pPr>
        <w:pStyle w:val="ListParagraph"/>
        <w:numPr>
          <w:ilvl w:val="0"/>
          <w:numId w:val="54"/>
        </w:numPr>
        <w:tabs>
          <w:tab w:pos="286" w:val="left" w:leader="none"/>
        </w:tabs>
        <w:spacing w:line="240" w:lineRule="auto" w:before="15" w:after="0"/>
        <w:ind w:left="286" w:right="0" w:hanging="143"/>
        <w:jc w:val="left"/>
        <w:rPr>
          <w:sz w:val="20"/>
        </w:rPr>
      </w:pPr>
      <w:r>
        <w:rPr>
          <w:sz w:val="20"/>
        </w:rPr>
        <w:t>Powered</w:t>
      </w:r>
      <w:r>
        <w:rPr>
          <w:spacing w:val="-7"/>
          <w:sz w:val="20"/>
        </w:rPr>
        <w:t> </w:t>
      </w:r>
      <w:r>
        <w:rPr>
          <w:sz w:val="20"/>
        </w:rPr>
        <w:t>and</w:t>
      </w:r>
      <w:r>
        <w:rPr>
          <w:spacing w:val="-6"/>
          <w:sz w:val="20"/>
        </w:rPr>
        <w:t> </w:t>
      </w:r>
      <w:r>
        <w:rPr>
          <w:sz w:val="20"/>
        </w:rPr>
        <w:t>non-powered</w:t>
      </w:r>
      <w:r>
        <w:rPr>
          <w:spacing w:val="-4"/>
          <w:sz w:val="20"/>
        </w:rPr>
        <w:t> </w:t>
      </w:r>
      <w:r>
        <w:rPr>
          <w:sz w:val="20"/>
        </w:rPr>
        <w:t>boating</w:t>
      </w:r>
      <w:r>
        <w:rPr>
          <w:spacing w:val="-7"/>
          <w:sz w:val="20"/>
        </w:rPr>
        <w:t> </w:t>
      </w:r>
      <w:r>
        <w:rPr>
          <w:sz w:val="20"/>
        </w:rPr>
        <w:t>activities</w:t>
      </w:r>
      <w:r>
        <w:rPr>
          <w:spacing w:val="-7"/>
          <w:sz w:val="20"/>
        </w:rPr>
        <w:t> </w:t>
      </w:r>
      <w:r>
        <w:rPr>
          <w:sz w:val="20"/>
        </w:rPr>
        <w:t>permitted</w:t>
      </w:r>
      <w:r>
        <w:rPr>
          <w:spacing w:val="-6"/>
          <w:sz w:val="20"/>
        </w:rPr>
        <w:t> </w:t>
      </w:r>
      <w:r>
        <w:rPr>
          <w:sz w:val="20"/>
        </w:rPr>
        <w:t>on</w:t>
      </w:r>
      <w:r>
        <w:rPr>
          <w:spacing w:val="-7"/>
          <w:sz w:val="20"/>
        </w:rPr>
        <w:t> </w:t>
      </w:r>
      <w:r>
        <w:rPr>
          <w:sz w:val="20"/>
        </w:rPr>
        <w:t>Brim</w:t>
      </w:r>
      <w:r>
        <w:rPr>
          <w:spacing w:val="-7"/>
          <w:sz w:val="20"/>
        </w:rPr>
        <w:t> </w:t>
      </w:r>
      <w:r>
        <w:rPr>
          <w:sz w:val="20"/>
        </w:rPr>
        <w:t>Weir</w:t>
      </w:r>
      <w:r>
        <w:rPr>
          <w:spacing w:val="-7"/>
          <w:sz w:val="20"/>
        </w:rPr>
        <w:t> </w:t>
      </w:r>
      <w:r>
        <w:rPr>
          <w:spacing w:val="-4"/>
          <w:sz w:val="20"/>
        </w:rPr>
        <w:t>Pool</w:t>
      </w:r>
    </w:p>
    <w:p>
      <w:pPr>
        <w:pStyle w:val="ListParagraph"/>
        <w:numPr>
          <w:ilvl w:val="0"/>
          <w:numId w:val="54"/>
        </w:numPr>
        <w:tabs>
          <w:tab w:pos="286" w:val="left" w:leader="none"/>
        </w:tabs>
        <w:spacing w:line="240" w:lineRule="auto" w:before="18" w:after="0"/>
        <w:ind w:left="286" w:right="0" w:hanging="143"/>
        <w:jc w:val="left"/>
        <w:rPr>
          <w:sz w:val="20"/>
        </w:rPr>
      </w:pPr>
      <w:r>
        <w:rPr>
          <w:spacing w:val="-2"/>
          <w:sz w:val="20"/>
        </w:rPr>
        <w:t>Rubbish-disposal</w:t>
      </w:r>
      <w:r>
        <w:rPr>
          <w:spacing w:val="17"/>
          <w:sz w:val="20"/>
        </w:rPr>
        <w:t> </w:t>
      </w:r>
      <w:r>
        <w:rPr>
          <w:spacing w:val="-2"/>
          <w:sz w:val="20"/>
        </w:rPr>
        <w:t>facilities</w:t>
      </w:r>
    </w:p>
    <w:p>
      <w:pPr>
        <w:pStyle w:val="ListParagraph"/>
        <w:numPr>
          <w:ilvl w:val="0"/>
          <w:numId w:val="54"/>
        </w:numPr>
        <w:tabs>
          <w:tab w:pos="286" w:val="left" w:leader="none"/>
        </w:tabs>
        <w:spacing w:line="240" w:lineRule="auto" w:before="15" w:after="0"/>
        <w:ind w:left="286" w:right="0" w:hanging="143"/>
        <w:jc w:val="left"/>
        <w:rPr>
          <w:sz w:val="20"/>
        </w:rPr>
      </w:pPr>
      <w:r>
        <w:rPr>
          <w:sz w:val="20"/>
        </w:rPr>
        <w:t>Fishing,</w:t>
      </w:r>
      <w:r>
        <w:rPr>
          <w:spacing w:val="-10"/>
          <w:sz w:val="20"/>
        </w:rPr>
        <w:t> </w:t>
      </w:r>
      <w:r>
        <w:rPr>
          <w:sz w:val="20"/>
        </w:rPr>
        <w:t>bird-watching</w:t>
      </w:r>
      <w:r>
        <w:rPr>
          <w:spacing w:val="-10"/>
          <w:sz w:val="20"/>
        </w:rPr>
        <w:t> </w:t>
      </w:r>
      <w:r>
        <w:rPr>
          <w:sz w:val="20"/>
        </w:rPr>
        <w:t>and</w:t>
      </w:r>
      <w:r>
        <w:rPr>
          <w:spacing w:val="-9"/>
          <w:sz w:val="20"/>
        </w:rPr>
        <w:t> </w:t>
      </w:r>
      <w:r>
        <w:rPr>
          <w:sz w:val="20"/>
        </w:rPr>
        <w:t>walking-track</w:t>
      </w:r>
      <w:r>
        <w:rPr>
          <w:spacing w:val="-9"/>
          <w:sz w:val="20"/>
        </w:rPr>
        <w:t> </w:t>
      </w:r>
      <w:r>
        <w:rPr>
          <w:spacing w:val="-2"/>
          <w:sz w:val="20"/>
        </w:rPr>
        <w:t>facilities</w:t>
      </w:r>
    </w:p>
    <w:p>
      <w:pPr>
        <w:pStyle w:val="ListParagraph"/>
        <w:numPr>
          <w:ilvl w:val="0"/>
          <w:numId w:val="54"/>
        </w:numPr>
        <w:tabs>
          <w:tab w:pos="286" w:val="left" w:leader="none"/>
        </w:tabs>
        <w:spacing w:line="240" w:lineRule="auto" w:before="15" w:after="0"/>
        <w:ind w:left="286" w:right="0" w:hanging="143"/>
        <w:jc w:val="left"/>
        <w:rPr>
          <w:sz w:val="20"/>
        </w:rPr>
      </w:pPr>
      <w:r>
        <w:rPr>
          <w:sz w:val="20"/>
        </w:rPr>
        <w:t>Barbecue</w:t>
      </w:r>
      <w:r>
        <w:rPr>
          <w:spacing w:val="-10"/>
          <w:sz w:val="20"/>
        </w:rPr>
        <w:t> </w:t>
      </w:r>
      <w:r>
        <w:rPr>
          <w:spacing w:val="-2"/>
          <w:sz w:val="20"/>
        </w:rPr>
        <w:t>facilities</w:t>
      </w:r>
    </w:p>
    <w:p>
      <w:pPr>
        <w:pStyle w:val="ListParagraph"/>
        <w:numPr>
          <w:ilvl w:val="0"/>
          <w:numId w:val="54"/>
        </w:numPr>
        <w:tabs>
          <w:tab w:pos="286" w:val="left" w:leader="none"/>
        </w:tabs>
        <w:spacing w:line="240" w:lineRule="auto" w:before="18" w:after="0"/>
        <w:ind w:left="286" w:right="0" w:hanging="143"/>
        <w:jc w:val="left"/>
        <w:rPr>
          <w:sz w:val="20"/>
        </w:rPr>
      </w:pPr>
      <w:r>
        <w:rPr>
          <w:sz w:val="20"/>
        </w:rPr>
        <w:t>Amenities</w:t>
      </w:r>
      <w:r>
        <w:rPr>
          <w:spacing w:val="-10"/>
          <w:sz w:val="20"/>
        </w:rPr>
        <w:t> </w:t>
      </w:r>
      <w:r>
        <w:rPr>
          <w:spacing w:val="-2"/>
          <w:sz w:val="20"/>
        </w:rPr>
        <w:t>building</w:t>
      </w:r>
    </w:p>
    <w:p>
      <w:pPr>
        <w:pStyle w:val="ListParagraph"/>
        <w:numPr>
          <w:ilvl w:val="0"/>
          <w:numId w:val="54"/>
        </w:numPr>
        <w:tabs>
          <w:tab w:pos="286" w:val="left" w:leader="none"/>
        </w:tabs>
        <w:spacing w:line="240" w:lineRule="auto" w:before="15" w:after="0"/>
        <w:ind w:left="286" w:right="0" w:hanging="143"/>
        <w:jc w:val="left"/>
        <w:rPr>
          <w:sz w:val="20"/>
        </w:rPr>
      </w:pPr>
      <w:r>
        <w:rPr>
          <w:sz w:val="20"/>
        </w:rPr>
        <w:t>Picnic</w:t>
      </w:r>
      <w:r>
        <w:rPr>
          <w:spacing w:val="-5"/>
          <w:sz w:val="20"/>
        </w:rPr>
        <w:t> </w:t>
      </w:r>
      <w:r>
        <w:rPr>
          <w:spacing w:val="-2"/>
          <w:sz w:val="20"/>
        </w:rPr>
        <w:t>tables</w:t>
      </w:r>
    </w:p>
    <w:p>
      <w:pPr>
        <w:pStyle w:val="ListParagraph"/>
        <w:numPr>
          <w:ilvl w:val="0"/>
          <w:numId w:val="54"/>
        </w:numPr>
        <w:tabs>
          <w:tab w:pos="286" w:val="left" w:leader="none"/>
        </w:tabs>
        <w:spacing w:line="240" w:lineRule="auto" w:before="15" w:after="0"/>
        <w:ind w:left="286" w:right="0" w:hanging="143"/>
        <w:jc w:val="left"/>
        <w:rPr>
          <w:sz w:val="20"/>
        </w:rPr>
      </w:pPr>
      <w:r>
        <w:rPr>
          <w:sz w:val="20"/>
        </w:rPr>
        <w:t>Swimming</w:t>
      </w:r>
      <w:r>
        <w:rPr>
          <w:spacing w:val="-10"/>
          <w:sz w:val="20"/>
        </w:rPr>
        <w:t> </w:t>
      </w:r>
      <w:r>
        <w:rPr>
          <w:spacing w:val="-4"/>
          <w:sz w:val="20"/>
        </w:rPr>
        <w:t>area</w:t>
      </w:r>
    </w:p>
    <w:p>
      <w:pPr>
        <w:pStyle w:val="BodyText"/>
        <w:spacing w:before="11"/>
      </w:pPr>
      <w:r>
        <w:rPr/>
        <mc:AlternateContent>
          <mc:Choice Requires="wps">
            <w:drawing>
              <wp:anchor distT="0" distB="0" distL="0" distR="0" allowOverlap="1" layoutInCell="1" locked="0" behindDoc="1" simplePos="0" relativeHeight="487608320">
                <wp:simplePos x="0" y="0"/>
                <wp:positionH relativeFrom="page">
                  <wp:posOffset>882700</wp:posOffset>
                </wp:positionH>
                <wp:positionV relativeFrom="paragraph">
                  <wp:posOffset>177832</wp:posOffset>
                </wp:positionV>
                <wp:extent cx="5978525" cy="238125"/>
                <wp:effectExtent l="0" t="0" r="0" b="0"/>
                <wp:wrapTopAndBottom/>
                <wp:docPr id="132" name="Group 132"/>
                <wp:cNvGraphicFramePr>
                  <a:graphicFrameLocks/>
                </wp:cNvGraphicFramePr>
                <a:graphic>
                  <a:graphicData uri="http://schemas.microsoft.com/office/word/2010/wordprocessingGroup">
                    <wpg:wgp>
                      <wpg:cNvPr id="132" name="Group 132"/>
                      <wpg:cNvGrpSpPr/>
                      <wpg:grpSpPr>
                        <a:xfrm>
                          <a:off x="0" y="0"/>
                          <a:ext cx="5978525" cy="238125"/>
                          <a:chExt cx="5978525" cy="238125"/>
                        </a:xfrm>
                      </wpg:grpSpPr>
                      <wps:wsp>
                        <wps:cNvPr id="133" name="Graphic 133"/>
                        <wps:cNvSpPr/>
                        <wps:spPr>
                          <a:xfrm>
                            <a:off x="0" y="0"/>
                            <a:ext cx="5976620" cy="228600"/>
                          </a:xfrm>
                          <a:custGeom>
                            <a:avLst/>
                            <a:gdLst/>
                            <a:ahLst/>
                            <a:cxnLst/>
                            <a:rect l="l" t="t" r="r" b="b"/>
                            <a:pathLst>
                              <a:path w="5976620" h="228600">
                                <a:moveTo>
                                  <a:pt x="5976492" y="0"/>
                                </a:moveTo>
                                <a:lnTo>
                                  <a:pt x="0" y="0"/>
                                </a:lnTo>
                                <a:lnTo>
                                  <a:pt x="0" y="228600"/>
                                </a:lnTo>
                                <a:lnTo>
                                  <a:pt x="5976492" y="228600"/>
                                </a:lnTo>
                                <a:lnTo>
                                  <a:pt x="5976492" y="0"/>
                                </a:lnTo>
                                <a:close/>
                              </a:path>
                            </a:pathLst>
                          </a:custGeom>
                          <a:solidFill>
                            <a:srgbClr val="E6E6E6"/>
                          </a:solidFill>
                        </wps:spPr>
                        <wps:bodyPr wrap="square" lIns="0" tIns="0" rIns="0" bIns="0" rtlCol="0">
                          <a:prstTxWarp prst="textNoShape">
                            <a:avLst/>
                          </a:prstTxWarp>
                          <a:noAutofit/>
                        </wps:bodyPr>
                      </wps:wsp>
                      <wps:wsp>
                        <wps:cNvPr id="134" name="Graphic 134"/>
                        <wps:cNvSpPr/>
                        <wps:spPr>
                          <a:xfrm>
                            <a:off x="0" y="228599"/>
                            <a:ext cx="5976620" cy="9525"/>
                          </a:xfrm>
                          <a:custGeom>
                            <a:avLst/>
                            <a:gdLst/>
                            <a:ahLst/>
                            <a:cxnLst/>
                            <a:rect l="l" t="t" r="r" b="b"/>
                            <a:pathLst>
                              <a:path w="5976620" h="9525">
                                <a:moveTo>
                                  <a:pt x="5976492" y="0"/>
                                </a:moveTo>
                                <a:lnTo>
                                  <a:pt x="0" y="0"/>
                                </a:lnTo>
                                <a:lnTo>
                                  <a:pt x="0" y="9144"/>
                                </a:lnTo>
                                <a:lnTo>
                                  <a:pt x="5976492" y="9144"/>
                                </a:lnTo>
                                <a:lnTo>
                                  <a:pt x="5976492" y="0"/>
                                </a:lnTo>
                                <a:close/>
                              </a:path>
                            </a:pathLst>
                          </a:custGeom>
                          <a:solidFill>
                            <a:srgbClr val="000000"/>
                          </a:solidFill>
                        </wps:spPr>
                        <wps:bodyPr wrap="square" lIns="0" tIns="0" rIns="0" bIns="0" rtlCol="0">
                          <a:prstTxWarp prst="textNoShape">
                            <a:avLst/>
                          </a:prstTxWarp>
                          <a:noAutofit/>
                        </wps:bodyPr>
                      </wps:wsp>
                      <wps:wsp>
                        <wps:cNvPr id="135" name="Textbox 135"/>
                        <wps:cNvSpPr txBox="1"/>
                        <wps:spPr>
                          <a:xfrm>
                            <a:off x="0" y="0"/>
                            <a:ext cx="5978525" cy="228600"/>
                          </a:xfrm>
                          <a:prstGeom prst="rect">
                            <a:avLst/>
                          </a:prstGeom>
                        </wps:spPr>
                        <wps:txbx>
                          <w:txbxContent>
                            <w:p>
                              <w:pPr>
                                <w:numPr>
                                  <w:ilvl w:val="1"/>
                                  <w:numId w:val="55"/>
                                </w:numPr>
                                <w:tabs>
                                  <w:tab w:pos="602" w:val="left" w:leader="none"/>
                                </w:tabs>
                                <w:spacing w:line="342" w:lineRule="exact" w:before="0"/>
                                <w:ind w:left="602" w:right="0" w:hanging="574"/>
                                <w:jc w:val="left"/>
                                <w:rPr>
                                  <w:b/>
                                  <w:sz w:val="28"/>
                                </w:rPr>
                              </w:pPr>
                              <w:bookmarkStart w:name="_bookmark87" w:id="111"/>
                              <w:bookmarkEnd w:id="111"/>
                              <w:r>
                                <w:rPr/>
                              </w:r>
                              <w:r>
                                <w:rPr>
                                  <w:b/>
                                  <w:sz w:val="28"/>
                                </w:rPr>
                                <w:t>LAKE</w:t>
                              </w:r>
                              <w:r>
                                <w:rPr>
                                  <w:b/>
                                  <w:spacing w:val="-1"/>
                                  <w:sz w:val="28"/>
                                </w:rPr>
                                <w:t> </w:t>
                              </w:r>
                              <w:r>
                                <w:rPr>
                                  <w:b/>
                                  <w:spacing w:val="-2"/>
                                  <w:sz w:val="28"/>
                                </w:rPr>
                                <w:t>MARMA</w:t>
                              </w:r>
                            </w:p>
                          </w:txbxContent>
                        </wps:txbx>
                        <wps:bodyPr wrap="square" lIns="0" tIns="0" rIns="0" bIns="0" rtlCol="0">
                          <a:noAutofit/>
                        </wps:bodyPr>
                      </wps:wsp>
                    </wpg:wgp>
                  </a:graphicData>
                </a:graphic>
              </wp:anchor>
            </w:drawing>
          </mc:Choice>
          <mc:Fallback>
            <w:pict>
              <v:group style="position:absolute;margin-left:69.503998pt;margin-top:14.002578pt;width:470.75pt;height:18.75pt;mso-position-horizontal-relative:page;mso-position-vertical-relative:paragraph;z-index:-15708160;mso-wrap-distance-left:0;mso-wrap-distance-right:0" id="docshapegroup115" coordorigin="1390,280" coordsize="9415,375">
                <v:rect style="position:absolute;left:1390;top:280;width:9412;height:360" id="docshape116" filled="true" fillcolor="#e6e6e6" stroked="false">
                  <v:fill type="solid"/>
                </v:rect>
                <v:rect style="position:absolute;left:1390;top:640;width:9412;height:15" id="docshape117" filled="true" fillcolor="#000000" stroked="false">
                  <v:fill type="solid"/>
                </v:rect>
                <v:shape style="position:absolute;left:1390;top:280;width:9415;height:360" type="#_x0000_t202" id="docshape118" filled="false" stroked="false">
                  <v:textbox inset="0,0,0,0">
                    <w:txbxContent>
                      <w:p>
                        <w:pPr>
                          <w:numPr>
                            <w:ilvl w:val="1"/>
                            <w:numId w:val="55"/>
                          </w:numPr>
                          <w:tabs>
                            <w:tab w:pos="602" w:val="left" w:leader="none"/>
                          </w:tabs>
                          <w:spacing w:line="342" w:lineRule="exact" w:before="0"/>
                          <w:ind w:left="602" w:right="0" w:hanging="574"/>
                          <w:jc w:val="left"/>
                          <w:rPr>
                            <w:b/>
                            <w:sz w:val="28"/>
                          </w:rPr>
                        </w:pPr>
                        <w:bookmarkStart w:name="_bookmark87" w:id="112"/>
                        <w:bookmarkEnd w:id="112"/>
                        <w:r>
                          <w:rPr/>
                        </w:r>
                        <w:r>
                          <w:rPr>
                            <w:b/>
                            <w:sz w:val="28"/>
                          </w:rPr>
                          <w:t>LAKE</w:t>
                        </w:r>
                        <w:r>
                          <w:rPr>
                            <w:b/>
                            <w:spacing w:val="-1"/>
                            <w:sz w:val="28"/>
                          </w:rPr>
                          <w:t> </w:t>
                        </w:r>
                        <w:r>
                          <w:rPr>
                            <w:b/>
                            <w:spacing w:val="-2"/>
                            <w:sz w:val="28"/>
                          </w:rPr>
                          <w:t>MARMA</w:t>
                        </w:r>
                      </w:p>
                    </w:txbxContent>
                  </v:textbox>
                  <w10:wrap type="none"/>
                </v:shape>
                <w10:wrap type="topAndBottom"/>
              </v:group>
            </w:pict>
          </mc:Fallback>
        </mc:AlternateContent>
      </w:r>
    </w:p>
    <w:p>
      <w:pPr>
        <w:pStyle w:val="BodyText"/>
        <w:spacing w:before="55"/>
      </w:pPr>
    </w:p>
    <w:p>
      <w:pPr>
        <w:pStyle w:val="BodyText"/>
        <w:ind w:left="143"/>
      </w:pPr>
      <w:r>
        <w:rPr/>
        <w:t>Lake</w:t>
      </w:r>
      <w:r>
        <w:rPr>
          <w:spacing w:val="-5"/>
        </w:rPr>
        <w:t> </w:t>
      </w:r>
      <w:r>
        <w:rPr/>
        <w:t>Marma</w:t>
      </w:r>
      <w:r>
        <w:rPr>
          <w:spacing w:val="-5"/>
        </w:rPr>
        <w:t> </w:t>
      </w:r>
      <w:r>
        <w:rPr/>
        <w:t>at</w:t>
      </w:r>
      <w:r>
        <w:rPr>
          <w:spacing w:val="-4"/>
        </w:rPr>
        <w:t> </w:t>
      </w:r>
      <w:r>
        <w:rPr/>
        <w:t>Murtoa</w:t>
      </w:r>
      <w:r>
        <w:rPr>
          <w:spacing w:val="-4"/>
        </w:rPr>
        <w:t> </w:t>
      </w:r>
      <w:r>
        <w:rPr/>
        <w:t>has</w:t>
      </w:r>
      <w:r>
        <w:rPr>
          <w:spacing w:val="-3"/>
        </w:rPr>
        <w:t> </w:t>
      </w:r>
      <w:r>
        <w:rPr/>
        <w:t>a</w:t>
      </w:r>
      <w:r>
        <w:rPr>
          <w:spacing w:val="-5"/>
        </w:rPr>
        <w:t> </w:t>
      </w:r>
      <w:r>
        <w:rPr/>
        <w:t>basin</w:t>
      </w:r>
      <w:r>
        <w:rPr>
          <w:spacing w:val="-4"/>
        </w:rPr>
        <w:t> </w:t>
      </w:r>
      <w:r>
        <w:rPr/>
        <w:t>volume</w:t>
      </w:r>
      <w:r>
        <w:rPr>
          <w:spacing w:val="-5"/>
        </w:rPr>
        <w:t> </w:t>
      </w:r>
      <w:r>
        <w:rPr/>
        <w:t>of</w:t>
      </w:r>
      <w:r>
        <w:rPr>
          <w:spacing w:val="-6"/>
        </w:rPr>
        <w:t> </w:t>
      </w:r>
      <w:r>
        <w:rPr/>
        <w:t>170</w:t>
      </w:r>
      <w:r>
        <w:rPr>
          <w:spacing w:val="-5"/>
        </w:rPr>
        <w:t> </w:t>
      </w:r>
      <w:r>
        <w:rPr>
          <w:spacing w:val="-2"/>
        </w:rPr>
        <w:t>megalitres.</w:t>
      </w:r>
    </w:p>
    <w:p>
      <w:pPr>
        <w:pStyle w:val="BodyText"/>
        <w:spacing w:line="254" w:lineRule="auto" w:before="135"/>
        <w:ind w:left="143" w:right="357"/>
      </w:pPr>
      <w:r>
        <w:rPr/>
        <w:t>Annual ‘top-up’ volume from the Wimmera Mallee Pipeline meets the evaporation and seepage losses and is supplemented</w:t>
      </w:r>
      <w:r>
        <w:rPr>
          <w:spacing w:val="-2"/>
        </w:rPr>
        <w:t> </w:t>
      </w:r>
      <w:r>
        <w:rPr/>
        <w:t>by</w:t>
      </w:r>
      <w:r>
        <w:rPr>
          <w:spacing w:val="-2"/>
        </w:rPr>
        <w:t> </w:t>
      </w:r>
      <w:r>
        <w:rPr/>
        <w:t>natural</w:t>
      </w:r>
      <w:r>
        <w:rPr>
          <w:spacing w:val="-3"/>
        </w:rPr>
        <w:t> </w:t>
      </w:r>
      <w:r>
        <w:rPr/>
        <w:t>runoff</w:t>
      </w:r>
      <w:r>
        <w:rPr>
          <w:spacing w:val="-4"/>
        </w:rPr>
        <w:t> </w:t>
      </w:r>
      <w:r>
        <w:rPr/>
        <w:t>in</w:t>
      </w:r>
      <w:r>
        <w:rPr>
          <w:spacing w:val="-2"/>
        </w:rPr>
        <w:t> </w:t>
      </w:r>
      <w:r>
        <w:rPr/>
        <w:t>wetter</w:t>
      </w:r>
      <w:r>
        <w:rPr>
          <w:spacing w:val="-2"/>
        </w:rPr>
        <w:t> </w:t>
      </w:r>
      <w:r>
        <w:rPr/>
        <w:t>periods.</w:t>
      </w:r>
      <w:r>
        <w:rPr>
          <w:spacing w:val="-2"/>
        </w:rPr>
        <w:t> </w:t>
      </w:r>
      <w:r>
        <w:rPr/>
        <w:t>The</w:t>
      </w:r>
      <w:r>
        <w:rPr>
          <w:spacing w:val="-3"/>
        </w:rPr>
        <w:t> </w:t>
      </w:r>
      <w:r>
        <w:rPr/>
        <w:t>pipeline</w:t>
      </w:r>
      <w:r>
        <w:rPr>
          <w:spacing w:val="-3"/>
        </w:rPr>
        <w:t> </w:t>
      </w:r>
      <w:r>
        <w:rPr/>
        <w:t>supply</w:t>
      </w:r>
      <w:r>
        <w:rPr>
          <w:spacing w:val="-2"/>
        </w:rPr>
        <w:t> </w:t>
      </w:r>
      <w:r>
        <w:rPr/>
        <w:t>is</w:t>
      </w:r>
      <w:r>
        <w:rPr>
          <w:spacing w:val="-1"/>
        </w:rPr>
        <w:t> </w:t>
      </w:r>
      <w:r>
        <w:rPr/>
        <w:t>delivered</w:t>
      </w:r>
      <w:r>
        <w:rPr>
          <w:spacing w:val="-2"/>
        </w:rPr>
        <w:t> </w:t>
      </w:r>
      <w:r>
        <w:rPr/>
        <w:t>at</w:t>
      </w:r>
      <w:r>
        <w:rPr>
          <w:spacing w:val="-2"/>
        </w:rPr>
        <w:t> </w:t>
      </w:r>
      <w:r>
        <w:rPr/>
        <w:t>a</w:t>
      </w:r>
      <w:r>
        <w:rPr>
          <w:spacing w:val="-2"/>
        </w:rPr>
        <w:t> </w:t>
      </w:r>
      <w:r>
        <w:rPr/>
        <w:t>heavily</w:t>
      </w:r>
      <w:r>
        <w:rPr>
          <w:spacing w:val="-2"/>
        </w:rPr>
        <w:t> </w:t>
      </w:r>
      <w:r>
        <w:rPr/>
        <w:t>subsidised</w:t>
      </w:r>
      <w:r>
        <w:rPr>
          <w:spacing w:val="-2"/>
        </w:rPr>
        <w:t> </w:t>
      </w:r>
      <w:r>
        <w:rPr/>
        <w:t>rate</w:t>
      </w:r>
      <w:r>
        <w:rPr>
          <w:spacing w:val="-3"/>
        </w:rPr>
        <w:t> </w:t>
      </w:r>
      <w:r>
        <w:rPr/>
        <w:t>per megalitre which reflects the engagement undertaken by GWMWater with its customer base in development of pricing submissions.</w:t>
      </w:r>
    </w:p>
    <w:p>
      <w:pPr>
        <w:pStyle w:val="BodyText"/>
        <w:spacing w:before="127"/>
        <w:ind w:left="143"/>
      </w:pPr>
      <w:r>
        <w:rPr/>
        <w:t>Marma</w:t>
      </w:r>
      <w:r>
        <w:rPr>
          <w:spacing w:val="-5"/>
        </w:rPr>
        <w:t> </w:t>
      </w:r>
      <w:r>
        <w:rPr/>
        <w:t>is</w:t>
      </w:r>
      <w:r>
        <w:rPr>
          <w:spacing w:val="-4"/>
        </w:rPr>
        <w:t> </w:t>
      </w:r>
      <w:r>
        <w:rPr/>
        <w:t>in</w:t>
      </w:r>
      <w:r>
        <w:rPr>
          <w:spacing w:val="-4"/>
        </w:rPr>
        <w:t> </w:t>
      </w:r>
      <w:r>
        <w:rPr/>
        <w:t>the</w:t>
      </w:r>
      <w:r>
        <w:rPr>
          <w:spacing w:val="-6"/>
        </w:rPr>
        <w:t> </w:t>
      </w:r>
      <w:r>
        <w:rPr/>
        <w:t>heart</w:t>
      </w:r>
      <w:r>
        <w:rPr>
          <w:spacing w:val="-4"/>
        </w:rPr>
        <w:t> </w:t>
      </w:r>
      <w:r>
        <w:rPr/>
        <w:t>of</w:t>
      </w:r>
      <w:r>
        <w:rPr>
          <w:spacing w:val="-6"/>
        </w:rPr>
        <w:t> </w:t>
      </w:r>
      <w:r>
        <w:rPr/>
        <w:t>Murtoa’s</w:t>
      </w:r>
      <w:r>
        <w:rPr>
          <w:spacing w:val="-5"/>
        </w:rPr>
        <w:t> </w:t>
      </w:r>
      <w:r>
        <w:rPr/>
        <w:t>urban</w:t>
      </w:r>
      <w:r>
        <w:rPr>
          <w:spacing w:val="-4"/>
        </w:rPr>
        <w:t> </w:t>
      </w:r>
      <w:r>
        <w:rPr/>
        <w:t>area.</w:t>
      </w:r>
      <w:r>
        <w:rPr>
          <w:spacing w:val="-4"/>
        </w:rPr>
        <w:t> </w:t>
      </w:r>
      <w:r>
        <w:rPr/>
        <w:t>A</w:t>
      </w:r>
      <w:r>
        <w:rPr>
          <w:spacing w:val="-5"/>
        </w:rPr>
        <w:t> </w:t>
      </w:r>
      <w:r>
        <w:rPr/>
        <w:t>‘Lake</w:t>
      </w:r>
      <w:r>
        <w:rPr>
          <w:spacing w:val="-5"/>
        </w:rPr>
        <w:t> </w:t>
      </w:r>
      <w:r>
        <w:rPr/>
        <w:t>Marma</w:t>
      </w:r>
      <w:r>
        <w:rPr>
          <w:spacing w:val="-4"/>
        </w:rPr>
        <w:t> </w:t>
      </w:r>
      <w:r>
        <w:rPr/>
        <w:t>Loop’</w:t>
      </w:r>
      <w:r>
        <w:rPr>
          <w:spacing w:val="-4"/>
        </w:rPr>
        <w:t> </w:t>
      </w:r>
      <w:r>
        <w:rPr/>
        <w:t>encircles</w:t>
      </w:r>
      <w:r>
        <w:rPr>
          <w:spacing w:val="-5"/>
        </w:rPr>
        <w:t> </w:t>
      </w:r>
      <w:r>
        <w:rPr/>
        <w:t>the</w:t>
      </w:r>
      <w:r>
        <w:rPr>
          <w:spacing w:val="-5"/>
        </w:rPr>
        <w:t> </w:t>
      </w:r>
      <w:r>
        <w:rPr/>
        <w:t>main</w:t>
      </w:r>
      <w:r>
        <w:rPr>
          <w:spacing w:val="-4"/>
        </w:rPr>
        <w:t> </w:t>
      </w:r>
      <w:r>
        <w:rPr/>
        <w:t>lake</w:t>
      </w:r>
      <w:r>
        <w:rPr>
          <w:spacing w:val="-6"/>
        </w:rPr>
        <w:t> </w:t>
      </w:r>
      <w:r>
        <w:rPr/>
        <w:t>and</w:t>
      </w:r>
      <w:r>
        <w:rPr>
          <w:spacing w:val="-4"/>
        </w:rPr>
        <w:t> </w:t>
      </w:r>
      <w:r>
        <w:rPr/>
        <w:t>takes</w:t>
      </w:r>
      <w:r>
        <w:rPr>
          <w:spacing w:val="-4"/>
        </w:rPr>
        <w:t> </w:t>
      </w:r>
      <w:r>
        <w:rPr/>
        <w:t>in</w:t>
      </w:r>
      <w:r>
        <w:rPr>
          <w:spacing w:val="-5"/>
        </w:rPr>
        <w:t> </w:t>
      </w:r>
      <w:r>
        <w:rPr/>
        <w:t>the</w:t>
      </w:r>
      <w:r>
        <w:rPr>
          <w:spacing w:val="-5"/>
        </w:rPr>
        <w:t> </w:t>
      </w:r>
      <w:r>
        <w:rPr>
          <w:spacing w:val="-4"/>
        </w:rPr>
        <w:t>main</w:t>
      </w:r>
    </w:p>
    <w:p>
      <w:pPr>
        <w:pStyle w:val="BodyText"/>
        <w:spacing w:before="15"/>
        <w:ind w:left="143"/>
      </w:pPr>
      <w:r>
        <w:rPr/>
        <w:t>area</w:t>
      </w:r>
      <w:r>
        <w:rPr>
          <w:spacing w:val="-5"/>
        </w:rPr>
        <w:t> </w:t>
      </w:r>
      <w:r>
        <w:rPr/>
        <w:t>of</w:t>
      </w:r>
      <w:r>
        <w:rPr>
          <w:spacing w:val="-7"/>
        </w:rPr>
        <w:t> </w:t>
      </w:r>
      <w:r>
        <w:rPr/>
        <w:t>Murtoa,</w:t>
      </w:r>
      <w:r>
        <w:rPr>
          <w:spacing w:val="-4"/>
        </w:rPr>
        <w:t> </w:t>
      </w:r>
      <w:r>
        <w:rPr/>
        <w:t>giving</w:t>
      </w:r>
      <w:r>
        <w:rPr>
          <w:spacing w:val="-6"/>
        </w:rPr>
        <w:t> </w:t>
      </w:r>
      <w:r>
        <w:rPr/>
        <w:t>Murtoa</w:t>
      </w:r>
      <w:r>
        <w:rPr>
          <w:spacing w:val="-5"/>
        </w:rPr>
        <w:t> </w:t>
      </w:r>
      <w:r>
        <w:rPr/>
        <w:t>a</w:t>
      </w:r>
      <w:r>
        <w:rPr>
          <w:spacing w:val="-4"/>
        </w:rPr>
        <w:t> </w:t>
      </w:r>
      <w:r>
        <w:rPr/>
        <w:t>reputation</w:t>
      </w:r>
      <w:r>
        <w:rPr>
          <w:spacing w:val="-5"/>
        </w:rPr>
        <w:t> </w:t>
      </w:r>
      <w:r>
        <w:rPr/>
        <w:t>as</w:t>
      </w:r>
      <w:r>
        <w:rPr>
          <w:spacing w:val="-6"/>
        </w:rPr>
        <w:t> </w:t>
      </w:r>
      <w:r>
        <w:rPr/>
        <w:t>‘a</w:t>
      </w:r>
      <w:r>
        <w:rPr>
          <w:spacing w:val="-5"/>
        </w:rPr>
        <w:t> </w:t>
      </w:r>
      <w:r>
        <w:rPr/>
        <w:t>lakeside</w:t>
      </w:r>
      <w:r>
        <w:rPr>
          <w:spacing w:val="-6"/>
        </w:rPr>
        <w:t> </w:t>
      </w:r>
      <w:r>
        <w:rPr>
          <w:spacing w:val="-4"/>
        </w:rPr>
        <w:t>town’</w:t>
      </w:r>
    </w:p>
    <w:p>
      <w:pPr>
        <w:pStyle w:val="BodyText"/>
        <w:spacing w:line="254" w:lineRule="auto" w:before="135"/>
        <w:ind w:left="143" w:right="357"/>
      </w:pPr>
      <w:r>
        <w:rPr/>
        <w:t>There</w:t>
      </w:r>
      <w:r>
        <w:rPr>
          <w:spacing w:val="-2"/>
        </w:rPr>
        <w:t> </w:t>
      </w:r>
      <w:r>
        <w:rPr/>
        <w:t>is a</w:t>
      </w:r>
      <w:r>
        <w:rPr>
          <w:spacing w:val="-1"/>
        </w:rPr>
        <w:t> </w:t>
      </w:r>
      <w:r>
        <w:rPr/>
        <w:t>selection</w:t>
      </w:r>
      <w:r>
        <w:rPr>
          <w:spacing w:val="-1"/>
        </w:rPr>
        <w:t> </w:t>
      </w:r>
      <w:r>
        <w:rPr/>
        <w:t>of Murtoa -</w:t>
      </w:r>
      <w:r>
        <w:rPr>
          <w:spacing w:val="-2"/>
        </w:rPr>
        <w:t> </w:t>
      </w:r>
      <w:r>
        <w:rPr/>
        <w:t>Lake</w:t>
      </w:r>
      <w:r>
        <w:rPr>
          <w:spacing w:val="-2"/>
        </w:rPr>
        <w:t> </w:t>
      </w:r>
      <w:r>
        <w:rPr/>
        <w:t>Marma</w:t>
      </w:r>
      <w:r>
        <w:rPr>
          <w:spacing w:val="-1"/>
        </w:rPr>
        <w:t> </w:t>
      </w:r>
      <w:r>
        <w:rPr/>
        <w:t>walking</w:t>
      </w:r>
      <w:r>
        <w:rPr>
          <w:spacing w:val="-2"/>
        </w:rPr>
        <w:t> </w:t>
      </w:r>
      <w:r>
        <w:rPr/>
        <w:t>trails</w:t>
      </w:r>
      <w:r>
        <w:rPr>
          <w:spacing w:val="-1"/>
        </w:rPr>
        <w:t> </w:t>
      </w:r>
      <w:r>
        <w:rPr/>
        <w:t>which</w:t>
      </w:r>
      <w:r>
        <w:rPr>
          <w:spacing w:val="-1"/>
        </w:rPr>
        <w:t> </w:t>
      </w:r>
      <w:r>
        <w:rPr/>
        <w:t>encompass</w:t>
      </w:r>
      <w:r>
        <w:rPr>
          <w:spacing w:val="-1"/>
        </w:rPr>
        <w:t> </w:t>
      </w:r>
      <w:r>
        <w:rPr/>
        <w:t>natural</w:t>
      </w:r>
      <w:r>
        <w:rPr>
          <w:spacing w:val="-2"/>
        </w:rPr>
        <w:t> </w:t>
      </w:r>
      <w:r>
        <w:rPr/>
        <w:t>and</w:t>
      </w:r>
      <w:r>
        <w:rPr>
          <w:spacing w:val="-3"/>
        </w:rPr>
        <w:t> </w:t>
      </w:r>
      <w:r>
        <w:rPr/>
        <w:t>historic</w:t>
      </w:r>
      <w:r>
        <w:rPr>
          <w:spacing w:val="-2"/>
        </w:rPr>
        <w:t> </w:t>
      </w:r>
      <w:r>
        <w:rPr/>
        <w:t>areas of</w:t>
      </w:r>
      <w:r>
        <w:rPr>
          <w:spacing w:val="-3"/>
        </w:rPr>
        <w:t> </w:t>
      </w:r>
      <w:r>
        <w:rPr/>
        <w:t>interest. Originally</w:t>
      </w:r>
      <w:r>
        <w:rPr>
          <w:spacing w:val="-2"/>
        </w:rPr>
        <w:t> </w:t>
      </w:r>
      <w:r>
        <w:rPr/>
        <w:t>a</w:t>
      </w:r>
      <w:r>
        <w:rPr>
          <w:spacing w:val="-2"/>
        </w:rPr>
        <w:t> </w:t>
      </w:r>
      <w:r>
        <w:rPr/>
        <w:t>small</w:t>
      </w:r>
      <w:r>
        <w:rPr>
          <w:spacing w:val="-2"/>
        </w:rPr>
        <w:t> </w:t>
      </w:r>
      <w:r>
        <w:rPr/>
        <w:t>dammed</w:t>
      </w:r>
      <w:r>
        <w:rPr>
          <w:spacing w:val="-2"/>
        </w:rPr>
        <w:t> </w:t>
      </w:r>
      <w:r>
        <w:rPr/>
        <w:t>natural</w:t>
      </w:r>
      <w:r>
        <w:rPr>
          <w:spacing w:val="-3"/>
        </w:rPr>
        <w:t> </w:t>
      </w:r>
      <w:r>
        <w:rPr/>
        <w:t>swamp,</w:t>
      </w:r>
      <w:r>
        <w:rPr>
          <w:spacing w:val="-2"/>
        </w:rPr>
        <w:t> </w:t>
      </w:r>
      <w:r>
        <w:rPr/>
        <w:t>it</w:t>
      </w:r>
      <w:r>
        <w:rPr>
          <w:spacing w:val="-2"/>
        </w:rPr>
        <w:t> </w:t>
      </w:r>
      <w:r>
        <w:rPr/>
        <w:t>became</w:t>
      </w:r>
      <w:r>
        <w:rPr>
          <w:spacing w:val="-4"/>
        </w:rPr>
        <w:t> </w:t>
      </w:r>
      <w:r>
        <w:rPr/>
        <w:t>incorporated</w:t>
      </w:r>
      <w:r>
        <w:rPr>
          <w:spacing w:val="-2"/>
        </w:rPr>
        <w:t> </w:t>
      </w:r>
      <w:r>
        <w:rPr/>
        <w:t>into</w:t>
      </w:r>
      <w:r>
        <w:rPr>
          <w:spacing w:val="-2"/>
        </w:rPr>
        <w:t> </w:t>
      </w:r>
      <w:r>
        <w:rPr/>
        <w:t>the</w:t>
      </w:r>
      <w:r>
        <w:rPr>
          <w:spacing w:val="-3"/>
        </w:rPr>
        <w:t> </w:t>
      </w:r>
      <w:r>
        <w:rPr/>
        <w:t>Wimmera</w:t>
      </w:r>
      <w:r>
        <w:rPr>
          <w:spacing w:val="-2"/>
        </w:rPr>
        <w:t> </w:t>
      </w:r>
      <w:r>
        <w:rPr/>
        <w:t>Mallee</w:t>
      </w:r>
      <w:r>
        <w:rPr>
          <w:spacing w:val="-2"/>
        </w:rPr>
        <w:t> </w:t>
      </w:r>
      <w:r>
        <w:rPr/>
        <w:t>water</w:t>
      </w:r>
      <w:r>
        <w:rPr>
          <w:spacing w:val="-2"/>
        </w:rPr>
        <w:t> </w:t>
      </w:r>
      <w:r>
        <w:rPr/>
        <w:t>supply</w:t>
      </w:r>
      <w:r>
        <w:rPr>
          <w:spacing w:val="-2"/>
        </w:rPr>
        <w:t> </w:t>
      </w:r>
      <w:r>
        <w:rPr/>
        <w:t>system more thana century ago and was the source of Murtoa’s drinking water until recently, when water was piped to </w:t>
      </w:r>
      <w:r>
        <w:rPr>
          <w:spacing w:val="-2"/>
        </w:rPr>
        <w:t>town.</w:t>
      </w:r>
    </w:p>
    <w:p>
      <w:pPr>
        <w:pStyle w:val="BodyText"/>
        <w:spacing w:line="254" w:lineRule="auto" w:before="126"/>
        <w:ind w:left="143" w:right="357"/>
      </w:pPr>
      <w:r>
        <w:rPr/>
        <w:t>This lake is a tranquil oasis with abundant birdlife and treed surrounds. The Lake has always been a haven for wildlife,</w:t>
      </w:r>
      <w:r>
        <w:rPr>
          <w:spacing w:val="-2"/>
        </w:rPr>
        <w:t> </w:t>
      </w:r>
      <w:r>
        <w:rPr/>
        <w:t>due</w:t>
      </w:r>
      <w:r>
        <w:rPr>
          <w:spacing w:val="-3"/>
        </w:rPr>
        <w:t> </w:t>
      </w:r>
      <w:r>
        <w:rPr/>
        <w:t>to</w:t>
      </w:r>
      <w:r>
        <w:rPr>
          <w:spacing w:val="-2"/>
        </w:rPr>
        <w:t> </w:t>
      </w:r>
      <w:r>
        <w:rPr/>
        <w:t>its</w:t>
      </w:r>
      <w:r>
        <w:rPr>
          <w:spacing w:val="-2"/>
        </w:rPr>
        <w:t> </w:t>
      </w:r>
      <w:r>
        <w:rPr/>
        <w:t>safe</w:t>
      </w:r>
      <w:r>
        <w:rPr>
          <w:spacing w:val="-4"/>
        </w:rPr>
        <w:t> </w:t>
      </w:r>
      <w:r>
        <w:rPr/>
        <w:t>location</w:t>
      </w:r>
      <w:r>
        <w:rPr>
          <w:spacing w:val="-2"/>
        </w:rPr>
        <w:t> </w:t>
      </w:r>
      <w:r>
        <w:rPr/>
        <w:t>within</w:t>
      </w:r>
      <w:r>
        <w:rPr>
          <w:spacing w:val="-2"/>
        </w:rPr>
        <w:t> </w:t>
      </w:r>
      <w:r>
        <w:rPr/>
        <w:t>Murtoa,</w:t>
      </w:r>
      <w:r>
        <w:rPr>
          <w:spacing w:val="-2"/>
        </w:rPr>
        <w:t> </w:t>
      </w:r>
      <w:r>
        <w:rPr/>
        <w:t>and</w:t>
      </w:r>
      <w:r>
        <w:rPr>
          <w:spacing w:val="-2"/>
        </w:rPr>
        <w:t> </w:t>
      </w:r>
      <w:r>
        <w:rPr/>
        <w:t>is</w:t>
      </w:r>
      <w:r>
        <w:rPr>
          <w:spacing w:val="-2"/>
        </w:rPr>
        <w:t> </w:t>
      </w:r>
      <w:r>
        <w:rPr/>
        <w:t>famous</w:t>
      </w:r>
      <w:r>
        <w:rPr>
          <w:spacing w:val="-2"/>
        </w:rPr>
        <w:t> </w:t>
      </w:r>
      <w:r>
        <w:rPr/>
        <w:t>for</w:t>
      </w:r>
      <w:r>
        <w:rPr>
          <w:spacing w:val="-2"/>
        </w:rPr>
        <w:t> </w:t>
      </w:r>
      <w:r>
        <w:rPr/>
        <w:t>sunset</w:t>
      </w:r>
      <w:r>
        <w:rPr>
          <w:spacing w:val="-2"/>
        </w:rPr>
        <w:t> </w:t>
      </w:r>
      <w:r>
        <w:rPr/>
        <w:t>and</w:t>
      </w:r>
      <w:r>
        <w:rPr>
          <w:spacing w:val="-4"/>
        </w:rPr>
        <w:t> </w:t>
      </w:r>
      <w:r>
        <w:rPr/>
        <w:t>sunrise</w:t>
      </w:r>
      <w:r>
        <w:rPr>
          <w:spacing w:val="-3"/>
        </w:rPr>
        <w:t> </w:t>
      </w:r>
      <w:r>
        <w:rPr/>
        <w:t>views.</w:t>
      </w:r>
      <w:r>
        <w:rPr>
          <w:spacing w:val="-2"/>
        </w:rPr>
        <w:t> </w:t>
      </w:r>
      <w:r>
        <w:rPr/>
        <w:t>The</w:t>
      </w:r>
      <w:r>
        <w:rPr>
          <w:spacing w:val="-3"/>
        </w:rPr>
        <w:t> </w:t>
      </w:r>
      <w:r>
        <w:rPr/>
        <w:t>lake</w:t>
      </w:r>
      <w:r>
        <w:rPr>
          <w:spacing w:val="-3"/>
        </w:rPr>
        <w:t> </w:t>
      </w:r>
      <w:r>
        <w:rPr/>
        <w:t>consistently</w:t>
      </w:r>
    </w:p>
    <w:p>
      <w:pPr>
        <w:pStyle w:val="BodyText"/>
        <w:spacing w:after="0" w:line="254" w:lineRule="auto"/>
        <w:sectPr>
          <w:pgSz w:w="11910" w:h="16840"/>
          <w:pgMar w:header="779" w:footer="688" w:top="1040" w:bottom="880" w:left="1275" w:right="850"/>
        </w:sectPr>
      </w:pPr>
    </w:p>
    <w:p>
      <w:pPr>
        <w:pStyle w:val="BodyText"/>
        <w:spacing w:line="256" w:lineRule="auto" w:before="107"/>
        <w:ind w:left="143" w:right="357"/>
      </w:pPr>
      <w:r>
        <w:rPr/>
        <w:t>has</w:t>
      </w:r>
      <w:r>
        <w:rPr>
          <w:spacing w:val="-2"/>
        </w:rPr>
        <w:t> </w:t>
      </w:r>
      <w:r>
        <w:rPr/>
        <w:t>amounts</w:t>
      </w:r>
      <w:r>
        <w:rPr>
          <w:spacing w:val="-4"/>
        </w:rPr>
        <w:t> </w:t>
      </w:r>
      <w:r>
        <w:rPr/>
        <w:t>of</w:t>
      </w:r>
      <w:r>
        <w:rPr>
          <w:spacing w:val="-5"/>
        </w:rPr>
        <w:t> </w:t>
      </w:r>
      <w:r>
        <w:rPr/>
        <w:t>ribbon</w:t>
      </w:r>
      <w:r>
        <w:rPr>
          <w:spacing w:val="-3"/>
        </w:rPr>
        <w:t> </w:t>
      </w:r>
      <w:r>
        <w:rPr/>
        <w:t>weed,</w:t>
      </w:r>
      <w:r>
        <w:rPr>
          <w:spacing w:val="-3"/>
        </w:rPr>
        <w:t> </w:t>
      </w:r>
      <w:r>
        <w:rPr/>
        <w:t>and</w:t>
      </w:r>
      <w:r>
        <w:rPr>
          <w:spacing w:val="-3"/>
        </w:rPr>
        <w:t> </w:t>
      </w:r>
      <w:r>
        <w:rPr/>
        <w:t>a</w:t>
      </w:r>
      <w:r>
        <w:rPr>
          <w:spacing w:val="-3"/>
        </w:rPr>
        <w:t> </w:t>
      </w:r>
      <w:r>
        <w:rPr/>
        <w:t>management</w:t>
      </w:r>
      <w:r>
        <w:rPr>
          <w:spacing w:val="-3"/>
        </w:rPr>
        <w:t> </w:t>
      </w:r>
      <w:r>
        <w:rPr/>
        <w:t>committee</w:t>
      </w:r>
      <w:r>
        <w:rPr>
          <w:spacing w:val="-4"/>
        </w:rPr>
        <w:t> </w:t>
      </w:r>
      <w:r>
        <w:rPr/>
        <w:t>is</w:t>
      </w:r>
      <w:r>
        <w:rPr>
          <w:spacing w:val="-2"/>
        </w:rPr>
        <w:t> </w:t>
      </w:r>
      <w:r>
        <w:rPr/>
        <w:t>trying</w:t>
      </w:r>
      <w:r>
        <w:rPr>
          <w:spacing w:val="-4"/>
        </w:rPr>
        <w:t> </w:t>
      </w:r>
      <w:r>
        <w:rPr/>
        <w:t>to</w:t>
      </w:r>
      <w:r>
        <w:rPr>
          <w:spacing w:val="-3"/>
        </w:rPr>
        <w:t> </w:t>
      </w:r>
      <w:r>
        <w:rPr/>
        <w:t>control</w:t>
      </w:r>
      <w:r>
        <w:rPr>
          <w:spacing w:val="-4"/>
        </w:rPr>
        <w:t> </w:t>
      </w:r>
      <w:r>
        <w:rPr/>
        <w:t>the</w:t>
      </w:r>
      <w:r>
        <w:rPr>
          <w:spacing w:val="-4"/>
        </w:rPr>
        <w:t> </w:t>
      </w:r>
      <w:r>
        <w:rPr/>
        <w:t>extent</w:t>
      </w:r>
      <w:r>
        <w:rPr>
          <w:spacing w:val="-3"/>
        </w:rPr>
        <w:t> </w:t>
      </w:r>
      <w:r>
        <w:rPr/>
        <w:t>of</w:t>
      </w:r>
      <w:r>
        <w:rPr>
          <w:spacing w:val="-5"/>
        </w:rPr>
        <w:t> </w:t>
      </w:r>
      <w:r>
        <w:rPr/>
        <w:t>weed</w:t>
      </w:r>
      <w:r>
        <w:rPr>
          <w:spacing w:val="-3"/>
        </w:rPr>
        <w:t> </w:t>
      </w:r>
      <w:r>
        <w:rPr/>
        <w:t>to</w:t>
      </w:r>
      <w:r>
        <w:rPr>
          <w:spacing w:val="-3"/>
        </w:rPr>
        <w:t> </w:t>
      </w:r>
      <w:r>
        <w:rPr/>
        <w:t>reduce impact on recreational activities - fishing, swimming and kayaking.</w:t>
      </w:r>
    </w:p>
    <w:p>
      <w:pPr>
        <w:pStyle w:val="BodyText"/>
        <w:spacing w:line="256" w:lineRule="auto" w:before="118"/>
        <w:ind w:left="143" w:right="357"/>
      </w:pPr>
      <w:r>
        <w:rPr/>
        <w:t>There is a small caravan park at Lake Marma, popular with grey-nomad-type travellers who tend to stay for extended</w:t>
      </w:r>
      <w:r>
        <w:rPr>
          <w:spacing w:val="-3"/>
        </w:rPr>
        <w:t> </w:t>
      </w:r>
      <w:r>
        <w:rPr/>
        <w:t>periods.</w:t>
      </w:r>
      <w:r>
        <w:rPr>
          <w:spacing w:val="-3"/>
        </w:rPr>
        <w:t> </w:t>
      </w:r>
      <w:r>
        <w:rPr/>
        <w:t>Three</w:t>
      </w:r>
      <w:r>
        <w:rPr>
          <w:spacing w:val="-4"/>
        </w:rPr>
        <w:t> </w:t>
      </w:r>
      <w:r>
        <w:rPr/>
        <w:t>new</w:t>
      </w:r>
      <w:r>
        <w:rPr>
          <w:spacing w:val="-2"/>
        </w:rPr>
        <w:t> </w:t>
      </w:r>
      <w:r>
        <w:rPr/>
        <w:t>cabins</w:t>
      </w:r>
      <w:r>
        <w:rPr>
          <w:spacing w:val="-3"/>
        </w:rPr>
        <w:t> </w:t>
      </w:r>
      <w:r>
        <w:rPr/>
        <w:t>have</w:t>
      </w:r>
      <w:r>
        <w:rPr>
          <w:spacing w:val="-4"/>
        </w:rPr>
        <w:t> </w:t>
      </w:r>
      <w:r>
        <w:rPr/>
        <w:t>recently</w:t>
      </w:r>
      <w:r>
        <w:rPr>
          <w:spacing w:val="-3"/>
        </w:rPr>
        <w:t> </w:t>
      </w:r>
      <w:r>
        <w:rPr/>
        <w:t>completed,</w:t>
      </w:r>
      <w:r>
        <w:rPr>
          <w:spacing w:val="-3"/>
        </w:rPr>
        <w:t> </w:t>
      </w:r>
      <w:r>
        <w:rPr/>
        <w:t>complementing</w:t>
      </w:r>
      <w:r>
        <w:rPr>
          <w:spacing w:val="-4"/>
        </w:rPr>
        <w:t> </w:t>
      </w:r>
      <w:r>
        <w:rPr/>
        <w:t>the</w:t>
      </w:r>
      <w:r>
        <w:rPr>
          <w:spacing w:val="-4"/>
        </w:rPr>
        <w:t> </w:t>
      </w:r>
      <w:r>
        <w:rPr/>
        <w:t>caravan</w:t>
      </w:r>
      <w:r>
        <w:rPr>
          <w:spacing w:val="-2"/>
        </w:rPr>
        <w:t> </w:t>
      </w:r>
      <w:r>
        <w:rPr/>
        <w:t>park</w:t>
      </w:r>
      <w:r>
        <w:rPr>
          <w:spacing w:val="-3"/>
        </w:rPr>
        <w:t> </w:t>
      </w:r>
      <w:r>
        <w:rPr/>
        <w:t>sites.</w:t>
      </w:r>
      <w:r>
        <w:rPr>
          <w:spacing w:val="-3"/>
        </w:rPr>
        <w:t> </w:t>
      </w:r>
      <w:r>
        <w:rPr/>
        <w:t>In</w:t>
      </w:r>
      <w:r>
        <w:rPr>
          <w:spacing w:val="-3"/>
        </w:rPr>
        <w:t> </w:t>
      </w:r>
      <w:r>
        <w:rPr/>
        <w:t>2020-21, overall numbers reduced but there was an increase in the average length of stay at the caravan park and cabins.</w:t>
      </w:r>
    </w:p>
    <w:p>
      <w:pPr>
        <w:pStyle w:val="BodyText"/>
        <w:spacing w:line="254" w:lineRule="auto" w:before="117"/>
        <w:ind w:left="143" w:right="357"/>
      </w:pPr>
      <w:r>
        <w:rPr/>
        <w:t>Participation/visitation</w:t>
      </w:r>
      <w:r>
        <w:rPr>
          <w:spacing w:val="-2"/>
        </w:rPr>
        <w:t> </w:t>
      </w:r>
      <w:r>
        <w:rPr/>
        <w:t>levels</w:t>
      </w:r>
      <w:r>
        <w:rPr>
          <w:spacing w:val="-4"/>
        </w:rPr>
        <w:t> </w:t>
      </w:r>
      <w:r>
        <w:rPr/>
        <w:t>at</w:t>
      </w:r>
      <w:r>
        <w:rPr>
          <w:spacing w:val="-2"/>
        </w:rPr>
        <w:t> </w:t>
      </w:r>
      <w:r>
        <w:rPr/>
        <w:t>Lake</w:t>
      </w:r>
      <w:r>
        <w:rPr>
          <w:spacing w:val="-3"/>
        </w:rPr>
        <w:t> </w:t>
      </w:r>
      <w:r>
        <w:rPr/>
        <w:t>Marma</w:t>
      </w:r>
      <w:r>
        <w:rPr>
          <w:spacing w:val="-2"/>
        </w:rPr>
        <w:t> </w:t>
      </w:r>
      <w:r>
        <w:rPr/>
        <w:t>were</w:t>
      </w:r>
      <w:r>
        <w:rPr>
          <w:spacing w:val="-3"/>
        </w:rPr>
        <w:t> </w:t>
      </w:r>
      <w:r>
        <w:rPr/>
        <w:t>among</w:t>
      </w:r>
      <w:r>
        <w:rPr>
          <w:spacing w:val="-3"/>
        </w:rPr>
        <w:t> </w:t>
      </w:r>
      <w:r>
        <w:rPr/>
        <w:t>the</w:t>
      </w:r>
      <w:r>
        <w:rPr>
          <w:spacing w:val="-3"/>
        </w:rPr>
        <w:t> </w:t>
      </w:r>
      <w:r>
        <w:rPr/>
        <w:t>most</w:t>
      </w:r>
      <w:r>
        <w:rPr>
          <w:spacing w:val="-2"/>
        </w:rPr>
        <w:t> </w:t>
      </w:r>
      <w:r>
        <w:rPr/>
        <w:t>consistent</w:t>
      </w:r>
      <w:r>
        <w:rPr>
          <w:spacing w:val="-2"/>
        </w:rPr>
        <w:t> </w:t>
      </w:r>
      <w:r>
        <w:rPr/>
        <w:t>of</w:t>
      </w:r>
      <w:r>
        <w:rPr>
          <w:spacing w:val="-4"/>
        </w:rPr>
        <w:t> </w:t>
      </w:r>
      <w:r>
        <w:rPr/>
        <w:t>all</w:t>
      </w:r>
      <w:r>
        <w:rPr>
          <w:spacing w:val="-3"/>
        </w:rPr>
        <w:t> </w:t>
      </w:r>
      <w:r>
        <w:rPr/>
        <w:t>lakes</w:t>
      </w:r>
      <w:r>
        <w:rPr>
          <w:spacing w:val="-4"/>
        </w:rPr>
        <w:t> </w:t>
      </w:r>
      <w:r>
        <w:rPr/>
        <w:t>during</w:t>
      </w:r>
      <w:r>
        <w:rPr>
          <w:spacing w:val="-3"/>
        </w:rPr>
        <w:t> </w:t>
      </w:r>
      <w:r>
        <w:rPr/>
        <w:t>2016-17</w:t>
      </w:r>
      <w:r>
        <w:rPr>
          <w:spacing w:val="-3"/>
        </w:rPr>
        <w:t> </w:t>
      </w:r>
      <w:r>
        <w:rPr/>
        <w:t>to</w:t>
      </w:r>
      <w:r>
        <w:rPr>
          <w:spacing w:val="-2"/>
        </w:rPr>
        <w:t> </w:t>
      </w:r>
      <w:r>
        <w:rPr/>
        <w:t>2019-</w:t>
      </w:r>
      <w:r>
        <w:rPr>
          <w:spacing w:val="-4"/>
        </w:rPr>
        <w:t>20.</w:t>
      </w:r>
    </w:p>
    <w:p>
      <w:pPr>
        <w:pStyle w:val="Heading3"/>
        <w:spacing w:before="123"/>
      </w:pPr>
      <w:r>
        <w:rPr>
          <w:u w:val="single"/>
        </w:rPr>
        <w:t>Recreational</w:t>
      </w:r>
      <w:r>
        <w:rPr>
          <w:spacing w:val="-9"/>
          <w:u w:val="single"/>
        </w:rPr>
        <w:t> </w:t>
      </w:r>
      <w:r>
        <w:rPr>
          <w:u w:val="single"/>
        </w:rPr>
        <w:t>and</w:t>
      </w:r>
      <w:r>
        <w:rPr>
          <w:spacing w:val="-6"/>
          <w:u w:val="single"/>
        </w:rPr>
        <w:t> </w:t>
      </w:r>
      <w:r>
        <w:rPr>
          <w:u w:val="single"/>
        </w:rPr>
        <w:t>visitor</w:t>
      </w:r>
      <w:r>
        <w:rPr>
          <w:spacing w:val="-6"/>
          <w:u w:val="single"/>
        </w:rPr>
        <w:t> </w:t>
      </w:r>
      <w:r>
        <w:rPr>
          <w:spacing w:val="-2"/>
          <w:u w:val="single"/>
        </w:rPr>
        <w:t>facilities</w:t>
      </w:r>
    </w:p>
    <w:p>
      <w:pPr>
        <w:pStyle w:val="BodyText"/>
        <w:spacing w:before="135"/>
        <w:ind w:left="143"/>
      </w:pPr>
      <w:r>
        <w:rPr/>
        <w:t>Part</w:t>
      </w:r>
      <w:r>
        <w:rPr>
          <w:spacing w:val="-7"/>
        </w:rPr>
        <w:t> </w:t>
      </w:r>
      <w:r>
        <w:rPr/>
        <w:t>of</w:t>
      </w:r>
      <w:r>
        <w:rPr>
          <w:spacing w:val="-6"/>
        </w:rPr>
        <w:t> </w:t>
      </w:r>
      <w:r>
        <w:rPr/>
        <w:t>an</w:t>
      </w:r>
      <w:r>
        <w:rPr>
          <w:spacing w:val="-5"/>
        </w:rPr>
        <w:t> </w:t>
      </w:r>
      <w:r>
        <w:rPr/>
        <w:t>expansive</w:t>
      </w:r>
      <w:r>
        <w:rPr>
          <w:spacing w:val="-7"/>
        </w:rPr>
        <w:t> </w:t>
      </w:r>
      <w:r>
        <w:rPr/>
        <w:t>town</w:t>
      </w:r>
      <w:r>
        <w:rPr>
          <w:spacing w:val="-7"/>
        </w:rPr>
        <w:t> </w:t>
      </w:r>
      <w:r>
        <w:rPr/>
        <w:t>recreation</w:t>
      </w:r>
      <w:r>
        <w:rPr>
          <w:spacing w:val="-6"/>
        </w:rPr>
        <w:t> </w:t>
      </w:r>
      <w:r>
        <w:rPr/>
        <w:t>area</w:t>
      </w:r>
      <w:r>
        <w:rPr>
          <w:spacing w:val="-6"/>
        </w:rPr>
        <w:t> </w:t>
      </w:r>
      <w:r>
        <w:rPr/>
        <w:t>adjoined</w:t>
      </w:r>
      <w:r>
        <w:rPr>
          <w:spacing w:val="-6"/>
        </w:rPr>
        <w:t> </w:t>
      </w:r>
      <w:r>
        <w:rPr/>
        <w:t>by</w:t>
      </w:r>
      <w:r>
        <w:rPr>
          <w:spacing w:val="-7"/>
        </w:rPr>
        <w:t> </w:t>
      </w:r>
      <w:r>
        <w:rPr/>
        <w:t>sports</w:t>
      </w:r>
      <w:r>
        <w:rPr>
          <w:spacing w:val="-5"/>
        </w:rPr>
        <w:t> </w:t>
      </w:r>
      <w:r>
        <w:rPr/>
        <w:t>reserves,</w:t>
      </w:r>
      <w:r>
        <w:rPr>
          <w:spacing w:val="-6"/>
        </w:rPr>
        <w:t> </w:t>
      </w:r>
      <w:r>
        <w:rPr/>
        <w:t>playgrounds</w:t>
      </w:r>
      <w:r>
        <w:rPr>
          <w:spacing w:val="-6"/>
        </w:rPr>
        <w:t> </w:t>
      </w:r>
      <w:r>
        <w:rPr/>
        <w:t>and</w:t>
      </w:r>
      <w:r>
        <w:rPr>
          <w:spacing w:val="-8"/>
        </w:rPr>
        <w:t> </w:t>
      </w:r>
      <w:r>
        <w:rPr>
          <w:spacing w:val="-2"/>
        </w:rPr>
        <w:t>parkland.</w:t>
      </w:r>
    </w:p>
    <w:p>
      <w:pPr>
        <w:pStyle w:val="Heading3"/>
        <w:spacing w:before="135"/>
      </w:pPr>
      <w:r>
        <w:rPr/>
        <w:t>Murtoa</w:t>
      </w:r>
      <w:r>
        <w:rPr>
          <w:spacing w:val="-8"/>
        </w:rPr>
        <w:t> </w:t>
      </w:r>
      <w:r>
        <w:rPr/>
        <w:t>Caravan</w:t>
      </w:r>
      <w:r>
        <w:rPr>
          <w:spacing w:val="-8"/>
        </w:rPr>
        <w:t> </w:t>
      </w:r>
      <w:r>
        <w:rPr>
          <w:spacing w:val="-4"/>
        </w:rPr>
        <w:t>Park</w:t>
      </w:r>
    </w:p>
    <w:p>
      <w:pPr>
        <w:pStyle w:val="ListParagraph"/>
        <w:numPr>
          <w:ilvl w:val="0"/>
          <w:numId w:val="54"/>
        </w:numPr>
        <w:tabs>
          <w:tab w:pos="286" w:val="left" w:leader="none"/>
        </w:tabs>
        <w:spacing w:line="240" w:lineRule="auto" w:before="138" w:after="0"/>
        <w:ind w:left="286" w:right="0" w:hanging="143"/>
        <w:jc w:val="left"/>
        <w:rPr>
          <w:sz w:val="20"/>
        </w:rPr>
      </w:pPr>
      <w:r>
        <w:rPr>
          <w:sz w:val="20"/>
        </w:rPr>
        <w:t>On</w:t>
      </w:r>
      <w:r>
        <w:rPr>
          <w:spacing w:val="-5"/>
          <w:sz w:val="20"/>
        </w:rPr>
        <w:t> </w:t>
      </w:r>
      <w:r>
        <w:rPr>
          <w:sz w:val="20"/>
        </w:rPr>
        <w:t>Lake</w:t>
      </w:r>
      <w:r>
        <w:rPr>
          <w:spacing w:val="-4"/>
          <w:sz w:val="20"/>
        </w:rPr>
        <w:t> </w:t>
      </w:r>
      <w:r>
        <w:rPr>
          <w:sz w:val="20"/>
        </w:rPr>
        <w:t>Marma</w:t>
      </w:r>
      <w:r>
        <w:rPr>
          <w:spacing w:val="-4"/>
          <w:sz w:val="20"/>
        </w:rPr>
        <w:t> </w:t>
      </w:r>
      <w:r>
        <w:rPr>
          <w:spacing w:val="-2"/>
          <w:sz w:val="20"/>
        </w:rPr>
        <w:t>foreshore</w:t>
      </w:r>
    </w:p>
    <w:p>
      <w:pPr>
        <w:pStyle w:val="ListParagraph"/>
        <w:numPr>
          <w:ilvl w:val="0"/>
          <w:numId w:val="54"/>
        </w:numPr>
        <w:tabs>
          <w:tab w:pos="286" w:val="left" w:leader="none"/>
        </w:tabs>
        <w:spacing w:line="240" w:lineRule="auto" w:before="15" w:after="0"/>
        <w:ind w:left="286" w:right="0" w:hanging="143"/>
        <w:jc w:val="left"/>
        <w:rPr>
          <w:sz w:val="20"/>
        </w:rPr>
      </w:pPr>
      <w:r>
        <w:rPr>
          <w:sz w:val="20"/>
        </w:rPr>
        <w:t>Powered</w:t>
      </w:r>
      <w:r>
        <w:rPr>
          <w:spacing w:val="-8"/>
          <w:sz w:val="20"/>
        </w:rPr>
        <w:t> </w:t>
      </w:r>
      <w:r>
        <w:rPr>
          <w:sz w:val="20"/>
        </w:rPr>
        <w:t>and</w:t>
      </w:r>
      <w:r>
        <w:rPr>
          <w:spacing w:val="-7"/>
          <w:sz w:val="20"/>
        </w:rPr>
        <w:t> </w:t>
      </w:r>
      <w:r>
        <w:rPr>
          <w:sz w:val="20"/>
        </w:rPr>
        <w:t>non-powered</w:t>
      </w:r>
      <w:r>
        <w:rPr>
          <w:spacing w:val="-5"/>
          <w:sz w:val="20"/>
        </w:rPr>
        <w:t> </w:t>
      </w:r>
      <w:r>
        <w:rPr>
          <w:spacing w:val="-2"/>
          <w:sz w:val="20"/>
        </w:rPr>
        <w:t>sites</w:t>
      </w:r>
    </w:p>
    <w:p>
      <w:pPr>
        <w:pStyle w:val="ListParagraph"/>
        <w:numPr>
          <w:ilvl w:val="0"/>
          <w:numId w:val="54"/>
        </w:numPr>
        <w:tabs>
          <w:tab w:pos="286" w:val="left" w:leader="none"/>
        </w:tabs>
        <w:spacing w:line="240" w:lineRule="auto" w:before="15" w:after="0"/>
        <w:ind w:left="286" w:right="0" w:hanging="143"/>
        <w:jc w:val="left"/>
        <w:rPr>
          <w:sz w:val="20"/>
        </w:rPr>
      </w:pPr>
      <w:r>
        <w:rPr>
          <w:spacing w:val="-2"/>
          <w:sz w:val="20"/>
        </w:rPr>
        <w:t>Amenities</w:t>
      </w:r>
    </w:p>
    <w:p>
      <w:pPr>
        <w:pStyle w:val="ListParagraph"/>
        <w:numPr>
          <w:ilvl w:val="0"/>
          <w:numId w:val="54"/>
        </w:numPr>
        <w:tabs>
          <w:tab w:pos="286" w:val="left" w:leader="none"/>
        </w:tabs>
        <w:spacing w:line="240" w:lineRule="auto" w:before="17" w:after="0"/>
        <w:ind w:left="286" w:right="0" w:hanging="143"/>
        <w:jc w:val="left"/>
        <w:rPr>
          <w:sz w:val="20"/>
        </w:rPr>
      </w:pPr>
      <w:r>
        <w:rPr>
          <w:sz w:val="20"/>
        </w:rPr>
        <w:t>Barbecue</w:t>
      </w:r>
      <w:r>
        <w:rPr>
          <w:spacing w:val="-10"/>
          <w:sz w:val="20"/>
        </w:rPr>
        <w:t> </w:t>
      </w:r>
      <w:r>
        <w:rPr>
          <w:spacing w:val="-2"/>
          <w:sz w:val="20"/>
        </w:rPr>
        <w:t>facilities</w:t>
      </w:r>
    </w:p>
    <w:p>
      <w:pPr>
        <w:pStyle w:val="ListParagraph"/>
        <w:numPr>
          <w:ilvl w:val="0"/>
          <w:numId w:val="54"/>
        </w:numPr>
        <w:tabs>
          <w:tab w:pos="286" w:val="left" w:leader="none"/>
        </w:tabs>
        <w:spacing w:line="240" w:lineRule="auto" w:before="16" w:after="0"/>
        <w:ind w:left="286" w:right="0" w:hanging="143"/>
        <w:jc w:val="left"/>
        <w:rPr>
          <w:sz w:val="20"/>
        </w:rPr>
      </w:pPr>
      <w:r>
        <w:rPr>
          <w:spacing w:val="-2"/>
          <w:sz w:val="20"/>
        </w:rPr>
        <w:t>Rubbish-disposal</w:t>
      </w:r>
      <w:r>
        <w:rPr>
          <w:spacing w:val="17"/>
          <w:sz w:val="20"/>
        </w:rPr>
        <w:t> </w:t>
      </w:r>
      <w:r>
        <w:rPr>
          <w:spacing w:val="-2"/>
          <w:sz w:val="20"/>
        </w:rPr>
        <w:t>facilities</w:t>
      </w:r>
    </w:p>
    <w:p>
      <w:pPr>
        <w:pStyle w:val="ListParagraph"/>
        <w:numPr>
          <w:ilvl w:val="0"/>
          <w:numId w:val="54"/>
        </w:numPr>
        <w:tabs>
          <w:tab w:pos="286" w:val="left" w:leader="none"/>
        </w:tabs>
        <w:spacing w:line="240" w:lineRule="auto" w:before="15" w:after="0"/>
        <w:ind w:left="286" w:right="0" w:hanging="143"/>
        <w:jc w:val="left"/>
        <w:rPr>
          <w:sz w:val="20"/>
        </w:rPr>
      </w:pPr>
      <w:r>
        <w:rPr>
          <w:sz w:val="20"/>
        </w:rPr>
        <w:t>Walking</w:t>
      </w:r>
      <w:r>
        <w:rPr>
          <w:spacing w:val="-9"/>
          <w:sz w:val="20"/>
        </w:rPr>
        <w:t> </w:t>
      </w:r>
      <w:r>
        <w:rPr>
          <w:spacing w:val="-2"/>
          <w:sz w:val="20"/>
        </w:rPr>
        <w:t>tracks</w:t>
      </w:r>
    </w:p>
    <w:p>
      <w:pPr>
        <w:pStyle w:val="Heading3"/>
        <w:spacing w:before="137"/>
      </w:pPr>
      <w:r>
        <w:rPr/>
        <w:t>Murtoa</w:t>
      </w:r>
      <w:r>
        <w:rPr>
          <w:spacing w:val="-5"/>
        </w:rPr>
        <w:t> </w:t>
      </w:r>
      <w:r>
        <w:rPr/>
        <w:t>Cabins</w:t>
      </w:r>
      <w:r>
        <w:rPr>
          <w:spacing w:val="-5"/>
        </w:rPr>
        <w:t> </w:t>
      </w:r>
      <w:r>
        <w:rPr/>
        <w:t>on</w:t>
      </w:r>
      <w:r>
        <w:rPr>
          <w:spacing w:val="-6"/>
        </w:rPr>
        <w:t> </w:t>
      </w:r>
      <w:r>
        <w:rPr/>
        <w:t>Lake</w:t>
      </w:r>
      <w:r>
        <w:rPr>
          <w:spacing w:val="-4"/>
        </w:rPr>
        <w:t> Marma</w:t>
      </w:r>
    </w:p>
    <w:p>
      <w:pPr>
        <w:pStyle w:val="ListParagraph"/>
        <w:numPr>
          <w:ilvl w:val="0"/>
          <w:numId w:val="54"/>
        </w:numPr>
        <w:tabs>
          <w:tab w:pos="286" w:val="left" w:leader="none"/>
        </w:tabs>
        <w:spacing w:line="240" w:lineRule="auto" w:before="135" w:after="0"/>
        <w:ind w:left="286" w:right="0" w:hanging="143"/>
        <w:jc w:val="left"/>
        <w:rPr>
          <w:sz w:val="20"/>
        </w:rPr>
      </w:pPr>
      <w:r>
        <w:rPr>
          <w:sz w:val="20"/>
        </w:rPr>
        <w:t>On</w:t>
      </w:r>
      <w:r>
        <w:rPr>
          <w:spacing w:val="-5"/>
          <w:sz w:val="20"/>
        </w:rPr>
        <w:t> </w:t>
      </w:r>
      <w:r>
        <w:rPr>
          <w:sz w:val="20"/>
        </w:rPr>
        <w:t>Lake</w:t>
      </w:r>
      <w:r>
        <w:rPr>
          <w:spacing w:val="-6"/>
          <w:sz w:val="20"/>
        </w:rPr>
        <w:t> </w:t>
      </w:r>
      <w:r>
        <w:rPr>
          <w:sz w:val="20"/>
        </w:rPr>
        <w:t>Marma</w:t>
      </w:r>
      <w:r>
        <w:rPr>
          <w:spacing w:val="-5"/>
          <w:sz w:val="20"/>
        </w:rPr>
        <w:t> </w:t>
      </w:r>
      <w:r>
        <w:rPr>
          <w:sz w:val="20"/>
        </w:rPr>
        <w:t>foreshore,</w:t>
      </w:r>
      <w:r>
        <w:rPr>
          <w:spacing w:val="-4"/>
          <w:sz w:val="20"/>
        </w:rPr>
        <w:t> </w:t>
      </w:r>
      <w:r>
        <w:rPr>
          <w:sz w:val="20"/>
        </w:rPr>
        <w:t>Three</w:t>
      </w:r>
      <w:r>
        <w:rPr>
          <w:spacing w:val="-6"/>
          <w:sz w:val="20"/>
        </w:rPr>
        <w:t> </w:t>
      </w:r>
      <w:r>
        <w:rPr>
          <w:sz w:val="20"/>
        </w:rPr>
        <w:t>holiday</w:t>
      </w:r>
      <w:r>
        <w:rPr>
          <w:spacing w:val="-5"/>
          <w:sz w:val="20"/>
        </w:rPr>
        <w:t> </w:t>
      </w:r>
      <w:r>
        <w:rPr>
          <w:spacing w:val="-2"/>
          <w:sz w:val="20"/>
        </w:rPr>
        <w:t>cabins</w:t>
      </w:r>
    </w:p>
    <w:p>
      <w:pPr>
        <w:pStyle w:val="BodyText"/>
        <w:spacing w:before="10"/>
      </w:pPr>
      <w:r>
        <w:rPr/>
        <mc:AlternateContent>
          <mc:Choice Requires="wps">
            <w:drawing>
              <wp:anchor distT="0" distB="0" distL="0" distR="0" allowOverlap="1" layoutInCell="1" locked="0" behindDoc="1" simplePos="0" relativeHeight="487608832">
                <wp:simplePos x="0" y="0"/>
                <wp:positionH relativeFrom="page">
                  <wp:posOffset>882700</wp:posOffset>
                </wp:positionH>
                <wp:positionV relativeFrom="paragraph">
                  <wp:posOffset>176652</wp:posOffset>
                </wp:positionV>
                <wp:extent cx="5978525" cy="239395"/>
                <wp:effectExtent l="0" t="0" r="0" b="0"/>
                <wp:wrapTopAndBottom/>
                <wp:docPr id="136" name="Group 136"/>
                <wp:cNvGraphicFramePr>
                  <a:graphicFrameLocks/>
                </wp:cNvGraphicFramePr>
                <a:graphic>
                  <a:graphicData uri="http://schemas.microsoft.com/office/word/2010/wordprocessingGroup">
                    <wpg:wgp>
                      <wpg:cNvPr id="136" name="Group 136"/>
                      <wpg:cNvGrpSpPr/>
                      <wpg:grpSpPr>
                        <a:xfrm>
                          <a:off x="0" y="0"/>
                          <a:ext cx="5978525" cy="239395"/>
                          <a:chExt cx="5978525" cy="239395"/>
                        </a:xfrm>
                      </wpg:grpSpPr>
                      <wps:wsp>
                        <wps:cNvPr id="137" name="Graphic 137"/>
                        <wps:cNvSpPr/>
                        <wps:spPr>
                          <a:xfrm>
                            <a:off x="0" y="0"/>
                            <a:ext cx="5976620" cy="230504"/>
                          </a:xfrm>
                          <a:custGeom>
                            <a:avLst/>
                            <a:gdLst/>
                            <a:ahLst/>
                            <a:cxnLst/>
                            <a:rect l="l" t="t" r="r" b="b"/>
                            <a:pathLst>
                              <a:path w="5976620" h="230504">
                                <a:moveTo>
                                  <a:pt x="5976492" y="0"/>
                                </a:moveTo>
                                <a:lnTo>
                                  <a:pt x="0" y="0"/>
                                </a:lnTo>
                                <a:lnTo>
                                  <a:pt x="0" y="230124"/>
                                </a:lnTo>
                                <a:lnTo>
                                  <a:pt x="5976492" y="230124"/>
                                </a:lnTo>
                                <a:lnTo>
                                  <a:pt x="5976492" y="0"/>
                                </a:lnTo>
                                <a:close/>
                              </a:path>
                            </a:pathLst>
                          </a:custGeom>
                          <a:solidFill>
                            <a:srgbClr val="E6E6E6"/>
                          </a:solidFill>
                        </wps:spPr>
                        <wps:bodyPr wrap="square" lIns="0" tIns="0" rIns="0" bIns="0" rtlCol="0">
                          <a:prstTxWarp prst="textNoShape">
                            <a:avLst/>
                          </a:prstTxWarp>
                          <a:noAutofit/>
                        </wps:bodyPr>
                      </wps:wsp>
                      <wps:wsp>
                        <wps:cNvPr id="138" name="Graphic 138"/>
                        <wps:cNvSpPr/>
                        <wps:spPr>
                          <a:xfrm>
                            <a:off x="0" y="230124"/>
                            <a:ext cx="5976620" cy="9525"/>
                          </a:xfrm>
                          <a:custGeom>
                            <a:avLst/>
                            <a:gdLst/>
                            <a:ahLst/>
                            <a:cxnLst/>
                            <a:rect l="l" t="t" r="r" b="b"/>
                            <a:pathLst>
                              <a:path w="5976620" h="9525">
                                <a:moveTo>
                                  <a:pt x="5976492" y="0"/>
                                </a:moveTo>
                                <a:lnTo>
                                  <a:pt x="0" y="0"/>
                                </a:lnTo>
                                <a:lnTo>
                                  <a:pt x="0" y="9144"/>
                                </a:lnTo>
                                <a:lnTo>
                                  <a:pt x="5976492" y="9144"/>
                                </a:lnTo>
                                <a:lnTo>
                                  <a:pt x="5976492" y="0"/>
                                </a:lnTo>
                                <a:close/>
                              </a:path>
                            </a:pathLst>
                          </a:custGeom>
                          <a:solidFill>
                            <a:srgbClr val="000000"/>
                          </a:solidFill>
                        </wps:spPr>
                        <wps:bodyPr wrap="square" lIns="0" tIns="0" rIns="0" bIns="0" rtlCol="0">
                          <a:prstTxWarp prst="textNoShape">
                            <a:avLst/>
                          </a:prstTxWarp>
                          <a:noAutofit/>
                        </wps:bodyPr>
                      </wps:wsp>
                      <wps:wsp>
                        <wps:cNvPr id="139" name="Textbox 139"/>
                        <wps:cNvSpPr txBox="1"/>
                        <wps:spPr>
                          <a:xfrm>
                            <a:off x="0" y="0"/>
                            <a:ext cx="5978525" cy="230504"/>
                          </a:xfrm>
                          <a:prstGeom prst="rect">
                            <a:avLst/>
                          </a:prstGeom>
                        </wps:spPr>
                        <wps:txbx>
                          <w:txbxContent>
                            <w:p>
                              <w:pPr>
                                <w:numPr>
                                  <w:ilvl w:val="1"/>
                                  <w:numId w:val="56"/>
                                </w:numPr>
                                <w:tabs>
                                  <w:tab w:pos="602" w:val="left" w:leader="none"/>
                                </w:tabs>
                                <w:spacing w:line="342" w:lineRule="exact" w:before="0"/>
                                <w:ind w:left="602" w:right="0" w:hanging="574"/>
                                <w:jc w:val="left"/>
                                <w:rPr>
                                  <w:b/>
                                  <w:sz w:val="28"/>
                                </w:rPr>
                              </w:pPr>
                              <w:bookmarkStart w:name="_bookmark88" w:id="113"/>
                              <w:bookmarkEnd w:id="113"/>
                              <w:r>
                                <w:rPr/>
                              </w:r>
                              <w:r>
                                <w:rPr>
                                  <w:b/>
                                  <w:sz w:val="28"/>
                                </w:rPr>
                                <w:t>WARRACKNABEAL</w:t>
                              </w:r>
                              <w:r>
                                <w:rPr>
                                  <w:b/>
                                  <w:spacing w:val="-8"/>
                                  <w:sz w:val="28"/>
                                </w:rPr>
                                <w:t> </w:t>
                              </w:r>
                              <w:r>
                                <w:rPr>
                                  <w:b/>
                                  <w:sz w:val="28"/>
                                </w:rPr>
                                <w:t>WEIR</w:t>
                              </w:r>
                              <w:r>
                                <w:rPr>
                                  <w:b/>
                                  <w:spacing w:val="-6"/>
                                  <w:sz w:val="28"/>
                                </w:rPr>
                                <w:t> </w:t>
                              </w:r>
                              <w:r>
                                <w:rPr>
                                  <w:b/>
                                  <w:spacing w:val="-4"/>
                                  <w:sz w:val="28"/>
                                </w:rPr>
                                <w:t>POOL</w:t>
                              </w:r>
                            </w:p>
                          </w:txbxContent>
                        </wps:txbx>
                        <wps:bodyPr wrap="square" lIns="0" tIns="0" rIns="0" bIns="0" rtlCol="0">
                          <a:noAutofit/>
                        </wps:bodyPr>
                      </wps:wsp>
                    </wpg:wgp>
                  </a:graphicData>
                </a:graphic>
              </wp:anchor>
            </w:drawing>
          </mc:Choice>
          <mc:Fallback>
            <w:pict>
              <v:group style="position:absolute;margin-left:69.503998pt;margin-top:13.909629pt;width:470.75pt;height:18.850pt;mso-position-horizontal-relative:page;mso-position-vertical-relative:paragraph;z-index:-15707648;mso-wrap-distance-left:0;mso-wrap-distance-right:0" id="docshapegroup119" coordorigin="1390,278" coordsize="9415,377">
                <v:rect style="position:absolute;left:1390;top:278;width:9412;height:363" id="docshape120" filled="true" fillcolor="#e6e6e6" stroked="false">
                  <v:fill type="solid"/>
                </v:rect>
                <v:rect style="position:absolute;left:1390;top:640;width:9412;height:15" id="docshape121" filled="true" fillcolor="#000000" stroked="false">
                  <v:fill type="solid"/>
                </v:rect>
                <v:shape style="position:absolute;left:1390;top:278;width:9415;height:363" type="#_x0000_t202" id="docshape122" filled="false" stroked="false">
                  <v:textbox inset="0,0,0,0">
                    <w:txbxContent>
                      <w:p>
                        <w:pPr>
                          <w:numPr>
                            <w:ilvl w:val="1"/>
                            <w:numId w:val="56"/>
                          </w:numPr>
                          <w:tabs>
                            <w:tab w:pos="602" w:val="left" w:leader="none"/>
                          </w:tabs>
                          <w:spacing w:line="342" w:lineRule="exact" w:before="0"/>
                          <w:ind w:left="602" w:right="0" w:hanging="574"/>
                          <w:jc w:val="left"/>
                          <w:rPr>
                            <w:b/>
                            <w:sz w:val="28"/>
                          </w:rPr>
                        </w:pPr>
                        <w:bookmarkStart w:name="_bookmark88" w:id="114"/>
                        <w:bookmarkEnd w:id="114"/>
                        <w:r>
                          <w:rPr/>
                        </w:r>
                        <w:r>
                          <w:rPr>
                            <w:b/>
                            <w:sz w:val="28"/>
                          </w:rPr>
                          <w:t>WARRACKNABEAL</w:t>
                        </w:r>
                        <w:r>
                          <w:rPr>
                            <w:b/>
                            <w:spacing w:val="-8"/>
                            <w:sz w:val="28"/>
                          </w:rPr>
                          <w:t> </w:t>
                        </w:r>
                        <w:r>
                          <w:rPr>
                            <w:b/>
                            <w:sz w:val="28"/>
                          </w:rPr>
                          <w:t>WEIR</w:t>
                        </w:r>
                        <w:r>
                          <w:rPr>
                            <w:b/>
                            <w:spacing w:val="-6"/>
                            <w:sz w:val="28"/>
                          </w:rPr>
                          <w:t> </w:t>
                        </w:r>
                        <w:r>
                          <w:rPr>
                            <w:b/>
                            <w:spacing w:val="-4"/>
                            <w:sz w:val="28"/>
                          </w:rPr>
                          <w:t>POOL</w:t>
                        </w:r>
                      </w:p>
                    </w:txbxContent>
                  </v:textbox>
                  <w10:wrap type="none"/>
                </v:shape>
                <w10:wrap type="topAndBottom"/>
              </v:group>
            </w:pict>
          </mc:Fallback>
        </mc:AlternateContent>
      </w:r>
    </w:p>
    <w:p>
      <w:pPr>
        <w:pStyle w:val="BodyText"/>
        <w:spacing w:before="55"/>
      </w:pPr>
    </w:p>
    <w:p>
      <w:pPr>
        <w:pStyle w:val="BodyText"/>
        <w:spacing w:line="254" w:lineRule="auto"/>
        <w:ind w:left="143" w:right="357"/>
      </w:pPr>
      <w:r>
        <w:rPr/>
        <w:t>The Weir Pool on the Yarriambiack Creek at Warracknabeal, with a basin volume of 210 megalitres, provides recreational water security through an annual volume allocation from the Wimmera Mallee Pipeline to meet evaporation</w:t>
      </w:r>
      <w:r>
        <w:rPr>
          <w:spacing w:val="-3"/>
        </w:rPr>
        <w:t> </w:t>
      </w:r>
      <w:r>
        <w:rPr/>
        <w:t>and</w:t>
      </w:r>
      <w:r>
        <w:rPr>
          <w:spacing w:val="-4"/>
        </w:rPr>
        <w:t> </w:t>
      </w:r>
      <w:r>
        <w:rPr/>
        <w:t>seepage</w:t>
      </w:r>
      <w:r>
        <w:rPr>
          <w:spacing w:val="-3"/>
        </w:rPr>
        <w:t> </w:t>
      </w:r>
      <w:r>
        <w:rPr/>
        <w:t>losses</w:t>
      </w:r>
      <w:r>
        <w:rPr>
          <w:spacing w:val="-3"/>
        </w:rPr>
        <w:t> </w:t>
      </w:r>
      <w:r>
        <w:rPr/>
        <w:t>and</w:t>
      </w:r>
      <w:r>
        <w:rPr>
          <w:spacing w:val="-3"/>
        </w:rPr>
        <w:t> </w:t>
      </w:r>
      <w:r>
        <w:rPr/>
        <w:t>to</w:t>
      </w:r>
      <w:r>
        <w:rPr>
          <w:spacing w:val="-3"/>
        </w:rPr>
        <w:t> </w:t>
      </w:r>
      <w:r>
        <w:rPr/>
        <w:t>supplement</w:t>
      </w:r>
      <w:r>
        <w:rPr>
          <w:spacing w:val="-3"/>
        </w:rPr>
        <w:t> </w:t>
      </w:r>
      <w:r>
        <w:rPr/>
        <w:t>natural</w:t>
      </w:r>
      <w:r>
        <w:rPr>
          <w:spacing w:val="-5"/>
        </w:rPr>
        <w:t> </w:t>
      </w:r>
      <w:r>
        <w:rPr/>
        <w:t>flows</w:t>
      </w:r>
      <w:r>
        <w:rPr>
          <w:spacing w:val="-3"/>
        </w:rPr>
        <w:t> </w:t>
      </w:r>
      <w:r>
        <w:rPr/>
        <w:t>and</w:t>
      </w:r>
      <w:r>
        <w:rPr>
          <w:spacing w:val="-3"/>
        </w:rPr>
        <w:t> </w:t>
      </w:r>
      <w:r>
        <w:rPr/>
        <w:t>runoff</w:t>
      </w:r>
      <w:r>
        <w:rPr>
          <w:spacing w:val="-4"/>
        </w:rPr>
        <w:t> </w:t>
      </w:r>
      <w:r>
        <w:rPr/>
        <w:t>in</w:t>
      </w:r>
      <w:r>
        <w:rPr>
          <w:spacing w:val="-3"/>
        </w:rPr>
        <w:t> </w:t>
      </w:r>
      <w:r>
        <w:rPr/>
        <w:t>wet</w:t>
      </w:r>
      <w:r>
        <w:rPr>
          <w:spacing w:val="-3"/>
        </w:rPr>
        <w:t> </w:t>
      </w:r>
      <w:r>
        <w:rPr/>
        <w:t>periods.</w:t>
      </w:r>
      <w:r>
        <w:rPr>
          <w:spacing w:val="-3"/>
        </w:rPr>
        <w:t> </w:t>
      </w:r>
      <w:r>
        <w:rPr/>
        <w:t>The</w:t>
      </w:r>
      <w:r>
        <w:rPr>
          <w:spacing w:val="-3"/>
        </w:rPr>
        <w:t> </w:t>
      </w:r>
      <w:r>
        <w:rPr/>
        <w:t>pipeline</w:t>
      </w:r>
      <w:r>
        <w:rPr>
          <w:spacing w:val="-3"/>
        </w:rPr>
        <w:t> </w:t>
      </w:r>
      <w:r>
        <w:rPr/>
        <w:t>supply</w:t>
      </w:r>
      <w:r>
        <w:rPr>
          <w:spacing w:val="-3"/>
        </w:rPr>
        <w:t> </w:t>
      </w:r>
      <w:r>
        <w:rPr/>
        <w:t>is delivered</w:t>
      </w:r>
      <w:r>
        <w:rPr>
          <w:spacing w:val="-2"/>
        </w:rPr>
        <w:t> </w:t>
      </w:r>
      <w:r>
        <w:rPr/>
        <w:t>at</w:t>
      </w:r>
      <w:r>
        <w:rPr>
          <w:spacing w:val="-2"/>
        </w:rPr>
        <w:t> </w:t>
      </w:r>
      <w:r>
        <w:rPr/>
        <w:t>a</w:t>
      </w:r>
      <w:r>
        <w:rPr>
          <w:spacing w:val="-2"/>
        </w:rPr>
        <w:t> </w:t>
      </w:r>
      <w:r>
        <w:rPr/>
        <w:t>heavily</w:t>
      </w:r>
      <w:r>
        <w:rPr>
          <w:spacing w:val="-2"/>
        </w:rPr>
        <w:t> </w:t>
      </w:r>
      <w:r>
        <w:rPr/>
        <w:t>subsidised</w:t>
      </w:r>
      <w:r>
        <w:rPr>
          <w:spacing w:val="-2"/>
        </w:rPr>
        <w:t> </w:t>
      </w:r>
      <w:r>
        <w:rPr/>
        <w:t>rate</w:t>
      </w:r>
      <w:r>
        <w:rPr>
          <w:spacing w:val="-3"/>
        </w:rPr>
        <w:t> </w:t>
      </w:r>
      <w:r>
        <w:rPr/>
        <w:t>per</w:t>
      </w:r>
      <w:r>
        <w:rPr>
          <w:spacing w:val="-2"/>
        </w:rPr>
        <w:t> </w:t>
      </w:r>
      <w:r>
        <w:rPr/>
        <w:t>megalitre which</w:t>
      </w:r>
      <w:r>
        <w:rPr>
          <w:spacing w:val="-2"/>
        </w:rPr>
        <w:t> </w:t>
      </w:r>
      <w:r>
        <w:rPr/>
        <w:t>reflects</w:t>
      </w:r>
      <w:r>
        <w:rPr>
          <w:spacing w:val="-1"/>
        </w:rPr>
        <w:t> </w:t>
      </w:r>
      <w:r>
        <w:rPr/>
        <w:t>the</w:t>
      </w:r>
      <w:r>
        <w:rPr>
          <w:spacing w:val="-3"/>
        </w:rPr>
        <w:t> </w:t>
      </w:r>
      <w:r>
        <w:rPr/>
        <w:t>response</w:t>
      </w:r>
      <w:r>
        <w:rPr>
          <w:spacing w:val="-3"/>
        </w:rPr>
        <w:t> </w:t>
      </w:r>
      <w:r>
        <w:rPr/>
        <w:t>by</w:t>
      </w:r>
      <w:r>
        <w:rPr>
          <w:spacing w:val="-2"/>
        </w:rPr>
        <w:t> </w:t>
      </w:r>
      <w:r>
        <w:rPr/>
        <w:t>GWMWater</w:t>
      </w:r>
      <w:r>
        <w:rPr>
          <w:spacing w:val="-2"/>
        </w:rPr>
        <w:t> </w:t>
      </w:r>
      <w:r>
        <w:rPr/>
        <w:t>to</w:t>
      </w:r>
      <w:r>
        <w:rPr>
          <w:spacing w:val="-2"/>
        </w:rPr>
        <w:t> </w:t>
      </w:r>
      <w:r>
        <w:rPr/>
        <w:t>its</w:t>
      </w:r>
      <w:r>
        <w:rPr>
          <w:spacing w:val="-2"/>
        </w:rPr>
        <w:t> </w:t>
      </w:r>
      <w:r>
        <w:rPr/>
        <w:t>engagement with the customer base in developing pricing submissions.</w:t>
      </w:r>
    </w:p>
    <w:p>
      <w:pPr>
        <w:pStyle w:val="BodyText"/>
        <w:spacing w:line="254" w:lineRule="auto" w:before="206"/>
        <w:ind w:left="143" w:right="357"/>
      </w:pPr>
      <w:r>
        <w:rPr/>
        <w:t>In</w:t>
      </w:r>
      <w:r>
        <w:rPr>
          <w:spacing w:val="-3"/>
        </w:rPr>
        <w:t> </w:t>
      </w:r>
      <w:r>
        <w:rPr/>
        <w:t>Warracknabeal,</w:t>
      </w:r>
      <w:r>
        <w:rPr>
          <w:spacing w:val="-3"/>
        </w:rPr>
        <w:t> </w:t>
      </w:r>
      <w:r>
        <w:rPr/>
        <w:t>the</w:t>
      </w:r>
      <w:r>
        <w:rPr>
          <w:spacing w:val="-4"/>
        </w:rPr>
        <w:t> </w:t>
      </w:r>
      <w:r>
        <w:rPr/>
        <w:t>weir</w:t>
      </w:r>
      <w:r>
        <w:rPr>
          <w:spacing w:val="-4"/>
        </w:rPr>
        <w:t> </w:t>
      </w:r>
      <w:r>
        <w:rPr/>
        <w:t>pool</w:t>
      </w:r>
      <w:r>
        <w:rPr>
          <w:spacing w:val="-4"/>
        </w:rPr>
        <w:t> </w:t>
      </w:r>
      <w:r>
        <w:rPr/>
        <w:t>and</w:t>
      </w:r>
      <w:r>
        <w:rPr>
          <w:spacing w:val="-3"/>
        </w:rPr>
        <w:t> </w:t>
      </w:r>
      <w:r>
        <w:rPr/>
        <w:t>the</w:t>
      </w:r>
      <w:r>
        <w:rPr>
          <w:spacing w:val="-4"/>
        </w:rPr>
        <w:t> </w:t>
      </w:r>
      <w:r>
        <w:rPr/>
        <w:t>creek</w:t>
      </w:r>
      <w:r>
        <w:rPr>
          <w:spacing w:val="-3"/>
        </w:rPr>
        <w:t> </w:t>
      </w:r>
      <w:r>
        <w:rPr/>
        <w:t>meandering</w:t>
      </w:r>
      <w:r>
        <w:rPr>
          <w:spacing w:val="-2"/>
        </w:rPr>
        <w:t> </w:t>
      </w:r>
      <w:r>
        <w:rPr/>
        <w:t>through</w:t>
      </w:r>
      <w:r>
        <w:rPr>
          <w:spacing w:val="-3"/>
        </w:rPr>
        <w:t> </w:t>
      </w:r>
      <w:r>
        <w:rPr/>
        <w:t>town</w:t>
      </w:r>
      <w:r>
        <w:rPr>
          <w:spacing w:val="-3"/>
        </w:rPr>
        <w:t> </w:t>
      </w:r>
      <w:r>
        <w:rPr/>
        <w:t>are</w:t>
      </w:r>
      <w:r>
        <w:rPr>
          <w:spacing w:val="-4"/>
        </w:rPr>
        <w:t> </w:t>
      </w:r>
      <w:r>
        <w:rPr/>
        <w:t>part</w:t>
      </w:r>
      <w:r>
        <w:rPr>
          <w:spacing w:val="-3"/>
        </w:rPr>
        <w:t> </w:t>
      </w:r>
      <w:r>
        <w:rPr/>
        <w:t>of</w:t>
      </w:r>
      <w:r>
        <w:rPr>
          <w:spacing w:val="-5"/>
        </w:rPr>
        <w:t> </w:t>
      </w:r>
      <w:r>
        <w:rPr/>
        <w:t>the</w:t>
      </w:r>
      <w:r>
        <w:rPr>
          <w:spacing w:val="-6"/>
        </w:rPr>
        <w:t> </w:t>
      </w:r>
      <w:r>
        <w:rPr/>
        <w:t>recreational</w:t>
      </w:r>
      <w:r>
        <w:rPr>
          <w:spacing w:val="-3"/>
        </w:rPr>
        <w:t> </w:t>
      </w:r>
      <w:r>
        <w:rPr/>
        <w:t>water </w:t>
      </w:r>
      <w:r>
        <w:rPr>
          <w:spacing w:val="-2"/>
        </w:rPr>
        <w:t>facilities.</w:t>
      </w:r>
    </w:p>
    <w:p>
      <w:pPr>
        <w:pStyle w:val="BodyText"/>
        <w:spacing w:line="254" w:lineRule="auto" w:before="203"/>
        <w:ind w:left="143" w:right="349"/>
      </w:pPr>
      <w:r>
        <w:rPr/>
        <w:t>Warracknabeal</w:t>
      </w:r>
      <w:r>
        <w:rPr>
          <w:spacing w:val="-2"/>
        </w:rPr>
        <w:t> </w:t>
      </w:r>
      <w:r>
        <w:rPr/>
        <w:t>Caravan</w:t>
      </w:r>
      <w:r>
        <w:rPr>
          <w:spacing w:val="-1"/>
        </w:rPr>
        <w:t> </w:t>
      </w:r>
      <w:r>
        <w:rPr/>
        <w:t>Park</w:t>
      </w:r>
      <w:r>
        <w:rPr>
          <w:spacing w:val="-2"/>
        </w:rPr>
        <w:t> </w:t>
      </w:r>
      <w:r>
        <w:rPr/>
        <w:t>is</w:t>
      </w:r>
      <w:r>
        <w:rPr>
          <w:spacing w:val="-2"/>
        </w:rPr>
        <w:t> </w:t>
      </w:r>
      <w:r>
        <w:rPr/>
        <w:t>near</w:t>
      </w:r>
      <w:r>
        <w:rPr>
          <w:spacing w:val="-2"/>
        </w:rPr>
        <w:t> </w:t>
      </w:r>
      <w:r>
        <w:rPr/>
        <w:t>the</w:t>
      </w:r>
      <w:r>
        <w:rPr>
          <w:spacing w:val="-3"/>
        </w:rPr>
        <w:t> </w:t>
      </w:r>
      <w:r>
        <w:rPr/>
        <w:t>banks</w:t>
      </w:r>
      <w:r>
        <w:rPr>
          <w:spacing w:val="-2"/>
        </w:rPr>
        <w:t> </w:t>
      </w:r>
      <w:r>
        <w:rPr/>
        <w:t>of</w:t>
      </w:r>
      <w:r>
        <w:rPr>
          <w:spacing w:val="-4"/>
        </w:rPr>
        <w:t> </w:t>
      </w:r>
      <w:r>
        <w:rPr/>
        <w:t>the</w:t>
      </w:r>
      <w:r>
        <w:rPr>
          <w:spacing w:val="-3"/>
        </w:rPr>
        <w:t> </w:t>
      </w:r>
      <w:r>
        <w:rPr/>
        <w:t>weir</w:t>
      </w:r>
      <w:r>
        <w:rPr>
          <w:spacing w:val="-3"/>
        </w:rPr>
        <w:t> </w:t>
      </w:r>
      <w:r>
        <w:rPr/>
        <w:t>pool</w:t>
      </w:r>
      <w:r>
        <w:rPr>
          <w:spacing w:val="-3"/>
        </w:rPr>
        <w:t> </w:t>
      </w:r>
      <w:r>
        <w:rPr/>
        <w:t>section</w:t>
      </w:r>
      <w:r>
        <w:rPr>
          <w:spacing w:val="-2"/>
        </w:rPr>
        <w:t> </w:t>
      </w:r>
      <w:r>
        <w:rPr/>
        <w:t>of</w:t>
      </w:r>
      <w:r>
        <w:rPr>
          <w:spacing w:val="-4"/>
        </w:rPr>
        <w:t> </w:t>
      </w:r>
      <w:r>
        <w:rPr/>
        <w:t>the</w:t>
      </w:r>
      <w:r>
        <w:rPr>
          <w:spacing w:val="-3"/>
        </w:rPr>
        <w:t> </w:t>
      </w:r>
      <w:r>
        <w:rPr/>
        <w:t>creek,</w:t>
      </w:r>
      <w:r>
        <w:rPr>
          <w:spacing w:val="-2"/>
        </w:rPr>
        <w:t> </w:t>
      </w:r>
      <w:r>
        <w:rPr/>
        <w:t>providing</w:t>
      </w:r>
      <w:r>
        <w:rPr>
          <w:spacing w:val="-3"/>
        </w:rPr>
        <w:t> </w:t>
      </w:r>
      <w:r>
        <w:rPr/>
        <w:t>powered</w:t>
      </w:r>
      <w:r>
        <w:rPr>
          <w:spacing w:val="-2"/>
        </w:rPr>
        <w:t> </w:t>
      </w:r>
      <w:r>
        <w:rPr/>
        <w:t>and unpowered sites, bathroom amenities, barbecues and laundry facilities.</w:t>
      </w:r>
    </w:p>
    <w:p>
      <w:pPr>
        <w:pStyle w:val="BodyText"/>
        <w:spacing w:line="254" w:lineRule="auto" w:before="202"/>
        <w:ind w:left="143" w:right="706"/>
      </w:pPr>
      <w:r>
        <w:rPr/>
        <w:t>Warracknabeal</w:t>
      </w:r>
      <w:r>
        <w:rPr>
          <w:spacing w:val="-3"/>
        </w:rPr>
        <w:t> </w:t>
      </w:r>
      <w:r>
        <w:rPr/>
        <w:t>Weir</w:t>
      </w:r>
      <w:r>
        <w:rPr>
          <w:spacing w:val="-3"/>
        </w:rPr>
        <w:t> </w:t>
      </w:r>
      <w:r>
        <w:rPr/>
        <w:t>Pool</w:t>
      </w:r>
      <w:r>
        <w:rPr>
          <w:spacing w:val="-4"/>
        </w:rPr>
        <w:t> </w:t>
      </w:r>
      <w:r>
        <w:rPr/>
        <w:t>is</w:t>
      </w:r>
      <w:r>
        <w:rPr>
          <w:spacing w:val="-3"/>
        </w:rPr>
        <w:t> </w:t>
      </w:r>
      <w:r>
        <w:rPr/>
        <w:t>used</w:t>
      </w:r>
      <w:r>
        <w:rPr>
          <w:spacing w:val="-3"/>
        </w:rPr>
        <w:t> </w:t>
      </w:r>
      <w:r>
        <w:rPr/>
        <w:t>widely</w:t>
      </w:r>
      <w:r>
        <w:rPr>
          <w:spacing w:val="-3"/>
        </w:rPr>
        <w:t> </w:t>
      </w:r>
      <w:r>
        <w:rPr/>
        <w:t>by</w:t>
      </w:r>
      <w:r>
        <w:rPr>
          <w:spacing w:val="-3"/>
        </w:rPr>
        <w:t> </w:t>
      </w:r>
      <w:r>
        <w:rPr/>
        <w:t>residents</w:t>
      </w:r>
      <w:r>
        <w:rPr>
          <w:spacing w:val="-2"/>
        </w:rPr>
        <w:t> </w:t>
      </w:r>
      <w:r>
        <w:rPr/>
        <w:t>and</w:t>
      </w:r>
      <w:r>
        <w:rPr>
          <w:spacing w:val="-3"/>
        </w:rPr>
        <w:t> </w:t>
      </w:r>
      <w:r>
        <w:rPr/>
        <w:t>community</w:t>
      </w:r>
      <w:r>
        <w:rPr>
          <w:spacing w:val="-3"/>
        </w:rPr>
        <w:t> </w:t>
      </w:r>
      <w:r>
        <w:rPr/>
        <w:t>groups</w:t>
      </w:r>
      <w:r>
        <w:rPr>
          <w:spacing w:val="-3"/>
        </w:rPr>
        <w:t> </w:t>
      </w:r>
      <w:r>
        <w:rPr/>
        <w:t>for</w:t>
      </w:r>
      <w:r>
        <w:rPr>
          <w:spacing w:val="-3"/>
        </w:rPr>
        <w:t> </w:t>
      </w:r>
      <w:r>
        <w:rPr/>
        <w:t>walking</w:t>
      </w:r>
      <w:r>
        <w:rPr>
          <w:spacing w:val="-4"/>
        </w:rPr>
        <w:t> </w:t>
      </w:r>
      <w:r>
        <w:rPr/>
        <w:t>and</w:t>
      </w:r>
      <w:r>
        <w:rPr>
          <w:spacing w:val="-3"/>
        </w:rPr>
        <w:t> </w:t>
      </w:r>
      <w:r>
        <w:rPr/>
        <w:t>other</w:t>
      </w:r>
      <w:r>
        <w:rPr>
          <w:spacing w:val="-3"/>
        </w:rPr>
        <w:t> </w:t>
      </w:r>
      <w:r>
        <w:rPr/>
        <w:t>forms</w:t>
      </w:r>
      <w:r>
        <w:rPr>
          <w:spacing w:val="-3"/>
        </w:rPr>
        <w:t> </w:t>
      </w:r>
      <w:r>
        <w:rPr/>
        <w:t>of regular exercise. The creek banks also offer many sites for tranquil picnics, fishing and relaxation.</w:t>
      </w:r>
    </w:p>
    <w:p>
      <w:pPr>
        <w:pStyle w:val="BodyText"/>
        <w:spacing w:before="202"/>
        <w:ind w:left="143"/>
      </w:pPr>
      <w:r>
        <w:rPr/>
        <w:t>There</w:t>
      </w:r>
      <w:r>
        <w:rPr>
          <w:spacing w:val="-7"/>
        </w:rPr>
        <w:t> </w:t>
      </w:r>
      <w:r>
        <w:rPr/>
        <w:t>is</w:t>
      </w:r>
      <w:r>
        <w:rPr>
          <w:spacing w:val="-4"/>
        </w:rPr>
        <w:t> </w:t>
      </w:r>
      <w:r>
        <w:rPr/>
        <w:t>a</w:t>
      </w:r>
      <w:r>
        <w:rPr>
          <w:spacing w:val="-5"/>
        </w:rPr>
        <w:t> </w:t>
      </w:r>
      <w:r>
        <w:rPr/>
        <w:t>fauna</w:t>
      </w:r>
      <w:r>
        <w:rPr>
          <w:spacing w:val="-5"/>
        </w:rPr>
        <w:t> </w:t>
      </w:r>
      <w:r>
        <w:rPr/>
        <w:t>park</w:t>
      </w:r>
      <w:r>
        <w:rPr>
          <w:spacing w:val="-6"/>
        </w:rPr>
        <w:t> </w:t>
      </w:r>
      <w:r>
        <w:rPr/>
        <w:t>in</w:t>
      </w:r>
      <w:r>
        <w:rPr>
          <w:spacing w:val="-5"/>
        </w:rPr>
        <w:t> </w:t>
      </w:r>
      <w:r>
        <w:rPr/>
        <w:t>a</w:t>
      </w:r>
      <w:r>
        <w:rPr>
          <w:spacing w:val="-5"/>
        </w:rPr>
        <w:t> </w:t>
      </w:r>
      <w:r>
        <w:rPr/>
        <w:t>main</w:t>
      </w:r>
      <w:r>
        <w:rPr>
          <w:spacing w:val="-5"/>
        </w:rPr>
        <w:t> </w:t>
      </w:r>
      <w:r>
        <w:rPr/>
        <w:t>section</w:t>
      </w:r>
      <w:r>
        <w:rPr>
          <w:spacing w:val="-6"/>
        </w:rPr>
        <w:t> </w:t>
      </w:r>
      <w:r>
        <w:rPr/>
        <w:t>of</w:t>
      </w:r>
      <w:r>
        <w:rPr>
          <w:spacing w:val="-7"/>
        </w:rPr>
        <w:t> </w:t>
      </w:r>
      <w:r>
        <w:rPr/>
        <w:t>the</w:t>
      </w:r>
      <w:r>
        <w:rPr>
          <w:spacing w:val="-6"/>
        </w:rPr>
        <w:t> </w:t>
      </w:r>
      <w:r>
        <w:rPr/>
        <w:t>creek,</w:t>
      </w:r>
      <w:r>
        <w:rPr>
          <w:spacing w:val="-5"/>
        </w:rPr>
        <w:t> </w:t>
      </w:r>
      <w:r>
        <w:rPr/>
        <w:t>near</w:t>
      </w:r>
      <w:r>
        <w:rPr>
          <w:spacing w:val="-5"/>
        </w:rPr>
        <w:t> </w:t>
      </w:r>
      <w:r>
        <w:rPr/>
        <w:t>Warracknabeal’s</w:t>
      </w:r>
      <w:r>
        <w:rPr>
          <w:spacing w:val="-5"/>
        </w:rPr>
        <w:t> </w:t>
      </w:r>
      <w:r>
        <w:rPr/>
        <w:t>commercial</w:t>
      </w:r>
      <w:r>
        <w:rPr>
          <w:spacing w:val="-6"/>
        </w:rPr>
        <w:t> </w:t>
      </w:r>
      <w:r>
        <w:rPr/>
        <w:t>district,</w:t>
      </w:r>
      <w:r>
        <w:rPr>
          <w:spacing w:val="-5"/>
        </w:rPr>
        <w:t> </w:t>
      </w:r>
      <w:r>
        <w:rPr/>
        <w:t>and</w:t>
      </w:r>
      <w:r>
        <w:rPr>
          <w:spacing w:val="-5"/>
        </w:rPr>
        <w:t> </w:t>
      </w:r>
      <w:r>
        <w:rPr/>
        <w:t>several</w:t>
      </w:r>
      <w:r>
        <w:rPr>
          <w:spacing w:val="-6"/>
        </w:rPr>
        <w:t> </w:t>
      </w:r>
      <w:r>
        <w:rPr>
          <w:spacing w:val="-2"/>
        </w:rPr>
        <w:t>walking</w:t>
      </w:r>
    </w:p>
    <w:p>
      <w:pPr>
        <w:pStyle w:val="BodyText"/>
        <w:spacing w:before="16"/>
        <w:ind w:left="143"/>
      </w:pPr>
      <w:r>
        <w:rPr/>
        <w:t>tracks</w:t>
      </w:r>
      <w:r>
        <w:rPr>
          <w:spacing w:val="-6"/>
        </w:rPr>
        <w:t> </w:t>
      </w:r>
      <w:r>
        <w:rPr/>
        <w:t>that</w:t>
      </w:r>
      <w:r>
        <w:rPr>
          <w:spacing w:val="-6"/>
        </w:rPr>
        <w:t> </w:t>
      </w:r>
      <w:r>
        <w:rPr/>
        <w:t>transect</w:t>
      </w:r>
      <w:r>
        <w:rPr>
          <w:spacing w:val="-6"/>
        </w:rPr>
        <w:t> </w:t>
      </w:r>
      <w:r>
        <w:rPr/>
        <w:t>walking</w:t>
      </w:r>
      <w:r>
        <w:rPr>
          <w:spacing w:val="-7"/>
        </w:rPr>
        <w:t> </w:t>
      </w:r>
      <w:r>
        <w:rPr/>
        <w:t>bridges</w:t>
      </w:r>
      <w:r>
        <w:rPr>
          <w:spacing w:val="-6"/>
        </w:rPr>
        <w:t> </w:t>
      </w:r>
      <w:r>
        <w:rPr/>
        <w:t>across</w:t>
      </w:r>
      <w:r>
        <w:rPr>
          <w:spacing w:val="-6"/>
        </w:rPr>
        <w:t> </w:t>
      </w:r>
      <w:r>
        <w:rPr/>
        <w:t>the</w:t>
      </w:r>
      <w:r>
        <w:rPr>
          <w:spacing w:val="-7"/>
        </w:rPr>
        <w:t> </w:t>
      </w:r>
      <w:r>
        <w:rPr>
          <w:spacing w:val="-2"/>
        </w:rPr>
        <w:t>creek.</w:t>
      </w:r>
    </w:p>
    <w:p>
      <w:pPr>
        <w:pStyle w:val="BodyText"/>
        <w:spacing w:line="254" w:lineRule="auto" w:before="216"/>
        <w:ind w:left="143" w:right="349"/>
      </w:pPr>
      <w:r>
        <w:rPr/>
        <w:t>Among</w:t>
      </w:r>
      <w:r>
        <w:rPr>
          <w:spacing w:val="-4"/>
        </w:rPr>
        <w:t> </w:t>
      </w:r>
      <w:r>
        <w:rPr/>
        <w:t>regular</w:t>
      </w:r>
      <w:r>
        <w:rPr>
          <w:spacing w:val="-3"/>
        </w:rPr>
        <w:t> </w:t>
      </w:r>
      <w:r>
        <w:rPr/>
        <w:t>users</w:t>
      </w:r>
      <w:r>
        <w:rPr>
          <w:spacing w:val="-3"/>
        </w:rPr>
        <w:t> </w:t>
      </w:r>
      <w:r>
        <w:rPr/>
        <w:t>of</w:t>
      </w:r>
      <w:r>
        <w:rPr>
          <w:spacing w:val="-5"/>
        </w:rPr>
        <w:t> </w:t>
      </w:r>
      <w:r>
        <w:rPr/>
        <w:t>the</w:t>
      </w:r>
      <w:r>
        <w:rPr>
          <w:spacing w:val="-4"/>
        </w:rPr>
        <w:t> </w:t>
      </w:r>
      <w:r>
        <w:rPr/>
        <w:t>creek</w:t>
      </w:r>
      <w:r>
        <w:rPr>
          <w:spacing w:val="-3"/>
        </w:rPr>
        <w:t> </w:t>
      </w:r>
      <w:r>
        <w:rPr/>
        <w:t>and</w:t>
      </w:r>
      <w:r>
        <w:rPr>
          <w:spacing w:val="-3"/>
        </w:rPr>
        <w:t> </w:t>
      </w:r>
      <w:r>
        <w:rPr/>
        <w:t>weir</w:t>
      </w:r>
      <w:r>
        <w:rPr>
          <w:spacing w:val="-4"/>
        </w:rPr>
        <w:t> </w:t>
      </w:r>
      <w:r>
        <w:rPr/>
        <w:t>pool</w:t>
      </w:r>
      <w:r>
        <w:rPr>
          <w:spacing w:val="-4"/>
        </w:rPr>
        <w:t> </w:t>
      </w:r>
      <w:r>
        <w:rPr/>
        <w:t>at</w:t>
      </w:r>
      <w:r>
        <w:rPr>
          <w:spacing w:val="-3"/>
        </w:rPr>
        <w:t> </w:t>
      </w:r>
      <w:r>
        <w:rPr/>
        <w:t>Warracknabeal</w:t>
      </w:r>
      <w:r>
        <w:rPr>
          <w:spacing w:val="-3"/>
        </w:rPr>
        <w:t> </w:t>
      </w:r>
      <w:r>
        <w:rPr/>
        <w:t>are:</w:t>
      </w:r>
      <w:r>
        <w:rPr>
          <w:spacing w:val="-4"/>
        </w:rPr>
        <w:t> </w:t>
      </w:r>
      <w:r>
        <w:rPr/>
        <w:t>The</w:t>
      </w:r>
      <w:r>
        <w:rPr>
          <w:spacing w:val="-4"/>
        </w:rPr>
        <w:t> </w:t>
      </w:r>
      <w:r>
        <w:rPr/>
        <w:t>Warracknabeal</w:t>
      </w:r>
      <w:r>
        <w:rPr>
          <w:spacing w:val="-3"/>
        </w:rPr>
        <w:t> </w:t>
      </w:r>
      <w:r>
        <w:rPr/>
        <w:t>Angling</w:t>
      </w:r>
      <w:r>
        <w:rPr>
          <w:spacing w:val="-4"/>
        </w:rPr>
        <w:t> </w:t>
      </w:r>
      <w:r>
        <w:rPr/>
        <w:t>Club; Warracknabeal Ski Club; Woodbine Centre Incorporated; schools; informal walking groups.</w:t>
      </w:r>
    </w:p>
    <w:p>
      <w:pPr>
        <w:pStyle w:val="BodyText"/>
        <w:spacing w:before="203"/>
        <w:ind w:left="143"/>
      </w:pPr>
      <w:r>
        <w:rPr/>
        <w:t>Warracknabeal’s</w:t>
      </w:r>
      <w:r>
        <w:rPr>
          <w:spacing w:val="-7"/>
        </w:rPr>
        <w:t> </w:t>
      </w:r>
      <w:r>
        <w:rPr/>
        <w:t>annual</w:t>
      </w:r>
      <w:r>
        <w:rPr>
          <w:spacing w:val="-9"/>
        </w:rPr>
        <w:t> </w:t>
      </w:r>
      <w:r>
        <w:rPr/>
        <w:t>Easter</w:t>
      </w:r>
      <w:r>
        <w:rPr>
          <w:spacing w:val="-7"/>
        </w:rPr>
        <w:t> </w:t>
      </w:r>
      <w:r>
        <w:rPr/>
        <w:t>festival</w:t>
      </w:r>
      <w:r>
        <w:rPr>
          <w:spacing w:val="-7"/>
        </w:rPr>
        <w:t> </w:t>
      </w:r>
      <w:r>
        <w:rPr/>
        <w:t>focuses</w:t>
      </w:r>
      <w:r>
        <w:rPr>
          <w:spacing w:val="-7"/>
        </w:rPr>
        <w:t> </w:t>
      </w:r>
      <w:r>
        <w:rPr/>
        <w:t>strongly</w:t>
      </w:r>
      <w:r>
        <w:rPr>
          <w:spacing w:val="-6"/>
        </w:rPr>
        <w:t> </w:t>
      </w:r>
      <w:r>
        <w:rPr/>
        <w:t>on</w:t>
      </w:r>
      <w:r>
        <w:rPr>
          <w:spacing w:val="-7"/>
        </w:rPr>
        <w:t> </w:t>
      </w:r>
      <w:r>
        <w:rPr/>
        <w:t>activities</w:t>
      </w:r>
      <w:r>
        <w:rPr>
          <w:spacing w:val="-7"/>
        </w:rPr>
        <w:t> </w:t>
      </w:r>
      <w:r>
        <w:rPr/>
        <w:t>along</w:t>
      </w:r>
      <w:r>
        <w:rPr>
          <w:spacing w:val="-8"/>
        </w:rPr>
        <w:t> </w:t>
      </w:r>
      <w:r>
        <w:rPr/>
        <w:t>the</w:t>
      </w:r>
      <w:r>
        <w:rPr>
          <w:spacing w:val="-8"/>
        </w:rPr>
        <w:t> </w:t>
      </w:r>
      <w:r>
        <w:rPr>
          <w:spacing w:val="-2"/>
        </w:rPr>
        <w:t>creek</w:t>
      </w:r>
    </w:p>
    <w:p>
      <w:pPr>
        <w:pStyle w:val="Heading3"/>
        <w:spacing w:line="374" w:lineRule="auto" w:before="214"/>
        <w:ind w:right="6626"/>
      </w:pPr>
      <w:r>
        <w:rPr>
          <w:u w:val="single"/>
        </w:rPr>
        <w:t>Recreation</w:t>
      </w:r>
      <w:r>
        <w:rPr>
          <w:spacing w:val="-12"/>
          <w:u w:val="single"/>
        </w:rPr>
        <w:t> </w:t>
      </w:r>
      <w:r>
        <w:rPr>
          <w:u w:val="single"/>
        </w:rPr>
        <w:t>and</w:t>
      </w:r>
      <w:r>
        <w:rPr>
          <w:spacing w:val="-11"/>
          <w:u w:val="single"/>
        </w:rPr>
        <w:t> </w:t>
      </w:r>
      <w:r>
        <w:rPr>
          <w:u w:val="single"/>
        </w:rPr>
        <w:t>visitor</w:t>
      </w:r>
      <w:r>
        <w:rPr>
          <w:spacing w:val="-11"/>
          <w:u w:val="single"/>
        </w:rPr>
        <w:t> </w:t>
      </w:r>
      <w:r>
        <w:rPr>
          <w:u w:val="single"/>
        </w:rPr>
        <w:t>facilities</w:t>
      </w:r>
      <w:r>
        <w:rPr>
          <w:u w:val="none"/>
        </w:rPr>
        <w:t> Warracknabeal Caravan Park</w:t>
      </w:r>
    </w:p>
    <w:p>
      <w:pPr>
        <w:pStyle w:val="ListParagraph"/>
        <w:numPr>
          <w:ilvl w:val="1"/>
          <w:numId w:val="54"/>
        </w:numPr>
        <w:tabs>
          <w:tab w:pos="856" w:val="left" w:leader="none"/>
        </w:tabs>
        <w:spacing w:line="236" w:lineRule="exact" w:before="0" w:after="0"/>
        <w:ind w:left="856" w:right="0" w:hanging="355"/>
        <w:jc w:val="left"/>
        <w:rPr>
          <w:sz w:val="20"/>
        </w:rPr>
      </w:pPr>
      <w:r>
        <w:rPr>
          <w:color w:val="232323"/>
          <w:sz w:val="20"/>
        </w:rPr>
        <w:t>On</w:t>
      </w:r>
      <w:r>
        <w:rPr>
          <w:color w:val="232323"/>
          <w:spacing w:val="-5"/>
          <w:sz w:val="20"/>
        </w:rPr>
        <w:t> </w:t>
      </w:r>
      <w:r>
        <w:rPr>
          <w:color w:val="232323"/>
          <w:sz w:val="20"/>
        </w:rPr>
        <w:t>the</w:t>
      </w:r>
      <w:r>
        <w:rPr>
          <w:color w:val="232323"/>
          <w:spacing w:val="-5"/>
          <w:sz w:val="20"/>
        </w:rPr>
        <w:t> </w:t>
      </w:r>
      <w:r>
        <w:rPr>
          <w:color w:val="232323"/>
          <w:sz w:val="20"/>
        </w:rPr>
        <w:t>banks</w:t>
      </w:r>
      <w:r>
        <w:rPr>
          <w:color w:val="232323"/>
          <w:spacing w:val="-4"/>
          <w:sz w:val="20"/>
        </w:rPr>
        <w:t> </w:t>
      </w:r>
      <w:r>
        <w:rPr>
          <w:color w:val="232323"/>
          <w:sz w:val="20"/>
        </w:rPr>
        <w:t>of</w:t>
      </w:r>
      <w:r>
        <w:rPr>
          <w:color w:val="232323"/>
          <w:spacing w:val="-6"/>
          <w:sz w:val="20"/>
        </w:rPr>
        <w:t> </w:t>
      </w:r>
      <w:r>
        <w:rPr>
          <w:color w:val="232323"/>
          <w:sz w:val="20"/>
        </w:rPr>
        <w:t>the</w:t>
      </w:r>
      <w:r>
        <w:rPr>
          <w:color w:val="232323"/>
          <w:spacing w:val="-6"/>
          <w:sz w:val="20"/>
        </w:rPr>
        <w:t> </w:t>
      </w:r>
      <w:r>
        <w:rPr>
          <w:color w:val="232323"/>
          <w:sz w:val="20"/>
        </w:rPr>
        <w:t>Yarriambiack</w:t>
      </w:r>
      <w:r>
        <w:rPr>
          <w:color w:val="232323"/>
          <w:spacing w:val="-4"/>
          <w:sz w:val="20"/>
        </w:rPr>
        <w:t> Creek</w:t>
      </w:r>
    </w:p>
    <w:p>
      <w:pPr>
        <w:pStyle w:val="ListParagraph"/>
        <w:numPr>
          <w:ilvl w:val="1"/>
          <w:numId w:val="54"/>
        </w:numPr>
        <w:tabs>
          <w:tab w:pos="856" w:val="left" w:leader="none"/>
        </w:tabs>
        <w:spacing w:line="254" w:lineRule="exact" w:before="0" w:after="0"/>
        <w:ind w:left="856" w:right="0" w:hanging="355"/>
        <w:jc w:val="left"/>
        <w:rPr>
          <w:sz w:val="20"/>
        </w:rPr>
      </w:pPr>
      <w:r>
        <w:rPr>
          <w:color w:val="232323"/>
          <w:sz w:val="20"/>
        </w:rPr>
        <w:t>En-suite</w:t>
      </w:r>
      <w:r>
        <w:rPr>
          <w:color w:val="232323"/>
          <w:spacing w:val="-8"/>
          <w:sz w:val="20"/>
        </w:rPr>
        <w:t> </w:t>
      </w:r>
      <w:r>
        <w:rPr>
          <w:color w:val="232323"/>
          <w:sz w:val="20"/>
        </w:rPr>
        <w:t>sites</w:t>
      </w:r>
      <w:r>
        <w:rPr>
          <w:color w:val="232323"/>
          <w:spacing w:val="-8"/>
          <w:sz w:val="20"/>
        </w:rPr>
        <w:t> </w:t>
      </w:r>
      <w:r>
        <w:rPr>
          <w:color w:val="232323"/>
          <w:sz w:val="20"/>
        </w:rPr>
        <w:t>available,</w:t>
      </w:r>
      <w:r>
        <w:rPr>
          <w:color w:val="232323"/>
          <w:spacing w:val="-6"/>
          <w:sz w:val="20"/>
        </w:rPr>
        <w:t> </w:t>
      </w:r>
      <w:r>
        <w:rPr>
          <w:color w:val="232323"/>
          <w:sz w:val="20"/>
        </w:rPr>
        <w:t>Powered</w:t>
      </w:r>
      <w:r>
        <w:rPr>
          <w:color w:val="232323"/>
          <w:spacing w:val="-7"/>
          <w:sz w:val="20"/>
        </w:rPr>
        <w:t> </w:t>
      </w:r>
      <w:r>
        <w:rPr>
          <w:color w:val="232323"/>
          <w:sz w:val="20"/>
        </w:rPr>
        <w:t>and</w:t>
      </w:r>
      <w:r>
        <w:rPr>
          <w:color w:val="232323"/>
          <w:spacing w:val="-7"/>
          <w:sz w:val="20"/>
        </w:rPr>
        <w:t> </w:t>
      </w:r>
      <w:r>
        <w:rPr>
          <w:color w:val="232323"/>
          <w:sz w:val="20"/>
        </w:rPr>
        <w:t>non-powered</w:t>
      </w:r>
      <w:r>
        <w:rPr>
          <w:color w:val="232323"/>
          <w:spacing w:val="-7"/>
          <w:sz w:val="20"/>
        </w:rPr>
        <w:t> </w:t>
      </w:r>
      <w:r>
        <w:rPr>
          <w:color w:val="232323"/>
          <w:sz w:val="20"/>
        </w:rPr>
        <w:t>camping</w:t>
      </w:r>
      <w:r>
        <w:rPr>
          <w:color w:val="232323"/>
          <w:spacing w:val="-7"/>
          <w:sz w:val="20"/>
        </w:rPr>
        <w:t> </w:t>
      </w:r>
      <w:r>
        <w:rPr>
          <w:color w:val="232323"/>
          <w:spacing w:val="-2"/>
          <w:sz w:val="20"/>
        </w:rPr>
        <w:t>sites,</w:t>
      </w:r>
    </w:p>
    <w:p>
      <w:pPr>
        <w:pStyle w:val="ListParagraph"/>
        <w:numPr>
          <w:ilvl w:val="1"/>
          <w:numId w:val="54"/>
        </w:numPr>
        <w:tabs>
          <w:tab w:pos="856" w:val="left" w:leader="none"/>
        </w:tabs>
        <w:spacing w:line="240" w:lineRule="auto" w:before="0" w:after="0"/>
        <w:ind w:left="856" w:right="0" w:hanging="355"/>
        <w:jc w:val="left"/>
        <w:rPr>
          <w:sz w:val="20"/>
        </w:rPr>
      </w:pPr>
      <w:r>
        <w:rPr>
          <w:color w:val="232323"/>
          <w:spacing w:val="-2"/>
          <w:sz w:val="20"/>
        </w:rPr>
        <w:t>Barbecue</w:t>
      </w:r>
      <w:r>
        <w:rPr>
          <w:color w:val="232323"/>
          <w:spacing w:val="3"/>
          <w:sz w:val="20"/>
        </w:rPr>
        <w:t> </w:t>
      </w:r>
      <w:r>
        <w:rPr>
          <w:color w:val="232323"/>
          <w:spacing w:val="-2"/>
          <w:sz w:val="20"/>
        </w:rPr>
        <w:t>facilities</w:t>
      </w:r>
    </w:p>
    <w:p>
      <w:pPr>
        <w:pStyle w:val="BodyText"/>
      </w:pPr>
    </w:p>
    <w:p>
      <w:pPr>
        <w:pStyle w:val="BodyText"/>
        <w:spacing w:before="12"/>
      </w:pPr>
      <w:r>
        <w:rPr/>
        <mc:AlternateContent>
          <mc:Choice Requires="wps">
            <w:drawing>
              <wp:anchor distT="0" distB="0" distL="0" distR="0" allowOverlap="1" layoutInCell="1" locked="0" behindDoc="1" simplePos="0" relativeHeight="487609344">
                <wp:simplePos x="0" y="0"/>
                <wp:positionH relativeFrom="page">
                  <wp:posOffset>882700</wp:posOffset>
                </wp:positionH>
                <wp:positionV relativeFrom="paragraph">
                  <wp:posOffset>177889</wp:posOffset>
                </wp:positionV>
                <wp:extent cx="5978525" cy="239395"/>
                <wp:effectExtent l="0" t="0" r="0" b="0"/>
                <wp:wrapTopAndBottom/>
                <wp:docPr id="140" name="Group 140"/>
                <wp:cNvGraphicFramePr>
                  <a:graphicFrameLocks/>
                </wp:cNvGraphicFramePr>
                <a:graphic>
                  <a:graphicData uri="http://schemas.microsoft.com/office/word/2010/wordprocessingGroup">
                    <wpg:wgp>
                      <wpg:cNvPr id="140" name="Group 140"/>
                      <wpg:cNvGrpSpPr/>
                      <wpg:grpSpPr>
                        <a:xfrm>
                          <a:off x="0" y="0"/>
                          <a:ext cx="5978525" cy="239395"/>
                          <a:chExt cx="5978525" cy="239395"/>
                        </a:xfrm>
                      </wpg:grpSpPr>
                      <wps:wsp>
                        <wps:cNvPr id="141" name="Graphic 141"/>
                        <wps:cNvSpPr/>
                        <wps:spPr>
                          <a:xfrm>
                            <a:off x="0" y="0"/>
                            <a:ext cx="5976620" cy="230504"/>
                          </a:xfrm>
                          <a:custGeom>
                            <a:avLst/>
                            <a:gdLst/>
                            <a:ahLst/>
                            <a:cxnLst/>
                            <a:rect l="l" t="t" r="r" b="b"/>
                            <a:pathLst>
                              <a:path w="5976620" h="230504">
                                <a:moveTo>
                                  <a:pt x="5976492" y="0"/>
                                </a:moveTo>
                                <a:lnTo>
                                  <a:pt x="0" y="0"/>
                                </a:lnTo>
                                <a:lnTo>
                                  <a:pt x="0" y="230124"/>
                                </a:lnTo>
                                <a:lnTo>
                                  <a:pt x="5976492" y="230124"/>
                                </a:lnTo>
                                <a:lnTo>
                                  <a:pt x="5976492" y="0"/>
                                </a:lnTo>
                                <a:close/>
                              </a:path>
                            </a:pathLst>
                          </a:custGeom>
                          <a:solidFill>
                            <a:srgbClr val="E6E6E6"/>
                          </a:solidFill>
                        </wps:spPr>
                        <wps:bodyPr wrap="square" lIns="0" tIns="0" rIns="0" bIns="0" rtlCol="0">
                          <a:prstTxWarp prst="textNoShape">
                            <a:avLst/>
                          </a:prstTxWarp>
                          <a:noAutofit/>
                        </wps:bodyPr>
                      </wps:wsp>
                      <wps:wsp>
                        <wps:cNvPr id="142" name="Graphic 142"/>
                        <wps:cNvSpPr/>
                        <wps:spPr>
                          <a:xfrm>
                            <a:off x="0" y="230124"/>
                            <a:ext cx="5976620" cy="9525"/>
                          </a:xfrm>
                          <a:custGeom>
                            <a:avLst/>
                            <a:gdLst/>
                            <a:ahLst/>
                            <a:cxnLst/>
                            <a:rect l="l" t="t" r="r" b="b"/>
                            <a:pathLst>
                              <a:path w="5976620" h="9525">
                                <a:moveTo>
                                  <a:pt x="5976492" y="0"/>
                                </a:moveTo>
                                <a:lnTo>
                                  <a:pt x="0" y="0"/>
                                </a:lnTo>
                                <a:lnTo>
                                  <a:pt x="0" y="9143"/>
                                </a:lnTo>
                                <a:lnTo>
                                  <a:pt x="5976492" y="9143"/>
                                </a:lnTo>
                                <a:lnTo>
                                  <a:pt x="5976492" y="0"/>
                                </a:lnTo>
                                <a:close/>
                              </a:path>
                            </a:pathLst>
                          </a:custGeom>
                          <a:solidFill>
                            <a:srgbClr val="000000"/>
                          </a:solidFill>
                        </wps:spPr>
                        <wps:bodyPr wrap="square" lIns="0" tIns="0" rIns="0" bIns="0" rtlCol="0">
                          <a:prstTxWarp prst="textNoShape">
                            <a:avLst/>
                          </a:prstTxWarp>
                          <a:noAutofit/>
                        </wps:bodyPr>
                      </wps:wsp>
                      <wps:wsp>
                        <wps:cNvPr id="143" name="Textbox 143"/>
                        <wps:cNvSpPr txBox="1"/>
                        <wps:spPr>
                          <a:xfrm>
                            <a:off x="0" y="0"/>
                            <a:ext cx="5978525" cy="230504"/>
                          </a:xfrm>
                          <a:prstGeom prst="rect">
                            <a:avLst/>
                          </a:prstGeom>
                        </wps:spPr>
                        <wps:txbx>
                          <w:txbxContent>
                            <w:p>
                              <w:pPr>
                                <w:numPr>
                                  <w:ilvl w:val="1"/>
                                  <w:numId w:val="57"/>
                                </w:numPr>
                                <w:tabs>
                                  <w:tab w:pos="602" w:val="left" w:leader="none"/>
                                </w:tabs>
                                <w:spacing w:line="342" w:lineRule="exact" w:before="0"/>
                                <w:ind w:left="602" w:right="0" w:hanging="574"/>
                                <w:jc w:val="left"/>
                                <w:rPr>
                                  <w:b/>
                                  <w:sz w:val="28"/>
                                </w:rPr>
                              </w:pPr>
                              <w:bookmarkStart w:name="_bookmark89" w:id="115"/>
                              <w:bookmarkEnd w:id="115"/>
                              <w:r>
                                <w:rPr/>
                              </w:r>
                              <w:r>
                                <w:rPr>
                                  <w:b/>
                                  <w:sz w:val="28"/>
                                </w:rPr>
                                <w:t>WATCHEM</w:t>
                              </w:r>
                              <w:r>
                                <w:rPr>
                                  <w:b/>
                                  <w:spacing w:val="-4"/>
                                  <w:sz w:val="28"/>
                                </w:rPr>
                                <w:t> LAKE</w:t>
                              </w:r>
                            </w:p>
                          </w:txbxContent>
                        </wps:txbx>
                        <wps:bodyPr wrap="square" lIns="0" tIns="0" rIns="0" bIns="0" rtlCol="0">
                          <a:noAutofit/>
                        </wps:bodyPr>
                      </wps:wsp>
                    </wpg:wgp>
                  </a:graphicData>
                </a:graphic>
              </wp:anchor>
            </w:drawing>
          </mc:Choice>
          <mc:Fallback>
            <w:pict>
              <v:group style="position:absolute;margin-left:69.503998pt;margin-top:14.007031pt;width:470.75pt;height:18.850pt;mso-position-horizontal-relative:page;mso-position-vertical-relative:paragraph;z-index:-15707136;mso-wrap-distance-left:0;mso-wrap-distance-right:0" id="docshapegroup123" coordorigin="1390,280" coordsize="9415,377">
                <v:rect style="position:absolute;left:1390;top:280;width:9412;height:363" id="docshape124" filled="true" fillcolor="#e6e6e6" stroked="false">
                  <v:fill type="solid"/>
                </v:rect>
                <v:rect style="position:absolute;left:1390;top:642;width:9412;height:15" id="docshape125" filled="true" fillcolor="#000000" stroked="false">
                  <v:fill type="solid"/>
                </v:rect>
                <v:shape style="position:absolute;left:1390;top:280;width:9415;height:363" type="#_x0000_t202" id="docshape126" filled="false" stroked="false">
                  <v:textbox inset="0,0,0,0">
                    <w:txbxContent>
                      <w:p>
                        <w:pPr>
                          <w:numPr>
                            <w:ilvl w:val="1"/>
                            <w:numId w:val="57"/>
                          </w:numPr>
                          <w:tabs>
                            <w:tab w:pos="602" w:val="left" w:leader="none"/>
                          </w:tabs>
                          <w:spacing w:line="342" w:lineRule="exact" w:before="0"/>
                          <w:ind w:left="602" w:right="0" w:hanging="574"/>
                          <w:jc w:val="left"/>
                          <w:rPr>
                            <w:b/>
                            <w:sz w:val="28"/>
                          </w:rPr>
                        </w:pPr>
                        <w:bookmarkStart w:name="_bookmark89" w:id="116"/>
                        <w:bookmarkEnd w:id="116"/>
                        <w:r>
                          <w:rPr/>
                        </w:r>
                        <w:r>
                          <w:rPr>
                            <w:b/>
                            <w:sz w:val="28"/>
                          </w:rPr>
                          <w:t>WATCHEM</w:t>
                        </w:r>
                        <w:r>
                          <w:rPr>
                            <w:b/>
                            <w:spacing w:val="-4"/>
                            <w:sz w:val="28"/>
                          </w:rPr>
                          <w:t> LAKE</w:t>
                        </w:r>
                      </w:p>
                    </w:txbxContent>
                  </v:textbox>
                  <w10:wrap type="none"/>
                </v:shape>
                <w10:wrap type="topAndBottom"/>
              </v:group>
            </w:pict>
          </mc:Fallback>
        </mc:AlternateContent>
      </w:r>
    </w:p>
    <w:p>
      <w:pPr>
        <w:pStyle w:val="BodyText"/>
        <w:spacing w:after="0"/>
        <w:sectPr>
          <w:pgSz w:w="11910" w:h="16840"/>
          <w:pgMar w:header="779" w:footer="688" w:top="1040" w:bottom="880" w:left="1275" w:right="850"/>
        </w:sectPr>
      </w:pPr>
    </w:p>
    <w:p>
      <w:pPr>
        <w:pStyle w:val="BodyText"/>
        <w:spacing w:line="256" w:lineRule="auto" w:before="107"/>
        <w:ind w:left="143" w:right="302"/>
      </w:pPr>
      <w:r>
        <w:rPr/>
        <w:t>Part of Djadjawyrybg and Djabwyrung traditional land, Watchem was settled by Europeans in the 1870s. Lake Watchem</w:t>
      </w:r>
      <w:r>
        <w:rPr>
          <w:spacing w:val="-4"/>
        </w:rPr>
        <w:t> </w:t>
      </w:r>
      <w:r>
        <w:rPr/>
        <w:t>is</w:t>
      </w:r>
      <w:r>
        <w:rPr>
          <w:spacing w:val="-2"/>
        </w:rPr>
        <w:t> </w:t>
      </w:r>
      <w:r>
        <w:rPr/>
        <w:t>on</w:t>
      </w:r>
      <w:r>
        <w:rPr>
          <w:spacing w:val="-3"/>
        </w:rPr>
        <w:t> </w:t>
      </w:r>
      <w:r>
        <w:rPr/>
        <w:t>the</w:t>
      </w:r>
      <w:r>
        <w:rPr>
          <w:spacing w:val="-4"/>
        </w:rPr>
        <w:t> </w:t>
      </w:r>
      <w:r>
        <w:rPr/>
        <w:t>Watchem-Warracknabeal</w:t>
      </w:r>
      <w:r>
        <w:rPr>
          <w:spacing w:val="-3"/>
        </w:rPr>
        <w:t> </w:t>
      </w:r>
      <w:r>
        <w:rPr/>
        <w:t>Road</w:t>
      </w:r>
      <w:r>
        <w:rPr>
          <w:spacing w:val="-3"/>
        </w:rPr>
        <w:t> </w:t>
      </w:r>
      <w:r>
        <w:rPr/>
        <w:t>1.3</w:t>
      </w:r>
      <w:r>
        <w:rPr>
          <w:spacing w:val="-3"/>
        </w:rPr>
        <w:t> </w:t>
      </w:r>
      <w:r>
        <w:rPr/>
        <w:t>kilometres</w:t>
      </w:r>
      <w:r>
        <w:rPr>
          <w:spacing w:val="-3"/>
        </w:rPr>
        <w:t> </w:t>
      </w:r>
      <w:r>
        <w:rPr/>
        <w:t>to</w:t>
      </w:r>
      <w:r>
        <w:rPr>
          <w:spacing w:val="-3"/>
        </w:rPr>
        <w:t> </w:t>
      </w:r>
      <w:r>
        <w:rPr/>
        <w:t>the</w:t>
      </w:r>
      <w:r>
        <w:rPr>
          <w:spacing w:val="-4"/>
        </w:rPr>
        <w:t> </w:t>
      </w:r>
      <w:r>
        <w:rPr/>
        <w:t>west</w:t>
      </w:r>
      <w:r>
        <w:rPr>
          <w:spacing w:val="-3"/>
        </w:rPr>
        <w:t> </w:t>
      </w:r>
      <w:r>
        <w:rPr/>
        <w:t>of</w:t>
      </w:r>
      <w:r>
        <w:rPr>
          <w:spacing w:val="-5"/>
        </w:rPr>
        <w:t> </w:t>
      </w:r>
      <w:r>
        <w:rPr/>
        <w:t>Watchem</w:t>
      </w:r>
      <w:r>
        <w:rPr>
          <w:spacing w:val="-4"/>
        </w:rPr>
        <w:t> </w:t>
      </w:r>
      <w:r>
        <w:rPr/>
        <w:t>township</w:t>
      </w:r>
      <w:r>
        <w:rPr>
          <w:spacing w:val="-3"/>
        </w:rPr>
        <w:t> </w:t>
      </w:r>
      <w:r>
        <w:rPr/>
        <w:t>and</w:t>
      </w:r>
      <w:r>
        <w:rPr>
          <w:spacing w:val="-3"/>
        </w:rPr>
        <w:t> </w:t>
      </w:r>
      <w:r>
        <w:rPr/>
        <w:t>Sunraysia Highway. It is a focal point of the town, which now has a limited commercial centre.</w:t>
      </w:r>
    </w:p>
    <w:p>
      <w:pPr>
        <w:pStyle w:val="BodyText"/>
        <w:spacing w:line="256" w:lineRule="auto" w:before="116"/>
        <w:ind w:left="143" w:right="349"/>
      </w:pPr>
      <w:r>
        <w:rPr/>
        <w:t>The</w:t>
      </w:r>
      <w:r>
        <w:rPr>
          <w:spacing w:val="-3"/>
        </w:rPr>
        <w:t> </w:t>
      </w:r>
      <w:r>
        <w:rPr/>
        <w:t>lake</w:t>
      </w:r>
      <w:r>
        <w:rPr>
          <w:spacing w:val="-3"/>
        </w:rPr>
        <w:t> </w:t>
      </w:r>
      <w:r>
        <w:rPr/>
        <w:t>has</w:t>
      </w:r>
      <w:r>
        <w:rPr>
          <w:spacing w:val="-1"/>
        </w:rPr>
        <w:t> </w:t>
      </w:r>
      <w:r>
        <w:rPr/>
        <w:t>a</w:t>
      </w:r>
      <w:r>
        <w:rPr>
          <w:spacing w:val="-2"/>
        </w:rPr>
        <w:t> </w:t>
      </w:r>
      <w:r>
        <w:rPr/>
        <w:t>small</w:t>
      </w:r>
      <w:r>
        <w:rPr>
          <w:spacing w:val="-2"/>
        </w:rPr>
        <w:t> </w:t>
      </w:r>
      <w:r>
        <w:rPr/>
        <w:t>island</w:t>
      </w:r>
      <w:r>
        <w:rPr>
          <w:spacing w:val="-2"/>
        </w:rPr>
        <w:t> </w:t>
      </w:r>
      <w:r>
        <w:rPr/>
        <w:t>in</w:t>
      </w:r>
      <w:r>
        <w:rPr>
          <w:spacing w:val="-2"/>
        </w:rPr>
        <w:t> </w:t>
      </w:r>
      <w:r>
        <w:rPr/>
        <w:t>the</w:t>
      </w:r>
      <w:r>
        <w:rPr>
          <w:spacing w:val="-3"/>
        </w:rPr>
        <w:t> </w:t>
      </w:r>
      <w:r>
        <w:rPr/>
        <w:t>centre</w:t>
      </w:r>
      <w:r>
        <w:rPr>
          <w:spacing w:val="-3"/>
        </w:rPr>
        <w:t> </w:t>
      </w:r>
      <w:r>
        <w:rPr/>
        <w:t>which</w:t>
      </w:r>
      <w:r>
        <w:rPr>
          <w:spacing w:val="-2"/>
        </w:rPr>
        <w:t> </w:t>
      </w:r>
      <w:r>
        <w:rPr/>
        <w:t>breaks</w:t>
      </w:r>
      <w:r>
        <w:rPr>
          <w:spacing w:val="-2"/>
        </w:rPr>
        <w:t> </w:t>
      </w:r>
      <w:r>
        <w:rPr/>
        <w:t>waves</w:t>
      </w:r>
      <w:r>
        <w:rPr>
          <w:spacing w:val="-2"/>
        </w:rPr>
        <w:t> </w:t>
      </w:r>
      <w:r>
        <w:rPr/>
        <w:t>created</w:t>
      </w:r>
      <w:r>
        <w:rPr>
          <w:spacing w:val="-2"/>
        </w:rPr>
        <w:t> </w:t>
      </w:r>
      <w:r>
        <w:rPr/>
        <w:t>by</w:t>
      </w:r>
      <w:r>
        <w:rPr>
          <w:spacing w:val="-2"/>
        </w:rPr>
        <w:t> </w:t>
      </w:r>
      <w:r>
        <w:rPr/>
        <w:t>speed</w:t>
      </w:r>
      <w:r>
        <w:rPr>
          <w:spacing w:val="-2"/>
        </w:rPr>
        <w:t> </w:t>
      </w:r>
      <w:r>
        <w:rPr/>
        <w:t>boats</w:t>
      </w:r>
      <w:r>
        <w:rPr>
          <w:spacing w:val="-2"/>
        </w:rPr>
        <w:t> </w:t>
      </w:r>
      <w:r>
        <w:rPr/>
        <w:t>and</w:t>
      </w:r>
      <w:r>
        <w:rPr>
          <w:spacing w:val="-4"/>
        </w:rPr>
        <w:t> </w:t>
      </w:r>
      <w:r>
        <w:rPr/>
        <w:t>makes</w:t>
      </w:r>
      <w:r>
        <w:rPr>
          <w:spacing w:val="-2"/>
        </w:rPr>
        <w:t> </w:t>
      </w:r>
      <w:r>
        <w:rPr/>
        <w:t>Watchem</w:t>
      </w:r>
      <w:r>
        <w:rPr>
          <w:spacing w:val="-3"/>
        </w:rPr>
        <w:t> </w:t>
      </w:r>
      <w:r>
        <w:rPr/>
        <w:t>ideal</w:t>
      </w:r>
      <w:r>
        <w:rPr>
          <w:spacing w:val="-2"/>
        </w:rPr>
        <w:t> </w:t>
      </w:r>
      <w:r>
        <w:rPr/>
        <w:t>for water skiing. The lake is also established for swimming, fishing and camping/caravanning.</w:t>
      </w:r>
    </w:p>
    <w:p>
      <w:pPr>
        <w:pStyle w:val="BodyText"/>
        <w:spacing w:before="119"/>
        <w:ind w:left="143"/>
      </w:pPr>
      <w:r>
        <w:rPr/>
        <w:t>Lake</w:t>
      </w:r>
      <w:r>
        <w:rPr>
          <w:spacing w:val="-7"/>
        </w:rPr>
        <w:t> </w:t>
      </w:r>
      <w:r>
        <w:rPr/>
        <w:t>Watchem</w:t>
      </w:r>
      <w:r>
        <w:rPr>
          <w:spacing w:val="-6"/>
        </w:rPr>
        <w:t> </w:t>
      </w:r>
      <w:r>
        <w:rPr/>
        <w:t>holds</w:t>
      </w:r>
      <w:r>
        <w:rPr>
          <w:spacing w:val="-6"/>
        </w:rPr>
        <w:t> </w:t>
      </w:r>
      <w:r>
        <w:rPr/>
        <w:t>about</w:t>
      </w:r>
      <w:r>
        <w:rPr>
          <w:spacing w:val="-5"/>
        </w:rPr>
        <w:t> </w:t>
      </w:r>
      <w:r>
        <w:rPr/>
        <w:t>260</w:t>
      </w:r>
      <w:r>
        <w:rPr>
          <w:spacing w:val="-6"/>
        </w:rPr>
        <w:t> </w:t>
      </w:r>
      <w:r>
        <w:rPr/>
        <w:t>megalitres</w:t>
      </w:r>
      <w:r>
        <w:rPr>
          <w:spacing w:val="-6"/>
        </w:rPr>
        <w:t> </w:t>
      </w:r>
      <w:r>
        <w:rPr/>
        <w:t>of</w:t>
      </w:r>
      <w:r>
        <w:rPr>
          <w:spacing w:val="-7"/>
        </w:rPr>
        <w:t> </w:t>
      </w:r>
      <w:r>
        <w:rPr/>
        <w:t>water.</w:t>
      </w:r>
      <w:r>
        <w:rPr>
          <w:spacing w:val="-6"/>
        </w:rPr>
        <w:t> </w:t>
      </w:r>
      <w:r>
        <w:rPr/>
        <w:t>Annual</w:t>
      </w:r>
      <w:r>
        <w:rPr>
          <w:spacing w:val="-5"/>
        </w:rPr>
        <w:t> </w:t>
      </w:r>
      <w:r>
        <w:rPr/>
        <w:t>‘top-up’</w:t>
      </w:r>
      <w:r>
        <w:rPr>
          <w:spacing w:val="-6"/>
        </w:rPr>
        <w:t> </w:t>
      </w:r>
      <w:r>
        <w:rPr/>
        <w:t>volume</w:t>
      </w:r>
      <w:r>
        <w:rPr>
          <w:spacing w:val="-6"/>
        </w:rPr>
        <w:t> </w:t>
      </w:r>
      <w:r>
        <w:rPr/>
        <w:t>from</w:t>
      </w:r>
      <w:r>
        <w:rPr>
          <w:spacing w:val="-6"/>
        </w:rPr>
        <w:t> </w:t>
      </w:r>
      <w:r>
        <w:rPr/>
        <w:t>the</w:t>
      </w:r>
      <w:r>
        <w:rPr>
          <w:spacing w:val="-7"/>
        </w:rPr>
        <w:t> </w:t>
      </w:r>
      <w:r>
        <w:rPr/>
        <w:t>Wimmera</w:t>
      </w:r>
      <w:r>
        <w:rPr>
          <w:spacing w:val="-5"/>
        </w:rPr>
        <w:t> </w:t>
      </w:r>
      <w:r>
        <w:rPr/>
        <w:t>Mallee</w:t>
      </w:r>
      <w:r>
        <w:rPr>
          <w:spacing w:val="-6"/>
        </w:rPr>
        <w:t> </w:t>
      </w:r>
      <w:r>
        <w:rPr>
          <w:spacing w:val="-2"/>
        </w:rPr>
        <w:t>Pipeline</w:t>
      </w:r>
    </w:p>
    <w:p>
      <w:pPr>
        <w:pStyle w:val="BodyText"/>
        <w:spacing w:before="15"/>
        <w:ind w:left="143"/>
      </w:pPr>
      <w:r>
        <w:rPr/>
        <w:t>meets</w:t>
      </w:r>
      <w:r>
        <w:rPr>
          <w:spacing w:val="-5"/>
        </w:rPr>
        <w:t> </w:t>
      </w:r>
      <w:r>
        <w:rPr/>
        <w:t>the</w:t>
      </w:r>
      <w:r>
        <w:rPr>
          <w:spacing w:val="-5"/>
        </w:rPr>
        <w:t> </w:t>
      </w:r>
      <w:r>
        <w:rPr/>
        <w:t>evaporation</w:t>
      </w:r>
      <w:r>
        <w:rPr>
          <w:spacing w:val="-5"/>
        </w:rPr>
        <w:t> </w:t>
      </w:r>
      <w:r>
        <w:rPr/>
        <w:t>and</w:t>
      </w:r>
      <w:r>
        <w:rPr>
          <w:spacing w:val="-7"/>
        </w:rPr>
        <w:t> </w:t>
      </w:r>
      <w:r>
        <w:rPr/>
        <w:t>seepage</w:t>
      </w:r>
      <w:r>
        <w:rPr>
          <w:spacing w:val="-6"/>
        </w:rPr>
        <w:t> </w:t>
      </w:r>
      <w:r>
        <w:rPr/>
        <w:t>losses</w:t>
      </w:r>
      <w:r>
        <w:rPr>
          <w:spacing w:val="-5"/>
        </w:rPr>
        <w:t> </w:t>
      </w:r>
      <w:r>
        <w:rPr/>
        <w:t>and</w:t>
      </w:r>
      <w:r>
        <w:rPr>
          <w:spacing w:val="-5"/>
        </w:rPr>
        <w:t> </w:t>
      </w:r>
      <w:r>
        <w:rPr/>
        <w:t>is</w:t>
      </w:r>
      <w:r>
        <w:rPr>
          <w:spacing w:val="-5"/>
        </w:rPr>
        <w:t> </w:t>
      </w:r>
      <w:r>
        <w:rPr/>
        <w:t>supplemented</w:t>
      </w:r>
      <w:r>
        <w:rPr>
          <w:spacing w:val="-5"/>
        </w:rPr>
        <w:t> </w:t>
      </w:r>
      <w:r>
        <w:rPr/>
        <w:t>by</w:t>
      </w:r>
      <w:r>
        <w:rPr>
          <w:spacing w:val="-5"/>
        </w:rPr>
        <w:t> </w:t>
      </w:r>
      <w:r>
        <w:rPr/>
        <w:t>natural</w:t>
      </w:r>
      <w:r>
        <w:rPr>
          <w:spacing w:val="-8"/>
        </w:rPr>
        <w:t> </w:t>
      </w:r>
      <w:r>
        <w:rPr/>
        <w:t>run-off</w:t>
      </w:r>
      <w:r>
        <w:rPr>
          <w:spacing w:val="-7"/>
        </w:rPr>
        <w:t> </w:t>
      </w:r>
      <w:r>
        <w:rPr/>
        <w:t>in</w:t>
      </w:r>
      <w:r>
        <w:rPr>
          <w:spacing w:val="-4"/>
        </w:rPr>
        <w:t> </w:t>
      </w:r>
      <w:r>
        <w:rPr/>
        <w:t>wetter</w:t>
      </w:r>
      <w:r>
        <w:rPr>
          <w:spacing w:val="-6"/>
        </w:rPr>
        <w:t> </w:t>
      </w:r>
      <w:r>
        <w:rPr>
          <w:spacing w:val="-2"/>
        </w:rPr>
        <w:t>periods.</w:t>
      </w:r>
    </w:p>
    <w:p>
      <w:pPr>
        <w:pStyle w:val="BodyText"/>
        <w:spacing w:line="254" w:lineRule="auto" w:before="137"/>
        <w:ind w:left="143" w:right="357"/>
      </w:pPr>
      <w:r>
        <w:rPr/>
        <w:t>The</w:t>
      </w:r>
      <w:r>
        <w:rPr>
          <w:spacing w:val="-3"/>
        </w:rPr>
        <w:t> </w:t>
      </w:r>
      <w:r>
        <w:rPr/>
        <w:t>pipeline</w:t>
      </w:r>
      <w:r>
        <w:rPr>
          <w:spacing w:val="-3"/>
        </w:rPr>
        <w:t> </w:t>
      </w:r>
      <w:r>
        <w:rPr/>
        <w:t>supply</w:t>
      </w:r>
      <w:r>
        <w:rPr>
          <w:spacing w:val="-2"/>
        </w:rPr>
        <w:t> </w:t>
      </w:r>
      <w:r>
        <w:rPr/>
        <w:t>is</w:t>
      </w:r>
      <w:r>
        <w:rPr>
          <w:spacing w:val="-1"/>
        </w:rPr>
        <w:t> </w:t>
      </w:r>
      <w:r>
        <w:rPr/>
        <w:t>delivered</w:t>
      </w:r>
      <w:r>
        <w:rPr>
          <w:spacing w:val="-2"/>
        </w:rPr>
        <w:t> </w:t>
      </w:r>
      <w:r>
        <w:rPr/>
        <w:t>at</w:t>
      </w:r>
      <w:r>
        <w:rPr>
          <w:spacing w:val="-2"/>
        </w:rPr>
        <w:t> </w:t>
      </w:r>
      <w:r>
        <w:rPr/>
        <w:t>a</w:t>
      </w:r>
      <w:r>
        <w:rPr>
          <w:spacing w:val="-2"/>
        </w:rPr>
        <w:t> </w:t>
      </w:r>
      <w:r>
        <w:rPr/>
        <w:t>heavily</w:t>
      </w:r>
      <w:r>
        <w:rPr>
          <w:spacing w:val="-4"/>
        </w:rPr>
        <w:t> </w:t>
      </w:r>
      <w:r>
        <w:rPr/>
        <w:t>subsidised</w:t>
      </w:r>
      <w:r>
        <w:rPr>
          <w:spacing w:val="-2"/>
        </w:rPr>
        <w:t> </w:t>
      </w:r>
      <w:r>
        <w:rPr/>
        <w:t>rate</w:t>
      </w:r>
      <w:r>
        <w:rPr>
          <w:spacing w:val="-5"/>
        </w:rPr>
        <w:t> </w:t>
      </w:r>
      <w:r>
        <w:rPr/>
        <w:t>per</w:t>
      </w:r>
      <w:r>
        <w:rPr>
          <w:spacing w:val="-2"/>
        </w:rPr>
        <w:t> </w:t>
      </w:r>
      <w:r>
        <w:rPr/>
        <w:t>megalitre</w:t>
      </w:r>
      <w:r>
        <w:rPr>
          <w:spacing w:val="-3"/>
        </w:rPr>
        <w:t> </w:t>
      </w:r>
      <w:r>
        <w:rPr/>
        <w:t>which</w:t>
      </w:r>
      <w:r>
        <w:rPr>
          <w:spacing w:val="-2"/>
        </w:rPr>
        <w:t> </w:t>
      </w:r>
      <w:r>
        <w:rPr/>
        <w:t>reflects</w:t>
      </w:r>
      <w:r>
        <w:rPr>
          <w:spacing w:val="-1"/>
        </w:rPr>
        <w:t> </w:t>
      </w:r>
      <w:r>
        <w:rPr/>
        <w:t>the</w:t>
      </w:r>
      <w:r>
        <w:rPr>
          <w:spacing w:val="-3"/>
        </w:rPr>
        <w:t> </w:t>
      </w:r>
      <w:r>
        <w:rPr/>
        <w:t>engagement undertaken by GWMWater with its customer base in development of pricing submissions.</w:t>
      </w:r>
    </w:p>
    <w:p>
      <w:pPr>
        <w:pStyle w:val="BodyText"/>
        <w:spacing w:line="256" w:lineRule="auto" w:before="121"/>
        <w:ind w:left="143" w:right="302"/>
      </w:pPr>
      <w:r>
        <w:rPr/>
        <w:t>The waterway manager - under the Marine Safety Act, 2010 - is the Lake Watchem Committee of Management, and</w:t>
      </w:r>
      <w:r>
        <w:rPr>
          <w:spacing w:val="-2"/>
        </w:rPr>
        <w:t> </w:t>
      </w:r>
      <w:r>
        <w:rPr/>
        <w:t>boating</w:t>
      </w:r>
      <w:r>
        <w:rPr>
          <w:spacing w:val="-3"/>
        </w:rPr>
        <w:t> </w:t>
      </w:r>
      <w:r>
        <w:rPr/>
        <w:t>activities</w:t>
      </w:r>
      <w:r>
        <w:rPr>
          <w:spacing w:val="-2"/>
        </w:rPr>
        <w:t> </w:t>
      </w:r>
      <w:r>
        <w:rPr/>
        <w:t>are</w:t>
      </w:r>
      <w:r>
        <w:rPr>
          <w:spacing w:val="-3"/>
        </w:rPr>
        <w:t> </w:t>
      </w:r>
      <w:r>
        <w:rPr/>
        <w:t>subject</w:t>
      </w:r>
      <w:r>
        <w:rPr>
          <w:spacing w:val="-2"/>
        </w:rPr>
        <w:t> </w:t>
      </w:r>
      <w:r>
        <w:rPr/>
        <w:t>to</w:t>
      </w:r>
      <w:r>
        <w:rPr>
          <w:spacing w:val="-2"/>
        </w:rPr>
        <w:t> </w:t>
      </w:r>
      <w:r>
        <w:rPr/>
        <w:t>Victorian</w:t>
      </w:r>
      <w:r>
        <w:rPr>
          <w:spacing w:val="-2"/>
        </w:rPr>
        <w:t> </w:t>
      </w:r>
      <w:r>
        <w:rPr/>
        <w:t>state</w:t>
      </w:r>
      <w:r>
        <w:rPr>
          <w:spacing w:val="-3"/>
        </w:rPr>
        <w:t> </w:t>
      </w:r>
      <w:r>
        <w:rPr/>
        <w:t>boating</w:t>
      </w:r>
      <w:r>
        <w:rPr>
          <w:spacing w:val="-3"/>
        </w:rPr>
        <w:t> </w:t>
      </w:r>
      <w:r>
        <w:rPr/>
        <w:t>regulations.</w:t>
      </w:r>
      <w:r>
        <w:rPr>
          <w:spacing w:val="-2"/>
        </w:rPr>
        <w:t> </w:t>
      </w:r>
      <w:r>
        <w:rPr/>
        <w:t>Watchem</w:t>
      </w:r>
      <w:r>
        <w:rPr>
          <w:spacing w:val="-3"/>
        </w:rPr>
        <w:t> </w:t>
      </w:r>
      <w:r>
        <w:rPr/>
        <w:t>Lake</w:t>
      </w:r>
      <w:r>
        <w:rPr>
          <w:spacing w:val="-3"/>
        </w:rPr>
        <w:t> </w:t>
      </w:r>
      <w:r>
        <w:rPr/>
        <w:t>is</w:t>
      </w:r>
      <w:r>
        <w:rPr>
          <w:spacing w:val="-1"/>
        </w:rPr>
        <w:t> </w:t>
      </w:r>
      <w:r>
        <w:rPr/>
        <w:t>a</w:t>
      </w:r>
      <w:r>
        <w:rPr>
          <w:spacing w:val="-2"/>
        </w:rPr>
        <w:t> </w:t>
      </w:r>
      <w:r>
        <w:rPr/>
        <w:t>focal</w:t>
      </w:r>
      <w:r>
        <w:rPr>
          <w:spacing w:val="-3"/>
        </w:rPr>
        <w:t> </w:t>
      </w:r>
      <w:r>
        <w:rPr/>
        <w:t>point</w:t>
      </w:r>
      <w:r>
        <w:rPr>
          <w:spacing w:val="-2"/>
        </w:rPr>
        <w:t> </w:t>
      </w:r>
      <w:r>
        <w:rPr/>
        <w:t>for</w:t>
      </w:r>
      <w:r>
        <w:rPr>
          <w:spacing w:val="-2"/>
        </w:rPr>
        <w:t> </w:t>
      </w:r>
      <w:r>
        <w:rPr/>
        <w:t>the</w:t>
      </w:r>
      <w:r>
        <w:rPr>
          <w:spacing w:val="-3"/>
        </w:rPr>
        <w:t> </w:t>
      </w:r>
      <w:r>
        <w:rPr/>
        <w:t>town of Watchem.</w:t>
      </w:r>
    </w:p>
    <w:p>
      <w:pPr>
        <w:pStyle w:val="BodyText"/>
        <w:spacing w:line="256" w:lineRule="auto" w:before="116"/>
        <w:ind w:left="143" w:right="685"/>
        <w:jc w:val="both"/>
      </w:pPr>
      <w:r>
        <w:rPr/>
        <w:t>The</w:t>
      </w:r>
      <w:r>
        <w:rPr>
          <w:spacing w:val="-4"/>
        </w:rPr>
        <w:t> </w:t>
      </w:r>
      <w:r>
        <w:rPr/>
        <w:t>lake</w:t>
      </w:r>
      <w:r>
        <w:rPr>
          <w:spacing w:val="-4"/>
        </w:rPr>
        <w:t> </w:t>
      </w:r>
      <w:r>
        <w:rPr/>
        <w:t>is</w:t>
      </w:r>
      <w:r>
        <w:rPr>
          <w:spacing w:val="-3"/>
        </w:rPr>
        <w:t> </w:t>
      </w:r>
      <w:r>
        <w:rPr/>
        <w:t>popular</w:t>
      </w:r>
      <w:r>
        <w:rPr>
          <w:spacing w:val="-3"/>
        </w:rPr>
        <w:t> </w:t>
      </w:r>
      <w:r>
        <w:rPr/>
        <w:t>for</w:t>
      </w:r>
      <w:r>
        <w:rPr>
          <w:spacing w:val="-3"/>
        </w:rPr>
        <w:t> </w:t>
      </w:r>
      <w:r>
        <w:rPr/>
        <w:t>water</w:t>
      </w:r>
      <w:r>
        <w:rPr>
          <w:spacing w:val="-3"/>
        </w:rPr>
        <w:t> </w:t>
      </w:r>
      <w:r>
        <w:rPr/>
        <w:t>skiing,</w:t>
      </w:r>
      <w:r>
        <w:rPr>
          <w:spacing w:val="-3"/>
        </w:rPr>
        <w:t> </w:t>
      </w:r>
      <w:r>
        <w:rPr/>
        <w:t>swimming,</w:t>
      </w:r>
      <w:r>
        <w:rPr>
          <w:spacing w:val="-3"/>
        </w:rPr>
        <w:t> </w:t>
      </w:r>
      <w:r>
        <w:rPr/>
        <w:t>fishing,</w:t>
      </w:r>
      <w:r>
        <w:rPr>
          <w:spacing w:val="-3"/>
        </w:rPr>
        <w:t> </w:t>
      </w:r>
      <w:r>
        <w:rPr/>
        <w:t>picnics</w:t>
      </w:r>
      <w:r>
        <w:rPr>
          <w:spacing w:val="-3"/>
        </w:rPr>
        <w:t> </w:t>
      </w:r>
      <w:r>
        <w:rPr/>
        <w:t>and</w:t>
      </w:r>
      <w:r>
        <w:rPr>
          <w:spacing w:val="-3"/>
        </w:rPr>
        <w:t> </w:t>
      </w:r>
      <w:r>
        <w:rPr/>
        <w:t>camping/caravanning.</w:t>
      </w:r>
      <w:r>
        <w:rPr>
          <w:spacing w:val="-6"/>
        </w:rPr>
        <w:t> </w:t>
      </w:r>
      <w:r>
        <w:rPr/>
        <w:t>Lake</w:t>
      </w:r>
      <w:r>
        <w:rPr>
          <w:spacing w:val="-4"/>
        </w:rPr>
        <w:t> </w:t>
      </w:r>
      <w:r>
        <w:rPr/>
        <w:t>Watchem</w:t>
      </w:r>
      <w:r>
        <w:rPr>
          <w:spacing w:val="-4"/>
        </w:rPr>
        <w:t> </w:t>
      </w:r>
      <w:r>
        <w:rPr/>
        <w:t>users peak during</w:t>
      </w:r>
      <w:r>
        <w:rPr>
          <w:spacing w:val="-1"/>
        </w:rPr>
        <w:t> </w:t>
      </w:r>
      <w:r>
        <w:rPr/>
        <w:t>the</w:t>
      </w:r>
      <w:r>
        <w:rPr>
          <w:spacing w:val="-1"/>
        </w:rPr>
        <w:t> </w:t>
      </w:r>
      <w:r>
        <w:rPr/>
        <w:t>Christmas holiday period and</w:t>
      </w:r>
      <w:r>
        <w:rPr>
          <w:spacing w:val="-2"/>
        </w:rPr>
        <w:t> </w:t>
      </w:r>
      <w:r>
        <w:rPr/>
        <w:t>Easter.</w:t>
      </w:r>
      <w:r>
        <w:rPr>
          <w:spacing w:val="-1"/>
        </w:rPr>
        <w:t> </w:t>
      </w:r>
      <w:r>
        <w:rPr/>
        <w:t>At other times, the</w:t>
      </w:r>
      <w:r>
        <w:rPr>
          <w:spacing w:val="-1"/>
        </w:rPr>
        <w:t> </w:t>
      </w:r>
      <w:r>
        <w:rPr/>
        <w:t>lake</w:t>
      </w:r>
      <w:r>
        <w:rPr>
          <w:spacing w:val="-1"/>
        </w:rPr>
        <w:t> </w:t>
      </w:r>
      <w:r>
        <w:rPr/>
        <w:t>is frequented by caravaners and </w:t>
      </w:r>
      <w:r>
        <w:rPr>
          <w:spacing w:val="-2"/>
        </w:rPr>
        <w:t>residents.</w:t>
      </w:r>
    </w:p>
    <w:p>
      <w:pPr>
        <w:pStyle w:val="Heading3"/>
        <w:spacing w:before="117"/>
        <w:jc w:val="both"/>
      </w:pPr>
      <w:r>
        <w:rPr>
          <w:u w:val="single"/>
        </w:rPr>
        <w:t>Recreation</w:t>
      </w:r>
      <w:r>
        <w:rPr>
          <w:spacing w:val="-6"/>
          <w:u w:val="single"/>
        </w:rPr>
        <w:t> </w:t>
      </w:r>
      <w:r>
        <w:rPr>
          <w:u w:val="single"/>
        </w:rPr>
        <w:t>and</w:t>
      </w:r>
      <w:r>
        <w:rPr>
          <w:spacing w:val="-6"/>
          <w:u w:val="single"/>
        </w:rPr>
        <w:t> </w:t>
      </w:r>
      <w:r>
        <w:rPr>
          <w:u w:val="single"/>
        </w:rPr>
        <w:t>visitor</w:t>
      </w:r>
      <w:r>
        <w:rPr>
          <w:spacing w:val="-6"/>
          <w:u w:val="single"/>
        </w:rPr>
        <w:t> </w:t>
      </w:r>
      <w:r>
        <w:rPr>
          <w:spacing w:val="-2"/>
          <w:u w:val="single"/>
        </w:rPr>
        <w:t>facilities</w:t>
      </w:r>
    </w:p>
    <w:p>
      <w:pPr>
        <w:pStyle w:val="ListParagraph"/>
        <w:numPr>
          <w:ilvl w:val="0"/>
          <w:numId w:val="58"/>
        </w:numPr>
        <w:tabs>
          <w:tab w:pos="501" w:val="left" w:leader="none"/>
        </w:tabs>
        <w:spacing w:line="255" w:lineRule="exact" w:before="120" w:after="0"/>
        <w:ind w:left="501" w:right="0" w:hanging="358"/>
        <w:jc w:val="left"/>
        <w:rPr>
          <w:rFonts w:ascii="Symbol" w:hAnsi="Symbol"/>
          <w:sz w:val="20"/>
        </w:rPr>
      </w:pPr>
      <w:r>
        <w:rPr>
          <w:sz w:val="20"/>
        </w:rPr>
        <w:t>Powered</w:t>
      </w:r>
      <w:r>
        <w:rPr>
          <w:spacing w:val="-8"/>
          <w:sz w:val="20"/>
        </w:rPr>
        <w:t> </w:t>
      </w:r>
      <w:r>
        <w:rPr>
          <w:sz w:val="20"/>
        </w:rPr>
        <w:t>and</w:t>
      </w:r>
      <w:r>
        <w:rPr>
          <w:spacing w:val="-7"/>
          <w:sz w:val="20"/>
        </w:rPr>
        <w:t> </w:t>
      </w:r>
      <w:r>
        <w:rPr>
          <w:sz w:val="20"/>
        </w:rPr>
        <w:t>unpowered</w:t>
      </w:r>
      <w:r>
        <w:rPr>
          <w:spacing w:val="-8"/>
          <w:sz w:val="20"/>
        </w:rPr>
        <w:t> </w:t>
      </w:r>
      <w:r>
        <w:rPr>
          <w:sz w:val="20"/>
        </w:rPr>
        <w:t>camping</w:t>
      </w:r>
      <w:r>
        <w:rPr>
          <w:spacing w:val="-8"/>
          <w:sz w:val="20"/>
        </w:rPr>
        <w:t> </w:t>
      </w:r>
      <w:r>
        <w:rPr>
          <w:spacing w:val="-2"/>
          <w:sz w:val="20"/>
        </w:rPr>
        <w:t>sites</w:t>
      </w:r>
    </w:p>
    <w:p>
      <w:pPr>
        <w:pStyle w:val="ListParagraph"/>
        <w:numPr>
          <w:ilvl w:val="0"/>
          <w:numId w:val="58"/>
        </w:numPr>
        <w:tabs>
          <w:tab w:pos="501" w:val="left" w:leader="none"/>
        </w:tabs>
        <w:spacing w:line="254" w:lineRule="exact" w:before="0" w:after="0"/>
        <w:ind w:left="501" w:right="0" w:hanging="358"/>
        <w:jc w:val="left"/>
        <w:rPr>
          <w:rFonts w:ascii="Symbol" w:hAnsi="Symbol"/>
          <w:sz w:val="20"/>
        </w:rPr>
      </w:pPr>
      <w:r>
        <w:rPr>
          <w:spacing w:val="-2"/>
          <w:sz w:val="20"/>
        </w:rPr>
        <w:t>Barbecue</w:t>
      </w:r>
      <w:r>
        <w:rPr>
          <w:spacing w:val="3"/>
          <w:sz w:val="20"/>
        </w:rPr>
        <w:t> </w:t>
      </w:r>
      <w:r>
        <w:rPr>
          <w:spacing w:val="-2"/>
          <w:sz w:val="20"/>
        </w:rPr>
        <w:t>areas</w:t>
      </w:r>
    </w:p>
    <w:p>
      <w:pPr>
        <w:pStyle w:val="ListParagraph"/>
        <w:numPr>
          <w:ilvl w:val="0"/>
          <w:numId w:val="58"/>
        </w:numPr>
        <w:tabs>
          <w:tab w:pos="501" w:val="left" w:leader="none"/>
        </w:tabs>
        <w:spacing w:line="254" w:lineRule="exact" w:before="0" w:after="0"/>
        <w:ind w:left="501" w:right="0" w:hanging="358"/>
        <w:jc w:val="left"/>
        <w:rPr>
          <w:rFonts w:ascii="Symbol" w:hAnsi="Symbol"/>
          <w:sz w:val="20"/>
        </w:rPr>
      </w:pPr>
      <w:r>
        <w:rPr>
          <w:sz w:val="20"/>
        </w:rPr>
        <w:t>Pets</w:t>
      </w:r>
      <w:r>
        <w:rPr>
          <w:spacing w:val="-7"/>
          <w:sz w:val="20"/>
        </w:rPr>
        <w:t> </w:t>
      </w:r>
      <w:r>
        <w:rPr>
          <w:spacing w:val="-2"/>
          <w:sz w:val="20"/>
        </w:rPr>
        <w:t>allowed</w:t>
      </w:r>
    </w:p>
    <w:p>
      <w:pPr>
        <w:pStyle w:val="ListParagraph"/>
        <w:numPr>
          <w:ilvl w:val="0"/>
          <w:numId w:val="58"/>
        </w:numPr>
        <w:tabs>
          <w:tab w:pos="501" w:val="left" w:leader="none"/>
        </w:tabs>
        <w:spacing w:line="254" w:lineRule="exact" w:before="0" w:after="0"/>
        <w:ind w:left="501" w:right="0" w:hanging="358"/>
        <w:jc w:val="left"/>
        <w:rPr>
          <w:rFonts w:ascii="Symbol" w:hAnsi="Symbol"/>
          <w:sz w:val="20"/>
        </w:rPr>
      </w:pPr>
      <w:r>
        <w:rPr>
          <w:spacing w:val="-2"/>
          <w:sz w:val="20"/>
        </w:rPr>
        <w:t>Drinking</w:t>
      </w:r>
      <w:r>
        <w:rPr>
          <w:spacing w:val="4"/>
          <w:sz w:val="20"/>
        </w:rPr>
        <w:t> </w:t>
      </w:r>
      <w:r>
        <w:rPr>
          <w:spacing w:val="-2"/>
          <w:sz w:val="20"/>
        </w:rPr>
        <w:t>water</w:t>
      </w:r>
    </w:p>
    <w:p>
      <w:pPr>
        <w:pStyle w:val="ListParagraph"/>
        <w:numPr>
          <w:ilvl w:val="0"/>
          <w:numId w:val="58"/>
        </w:numPr>
        <w:tabs>
          <w:tab w:pos="501" w:val="left" w:leader="none"/>
        </w:tabs>
        <w:spacing w:line="240" w:lineRule="auto" w:before="0" w:after="0"/>
        <w:ind w:left="501" w:right="0" w:hanging="358"/>
        <w:jc w:val="left"/>
        <w:rPr>
          <w:rFonts w:ascii="Symbol" w:hAnsi="Symbol"/>
          <w:sz w:val="20"/>
        </w:rPr>
      </w:pPr>
      <w:r>
        <w:rPr>
          <w:spacing w:val="-2"/>
          <w:sz w:val="20"/>
        </w:rPr>
        <w:t>Playground</w:t>
      </w:r>
    </w:p>
    <w:p>
      <w:pPr>
        <w:pStyle w:val="ListParagraph"/>
        <w:numPr>
          <w:ilvl w:val="0"/>
          <w:numId w:val="58"/>
        </w:numPr>
        <w:tabs>
          <w:tab w:pos="501" w:val="left" w:leader="none"/>
        </w:tabs>
        <w:spacing w:line="255" w:lineRule="exact" w:before="2" w:after="0"/>
        <w:ind w:left="501" w:right="0" w:hanging="358"/>
        <w:jc w:val="left"/>
        <w:rPr>
          <w:rFonts w:ascii="Symbol" w:hAnsi="Symbol"/>
          <w:sz w:val="20"/>
        </w:rPr>
      </w:pPr>
      <w:r>
        <w:rPr>
          <w:sz w:val="20"/>
        </w:rPr>
        <w:t>Boat</w:t>
      </w:r>
      <w:r>
        <w:rPr>
          <w:spacing w:val="-4"/>
          <w:sz w:val="20"/>
        </w:rPr>
        <w:t> ramp</w:t>
      </w:r>
    </w:p>
    <w:p>
      <w:pPr>
        <w:pStyle w:val="ListParagraph"/>
        <w:numPr>
          <w:ilvl w:val="0"/>
          <w:numId w:val="58"/>
        </w:numPr>
        <w:tabs>
          <w:tab w:pos="501" w:val="left" w:leader="none"/>
        </w:tabs>
        <w:spacing w:line="254" w:lineRule="exact" w:before="0" w:after="0"/>
        <w:ind w:left="501" w:right="0" w:hanging="358"/>
        <w:jc w:val="left"/>
        <w:rPr>
          <w:rFonts w:ascii="Symbol" w:hAnsi="Symbol"/>
          <w:sz w:val="20"/>
        </w:rPr>
      </w:pPr>
      <w:r>
        <w:rPr>
          <w:spacing w:val="-2"/>
          <w:sz w:val="20"/>
        </w:rPr>
        <w:t>Toilets</w:t>
      </w:r>
    </w:p>
    <w:p>
      <w:pPr>
        <w:pStyle w:val="ListParagraph"/>
        <w:numPr>
          <w:ilvl w:val="0"/>
          <w:numId w:val="58"/>
        </w:numPr>
        <w:tabs>
          <w:tab w:pos="501" w:val="left" w:leader="none"/>
        </w:tabs>
        <w:spacing w:line="254" w:lineRule="exact" w:before="0" w:after="0"/>
        <w:ind w:left="501" w:right="0" w:hanging="358"/>
        <w:jc w:val="left"/>
        <w:rPr>
          <w:rFonts w:ascii="Symbol" w:hAnsi="Symbol"/>
          <w:sz w:val="20"/>
        </w:rPr>
      </w:pPr>
      <w:r>
        <w:rPr>
          <w:sz w:val="20"/>
        </w:rPr>
        <w:t>Allows</w:t>
      </w:r>
      <w:r>
        <w:rPr>
          <w:spacing w:val="-7"/>
          <w:sz w:val="20"/>
        </w:rPr>
        <w:t> </w:t>
      </w:r>
      <w:r>
        <w:rPr>
          <w:spacing w:val="-2"/>
          <w:sz w:val="20"/>
        </w:rPr>
        <w:t>campfires</w:t>
      </w:r>
    </w:p>
    <w:p>
      <w:pPr>
        <w:pStyle w:val="ListParagraph"/>
        <w:numPr>
          <w:ilvl w:val="0"/>
          <w:numId w:val="58"/>
        </w:numPr>
        <w:tabs>
          <w:tab w:pos="501" w:val="left" w:leader="none"/>
        </w:tabs>
        <w:spacing w:line="240" w:lineRule="auto" w:before="0" w:after="0"/>
        <w:ind w:left="501" w:right="0" w:hanging="358"/>
        <w:jc w:val="left"/>
        <w:rPr>
          <w:rFonts w:ascii="Symbol" w:hAnsi="Symbol"/>
          <w:sz w:val="20"/>
        </w:rPr>
      </w:pPr>
      <w:r>
        <w:rPr>
          <w:sz w:val="20"/>
        </w:rPr>
        <w:t>Fishing</w:t>
      </w:r>
      <w:r>
        <w:rPr>
          <w:spacing w:val="-9"/>
          <w:sz w:val="20"/>
        </w:rPr>
        <w:t> </w:t>
      </w:r>
      <w:r>
        <w:rPr>
          <w:sz w:val="20"/>
        </w:rPr>
        <w:t>and</w:t>
      </w:r>
      <w:r>
        <w:rPr>
          <w:spacing w:val="-8"/>
          <w:sz w:val="20"/>
        </w:rPr>
        <w:t> </w:t>
      </w:r>
      <w:r>
        <w:rPr>
          <w:sz w:val="20"/>
        </w:rPr>
        <w:t>swimming</w:t>
      </w:r>
      <w:r>
        <w:rPr>
          <w:spacing w:val="-9"/>
          <w:sz w:val="20"/>
        </w:rPr>
        <w:t> </w:t>
      </w:r>
      <w:r>
        <w:rPr>
          <w:spacing w:val="-2"/>
          <w:sz w:val="20"/>
        </w:rPr>
        <w:t>opportunities</w:t>
      </w:r>
    </w:p>
    <w:p>
      <w:pPr>
        <w:pStyle w:val="BodyText"/>
      </w:pPr>
    </w:p>
    <w:p>
      <w:pPr>
        <w:pStyle w:val="BodyText"/>
        <w:spacing w:before="12"/>
      </w:pPr>
      <w:r>
        <w:rPr/>
        <mc:AlternateContent>
          <mc:Choice Requires="wps">
            <w:drawing>
              <wp:anchor distT="0" distB="0" distL="0" distR="0" allowOverlap="1" layoutInCell="1" locked="0" behindDoc="1" simplePos="0" relativeHeight="487609856">
                <wp:simplePos x="0" y="0"/>
                <wp:positionH relativeFrom="page">
                  <wp:posOffset>882700</wp:posOffset>
                </wp:positionH>
                <wp:positionV relativeFrom="paragraph">
                  <wp:posOffset>178027</wp:posOffset>
                </wp:positionV>
                <wp:extent cx="5976620" cy="238125"/>
                <wp:effectExtent l="0" t="0" r="0" b="0"/>
                <wp:wrapTopAndBottom/>
                <wp:docPr id="144" name="Group 144"/>
                <wp:cNvGraphicFramePr>
                  <a:graphicFrameLocks/>
                </wp:cNvGraphicFramePr>
                <a:graphic>
                  <a:graphicData uri="http://schemas.microsoft.com/office/word/2010/wordprocessingGroup">
                    <wpg:wgp>
                      <wpg:cNvPr id="144" name="Group 144"/>
                      <wpg:cNvGrpSpPr/>
                      <wpg:grpSpPr>
                        <a:xfrm>
                          <a:off x="0" y="0"/>
                          <a:ext cx="5976620" cy="238125"/>
                          <a:chExt cx="5976620" cy="238125"/>
                        </a:xfrm>
                      </wpg:grpSpPr>
                      <wps:wsp>
                        <wps:cNvPr id="145" name="Graphic 145"/>
                        <wps:cNvSpPr/>
                        <wps:spPr>
                          <a:xfrm>
                            <a:off x="0" y="0"/>
                            <a:ext cx="5976620" cy="229235"/>
                          </a:xfrm>
                          <a:custGeom>
                            <a:avLst/>
                            <a:gdLst/>
                            <a:ahLst/>
                            <a:cxnLst/>
                            <a:rect l="l" t="t" r="r" b="b"/>
                            <a:pathLst>
                              <a:path w="5976620" h="229235">
                                <a:moveTo>
                                  <a:pt x="5976492" y="0"/>
                                </a:moveTo>
                                <a:lnTo>
                                  <a:pt x="0" y="0"/>
                                </a:lnTo>
                                <a:lnTo>
                                  <a:pt x="0" y="228904"/>
                                </a:lnTo>
                                <a:lnTo>
                                  <a:pt x="5976492" y="228904"/>
                                </a:lnTo>
                                <a:lnTo>
                                  <a:pt x="5976492" y="0"/>
                                </a:lnTo>
                                <a:close/>
                              </a:path>
                            </a:pathLst>
                          </a:custGeom>
                          <a:solidFill>
                            <a:srgbClr val="E6E6E6"/>
                          </a:solidFill>
                        </wps:spPr>
                        <wps:bodyPr wrap="square" lIns="0" tIns="0" rIns="0" bIns="0" rtlCol="0">
                          <a:prstTxWarp prst="textNoShape">
                            <a:avLst/>
                          </a:prstTxWarp>
                          <a:noAutofit/>
                        </wps:bodyPr>
                      </wps:wsp>
                      <wps:wsp>
                        <wps:cNvPr id="146" name="Graphic 146"/>
                        <wps:cNvSpPr/>
                        <wps:spPr>
                          <a:xfrm>
                            <a:off x="0" y="228904"/>
                            <a:ext cx="5976620" cy="9525"/>
                          </a:xfrm>
                          <a:custGeom>
                            <a:avLst/>
                            <a:gdLst/>
                            <a:ahLst/>
                            <a:cxnLst/>
                            <a:rect l="l" t="t" r="r" b="b"/>
                            <a:pathLst>
                              <a:path w="5976620" h="9525">
                                <a:moveTo>
                                  <a:pt x="5976492" y="0"/>
                                </a:moveTo>
                                <a:lnTo>
                                  <a:pt x="0" y="0"/>
                                </a:lnTo>
                                <a:lnTo>
                                  <a:pt x="0" y="9144"/>
                                </a:lnTo>
                                <a:lnTo>
                                  <a:pt x="5976492" y="9144"/>
                                </a:lnTo>
                                <a:lnTo>
                                  <a:pt x="5976492" y="0"/>
                                </a:lnTo>
                                <a:close/>
                              </a:path>
                            </a:pathLst>
                          </a:custGeom>
                          <a:solidFill>
                            <a:srgbClr val="000000"/>
                          </a:solidFill>
                        </wps:spPr>
                        <wps:bodyPr wrap="square" lIns="0" tIns="0" rIns="0" bIns="0" rtlCol="0">
                          <a:prstTxWarp prst="textNoShape">
                            <a:avLst/>
                          </a:prstTxWarp>
                          <a:noAutofit/>
                        </wps:bodyPr>
                      </wps:wsp>
                      <wps:wsp>
                        <wps:cNvPr id="147" name="Textbox 147"/>
                        <wps:cNvSpPr txBox="1"/>
                        <wps:spPr>
                          <a:xfrm>
                            <a:off x="0" y="0"/>
                            <a:ext cx="5976620" cy="229235"/>
                          </a:xfrm>
                          <a:prstGeom prst="rect">
                            <a:avLst/>
                          </a:prstGeom>
                        </wps:spPr>
                        <wps:txbx>
                          <w:txbxContent>
                            <w:p>
                              <w:pPr>
                                <w:spacing w:before="0"/>
                                <w:ind w:left="28" w:right="0" w:firstLine="0"/>
                                <w:jc w:val="left"/>
                                <w:rPr>
                                  <w:b/>
                                  <w:sz w:val="28"/>
                                </w:rPr>
                              </w:pPr>
                              <w:bookmarkStart w:name="_bookmark90" w:id="117"/>
                              <w:bookmarkEnd w:id="117"/>
                              <w:r>
                                <w:rPr/>
                              </w:r>
                              <w:r>
                                <w:rPr>
                                  <w:b/>
                                  <w:sz w:val="28"/>
                                </w:rPr>
                                <w:t>14.5</w:t>
                              </w:r>
                              <w:r>
                                <w:rPr>
                                  <w:b/>
                                  <w:spacing w:val="8"/>
                                  <w:sz w:val="28"/>
                                </w:rPr>
                                <w:t> </w:t>
                              </w:r>
                              <w:r>
                                <w:rPr>
                                  <w:b/>
                                  <w:sz w:val="28"/>
                                </w:rPr>
                                <w:t>DONALD</w:t>
                              </w:r>
                              <w:r>
                                <w:rPr>
                                  <w:b/>
                                  <w:spacing w:val="-3"/>
                                  <w:sz w:val="28"/>
                                </w:rPr>
                                <w:t> </w:t>
                              </w:r>
                              <w:r>
                                <w:rPr>
                                  <w:b/>
                                  <w:sz w:val="28"/>
                                </w:rPr>
                                <w:t>CARAVAN</w:t>
                              </w:r>
                              <w:r>
                                <w:rPr>
                                  <w:b/>
                                  <w:spacing w:val="-4"/>
                                  <w:sz w:val="28"/>
                                </w:rPr>
                                <w:t> </w:t>
                              </w:r>
                              <w:r>
                                <w:rPr>
                                  <w:b/>
                                  <w:sz w:val="28"/>
                                </w:rPr>
                                <w:t>PARK</w:t>
                              </w:r>
                              <w:r>
                                <w:rPr>
                                  <w:b/>
                                  <w:spacing w:val="-2"/>
                                  <w:sz w:val="28"/>
                                </w:rPr>
                                <w:t> </w:t>
                              </w:r>
                              <w:r>
                                <w:rPr>
                                  <w:b/>
                                  <w:spacing w:val="-4"/>
                                  <w:sz w:val="28"/>
                                </w:rPr>
                                <w:t>LAKE</w:t>
                              </w:r>
                            </w:p>
                          </w:txbxContent>
                        </wps:txbx>
                        <wps:bodyPr wrap="square" lIns="0" tIns="0" rIns="0" bIns="0" rtlCol="0">
                          <a:noAutofit/>
                        </wps:bodyPr>
                      </wps:wsp>
                    </wpg:wgp>
                  </a:graphicData>
                </a:graphic>
              </wp:anchor>
            </w:drawing>
          </mc:Choice>
          <mc:Fallback>
            <w:pict>
              <v:group style="position:absolute;margin-left:69.503998pt;margin-top:14.017926pt;width:470.6pt;height:18.75pt;mso-position-horizontal-relative:page;mso-position-vertical-relative:paragraph;z-index:-15706624;mso-wrap-distance-left:0;mso-wrap-distance-right:0" id="docshapegroup127" coordorigin="1390,280" coordsize="9412,375">
                <v:rect style="position:absolute;left:1390;top:280;width:9412;height:361" id="docshape128" filled="true" fillcolor="#e6e6e6" stroked="false">
                  <v:fill type="solid"/>
                </v:rect>
                <v:rect style="position:absolute;left:1390;top:640;width:9412;height:15" id="docshape129" filled="true" fillcolor="#000000" stroked="false">
                  <v:fill type="solid"/>
                </v:rect>
                <v:shape style="position:absolute;left:1390;top:280;width:9412;height:361" type="#_x0000_t202" id="docshape130" filled="false" stroked="false">
                  <v:textbox inset="0,0,0,0">
                    <w:txbxContent>
                      <w:p>
                        <w:pPr>
                          <w:spacing w:before="0"/>
                          <w:ind w:left="28" w:right="0" w:firstLine="0"/>
                          <w:jc w:val="left"/>
                          <w:rPr>
                            <w:b/>
                            <w:sz w:val="28"/>
                          </w:rPr>
                        </w:pPr>
                        <w:bookmarkStart w:name="_bookmark90" w:id="118"/>
                        <w:bookmarkEnd w:id="118"/>
                        <w:r>
                          <w:rPr/>
                        </w:r>
                        <w:r>
                          <w:rPr>
                            <w:b/>
                            <w:sz w:val="28"/>
                          </w:rPr>
                          <w:t>14.5</w:t>
                        </w:r>
                        <w:r>
                          <w:rPr>
                            <w:b/>
                            <w:spacing w:val="8"/>
                            <w:sz w:val="28"/>
                          </w:rPr>
                          <w:t> </w:t>
                        </w:r>
                        <w:r>
                          <w:rPr>
                            <w:b/>
                            <w:sz w:val="28"/>
                          </w:rPr>
                          <w:t>DONALD</w:t>
                        </w:r>
                        <w:r>
                          <w:rPr>
                            <w:b/>
                            <w:spacing w:val="-3"/>
                            <w:sz w:val="28"/>
                          </w:rPr>
                          <w:t> </w:t>
                        </w:r>
                        <w:r>
                          <w:rPr>
                            <w:b/>
                            <w:sz w:val="28"/>
                          </w:rPr>
                          <w:t>CARAVAN</w:t>
                        </w:r>
                        <w:r>
                          <w:rPr>
                            <w:b/>
                            <w:spacing w:val="-4"/>
                            <w:sz w:val="28"/>
                          </w:rPr>
                          <w:t> </w:t>
                        </w:r>
                        <w:r>
                          <w:rPr>
                            <w:b/>
                            <w:sz w:val="28"/>
                          </w:rPr>
                          <w:t>PARK</w:t>
                        </w:r>
                        <w:r>
                          <w:rPr>
                            <w:b/>
                            <w:spacing w:val="-2"/>
                            <w:sz w:val="28"/>
                          </w:rPr>
                          <w:t> </w:t>
                        </w:r>
                        <w:r>
                          <w:rPr>
                            <w:b/>
                            <w:spacing w:val="-4"/>
                            <w:sz w:val="28"/>
                          </w:rPr>
                          <w:t>LAKE</w:t>
                        </w:r>
                      </w:p>
                    </w:txbxContent>
                  </v:textbox>
                  <w10:wrap type="none"/>
                </v:shape>
                <w10:wrap type="topAndBottom"/>
              </v:group>
            </w:pict>
          </mc:Fallback>
        </mc:AlternateContent>
      </w:r>
    </w:p>
    <w:p>
      <w:pPr>
        <w:pStyle w:val="BodyText"/>
        <w:spacing w:before="55"/>
      </w:pPr>
    </w:p>
    <w:p>
      <w:pPr>
        <w:pStyle w:val="BodyText"/>
        <w:spacing w:line="256" w:lineRule="auto"/>
        <w:ind w:left="143" w:right="349"/>
      </w:pPr>
      <w:r>
        <w:rPr/>
        <w:t>Donald</w:t>
      </w:r>
      <w:r>
        <w:rPr>
          <w:spacing w:val="-2"/>
        </w:rPr>
        <w:t> </w:t>
      </w:r>
      <w:r>
        <w:rPr/>
        <w:t>(Folletti)</w:t>
      </w:r>
      <w:r>
        <w:rPr>
          <w:spacing w:val="-3"/>
        </w:rPr>
        <w:t> </w:t>
      </w:r>
      <w:r>
        <w:rPr/>
        <w:t>Caravan</w:t>
      </w:r>
      <w:r>
        <w:rPr>
          <w:spacing w:val="-1"/>
        </w:rPr>
        <w:t> </w:t>
      </w:r>
      <w:r>
        <w:rPr/>
        <w:t>Park</w:t>
      </w:r>
      <w:r>
        <w:rPr>
          <w:spacing w:val="-2"/>
        </w:rPr>
        <w:t> </w:t>
      </w:r>
      <w:r>
        <w:rPr/>
        <w:t>Lake</w:t>
      </w:r>
      <w:r>
        <w:rPr>
          <w:spacing w:val="-3"/>
        </w:rPr>
        <w:t> </w:t>
      </w:r>
      <w:r>
        <w:rPr/>
        <w:t>is</w:t>
      </w:r>
      <w:r>
        <w:rPr>
          <w:spacing w:val="-2"/>
        </w:rPr>
        <w:t> </w:t>
      </w:r>
      <w:r>
        <w:rPr/>
        <w:t>a</w:t>
      </w:r>
      <w:r>
        <w:rPr>
          <w:spacing w:val="-2"/>
        </w:rPr>
        <w:t> </w:t>
      </w:r>
      <w:r>
        <w:rPr/>
        <w:t>recreational</w:t>
      </w:r>
      <w:r>
        <w:rPr>
          <w:spacing w:val="-2"/>
        </w:rPr>
        <w:t> </w:t>
      </w:r>
      <w:r>
        <w:rPr/>
        <w:t>facility</w:t>
      </w:r>
      <w:r>
        <w:rPr>
          <w:spacing w:val="-2"/>
        </w:rPr>
        <w:t> </w:t>
      </w:r>
      <w:r>
        <w:rPr/>
        <w:t>in</w:t>
      </w:r>
      <w:r>
        <w:rPr>
          <w:spacing w:val="-2"/>
        </w:rPr>
        <w:t> </w:t>
      </w:r>
      <w:r>
        <w:rPr/>
        <w:t>the</w:t>
      </w:r>
      <w:r>
        <w:rPr>
          <w:spacing w:val="-3"/>
        </w:rPr>
        <w:t> </w:t>
      </w:r>
      <w:r>
        <w:rPr/>
        <w:t>heart</w:t>
      </w:r>
      <w:r>
        <w:rPr>
          <w:spacing w:val="-2"/>
        </w:rPr>
        <w:t> </w:t>
      </w:r>
      <w:r>
        <w:rPr/>
        <w:t>of</w:t>
      </w:r>
      <w:r>
        <w:rPr>
          <w:spacing w:val="-4"/>
        </w:rPr>
        <w:t> </w:t>
      </w:r>
      <w:r>
        <w:rPr/>
        <w:t>the</w:t>
      </w:r>
      <w:r>
        <w:rPr>
          <w:spacing w:val="-3"/>
        </w:rPr>
        <w:t> </w:t>
      </w:r>
      <w:r>
        <w:rPr/>
        <w:t>Donald</w:t>
      </w:r>
      <w:r>
        <w:rPr>
          <w:spacing w:val="-2"/>
        </w:rPr>
        <w:t> </w:t>
      </w:r>
      <w:r>
        <w:rPr/>
        <w:t>urban</w:t>
      </w:r>
      <w:r>
        <w:rPr>
          <w:spacing w:val="-1"/>
        </w:rPr>
        <w:t> </w:t>
      </w:r>
      <w:r>
        <w:rPr/>
        <w:t>area.</w:t>
      </w:r>
      <w:r>
        <w:rPr>
          <w:spacing w:val="-2"/>
        </w:rPr>
        <w:t> </w:t>
      </w:r>
      <w:r>
        <w:rPr/>
        <w:t>It</w:t>
      </w:r>
      <w:r>
        <w:rPr>
          <w:spacing w:val="-2"/>
        </w:rPr>
        <w:t> </w:t>
      </w:r>
      <w:r>
        <w:rPr/>
        <w:t>is</w:t>
      </w:r>
      <w:r>
        <w:rPr>
          <w:spacing w:val="-2"/>
        </w:rPr>
        <w:t> </w:t>
      </w:r>
      <w:r>
        <w:rPr/>
        <w:t>mostly</w:t>
      </w:r>
      <w:r>
        <w:rPr>
          <w:spacing w:val="-2"/>
        </w:rPr>
        <w:t> </w:t>
      </w:r>
      <w:r>
        <w:rPr/>
        <w:t>used for fishing, kayaking/canoeing and environmental amenity - walks, picnics and camping on the foreshore.</w:t>
      </w:r>
    </w:p>
    <w:p>
      <w:pPr>
        <w:pStyle w:val="BodyText"/>
        <w:spacing w:line="254" w:lineRule="auto" w:before="118"/>
        <w:ind w:left="143" w:right="357"/>
      </w:pPr>
      <w:r>
        <w:rPr/>
        <w:t>As</w:t>
      </w:r>
      <w:r>
        <w:rPr>
          <w:spacing w:val="-3"/>
        </w:rPr>
        <w:t> </w:t>
      </w:r>
      <w:r>
        <w:rPr/>
        <w:t>a</w:t>
      </w:r>
      <w:r>
        <w:rPr>
          <w:spacing w:val="-3"/>
        </w:rPr>
        <w:t> </w:t>
      </w:r>
      <w:r>
        <w:rPr/>
        <w:t>centrally</w:t>
      </w:r>
      <w:r>
        <w:rPr>
          <w:spacing w:val="-2"/>
        </w:rPr>
        <w:t> </w:t>
      </w:r>
      <w:r>
        <w:rPr/>
        <w:t>located,</w:t>
      </w:r>
      <w:r>
        <w:rPr>
          <w:spacing w:val="-3"/>
        </w:rPr>
        <w:t> </w:t>
      </w:r>
      <w:r>
        <w:rPr/>
        <w:t>urban</w:t>
      </w:r>
      <w:r>
        <w:rPr>
          <w:spacing w:val="-2"/>
        </w:rPr>
        <w:t> </w:t>
      </w:r>
      <w:r>
        <w:rPr/>
        <w:t>lake,</w:t>
      </w:r>
      <w:r>
        <w:rPr>
          <w:spacing w:val="-3"/>
        </w:rPr>
        <w:t> </w:t>
      </w:r>
      <w:r>
        <w:rPr/>
        <w:t>many</w:t>
      </w:r>
      <w:r>
        <w:rPr>
          <w:spacing w:val="-3"/>
        </w:rPr>
        <w:t> </w:t>
      </w:r>
      <w:r>
        <w:rPr/>
        <w:t>of</w:t>
      </w:r>
      <w:r>
        <w:rPr>
          <w:spacing w:val="-4"/>
        </w:rPr>
        <w:t> </w:t>
      </w:r>
      <w:r>
        <w:rPr/>
        <w:t>the</w:t>
      </w:r>
      <w:r>
        <w:rPr>
          <w:spacing w:val="-4"/>
        </w:rPr>
        <w:t> </w:t>
      </w:r>
      <w:r>
        <w:rPr/>
        <w:t>visitors,</w:t>
      </w:r>
      <w:r>
        <w:rPr>
          <w:spacing w:val="-3"/>
        </w:rPr>
        <w:t> </w:t>
      </w:r>
      <w:r>
        <w:rPr/>
        <w:t>in</w:t>
      </w:r>
      <w:r>
        <w:rPr>
          <w:spacing w:val="-4"/>
        </w:rPr>
        <w:t> </w:t>
      </w:r>
      <w:r>
        <w:rPr/>
        <w:t>the</w:t>
      </w:r>
      <w:r>
        <w:rPr>
          <w:spacing w:val="-4"/>
        </w:rPr>
        <w:t> </w:t>
      </w:r>
      <w:r>
        <w:rPr/>
        <w:t>past,</w:t>
      </w:r>
      <w:r>
        <w:rPr>
          <w:spacing w:val="-3"/>
        </w:rPr>
        <w:t> </w:t>
      </w:r>
      <w:r>
        <w:rPr/>
        <w:t>stayed</w:t>
      </w:r>
      <w:r>
        <w:rPr>
          <w:spacing w:val="-3"/>
        </w:rPr>
        <w:t> </w:t>
      </w:r>
      <w:r>
        <w:rPr/>
        <w:t>for</w:t>
      </w:r>
      <w:r>
        <w:rPr>
          <w:spacing w:val="-3"/>
        </w:rPr>
        <w:t> </w:t>
      </w:r>
      <w:r>
        <w:rPr/>
        <w:t>extended</w:t>
      </w:r>
      <w:r>
        <w:rPr>
          <w:spacing w:val="-3"/>
        </w:rPr>
        <w:t> </w:t>
      </w:r>
      <w:r>
        <w:rPr/>
        <w:t>periods</w:t>
      </w:r>
      <w:r>
        <w:rPr>
          <w:spacing w:val="-3"/>
        </w:rPr>
        <w:t> </w:t>
      </w:r>
      <w:r>
        <w:rPr/>
        <w:t>to</w:t>
      </w:r>
      <w:r>
        <w:rPr>
          <w:spacing w:val="-3"/>
        </w:rPr>
        <w:t> </w:t>
      </w:r>
      <w:r>
        <w:rPr/>
        <w:t>access</w:t>
      </w:r>
      <w:r>
        <w:rPr>
          <w:spacing w:val="-3"/>
        </w:rPr>
        <w:t> </w:t>
      </w:r>
      <w:r>
        <w:rPr/>
        <w:t>facilities in Donald t and/or as a base to visit friends and relatives.</w:t>
      </w:r>
    </w:p>
    <w:p>
      <w:pPr>
        <w:pStyle w:val="BodyText"/>
        <w:spacing w:line="254" w:lineRule="auto" w:before="123"/>
        <w:ind w:left="143" w:right="357"/>
      </w:pPr>
      <w:r>
        <w:rPr/>
        <w:t>Since</w:t>
      </w:r>
      <w:r>
        <w:rPr>
          <w:spacing w:val="-3"/>
        </w:rPr>
        <w:t> </w:t>
      </w:r>
      <w:r>
        <w:rPr/>
        <w:t>2017-18</w:t>
      </w:r>
      <w:r>
        <w:rPr>
          <w:spacing w:val="-3"/>
        </w:rPr>
        <w:t> </w:t>
      </w:r>
      <w:r>
        <w:rPr/>
        <w:t>a</w:t>
      </w:r>
      <w:r>
        <w:rPr>
          <w:spacing w:val="-2"/>
        </w:rPr>
        <w:t> </w:t>
      </w:r>
      <w:r>
        <w:rPr/>
        <w:t>local</w:t>
      </w:r>
      <w:r>
        <w:rPr>
          <w:spacing w:val="-2"/>
        </w:rPr>
        <w:t> </w:t>
      </w:r>
      <w:r>
        <w:rPr/>
        <w:t>football club</w:t>
      </w:r>
      <w:r>
        <w:rPr>
          <w:spacing w:val="-1"/>
        </w:rPr>
        <w:t> </w:t>
      </w:r>
      <w:r>
        <w:rPr/>
        <w:t>has</w:t>
      </w:r>
      <w:r>
        <w:rPr>
          <w:spacing w:val="-1"/>
        </w:rPr>
        <w:t> </w:t>
      </w:r>
      <w:r>
        <w:rPr/>
        <w:t>had</w:t>
      </w:r>
      <w:r>
        <w:rPr>
          <w:spacing w:val="-2"/>
        </w:rPr>
        <w:t> </w:t>
      </w:r>
      <w:r>
        <w:rPr/>
        <w:t>responsibility</w:t>
      </w:r>
      <w:r>
        <w:rPr>
          <w:spacing w:val="-1"/>
        </w:rPr>
        <w:t> </w:t>
      </w:r>
      <w:r>
        <w:rPr/>
        <w:t>for</w:t>
      </w:r>
      <w:r>
        <w:rPr>
          <w:spacing w:val="-2"/>
        </w:rPr>
        <w:t> </w:t>
      </w:r>
      <w:r>
        <w:rPr/>
        <w:t>many</w:t>
      </w:r>
      <w:r>
        <w:rPr>
          <w:spacing w:val="-2"/>
        </w:rPr>
        <w:t> </w:t>
      </w:r>
      <w:r>
        <w:rPr/>
        <w:t>of</w:t>
      </w:r>
      <w:r>
        <w:rPr>
          <w:spacing w:val="-4"/>
        </w:rPr>
        <w:t> </w:t>
      </w:r>
      <w:r>
        <w:rPr/>
        <w:t>the</w:t>
      </w:r>
      <w:r>
        <w:rPr>
          <w:spacing w:val="-3"/>
        </w:rPr>
        <w:t> </w:t>
      </w:r>
      <w:r>
        <w:rPr/>
        <w:t>management</w:t>
      </w:r>
      <w:r>
        <w:rPr>
          <w:spacing w:val="-2"/>
        </w:rPr>
        <w:t> </w:t>
      </w:r>
      <w:r>
        <w:rPr/>
        <w:t>functions</w:t>
      </w:r>
      <w:r>
        <w:rPr>
          <w:spacing w:val="-2"/>
        </w:rPr>
        <w:t> </w:t>
      </w:r>
      <w:r>
        <w:rPr/>
        <w:t>at</w:t>
      </w:r>
      <w:r>
        <w:rPr>
          <w:spacing w:val="-2"/>
        </w:rPr>
        <w:t> </w:t>
      </w:r>
      <w:r>
        <w:rPr/>
        <w:t>the</w:t>
      </w:r>
      <w:r>
        <w:rPr>
          <w:spacing w:val="-3"/>
        </w:rPr>
        <w:t> </w:t>
      </w:r>
      <w:r>
        <w:rPr/>
        <w:t>lake,</w:t>
      </w:r>
      <w:r>
        <w:rPr>
          <w:spacing w:val="-2"/>
        </w:rPr>
        <w:t> </w:t>
      </w:r>
      <w:r>
        <w:rPr/>
        <w:t>on behalf of Buloke Shire Council which had previously employed a non-resident part-time manager.</w:t>
      </w:r>
    </w:p>
    <w:p>
      <w:pPr>
        <w:pStyle w:val="BodyText"/>
        <w:spacing w:line="254" w:lineRule="auto" w:before="121"/>
        <w:ind w:left="143" w:right="322"/>
      </w:pPr>
      <w:r>
        <w:rPr/>
        <w:t>The number of visitors using the lake and the lake environs improved substantially in 2017-18, - although visit nights</w:t>
      </w:r>
      <w:r>
        <w:rPr>
          <w:spacing w:val="-2"/>
        </w:rPr>
        <w:t> </w:t>
      </w:r>
      <w:r>
        <w:rPr/>
        <w:t>reduced</w:t>
      </w:r>
      <w:r>
        <w:rPr>
          <w:spacing w:val="-2"/>
        </w:rPr>
        <w:t> </w:t>
      </w:r>
      <w:r>
        <w:rPr/>
        <w:t>somewhat</w:t>
      </w:r>
      <w:r>
        <w:rPr>
          <w:spacing w:val="-2"/>
        </w:rPr>
        <w:t> </w:t>
      </w:r>
      <w:r>
        <w:rPr/>
        <w:t>due</w:t>
      </w:r>
      <w:r>
        <w:rPr>
          <w:spacing w:val="-3"/>
        </w:rPr>
        <w:t> </w:t>
      </w:r>
      <w:r>
        <w:rPr/>
        <w:t>to</w:t>
      </w:r>
      <w:r>
        <w:rPr>
          <w:spacing w:val="-2"/>
        </w:rPr>
        <w:t> </w:t>
      </w:r>
      <w:r>
        <w:rPr/>
        <w:t>removal</w:t>
      </w:r>
      <w:r>
        <w:rPr>
          <w:spacing w:val="-2"/>
        </w:rPr>
        <w:t> </w:t>
      </w:r>
      <w:r>
        <w:rPr/>
        <w:t>of</w:t>
      </w:r>
      <w:r>
        <w:rPr>
          <w:spacing w:val="-4"/>
        </w:rPr>
        <w:t> </w:t>
      </w:r>
      <w:r>
        <w:rPr/>
        <w:t>some</w:t>
      </w:r>
      <w:r>
        <w:rPr>
          <w:spacing w:val="-3"/>
        </w:rPr>
        <w:t> </w:t>
      </w:r>
      <w:r>
        <w:rPr/>
        <w:t>tenants</w:t>
      </w:r>
      <w:r>
        <w:rPr>
          <w:spacing w:val="-3"/>
        </w:rPr>
        <w:t> </w:t>
      </w:r>
      <w:r>
        <w:rPr/>
        <w:t>who</w:t>
      </w:r>
      <w:r>
        <w:rPr>
          <w:spacing w:val="-2"/>
        </w:rPr>
        <w:t> </w:t>
      </w:r>
      <w:r>
        <w:rPr/>
        <w:t>had</w:t>
      </w:r>
      <w:r>
        <w:rPr>
          <w:spacing w:val="-1"/>
        </w:rPr>
        <w:t> </w:t>
      </w:r>
      <w:r>
        <w:rPr/>
        <w:t>become</w:t>
      </w:r>
      <w:r>
        <w:rPr>
          <w:spacing w:val="-4"/>
        </w:rPr>
        <w:t> </w:t>
      </w:r>
      <w:r>
        <w:rPr/>
        <w:t>semi-permanent -</w:t>
      </w:r>
      <w:r>
        <w:rPr>
          <w:spacing w:val="-3"/>
        </w:rPr>
        <w:t> </w:t>
      </w:r>
      <w:r>
        <w:rPr/>
        <w:t>and</w:t>
      </w:r>
      <w:r>
        <w:rPr>
          <w:spacing w:val="-2"/>
        </w:rPr>
        <w:t> </w:t>
      </w:r>
      <w:r>
        <w:rPr/>
        <w:t>overnight</w:t>
      </w:r>
      <w:r>
        <w:rPr>
          <w:spacing w:val="-2"/>
        </w:rPr>
        <w:t> </w:t>
      </w:r>
      <w:r>
        <w:rPr/>
        <w:t>visits further increased in 2018-19, while in 2019-20 overnight visit numbers were down but the length of stay</w:t>
      </w:r>
      <w:r>
        <w:rPr>
          <w:spacing w:val="80"/>
        </w:rPr>
        <w:t> </w:t>
      </w:r>
      <w:r>
        <w:rPr>
          <w:spacing w:val="-2"/>
        </w:rPr>
        <w:t>increased.</w:t>
      </w:r>
    </w:p>
    <w:p>
      <w:pPr>
        <w:pStyle w:val="BodyText"/>
        <w:spacing w:line="254" w:lineRule="auto" w:before="127"/>
        <w:ind w:left="143" w:right="357"/>
      </w:pPr>
      <w:r>
        <w:rPr/>
        <w:t>Donald’s Folletti Caravan Park Lake holds 50 megalitres of water. Annual ‘top-up’ volume from the Wimmera Mallee Pipeline meets the evaporation and seepage losses and is supplemented by natural runoff in wetter periods.</w:t>
      </w:r>
      <w:r>
        <w:rPr>
          <w:spacing w:val="-3"/>
        </w:rPr>
        <w:t> </w:t>
      </w:r>
      <w:r>
        <w:rPr/>
        <w:t>The</w:t>
      </w:r>
      <w:r>
        <w:rPr>
          <w:spacing w:val="-4"/>
        </w:rPr>
        <w:t> </w:t>
      </w:r>
      <w:r>
        <w:rPr/>
        <w:t>pipeline</w:t>
      </w:r>
      <w:r>
        <w:rPr>
          <w:spacing w:val="-4"/>
        </w:rPr>
        <w:t> </w:t>
      </w:r>
      <w:r>
        <w:rPr/>
        <w:t>supply</w:t>
      </w:r>
      <w:r>
        <w:rPr>
          <w:spacing w:val="-3"/>
        </w:rPr>
        <w:t> </w:t>
      </w:r>
      <w:r>
        <w:rPr/>
        <w:t>is</w:t>
      </w:r>
      <w:r>
        <w:rPr>
          <w:spacing w:val="-5"/>
        </w:rPr>
        <w:t> </w:t>
      </w:r>
      <w:r>
        <w:rPr/>
        <w:t>delivered</w:t>
      </w:r>
      <w:r>
        <w:rPr>
          <w:spacing w:val="-3"/>
        </w:rPr>
        <w:t> </w:t>
      </w:r>
      <w:r>
        <w:rPr/>
        <w:t>at</w:t>
      </w:r>
      <w:r>
        <w:rPr>
          <w:spacing w:val="-3"/>
        </w:rPr>
        <w:t> </w:t>
      </w:r>
      <w:r>
        <w:rPr/>
        <w:t>a</w:t>
      </w:r>
      <w:r>
        <w:rPr>
          <w:spacing w:val="-3"/>
        </w:rPr>
        <w:t> </w:t>
      </w:r>
      <w:r>
        <w:rPr/>
        <w:t>heavily</w:t>
      </w:r>
      <w:r>
        <w:rPr>
          <w:spacing w:val="-3"/>
        </w:rPr>
        <w:t> </w:t>
      </w:r>
      <w:r>
        <w:rPr/>
        <w:t>subsidised</w:t>
      </w:r>
      <w:r>
        <w:rPr>
          <w:spacing w:val="-3"/>
        </w:rPr>
        <w:t> </w:t>
      </w:r>
      <w:r>
        <w:rPr/>
        <w:t>rate</w:t>
      </w:r>
      <w:r>
        <w:rPr>
          <w:spacing w:val="-4"/>
        </w:rPr>
        <w:t> </w:t>
      </w:r>
      <w:r>
        <w:rPr/>
        <w:t>per</w:t>
      </w:r>
      <w:r>
        <w:rPr>
          <w:spacing w:val="-3"/>
        </w:rPr>
        <w:t> </w:t>
      </w:r>
      <w:r>
        <w:rPr/>
        <w:t>megalitre</w:t>
      </w:r>
      <w:r>
        <w:rPr>
          <w:spacing w:val="-4"/>
        </w:rPr>
        <w:t> </w:t>
      </w:r>
      <w:r>
        <w:rPr/>
        <w:t>which</w:t>
      </w:r>
      <w:r>
        <w:rPr>
          <w:spacing w:val="-3"/>
        </w:rPr>
        <w:t> </w:t>
      </w:r>
      <w:r>
        <w:rPr/>
        <w:t>reflects</w:t>
      </w:r>
      <w:r>
        <w:rPr>
          <w:spacing w:val="-2"/>
        </w:rPr>
        <w:t> </w:t>
      </w:r>
      <w:r>
        <w:rPr/>
        <w:t>the engagement undertaken by GWMWater with its customer base in development of pricing submissions.</w:t>
      </w:r>
    </w:p>
    <w:p>
      <w:pPr>
        <w:pStyle w:val="BodyText"/>
        <w:spacing w:line="254" w:lineRule="auto" w:before="124"/>
        <w:ind w:left="143" w:right="357"/>
      </w:pPr>
      <w:r>
        <w:rPr/>
        <w:t>The</w:t>
      </w:r>
      <w:r>
        <w:rPr>
          <w:spacing w:val="-3"/>
        </w:rPr>
        <w:t> </w:t>
      </w:r>
      <w:r>
        <w:rPr/>
        <w:t>waterway</w:t>
      </w:r>
      <w:r>
        <w:rPr>
          <w:spacing w:val="-1"/>
        </w:rPr>
        <w:t> </w:t>
      </w:r>
      <w:r>
        <w:rPr/>
        <w:t>manager</w:t>
      </w:r>
      <w:r>
        <w:rPr>
          <w:spacing w:val="-1"/>
        </w:rPr>
        <w:t> </w:t>
      </w:r>
      <w:r>
        <w:rPr/>
        <w:t>-</w:t>
      </w:r>
      <w:r>
        <w:rPr>
          <w:spacing w:val="-3"/>
        </w:rPr>
        <w:t> </w:t>
      </w:r>
      <w:r>
        <w:rPr/>
        <w:t>under</w:t>
      </w:r>
      <w:r>
        <w:rPr>
          <w:spacing w:val="-2"/>
        </w:rPr>
        <w:t> </w:t>
      </w:r>
      <w:r>
        <w:rPr/>
        <w:t>the</w:t>
      </w:r>
      <w:r>
        <w:rPr>
          <w:spacing w:val="-3"/>
        </w:rPr>
        <w:t> </w:t>
      </w:r>
      <w:r>
        <w:rPr/>
        <w:t>Marine</w:t>
      </w:r>
      <w:r>
        <w:rPr>
          <w:spacing w:val="-3"/>
        </w:rPr>
        <w:t> </w:t>
      </w:r>
      <w:r>
        <w:rPr/>
        <w:t>Safety</w:t>
      </w:r>
      <w:r>
        <w:rPr>
          <w:spacing w:val="-1"/>
        </w:rPr>
        <w:t> </w:t>
      </w:r>
      <w:r>
        <w:rPr/>
        <w:t>Act,</w:t>
      </w:r>
      <w:r>
        <w:rPr>
          <w:spacing w:val="-2"/>
        </w:rPr>
        <w:t> </w:t>
      </w:r>
      <w:r>
        <w:rPr/>
        <w:t>2010-</w:t>
      </w:r>
      <w:r>
        <w:rPr>
          <w:spacing w:val="40"/>
        </w:rPr>
        <w:t> </w:t>
      </w:r>
      <w:r>
        <w:rPr/>
        <w:t>is</w:t>
      </w:r>
      <w:r>
        <w:rPr>
          <w:spacing w:val="-2"/>
        </w:rPr>
        <w:t> </w:t>
      </w:r>
      <w:r>
        <w:rPr/>
        <w:t>Buloke</w:t>
      </w:r>
      <w:r>
        <w:rPr>
          <w:spacing w:val="-3"/>
        </w:rPr>
        <w:t> </w:t>
      </w:r>
      <w:r>
        <w:rPr/>
        <w:t>Shire</w:t>
      </w:r>
      <w:r>
        <w:rPr>
          <w:spacing w:val="-4"/>
        </w:rPr>
        <w:t> </w:t>
      </w:r>
      <w:r>
        <w:rPr/>
        <w:t>Council,</w:t>
      </w:r>
      <w:r>
        <w:rPr>
          <w:spacing w:val="-2"/>
        </w:rPr>
        <w:t> </w:t>
      </w:r>
      <w:r>
        <w:rPr/>
        <w:t>and</w:t>
      </w:r>
      <w:r>
        <w:rPr>
          <w:spacing w:val="-2"/>
        </w:rPr>
        <w:t> </w:t>
      </w:r>
      <w:r>
        <w:rPr/>
        <w:t>boating</w:t>
      </w:r>
      <w:r>
        <w:rPr>
          <w:spacing w:val="-3"/>
        </w:rPr>
        <w:t> </w:t>
      </w:r>
      <w:r>
        <w:rPr/>
        <w:t>activities</w:t>
      </w:r>
      <w:r>
        <w:rPr>
          <w:spacing w:val="-2"/>
        </w:rPr>
        <w:t> </w:t>
      </w:r>
      <w:r>
        <w:rPr/>
        <w:t>are subject to Victorian state boating regulations.</w:t>
      </w:r>
    </w:p>
    <w:p>
      <w:pPr>
        <w:pStyle w:val="BodyText"/>
        <w:spacing w:before="123"/>
        <w:ind w:left="143"/>
      </w:pPr>
      <w:r>
        <w:rPr/>
        <w:t>Donald’s</w:t>
      </w:r>
      <w:r>
        <w:rPr>
          <w:spacing w:val="-6"/>
        </w:rPr>
        <w:t> </w:t>
      </w:r>
      <w:r>
        <w:rPr/>
        <w:t>(Folletti)</w:t>
      </w:r>
      <w:r>
        <w:rPr>
          <w:spacing w:val="-6"/>
        </w:rPr>
        <w:t> </w:t>
      </w:r>
      <w:r>
        <w:rPr/>
        <w:t>caravan</w:t>
      </w:r>
      <w:r>
        <w:rPr>
          <w:spacing w:val="-4"/>
        </w:rPr>
        <w:t> </w:t>
      </w:r>
      <w:r>
        <w:rPr/>
        <w:t>park</w:t>
      </w:r>
      <w:r>
        <w:rPr>
          <w:spacing w:val="-5"/>
        </w:rPr>
        <w:t> </w:t>
      </w:r>
      <w:r>
        <w:rPr/>
        <w:t>lake</w:t>
      </w:r>
      <w:r>
        <w:rPr>
          <w:spacing w:val="-6"/>
        </w:rPr>
        <w:t> </w:t>
      </w:r>
      <w:r>
        <w:rPr/>
        <w:t>is</w:t>
      </w:r>
      <w:r>
        <w:rPr>
          <w:spacing w:val="-5"/>
        </w:rPr>
        <w:t> </w:t>
      </w:r>
      <w:r>
        <w:rPr/>
        <w:t>a</w:t>
      </w:r>
      <w:r>
        <w:rPr>
          <w:spacing w:val="-5"/>
        </w:rPr>
        <w:t> </w:t>
      </w:r>
      <w:r>
        <w:rPr/>
        <w:t>recreational</w:t>
      </w:r>
      <w:r>
        <w:rPr>
          <w:spacing w:val="-5"/>
        </w:rPr>
        <w:t> </w:t>
      </w:r>
      <w:r>
        <w:rPr/>
        <w:t>facility</w:t>
      </w:r>
      <w:r>
        <w:rPr>
          <w:spacing w:val="-3"/>
        </w:rPr>
        <w:t> </w:t>
      </w:r>
      <w:r>
        <w:rPr/>
        <w:t>in</w:t>
      </w:r>
      <w:r>
        <w:rPr>
          <w:spacing w:val="-5"/>
        </w:rPr>
        <w:t> </w:t>
      </w:r>
      <w:r>
        <w:rPr/>
        <w:t>the</w:t>
      </w:r>
      <w:r>
        <w:rPr>
          <w:spacing w:val="-6"/>
        </w:rPr>
        <w:t> </w:t>
      </w:r>
      <w:r>
        <w:rPr/>
        <w:t>heart</w:t>
      </w:r>
      <w:r>
        <w:rPr>
          <w:spacing w:val="-5"/>
        </w:rPr>
        <w:t> </w:t>
      </w:r>
      <w:r>
        <w:rPr/>
        <w:t>of</w:t>
      </w:r>
      <w:r>
        <w:rPr>
          <w:spacing w:val="-7"/>
        </w:rPr>
        <w:t> </w:t>
      </w:r>
      <w:r>
        <w:rPr/>
        <w:t>Donald</w:t>
      </w:r>
      <w:r>
        <w:rPr>
          <w:spacing w:val="-6"/>
        </w:rPr>
        <w:t> </w:t>
      </w:r>
      <w:r>
        <w:rPr/>
        <w:t>urban</w:t>
      </w:r>
      <w:r>
        <w:rPr>
          <w:spacing w:val="-4"/>
        </w:rPr>
        <w:t> </w:t>
      </w:r>
      <w:r>
        <w:rPr/>
        <w:t>area.</w:t>
      </w:r>
      <w:r>
        <w:rPr>
          <w:spacing w:val="-5"/>
        </w:rPr>
        <w:t> </w:t>
      </w:r>
      <w:r>
        <w:rPr/>
        <w:t>It</w:t>
      </w:r>
      <w:r>
        <w:rPr>
          <w:spacing w:val="-5"/>
        </w:rPr>
        <w:t> </w:t>
      </w:r>
      <w:r>
        <w:rPr/>
        <w:t>is</w:t>
      </w:r>
      <w:r>
        <w:rPr>
          <w:spacing w:val="-6"/>
        </w:rPr>
        <w:t> </w:t>
      </w:r>
      <w:r>
        <w:rPr/>
        <w:t>mostly</w:t>
      </w:r>
      <w:r>
        <w:rPr>
          <w:spacing w:val="-5"/>
        </w:rPr>
        <w:t> </w:t>
      </w:r>
      <w:r>
        <w:rPr/>
        <w:t>used</w:t>
      </w:r>
      <w:r>
        <w:rPr>
          <w:spacing w:val="-5"/>
        </w:rPr>
        <w:t> for</w:t>
      </w:r>
    </w:p>
    <w:p>
      <w:pPr>
        <w:pStyle w:val="BodyText"/>
        <w:spacing w:before="15"/>
        <w:ind w:left="143"/>
      </w:pPr>
      <w:r>
        <w:rPr/>
        <w:t>fishing</w:t>
      </w:r>
      <w:r>
        <w:rPr>
          <w:spacing w:val="-8"/>
        </w:rPr>
        <w:t> </w:t>
      </w:r>
      <w:r>
        <w:rPr/>
        <w:t>and</w:t>
      </w:r>
      <w:r>
        <w:rPr>
          <w:spacing w:val="-6"/>
        </w:rPr>
        <w:t> </w:t>
      </w:r>
      <w:r>
        <w:rPr/>
        <w:t>as</w:t>
      </w:r>
      <w:r>
        <w:rPr>
          <w:spacing w:val="-7"/>
        </w:rPr>
        <w:t> </w:t>
      </w:r>
      <w:r>
        <w:rPr/>
        <w:t>an</w:t>
      </w:r>
      <w:r>
        <w:rPr>
          <w:spacing w:val="-6"/>
        </w:rPr>
        <w:t> </w:t>
      </w:r>
      <w:r>
        <w:rPr/>
        <w:t>environmental</w:t>
      </w:r>
      <w:r>
        <w:rPr>
          <w:spacing w:val="-8"/>
        </w:rPr>
        <w:t> </w:t>
      </w:r>
      <w:r>
        <w:rPr>
          <w:spacing w:val="-2"/>
        </w:rPr>
        <w:t>amenity.</w:t>
      </w:r>
    </w:p>
    <w:p>
      <w:pPr>
        <w:pStyle w:val="Heading3"/>
        <w:spacing w:before="135"/>
      </w:pPr>
      <w:r>
        <w:rPr>
          <w:u w:val="single"/>
        </w:rPr>
        <w:t>Recreation</w:t>
      </w:r>
      <w:r>
        <w:rPr>
          <w:spacing w:val="-6"/>
          <w:u w:val="single"/>
        </w:rPr>
        <w:t> </w:t>
      </w:r>
      <w:r>
        <w:rPr>
          <w:u w:val="single"/>
        </w:rPr>
        <w:t>and</w:t>
      </w:r>
      <w:r>
        <w:rPr>
          <w:spacing w:val="-6"/>
          <w:u w:val="single"/>
        </w:rPr>
        <w:t> </w:t>
      </w:r>
      <w:r>
        <w:rPr>
          <w:u w:val="single"/>
        </w:rPr>
        <w:t>visitor</w:t>
      </w:r>
      <w:r>
        <w:rPr>
          <w:spacing w:val="-6"/>
          <w:u w:val="single"/>
        </w:rPr>
        <w:t> </w:t>
      </w:r>
      <w:r>
        <w:rPr>
          <w:spacing w:val="-2"/>
          <w:u w:val="single"/>
        </w:rPr>
        <w:t>facilities</w:t>
      </w:r>
    </w:p>
    <w:p>
      <w:pPr>
        <w:pStyle w:val="Heading3"/>
        <w:spacing w:after="0"/>
        <w:sectPr>
          <w:pgSz w:w="11910" w:h="16840"/>
          <w:pgMar w:header="779" w:footer="688" w:top="1040" w:bottom="960" w:left="1275" w:right="850"/>
        </w:sectPr>
      </w:pPr>
    </w:p>
    <w:p>
      <w:pPr>
        <w:spacing w:before="107"/>
        <w:ind w:left="143" w:right="0" w:firstLine="0"/>
        <w:jc w:val="left"/>
        <w:rPr>
          <w:b/>
          <w:sz w:val="20"/>
        </w:rPr>
      </w:pPr>
      <w:r>
        <w:rPr>
          <w:b/>
          <w:sz w:val="20"/>
        </w:rPr>
        <w:t>Donald</w:t>
      </w:r>
      <w:r>
        <w:rPr>
          <w:b/>
          <w:spacing w:val="-9"/>
          <w:sz w:val="20"/>
        </w:rPr>
        <w:t> </w:t>
      </w:r>
      <w:r>
        <w:rPr>
          <w:b/>
          <w:sz w:val="20"/>
        </w:rPr>
        <w:t>Caravan</w:t>
      </w:r>
      <w:r>
        <w:rPr>
          <w:b/>
          <w:spacing w:val="-9"/>
          <w:sz w:val="20"/>
        </w:rPr>
        <w:t> </w:t>
      </w:r>
      <w:r>
        <w:rPr>
          <w:b/>
          <w:spacing w:val="-4"/>
          <w:sz w:val="20"/>
        </w:rPr>
        <w:t>Park</w:t>
      </w:r>
    </w:p>
    <w:p>
      <w:pPr>
        <w:pStyle w:val="ListParagraph"/>
        <w:numPr>
          <w:ilvl w:val="0"/>
          <w:numId w:val="58"/>
        </w:numPr>
        <w:tabs>
          <w:tab w:pos="501" w:val="left" w:leader="none"/>
        </w:tabs>
        <w:spacing w:line="240" w:lineRule="auto" w:before="119" w:after="0"/>
        <w:ind w:left="501" w:right="0" w:hanging="358"/>
        <w:jc w:val="left"/>
        <w:rPr>
          <w:rFonts w:ascii="Symbol" w:hAnsi="Symbol"/>
          <w:sz w:val="20"/>
        </w:rPr>
      </w:pPr>
      <w:r>
        <w:rPr>
          <w:sz w:val="20"/>
        </w:rPr>
        <w:t>Powered</w:t>
      </w:r>
      <w:r>
        <w:rPr>
          <w:spacing w:val="-8"/>
          <w:sz w:val="20"/>
        </w:rPr>
        <w:t> </w:t>
      </w:r>
      <w:r>
        <w:rPr>
          <w:sz w:val="20"/>
        </w:rPr>
        <w:t>and</w:t>
      </w:r>
      <w:r>
        <w:rPr>
          <w:spacing w:val="-8"/>
          <w:sz w:val="20"/>
        </w:rPr>
        <w:t> </w:t>
      </w:r>
      <w:r>
        <w:rPr>
          <w:sz w:val="20"/>
        </w:rPr>
        <w:t>unpowered</w:t>
      </w:r>
      <w:r>
        <w:rPr>
          <w:spacing w:val="-7"/>
          <w:sz w:val="20"/>
        </w:rPr>
        <w:t> </w:t>
      </w:r>
      <w:r>
        <w:rPr>
          <w:spacing w:val="-2"/>
          <w:sz w:val="20"/>
        </w:rPr>
        <w:t>sites</w:t>
      </w:r>
    </w:p>
    <w:p>
      <w:pPr>
        <w:pStyle w:val="ListParagraph"/>
        <w:numPr>
          <w:ilvl w:val="0"/>
          <w:numId w:val="58"/>
        </w:numPr>
        <w:tabs>
          <w:tab w:pos="501" w:val="left" w:leader="none"/>
        </w:tabs>
        <w:spacing w:line="255" w:lineRule="exact" w:before="0" w:after="0"/>
        <w:ind w:left="501" w:right="0" w:hanging="358"/>
        <w:jc w:val="left"/>
        <w:rPr>
          <w:rFonts w:ascii="Symbol" w:hAnsi="Symbol"/>
          <w:sz w:val="20"/>
        </w:rPr>
      </w:pPr>
      <w:r>
        <w:rPr>
          <w:spacing w:val="-2"/>
          <w:sz w:val="20"/>
        </w:rPr>
        <w:t>Barbecue</w:t>
      </w:r>
      <w:r>
        <w:rPr>
          <w:spacing w:val="3"/>
          <w:sz w:val="20"/>
        </w:rPr>
        <w:t> </w:t>
      </w:r>
      <w:r>
        <w:rPr>
          <w:spacing w:val="-2"/>
          <w:sz w:val="20"/>
        </w:rPr>
        <w:t>facilities</w:t>
      </w:r>
    </w:p>
    <w:p>
      <w:pPr>
        <w:pStyle w:val="ListParagraph"/>
        <w:numPr>
          <w:ilvl w:val="0"/>
          <w:numId w:val="58"/>
        </w:numPr>
        <w:tabs>
          <w:tab w:pos="501" w:val="left" w:leader="none"/>
        </w:tabs>
        <w:spacing w:line="254" w:lineRule="exact" w:before="0" w:after="0"/>
        <w:ind w:left="501" w:right="0" w:hanging="358"/>
        <w:jc w:val="left"/>
        <w:rPr>
          <w:rFonts w:ascii="Symbol" w:hAnsi="Symbol"/>
          <w:sz w:val="20"/>
        </w:rPr>
      </w:pPr>
      <w:r>
        <w:rPr>
          <w:sz w:val="20"/>
        </w:rPr>
        <w:t>Toilet</w:t>
      </w:r>
      <w:r>
        <w:rPr>
          <w:spacing w:val="-6"/>
          <w:sz w:val="20"/>
        </w:rPr>
        <w:t> </w:t>
      </w:r>
      <w:r>
        <w:rPr>
          <w:sz w:val="20"/>
        </w:rPr>
        <w:t>and</w:t>
      </w:r>
      <w:r>
        <w:rPr>
          <w:spacing w:val="-6"/>
          <w:sz w:val="20"/>
        </w:rPr>
        <w:t> </w:t>
      </w:r>
      <w:r>
        <w:rPr>
          <w:sz w:val="20"/>
        </w:rPr>
        <w:t>laundry</w:t>
      </w:r>
      <w:r>
        <w:rPr>
          <w:spacing w:val="-6"/>
          <w:sz w:val="20"/>
        </w:rPr>
        <w:t> </w:t>
      </w:r>
      <w:r>
        <w:rPr>
          <w:spacing w:val="-2"/>
          <w:sz w:val="20"/>
        </w:rPr>
        <w:t>facilities</w:t>
      </w:r>
    </w:p>
    <w:p>
      <w:pPr>
        <w:pStyle w:val="ListParagraph"/>
        <w:numPr>
          <w:ilvl w:val="0"/>
          <w:numId w:val="58"/>
        </w:numPr>
        <w:tabs>
          <w:tab w:pos="501" w:val="left" w:leader="none"/>
        </w:tabs>
        <w:spacing w:line="254" w:lineRule="exact" w:before="0" w:after="0"/>
        <w:ind w:left="501" w:right="0" w:hanging="358"/>
        <w:jc w:val="left"/>
        <w:rPr>
          <w:rFonts w:ascii="Symbol" w:hAnsi="Symbol"/>
          <w:sz w:val="20"/>
        </w:rPr>
      </w:pPr>
      <w:r>
        <w:rPr>
          <w:sz w:val="20"/>
        </w:rPr>
        <w:t>Pets</w:t>
      </w:r>
      <w:r>
        <w:rPr>
          <w:spacing w:val="-7"/>
          <w:sz w:val="20"/>
        </w:rPr>
        <w:t> </w:t>
      </w:r>
      <w:r>
        <w:rPr>
          <w:spacing w:val="-2"/>
          <w:sz w:val="20"/>
        </w:rPr>
        <w:t>allowed</w:t>
      </w:r>
    </w:p>
    <w:p>
      <w:pPr>
        <w:pStyle w:val="ListParagraph"/>
        <w:numPr>
          <w:ilvl w:val="0"/>
          <w:numId w:val="58"/>
        </w:numPr>
        <w:tabs>
          <w:tab w:pos="501" w:val="left" w:leader="none"/>
        </w:tabs>
        <w:spacing w:line="240" w:lineRule="auto" w:before="0" w:after="0"/>
        <w:ind w:left="501" w:right="0" w:hanging="358"/>
        <w:jc w:val="left"/>
        <w:rPr>
          <w:rFonts w:ascii="Symbol" w:hAnsi="Symbol"/>
          <w:sz w:val="20"/>
        </w:rPr>
      </w:pPr>
      <w:r>
        <w:rPr>
          <w:spacing w:val="-2"/>
          <w:sz w:val="20"/>
        </w:rPr>
        <w:t>Drinking</w:t>
      </w:r>
      <w:r>
        <w:rPr>
          <w:spacing w:val="4"/>
          <w:sz w:val="20"/>
        </w:rPr>
        <w:t> </w:t>
      </w:r>
      <w:r>
        <w:rPr>
          <w:spacing w:val="-2"/>
          <w:sz w:val="20"/>
        </w:rPr>
        <w:t>water</w:t>
      </w:r>
    </w:p>
    <w:p>
      <w:pPr>
        <w:pStyle w:val="ListParagraph"/>
        <w:numPr>
          <w:ilvl w:val="0"/>
          <w:numId w:val="58"/>
        </w:numPr>
        <w:tabs>
          <w:tab w:pos="501" w:val="left" w:leader="none"/>
        </w:tabs>
        <w:spacing w:line="255" w:lineRule="exact" w:before="2" w:after="0"/>
        <w:ind w:left="501" w:right="0" w:hanging="358"/>
        <w:jc w:val="left"/>
        <w:rPr>
          <w:rFonts w:ascii="Symbol" w:hAnsi="Symbol"/>
          <w:sz w:val="20"/>
        </w:rPr>
      </w:pPr>
      <w:r>
        <w:rPr>
          <w:spacing w:val="-2"/>
          <w:sz w:val="20"/>
        </w:rPr>
        <w:t>Playground</w:t>
      </w:r>
    </w:p>
    <w:p>
      <w:pPr>
        <w:pStyle w:val="ListParagraph"/>
        <w:numPr>
          <w:ilvl w:val="0"/>
          <w:numId w:val="58"/>
        </w:numPr>
        <w:tabs>
          <w:tab w:pos="501" w:val="left" w:leader="none"/>
        </w:tabs>
        <w:spacing w:line="240" w:lineRule="auto" w:before="0" w:after="0"/>
        <w:ind w:left="501" w:right="0" w:hanging="358"/>
        <w:jc w:val="left"/>
        <w:rPr>
          <w:rFonts w:ascii="Symbol" w:hAnsi="Symbol"/>
          <w:sz w:val="20"/>
        </w:rPr>
      </w:pPr>
      <w:r>
        <w:rPr>
          <w:sz w:val="20"/>
        </w:rPr>
        <w:t>Fishing</w:t>
      </w:r>
      <w:r>
        <w:rPr>
          <w:spacing w:val="-10"/>
          <w:sz w:val="20"/>
        </w:rPr>
        <w:t> </w:t>
      </w:r>
      <w:r>
        <w:rPr>
          <w:spacing w:val="-2"/>
          <w:sz w:val="20"/>
        </w:rPr>
        <w:t>opportunities</w:t>
      </w:r>
    </w:p>
    <w:p>
      <w:pPr>
        <w:pStyle w:val="BodyText"/>
      </w:pPr>
    </w:p>
    <w:p>
      <w:pPr>
        <w:pStyle w:val="BodyText"/>
        <w:spacing w:before="12"/>
      </w:pPr>
      <w:r>
        <w:rPr/>
        <mc:AlternateContent>
          <mc:Choice Requires="wps">
            <w:drawing>
              <wp:anchor distT="0" distB="0" distL="0" distR="0" allowOverlap="1" layoutInCell="1" locked="0" behindDoc="1" simplePos="0" relativeHeight="487610368">
                <wp:simplePos x="0" y="0"/>
                <wp:positionH relativeFrom="page">
                  <wp:posOffset>882700</wp:posOffset>
                </wp:positionH>
                <wp:positionV relativeFrom="paragraph">
                  <wp:posOffset>178338</wp:posOffset>
                </wp:positionV>
                <wp:extent cx="5978525" cy="238125"/>
                <wp:effectExtent l="0" t="0" r="0" b="0"/>
                <wp:wrapTopAndBottom/>
                <wp:docPr id="148" name="Group 148"/>
                <wp:cNvGraphicFramePr>
                  <a:graphicFrameLocks/>
                </wp:cNvGraphicFramePr>
                <a:graphic>
                  <a:graphicData uri="http://schemas.microsoft.com/office/word/2010/wordprocessingGroup">
                    <wpg:wgp>
                      <wpg:cNvPr id="148" name="Group 148"/>
                      <wpg:cNvGrpSpPr/>
                      <wpg:grpSpPr>
                        <a:xfrm>
                          <a:off x="0" y="0"/>
                          <a:ext cx="5978525" cy="238125"/>
                          <a:chExt cx="5978525" cy="238125"/>
                        </a:xfrm>
                      </wpg:grpSpPr>
                      <wps:wsp>
                        <wps:cNvPr id="149" name="Graphic 149"/>
                        <wps:cNvSpPr/>
                        <wps:spPr>
                          <a:xfrm>
                            <a:off x="0" y="0"/>
                            <a:ext cx="5976620" cy="228600"/>
                          </a:xfrm>
                          <a:custGeom>
                            <a:avLst/>
                            <a:gdLst/>
                            <a:ahLst/>
                            <a:cxnLst/>
                            <a:rect l="l" t="t" r="r" b="b"/>
                            <a:pathLst>
                              <a:path w="5976620" h="228600">
                                <a:moveTo>
                                  <a:pt x="5976492" y="0"/>
                                </a:moveTo>
                                <a:lnTo>
                                  <a:pt x="0" y="0"/>
                                </a:lnTo>
                                <a:lnTo>
                                  <a:pt x="0" y="228600"/>
                                </a:lnTo>
                                <a:lnTo>
                                  <a:pt x="5976492" y="228600"/>
                                </a:lnTo>
                                <a:lnTo>
                                  <a:pt x="5976492" y="0"/>
                                </a:lnTo>
                                <a:close/>
                              </a:path>
                            </a:pathLst>
                          </a:custGeom>
                          <a:solidFill>
                            <a:srgbClr val="E6E6E6"/>
                          </a:solidFill>
                        </wps:spPr>
                        <wps:bodyPr wrap="square" lIns="0" tIns="0" rIns="0" bIns="0" rtlCol="0">
                          <a:prstTxWarp prst="textNoShape">
                            <a:avLst/>
                          </a:prstTxWarp>
                          <a:noAutofit/>
                        </wps:bodyPr>
                      </wps:wsp>
                      <wps:wsp>
                        <wps:cNvPr id="150" name="Graphic 150"/>
                        <wps:cNvSpPr/>
                        <wps:spPr>
                          <a:xfrm>
                            <a:off x="0" y="228600"/>
                            <a:ext cx="5976620" cy="9525"/>
                          </a:xfrm>
                          <a:custGeom>
                            <a:avLst/>
                            <a:gdLst/>
                            <a:ahLst/>
                            <a:cxnLst/>
                            <a:rect l="l" t="t" r="r" b="b"/>
                            <a:pathLst>
                              <a:path w="5976620" h="9525">
                                <a:moveTo>
                                  <a:pt x="5976492" y="0"/>
                                </a:moveTo>
                                <a:lnTo>
                                  <a:pt x="0" y="0"/>
                                </a:lnTo>
                                <a:lnTo>
                                  <a:pt x="0" y="9144"/>
                                </a:lnTo>
                                <a:lnTo>
                                  <a:pt x="5976492" y="9144"/>
                                </a:lnTo>
                                <a:lnTo>
                                  <a:pt x="5976492" y="0"/>
                                </a:lnTo>
                                <a:close/>
                              </a:path>
                            </a:pathLst>
                          </a:custGeom>
                          <a:solidFill>
                            <a:srgbClr val="000000"/>
                          </a:solidFill>
                        </wps:spPr>
                        <wps:bodyPr wrap="square" lIns="0" tIns="0" rIns="0" bIns="0" rtlCol="0">
                          <a:prstTxWarp prst="textNoShape">
                            <a:avLst/>
                          </a:prstTxWarp>
                          <a:noAutofit/>
                        </wps:bodyPr>
                      </wps:wsp>
                      <wps:wsp>
                        <wps:cNvPr id="151" name="Textbox 151"/>
                        <wps:cNvSpPr txBox="1"/>
                        <wps:spPr>
                          <a:xfrm>
                            <a:off x="0" y="0"/>
                            <a:ext cx="5978525" cy="228600"/>
                          </a:xfrm>
                          <a:prstGeom prst="rect">
                            <a:avLst/>
                          </a:prstGeom>
                        </wps:spPr>
                        <wps:txbx>
                          <w:txbxContent>
                            <w:p>
                              <w:pPr>
                                <w:spacing w:line="342" w:lineRule="exact" w:before="0"/>
                                <w:ind w:left="28" w:right="0" w:firstLine="0"/>
                                <w:jc w:val="left"/>
                                <w:rPr>
                                  <w:b/>
                                  <w:sz w:val="28"/>
                                </w:rPr>
                              </w:pPr>
                              <w:bookmarkStart w:name="_bookmark91" w:id="119"/>
                              <w:bookmarkEnd w:id="119"/>
                              <w:r>
                                <w:rPr/>
                              </w:r>
                              <w:r>
                                <w:rPr>
                                  <w:b/>
                                  <w:sz w:val="28"/>
                                </w:rPr>
                                <w:t>14.6</w:t>
                              </w:r>
                              <w:r>
                                <w:rPr>
                                  <w:b/>
                                  <w:spacing w:val="7"/>
                                  <w:sz w:val="28"/>
                                </w:rPr>
                                <w:t> </w:t>
                              </w:r>
                              <w:r>
                                <w:rPr>
                                  <w:b/>
                                  <w:sz w:val="28"/>
                                </w:rPr>
                                <w:t>WALKERS</w:t>
                              </w:r>
                              <w:r>
                                <w:rPr>
                                  <w:b/>
                                  <w:spacing w:val="-4"/>
                                  <w:sz w:val="28"/>
                                </w:rPr>
                                <w:t> LAKE</w:t>
                              </w:r>
                            </w:p>
                          </w:txbxContent>
                        </wps:txbx>
                        <wps:bodyPr wrap="square" lIns="0" tIns="0" rIns="0" bIns="0" rtlCol="0">
                          <a:noAutofit/>
                        </wps:bodyPr>
                      </wps:wsp>
                    </wpg:wgp>
                  </a:graphicData>
                </a:graphic>
              </wp:anchor>
            </w:drawing>
          </mc:Choice>
          <mc:Fallback>
            <w:pict>
              <v:group style="position:absolute;margin-left:69.503998pt;margin-top:14.042368pt;width:470.75pt;height:18.75pt;mso-position-horizontal-relative:page;mso-position-vertical-relative:paragraph;z-index:-15706112;mso-wrap-distance-left:0;mso-wrap-distance-right:0" id="docshapegroup131" coordorigin="1390,281" coordsize="9415,375">
                <v:rect style="position:absolute;left:1390;top:280;width:9412;height:360" id="docshape132" filled="true" fillcolor="#e6e6e6" stroked="false">
                  <v:fill type="solid"/>
                </v:rect>
                <v:rect style="position:absolute;left:1390;top:640;width:9412;height:15" id="docshape133" filled="true" fillcolor="#000000" stroked="false">
                  <v:fill type="solid"/>
                </v:rect>
                <v:shape style="position:absolute;left:1390;top:280;width:9415;height:360" type="#_x0000_t202" id="docshape134" filled="false" stroked="false">
                  <v:textbox inset="0,0,0,0">
                    <w:txbxContent>
                      <w:p>
                        <w:pPr>
                          <w:spacing w:line="342" w:lineRule="exact" w:before="0"/>
                          <w:ind w:left="28" w:right="0" w:firstLine="0"/>
                          <w:jc w:val="left"/>
                          <w:rPr>
                            <w:b/>
                            <w:sz w:val="28"/>
                          </w:rPr>
                        </w:pPr>
                        <w:bookmarkStart w:name="_bookmark91" w:id="120"/>
                        <w:bookmarkEnd w:id="120"/>
                        <w:r>
                          <w:rPr/>
                        </w:r>
                        <w:r>
                          <w:rPr>
                            <w:b/>
                            <w:sz w:val="28"/>
                          </w:rPr>
                          <w:t>14.6</w:t>
                        </w:r>
                        <w:r>
                          <w:rPr>
                            <w:b/>
                            <w:spacing w:val="7"/>
                            <w:sz w:val="28"/>
                          </w:rPr>
                          <w:t> </w:t>
                        </w:r>
                        <w:r>
                          <w:rPr>
                            <w:b/>
                            <w:sz w:val="28"/>
                          </w:rPr>
                          <w:t>WALKERS</w:t>
                        </w:r>
                        <w:r>
                          <w:rPr>
                            <w:b/>
                            <w:spacing w:val="-4"/>
                            <w:sz w:val="28"/>
                          </w:rPr>
                          <w:t> LAKE</w:t>
                        </w:r>
                      </w:p>
                    </w:txbxContent>
                  </v:textbox>
                  <w10:wrap type="none"/>
                </v:shape>
                <w10:wrap type="topAndBottom"/>
              </v:group>
            </w:pict>
          </mc:Fallback>
        </mc:AlternateContent>
      </w:r>
    </w:p>
    <w:p>
      <w:pPr>
        <w:pStyle w:val="BodyText"/>
        <w:spacing w:before="55"/>
      </w:pPr>
    </w:p>
    <w:p>
      <w:pPr>
        <w:pStyle w:val="BodyText"/>
        <w:spacing w:line="256" w:lineRule="auto"/>
        <w:ind w:left="143" w:right="357"/>
      </w:pPr>
      <w:r>
        <w:rPr/>
        <w:t>Walkers Lake is located at Avon Plains, with the nearest Wimmera Southern Mallee towns being Donald, St Arnaud,</w:t>
      </w:r>
      <w:r>
        <w:rPr>
          <w:spacing w:val="-3"/>
        </w:rPr>
        <w:t> </w:t>
      </w:r>
      <w:r>
        <w:rPr/>
        <w:t>Marnoo,</w:t>
      </w:r>
      <w:r>
        <w:rPr>
          <w:spacing w:val="-3"/>
        </w:rPr>
        <w:t> </w:t>
      </w:r>
      <w:r>
        <w:rPr/>
        <w:t>Rupanyup</w:t>
      </w:r>
      <w:r>
        <w:rPr>
          <w:spacing w:val="-5"/>
        </w:rPr>
        <w:t> </w:t>
      </w:r>
      <w:r>
        <w:rPr/>
        <w:t>and Minyip.</w:t>
      </w:r>
      <w:r>
        <w:rPr>
          <w:spacing w:val="-3"/>
        </w:rPr>
        <w:t> </w:t>
      </w:r>
      <w:r>
        <w:rPr/>
        <w:t>The</w:t>
      </w:r>
      <w:r>
        <w:rPr>
          <w:spacing w:val="-4"/>
        </w:rPr>
        <w:t> </w:t>
      </w:r>
      <w:r>
        <w:rPr/>
        <w:t>lake</w:t>
      </w:r>
      <w:r>
        <w:rPr>
          <w:spacing w:val="-4"/>
        </w:rPr>
        <w:t> </w:t>
      </w:r>
      <w:r>
        <w:rPr/>
        <w:t>is</w:t>
      </w:r>
      <w:r>
        <w:rPr>
          <w:spacing w:val="-3"/>
        </w:rPr>
        <w:t> </w:t>
      </w:r>
      <w:r>
        <w:rPr/>
        <w:t>overseen</w:t>
      </w:r>
      <w:r>
        <w:rPr>
          <w:spacing w:val="-3"/>
        </w:rPr>
        <w:t> </w:t>
      </w:r>
      <w:r>
        <w:rPr/>
        <w:t>by</w:t>
      </w:r>
      <w:r>
        <w:rPr>
          <w:spacing w:val="-3"/>
        </w:rPr>
        <w:t> </w:t>
      </w:r>
      <w:r>
        <w:rPr/>
        <w:t>a</w:t>
      </w:r>
      <w:r>
        <w:rPr>
          <w:spacing w:val="-3"/>
        </w:rPr>
        <w:t> </w:t>
      </w:r>
      <w:r>
        <w:rPr/>
        <w:t>Committee</w:t>
      </w:r>
      <w:r>
        <w:rPr>
          <w:spacing w:val="-4"/>
        </w:rPr>
        <w:t> </w:t>
      </w:r>
      <w:r>
        <w:rPr/>
        <w:t>of</w:t>
      </w:r>
      <w:r>
        <w:rPr>
          <w:spacing w:val="-5"/>
        </w:rPr>
        <w:t> </w:t>
      </w:r>
      <w:r>
        <w:rPr/>
        <w:t>Management</w:t>
      </w:r>
      <w:r>
        <w:rPr>
          <w:spacing w:val="-3"/>
        </w:rPr>
        <w:t> </w:t>
      </w:r>
      <w:r>
        <w:rPr/>
        <w:t>and</w:t>
      </w:r>
      <w:r>
        <w:rPr>
          <w:spacing w:val="-3"/>
        </w:rPr>
        <w:t> </w:t>
      </w:r>
      <w:r>
        <w:rPr/>
        <w:t>is</w:t>
      </w:r>
      <w:r>
        <w:rPr>
          <w:spacing w:val="-2"/>
        </w:rPr>
        <w:t> </w:t>
      </w:r>
      <w:r>
        <w:rPr/>
        <w:t>open</w:t>
      </w:r>
      <w:r>
        <w:rPr>
          <w:spacing w:val="-3"/>
        </w:rPr>
        <w:t> </w:t>
      </w:r>
      <w:r>
        <w:rPr/>
        <w:t>for camping with some toilet facilities.</w:t>
      </w:r>
    </w:p>
    <w:p>
      <w:pPr>
        <w:pStyle w:val="BodyText"/>
        <w:spacing w:line="254" w:lineRule="auto" w:before="117"/>
        <w:ind w:left="143" w:right="357"/>
      </w:pPr>
      <w:r>
        <w:rPr/>
        <w:t>Walkers Lake has a basin volume of 900 megalitres. Annual ‘top-up’ volume from the Wimmera Mallee Pipeline meets</w:t>
      </w:r>
      <w:r>
        <w:rPr>
          <w:spacing w:val="-2"/>
        </w:rPr>
        <w:t> </w:t>
      </w:r>
      <w:r>
        <w:rPr/>
        <w:t>the</w:t>
      </w:r>
      <w:r>
        <w:rPr>
          <w:spacing w:val="-4"/>
        </w:rPr>
        <w:t> </w:t>
      </w:r>
      <w:r>
        <w:rPr/>
        <w:t>evaporation</w:t>
      </w:r>
      <w:r>
        <w:rPr>
          <w:spacing w:val="-3"/>
        </w:rPr>
        <w:t> </w:t>
      </w:r>
      <w:r>
        <w:rPr/>
        <w:t>and</w:t>
      </w:r>
      <w:r>
        <w:rPr>
          <w:spacing w:val="-4"/>
        </w:rPr>
        <w:t> </w:t>
      </w:r>
      <w:r>
        <w:rPr/>
        <w:t>seepage</w:t>
      </w:r>
      <w:r>
        <w:rPr>
          <w:spacing w:val="-4"/>
        </w:rPr>
        <w:t> </w:t>
      </w:r>
      <w:r>
        <w:rPr/>
        <w:t>losses</w:t>
      </w:r>
      <w:r>
        <w:rPr>
          <w:spacing w:val="-3"/>
        </w:rPr>
        <w:t> </w:t>
      </w:r>
      <w:r>
        <w:rPr/>
        <w:t>and</w:t>
      </w:r>
      <w:r>
        <w:rPr>
          <w:spacing w:val="-3"/>
        </w:rPr>
        <w:t> </w:t>
      </w:r>
      <w:r>
        <w:rPr/>
        <w:t>is</w:t>
      </w:r>
      <w:r>
        <w:rPr>
          <w:spacing w:val="-4"/>
        </w:rPr>
        <w:t> </w:t>
      </w:r>
      <w:r>
        <w:rPr/>
        <w:t>supplemented</w:t>
      </w:r>
      <w:r>
        <w:rPr>
          <w:spacing w:val="-3"/>
        </w:rPr>
        <w:t> </w:t>
      </w:r>
      <w:r>
        <w:rPr/>
        <w:t>by</w:t>
      </w:r>
      <w:r>
        <w:rPr>
          <w:spacing w:val="-3"/>
        </w:rPr>
        <w:t> </w:t>
      </w:r>
      <w:r>
        <w:rPr/>
        <w:t>natural</w:t>
      </w:r>
      <w:r>
        <w:rPr>
          <w:spacing w:val="-5"/>
        </w:rPr>
        <w:t> </w:t>
      </w:r>
      <w:r>
        <w:rPr/>
        <w:t>runoff</w:t>
      </w:r>
      <w:r>
        <w:rPr>
          <w:spacing w:val="-4"/>
        </w:rPr>
        <w:t> </w:t>
      </w:r>
      <w:r>
        <w:rPr/>
        <w:t>in</w:t>
      </w:r>
      <w:r>
        <w:rPr>
          <w:spacing w:val="-3"/>
        </w:rPr>
        <w:t> </w:t>
      </w:r>
      <w:r>
        <w:rPr/>
        <w:t>wetter</w:t>
      </w:r>
      <w:r>
        <w:rPr>
          <w:spacing w:val="-3"/>
        </w:rPr>
        <w:t> </w:t>
      </w:r>
      <w:r>
        <w:rPr/>
        <w:t>periods.</w:t>
      </w:r>
      <w:r>
        <w:rPr>
          <w:spacing w:val="-3"/>
        </w:rPr>
        <w:t> </w:t>
      </w:r>
      <w:r>
        <w:rPr/>
        <w:t>The</w:t>
      </w:r>
      <w:r>
        <w:rPr>
          <w:spacing w:val="-4"/>
        </w:rPr>
        <w:t> </w:t>
      </w:r>
      <w:r>
        <w:rPr/>
        <w:t>pipeline supply is delivered at a heavily subsidised rate per megalitre which reflects the engagement undertaken by GWMWater with its customer base in development of pricing submissions.</w:t>
      </w:r>
    </w:p>
    <w:p>
      <w:pPr>
        <w:pStyle w:val="BodyText"/>
        <w:spacing w:before="124"/>
        <w:ind w:left="143"/>
      </w:pPr>
      <w:r>
        <w:rPr/>
        <w:t>When</w:t>
      </w:r>
      <w:r>
        <w:rPr>
          <w:spacing w:val="-3"/>
        </w:rPr>
        <w:t> </w:t>
      </w:r>
      <w:r>
        <w:rPr/>
        <w:t>full,</w:t>
      </w:r>
      <w:r>
        <w:rPr>
          <w:spacing w:val="-4"/>
        </w:rPr>
        <w:t> </w:t>
      </w:r>
      <w:r>
        <w:rPr/>
        <w:t>it</w:t>
      </w:r>
      <w:r>
        <w:rPr>
          <w:spacing w:val="-3"/>
        </w:rPr>
        <w:t> </w:t>
      </w:r>
      <w:r>
        <w:rPr/>
        <w:t>covers</w:t>
      </w:r>
      <w:r>
        <w:rPr>
          <w:spacing w:val="-4"/>
        </w:rPr>
        <w:t> </w:t>
      </w:r>
      <w:r>
        <w:rPr/>
        <w:t>an</w:t>
      </w:r>
      <w:r>
        <w:rPr>
          <w:spacing w:val="-3"/>
        </w:rPr>
        <w:t> </w:t>
      </w:r>
      <w:r>
        <w:rPr/>
        <w:t>area</w:t>
      </w:r>
      <w:r>
        <w:rPr>
          <w:spacing w:val="-4"/>
        </w:rPr>
        <w:t> </w:t>
      </w:r>
      <w:r>
        <w:rPr/>
        <w:t>of</w:t>
      </w:r>
      <w:r>
        <w:rPr>
          <w:spacing w:val="-5"/>
        </w:rPr>
        <w:t> </w:t>
      </w:r>
      <w:r>
        <w:rPr/>
        <w:t>around</w:t>
      </w:r>
      <w:r>
        <w:rPr>
          <w:spacing w:val="-4"/>
        </w:rPr>
        <w:t> </w:t>
      </w:r>
      <w:r>
        <w:rPr/>
        <w:t>27</w:t>
      </w:r>
      <w:r>
        <w:rPr>
          <w:spacing w:val="-3"/>
        </w:rPr>
        <w:t> </w:t>
      </w:r>
      <w:r>
        <w:rPr>
          <w:spacing w:val="-2"/>
        </w:rPr>
        <w:t>hectares.</w:t>
      </w:r>
    </w:p>
    <w:p>
      <w:pPr>
        <w:pStyle w:val="BodyText"/>
        <w:spacing w:line="254" w:lineRule="auto" w:before="137"/>
        <w:ind w:left="143" w:right="357"/>
      </w:pPr>
      <w:r>
        <w:rPr/>
        <w:t>There</w:t>
      </w:r>
      <w:r>
        <w:rPr>
          <w:spacing w:val="-3"/>
        </w:rPr>
        <w:t> </w:t>
      </w:r>
      <w:r>
        <w:rPr/>
        <w:t>are</w:t>
      </w:r>
      <w:r>
        <w:rPr>
          <w:spacing w:val="-3"/>
        </w:rPr>
        <w:t> </w:t>
      </w:r>
      <w:r>
        <w:rPr/>
        <w:t>no</w:t>
      </w:r>
      <w:r>
        <w:rPr>
          <w:spacing w:val="-2"/>
        </w:rPr>
        <w:t> </w:t>
      </w:r>
      <w:r>
        <w:rPr/>
        <w:t>specific</w:t>
      </w:r>
      <w:r>
        <w:rPr>
          <w:spacing w:val="-3"/>
        </w:rPr>
        <w:t> </w:t>
      </w:r>
      <w:r>
        <w:rPr/>
        <w:t>clubs</w:t>
      </w:r>
      <w:r>
        <w:rPr>
          <w:spacing w:val="-2"/>
        </w:rPr>
        <w:t> </w:t>
      </w:r>
      <w:r>
        <w:rPr/>
        <w:t>or</w:t>
      </w:r>
      <w:r>
        <w:rPr>
          <w:spacing w:val="-2"/>
        </w:rPr>
        <w:t> </w:t>
      </w:r>
      <w:r>
        <w:rPr/>
        <w:t>organisations</w:t>
      </w:r>
      <w:r>
        <w:rPr>
          <w:spacing w:val="-2"/>
        </w:rPr>
        <w:t> </w:t>
      </w:r>
      <w:r>
        <w:rPr/>
        <w:t>making</w:t>
      </w:r>
      <w:r>
        <w:rPr>
          <w:spacing w:val="-3"/>
        </w:rPr>
        <w:t> </w:t>
      </w:r>
      <w:r>
        <w:rPr/>
        <w:t>regular</w:t>
      </w:r>
      <w:r>
        <w:rPr>
          <w:spacing w:val="-2"/>
        </w:rPr>
        <w:t> </w:t>
      </w:r>
      <w:r>
        <w:rPr/>
        <w:t>use</w:t>
      </w:r>
      <w:r>
        <w:rPr>
          <w:spacing w:val="-3"/>
        </w:rPr>
        <w:t> </w:t>
      </w:r>
      <w:r>
        <w:rPr/>
        <w:t>of</w:t>
      </w:r>
      <w:r>
        <w:rPr>
          <w:spacing w:val="-4"/>
        </w:rPr>
        <w:t> </w:t>
      </w:r>
      <w:r>
        <w:rPr/>
        <w:t>facilities</w:t>
      </w:r>
      <w:r>
        <w:rPr>
          <w:spacing w:val="-2"/>
        </w:rPr>
        <w:t> </w:t>
      </w:r>
      <w:r>
        <w:rPr/>
        <w:t>at</w:t>
      </w:r>
      <w:r>
        <w:rPr>
          <w:spacing w:val="-2"/>
        </w:rPr>
        <w:t> </w:t>
      </w:r>
      <w:r>
        <w:rPr/>
        <w:t>Walkers</w:t>
      </w:r>
      <w:r>
        <w:rPr>
          <w:spacing w:val="-2"/>
        </w:rPr>
        <w:t> </w:t>
      </w:r>
      <w:r>
        <w:rPr/>
        <w:t>Lake,</w:t>
      </w:r>
      <w:r>
        <w:rPr>
          <w:spacing w:val="-2"/>
        </w:rPr>
        <w:t> </w:t>
      </w:r>
      <w:r>
        <w:rPr/>
        <w:t>but</w:t>
      </w:r>
      <w:r>
        <w:rPr>
          <w:spacing w:val="-2"/>
        </w:rPr>
        <w:t> </w:t>
      </w:r>
      <w:r>
        <w:rPr/>
        <w:t>a</w:t>
      </w:r>
      <w:r>
        <w:rPr>
          <w:spacing w:val="-2"/>
        </w:rPr>
        <w:t> </w:t>
      </w:r>
      <w:r>
        <w:rPr/>
        <w:t>few</w:t>
      </w:r>
      <w:r>
        <w:rPr>
          <w:spacing w:val="-3"/>
        </w:rPr>
        <w:t> </w:t>
      </w:r>
      <w:r>
        <w:rPr/>
        <w:t>host</w:t>
      </w:r>
      <w:r>
        <w:rPr>
          <w:spacing w:val="-2"/>
        </w:rPr>
        <w:t> </w:t>
      </w:r>
      <w:r>
        <w:rPr/>
        <w:t>events at the lake from time to time - for example, St Arnaud Anglers Club.</w:t>
      </w:r>
    </w:p>
    <w:p>
      <w:pPr>
        <w:pStyle w:val="BodyText"/>
        <w:spacing w:line="256" w:lineRule="auto" w:before="121"/>
        <w:ind w:left="143" w:right="349"/>
      </w:pPr>
      <w:r>
        <w:rPr/>
        <w:t>The</w:t>
      </w:r>
      <w:r>
        <w:rPr>
          <w:spacing w:val="-3"/>
        </w:rPr>
        <w:t> </w:t>
      </w:r>
      <w:r>
        <w:rPr/>
        <w:t>lake</w:t>
      </w:r>
      <w:r>
        <w:rPr>
          <w:spacing w:val="-3"/>
        </w:rPr>
        <w:t> </w:t>
      </w:r>
      <w:r>
        <w:rPr/>
        <w:t>is</w:t>
      </w:r>
      <w:r>
        <w:rPr>
          <w:spacing w:val="-2"/>
        </w:rPr>
        <w:t> </w:t>
      </w:r>
      <w:r>
        <w:rPr/>
        <w:t>a</w:t>
      </w:r>
      <w:r>
        <w:rPr>
          <w:spacing w:val="-2"/>
        </w:rPr>
        <w:t> </w:t>
      </w:r>
      <w:r>
        <w:rPr/>
        <w:t>relatively</w:t>
      </w:r>
      <w:r>
        <w:rPr>
          <w:spacing w:val="-2"/>
        </w:rPr>
        <w:t> </w:t>
      </w:r>
      <w:r>
        <w:rPr/>
        <w:t>un-promoted</w:t>
      </w:r>
      <w:r>
        <w:rPr>
          <w:spacing w:val="-2"/>
        </w:rPr>
        <w:t> </w:t>
      </w:r>
      <w:r>
        <w:rPr/>
        <w:t>gem</w:t>
      </w:r>
      <w:r>
        <w:rPr>
          <w:spacing w:val="-3"/>
        </w:rPr>
        <w:t> </w:t>
      </w:r>
      <w:r>
        <w:rPr/>
        <w:t>for</w:t>
      </w:r>
      <w:r>
        <w:rPr>
          <w:spacing w:val="-2"/>
        </w:rPr>
        <w:t> </w:t>
      </w:r>
      <w:r>
        <w:rPr/>
        <w:t>people</w:t>
      </w:r>
      <w:r>
        <w:rPr>
          <w:spacing w:val="-4"/>
        </w:rPr>
        <w:t> </w:t>
      </w:r>
      <w:r>
        <w:rPr/>
        <w:t>looking</w:t>
      </w:r>
      <w:r>
        <w:rPr>
          <w:spacing w:val="-3"/>
        </w:rPr>
        <w:t> </w:t>
      </w:r>
      <w:r>
        <w:rPr/>
        <w:t>for</w:t>
      </w:r>
      <w:r>
        <w:rPr>
          <w:spacing w:val="-2"/>
        </w:rPr>
        <w:t> </w:t>
      </w:r>
      <w:r>
        <w:rPr/>
        <w:t>a</w:t>
      </w:r>
      <w:r>
        <w:rPr>
          <w:spacing w:val="-2"/>
        </w:rPr>
        <w:t> </w:t>
      </w:r>
      <w:r>
        <w:rPr/>
        <w:t>great</w:t>
      </w:r>
      <w:r>
        <w:rPr>
          <w:spacing w:val="-2"/>
        </w:rPr>
        <w:t> </w:t>
      </w:r>
      <w:r>
        <w:rPr/>
        <w:t>fishing,</w:t>
      </w:r>
      <w:r>
        <w:rPr>
          <w:spacing w:val="-2"/>
        </w:rPr>
        <w:t> </w:t>
      </w:r>
      <w:r>
        <w:rPr/>
        <w:t>kayaking</w:t>
      </w:r>
      <w:r>
        <w:rPr>
          <w:spacing w:val="-3"/>
        </w:rPr>
        <w:t> </w:t>
      </w:r>
      <w:r>
        <w:rPr/>
        <w:t>and</w:t>
      </w:r>
      <w:r>
        <w:rPr>
          <w:spacing w:val="-2"/>
        </w:rPr>
        <w:t> </w:t>
      </w:r>
      <w:r>
        <w:rPr/>
        <w:t>boating</w:t>
      </w:r>
      <w:r>
        <w:rPr>
          <w:spacing w:val="-5"/>
        </w:rPr>
        <w:t> </w:t>
      </w:r>
      <w:r>
        <w:rPr/>
        <w:t>spot</w:t>
      </w:r>
      <w:r>
        <w:rPr>
          <w:spacing w:val="-2"/>
        </w:rPr>
        <w:t> </w:t>
      </w:r>
      <w:r>
        <w:rPr/>
        <w:t>in</w:t>
      </w:r>
      <w:r>
        <w:rPr>
          <w:spacing w:val="-2"/>
        </w:rPr>
        <w:t> </w:t>
      </w:r>
      <w:r>
        <w:rPr/>
        <w:t>a secluded location. It is very popular with locals.</w:t>
      </w:r>
    </w:p>
    <w:p>
      <w:pPr>
        <w:pStyle w:val="BodyText"/>
        <w:spacing w:line="256" w:lineRule="auto" w:before="118"/>
        <w:ind w:left="143" w:right="357"/>
      </w:pPr>
      <w:r>
        <w:rPr/>
        <w:t>However,</w:t>
      </w:r>
      <w:r>
        <w:rPr>
          <w:spacing w:val="-3"/>
        </w:rPr>
        <w:t> </w:t>
      </w:r>
      <w:r>
        <w:rPr/>
        <w:t>participation</w:t>
      </w:r>
      <w:r>
        <w:rPr>
          <w:spacing w:val="-3"/>
        </w:rPr>
        <w:t> </w:t>
      </w:r>
      <w:r>
        <w:rPr/>
        <w:t>in</w:t>
      </w:r>
      <w:r>
        <w:rPr>
          <w:spacing w:val="-3"/>
        </w:rPr>
        <w:t> </w:t>
      </w:r>
      <w:r>
        <w:rPr/>
        <w:t>2019-20</w:t>
      </w:r>
      <w:r>
        <w:rPr>
          <w:spacing w:val="-1"/>
        </w:rPr>
        <w:t> </w:t>
      </w:r>
      <w:r>
        <w:rPr/>
        <w:t>was</w:t>
      </w:r>
      <w:r>
        <w:rPr>
          <w:spacing w:val="-2"/>
        </w:rPr>
        <w:t> </w:t>
      </w:r>
      <w:r>
        <w:rPr/>
        <w:t>decimated.</w:t>
      </w:r>
      <w:r>
        <w:rPr>
          <w:spacing w:val="-3"/>
        </w:rPr>
        <w:t> </w:t>
      </w:r>
      <w:r>
        <w:rPr/>
        <w:t>From</w:t>
      </w:r>
      <w:r>
        <w:rPr>
          <w:spacing w:val="-4"/>
        </w:rPr>
        <w:t> </w:t>
      </w:r>
      <w:r>
        <w:rPr/>
        <w:t>mid-November</w:t>
      </w:r>
      <w:r>
        <w:rPr>
          <w:spacing w:val="-3"/>
        </w:rPr>
        <w:t> </w:t>
      </w:r>
      <w:r>
        <w:rPr/>
        <w:t>until</w:t>
      </w:r>
      <w:r>
        <w:rPr>
          <w:spacing w:val="-3"/>
        </w:rPr>
        <w:t> </w:t>
      </w:r>
      <w:r>
        <w:rPr/>
        <w:t>late-February</w:t>
      </w:r>
      <w:r>
        <w:rPr>
          <w:spacing w:val="-3"/>
        </w:rPr>
        <w:t> </w:t>
      </w:r>
      <w:r>
        <w:rPr/>
        <w:t>the</w:t>
      </w:r>
      <w:r>
        <w:rPr>
          <w:spacing w:val="-4"/>
        </w:rPr>
        <w:t> </w:t>
      </w:r>
      <w:r>
        <w:rPr/>
        <w:t>lake</w:t>
      </w:r>
      <w:r>
        <w:rPr>
          <w:spacing w:val="-4"/>
        </w:rPr>
        <w:t> </w:t>
      </w:r>
      <w:r>
        <w:rPr/>
        <w:t>was</w:t>
      </w:r>
      <w:r>
        <w:rPr>
          <w:spacing w:val="-3"/>
        </w:rPr>
        <w:t> </w:t>
      </w:r>
      <w:r>
        <w:rPr/>
        <w:t>closed</w:t>
      </w:r>
      <w:r>
        <w:rPr>
          <w:spacing w:val="-3"/>
        </w:rPr>
        <w:t> </w:t>
      </w:r>
      <w:r>
        <w:rPr/>
        <w:t>to recreational use due to blue-green algae and there were massive fish mortalities during this period - in early </w:t>
      </w:r>
      <w:r>
        <w:rPr>
          <w:spacing w:val="-2"/>
        </w:rPr>
        <w:t>February.</w:t>
      </w:r>
    </w:p>
    <w:p>
      <w:pPr>
        <w:pStyle w:val="BodyText"/>
        <w:spacing w:line="254" w:lineRule="auto" w:before="117"/>
        <w:ind w:left="143" w:right="357"/>
      </w:pPr>
      <w:r>
        <w:rPr/>
        <w:t>The</w:t>
      </w:r>
      <w:r>
        <w:rPr>
          <w:spacing w:val="-4"/>
        </w:rPr>
        <w:t> </w:t>
      </w:r>
      <w:r>
        <w:rPr/>
        <w:t>official</w:t>
      </w:r>
      <w:r>
        <w:rPr>
          <w:spacing w:val="-3"/>
        </w:rPr>
        <w:t> </w:t>
      </w:r>
      <w:r>
        <w:rPr/>
        <w:t>blue-green</w:t>
      </w:r>
      <w:r>
        <w:rPr>
          <w:spacing w:val="-3"/>
        </w:rPr>
        <w:t> </w:t>
      </w:r>
      <w:r>
        <w:rPr/>
        <w:t>algae</w:t>
      </w:r>
      <w:r>
        <w:rPr>
          <w:spacing w:val="-1"/>
        </w:rPr>
        <w:t> </w:t>
      </w:r>
      <w:r>
        <w:rPr/>
        <w:t>warning</w:t>
      </w:r>
      <w:r>
        <w:rPr>
          <w:spacing w:val="-4"/>
        </w:rPr>
        <w:t> </w:t>
      </w:r>
      <w:r>
        <w:rPr/>
        <w:t>period</w:t>
      </w:r>
      <w:r>
        <w:rPr>
          <w:spacing w:val="-2"/>
        </w:rPr>
        <w:t> </w:t>
      </w:r>
      <w:r>
        <w:rPr/>
        <w:t>extended</w:t>
      </w:r>
      <w:r>
        <w:rPr>
          <w:spacing w:val="-3"/>
        </w:rPr>
        <w:t> </w:t>
      </w:r>
      <w:r>
        <w:rPr/>
        <w:t>from</w:t>
      </w:r>
      <w:r>
        <w:rPr>
          <w:spacing w:val="-4"/>
        </w:rPr>
        <w:t> </w:t>
      </w:r>
      <w:r>
        <w:rPr/>
        <w:t>November</w:t>
      </w:r>
      <w:r>
        <w:rPr>
          <w:spacing w:val="-3"/>
        </w:rPr>
        <w:t> </w:t>
      </w:r>
      <w:r>
        <w:rPr/>
        <w:t>17,</w:t>
      </w:r>
      <w:r>
        <w:rPr>
          <w:spacing w:val="-3"/>
        </w:rPr>
        <w:t> </w:t>
      </w:r>
      <w:r>
        <w:rPr/>
        <w:t>2019</w:t>
      </w:r>
      <w:r>
        <w:rPr>
          <w:spacing w:val="-4"/>
        </w:rPr>
        <w:t> </w:t>
      </w:r>
      <w:r>
        <w:rPr/>
        <w:t>to</w:t>
      </w:r>
      <w:r>
        <w:rPr>
          <w:spacing w:val="-3"/>
        </w:rPr>
        <w:t> </w:t>
      </w:r>
      <w:r>
        <w:rPr/>
        <w:t>February</w:t>
      </w:r>
      <w:r>
        <w:rPr>
          <w:spacing w:val="-3"/>
        </w:rPr>
        <w:t> </w:t>
      </w:r>
      <w:r>
        <w:rPr/>
        <w:t>24</w:t>
      </w:r>
      <w:r>
        <w:rPr>
          <w:spacing w:val="-3"/>
        </w:rPr>
        <w:t> </w:t>
      </w:r>
      <w:r>
        <w:rPr/>
        <w:t>and</w:t>
      </w:r>
      <w:r>
        <w:rPr>
          <w:spacing w:val="-3"/>
        </w:rPr>
        <w:t> </w:t>
      </w:r>
      <w:r>
        <w:rPr/>
        <w:t>then</w:t>
      </w:r>
      <w:r>
        <w:rPr>
          <w:spacing w:val="-3"/>
        </w:rPr>
        <w:t> </w:t>
      </w:r>
      <w:r>
        <w:rPr/>
        <w:t>again from March 17 to May 27, 2020, the latter overlapping with the start of COVID-19 pandemic restrictions.</w:t>
      </w:r>
    </w:p>
    <w:p>
      <w:pPr>
        <w:pStyle w:val="BodyText"/>
        <w:spacing w:line="254" w:lineRule="auto" w:before="123"/>
        <w:ind w:left="143" w:right="357"/>
      </w:pPr>
      <w:r>
        <w:rPr/>
        <w:t>Following the decimation of</w:t>
      </w:r>
      <w:r>
        <w:rPr>
          <w:spacing w:val="-2"/>
        </w:rPr>
        <w:t> </w:t>
      </w:r>
      <w:r>
        <w:rPr/>
        <w:t>participation in 2019-20, Walkers Lake rebounded somewhat in 2020-21 despite the ongoing</w:t>
      </w:r>
      <w:r>
        <w:rPr>
          <w:spacing w:val="-7"/>
        </w:rPr>
        <w:t> </w:t>
      </w:r>
      <w:r>
        <w:rPr/>
        <w:t>COVID</w:t>
      </w:r>
      <w:r>
        <w:rPr>
          <w:spacing w:val="-6"/>
        </w:rPr>
        <w:t> </w:t>
      </w:r>
      <w:r>
        <w:rPr/>
        <w:t>pandemic</w:t>
      </w:r>
      <w:r>
        <w:rPr>
          <w:spacing w:val="-6"/>
        </w:rPr>
        <w:t> </w:t>
      </w:r>
      <w:r>
        <w:rPr/>
        <w:t>affects.</w:t>
      </w:r>
      <w:r>
        <w:rPr>
          <w:spacing w:val="-5"/>
        </w:rPr>
        <w:t> </w:t>
      </w:r>
      <w:r>
        <w:rPr/>
        <w:t>It</w:t>
      </w:r>
      <w:r>
        <w:rPr>
          <w:spacing w:val="-6"/>
        </w:rPr>
        <w:t> </w:t>
      </w:r>
      <w:r>
        <w:rPr/>
        <w:t>was</w:t>
      </w:r>
      <w:r>
        <w:rPr>
          <w:spacing w:val="-4"/>
        </w:rPr>
        <w:t> </w:t>
      </w:r>
      <w:r>
        <w:rPr/>
        <w:t>one</w:t>
      </w:r>
      <w:r>
        <w:rPr>
          <w:spacing w:val="-6"/>
        </w:rPr>
        <w:t> </w:t>
      </w:r>
      <w:r>
        <w:rPr/>
        <w:t>of</w:t>
      </w:r>
      <w:r>
        <w:rPr>
          <w:spacing w:val="-7"/>
        </w:rPr>
        <w:t> </w:t>
      </w:r>
      <w:r>
        <w:rPr/>
        <w:t>very</w:t>
      </w:r>
      <w:r>
        <w:rPr>
          <w:spacing w:val="-6"/>
        </w:rPr>
        <w:t> </w:t>
      </w:r>
      <w:r>
        <w:rPr/>
        <w:t>few</w:t>
      </w:r>
      <w:r>
        <w:rPr>
          <w:spacing w:val="-6"/>
        </w:rPr>
        <w:t> </w:t>
      </w:r>
      <w:r>
        <w:rPr/>
        <w:t>WSM</w:t>
      </w:r>
      <w:r>
        <w:rPr>
          <w:spacing w:val="-5"/>
        </w:rPr>
        <w:t> </w:t>
      </w:r>
      <w:r>
        <w:rPr/>
        <w:t>waterbodies</w:t>
      </w:r>
      <w:r>
        <w:rPr>
          <w:spacing w:val="-5"/>
        </w:rPr>
        <w:t> </w:t>
      </w:r>
      <w:r>
        <w:rPr/>
        <w:t>to</w:t>
      </w:r>
      <w:r>
        <w:rPr>
          <w:spacing w:val="1"/>
        </w:rPr>
        <w:t> </w:t>
      </w:r>
      <w:r>
        <w:rPr/>
        <w:t>record</w:t>
      </w:r>
      <w:r>
        <w:rPr>
          <w:spacing w:val="-5"/>
        </w:rPr>
        <w:t> </w:t>
      </w:r>
      <w:r>
        <w:rPr/>
        <w:t>an</w:t>
      </w:r>
      <w:r>
        <w:rPr>
          <w:spacing w:val="-5"/>
        </w:rPr>
        <w:t> </w:t>
      </w:r>
      <w:r>
        <w:rPr/>
        <w:t>increase</w:t>
      </w:r>
      <w:r>
        <w:rPr>
          <w:spacing w:val="-7"/>
        </w:rPr>
        <w:t> </w:t>
      </w:r>
      <w:r>
        <w:rPr/>
        <w:t>in</w:t>
      </w:r>
      <w:r>
        <w:rPr>
          <w:spacing w:val="-5"/>
        </w:rPr>
        <w:t> </w:t>
      </w:r>
      <w:r>
        <w:rPr>
          <w:spacing w:val="-2"/>
        </w:rPr>
        <w:t>participation.</w:t>
      </w:r>
    </w:p>
    <w:p>
      <w:pPr>
        <w:pStyle w:val="Heading3"/>
        <w:spacing w:before="121"/>
      </w:pPr>
      <w:r>
        <w:rPr>
          <w:u w:val="single"/>
        </w:rPr>
        <w:t>Recreation</w:t>
      </w:r>
      <w:r>
        <w:rPr>
          <w:spacing w:val="-6"/>
          <w:u w:val="single"/>
        </w:rPr>
        <w:t> </w:t>
      </w:r>
      <w:r>
        <w:rPr>
          <w:u w:val="single"/>
        </w:rPr>
        <w:t>and</w:t>
      </w:r>
      <w:r>
        <w:rPr>
          <w:spacing w:val="-6"/>
          <w:u w:val="single"/>
        </w:rPr>
        <w:t> </w:t>
      </w:r>
      <w:r>
        <w:rPr>
          <w:u w:val="single"/>
        </w:rPr>
        <w:t>visitor</w:t>
      </w:r>
      <w:r>
        <w:rPr>
          <w:spacing w:val="-6"/>
          <w:u w:val="single"/>
        </w:rPr>
        <w:t> </w:t>
      </w:r>
      <w:r>
        <w:rPr>
          <w:spacing w:val="-2"/>
          <w:u w:val="single"/>
        </w:rPr>
        <w:t>facilities</w:t>
      </w:r>
    </w:p>
    <w:p>
      <w:pPr>
        <w:pStyle w:val="ListParagraph"/>
        <w:numPr>
          <w:ilvl w:val="0"/>
          <w:numId w:val="58"/>
        </w:numPr>
        <w:tabs>
          <w:tab w:pos="503" w:val="left" w:leader="none"/>
        </w:tabs>
        <w:spacing w:line="255" w:lineRule="exact" w:before="120" w:after="0"/>
        <w:ind w:left="503" w:right="0" w:hanging="360"/>
        <w:jc w:val="left"/>
        <w:rPr>
          <w:rFonts w:ascii="Symbol" w:hAnsi="Symbol"/>
          <w:sz w:val="20"/>
        </w:rPr>
      </w:pPr>
      <w:r>
        <w:rPr>
          <w:sz w:val="20"/>
        </w:rPr>
        <w:t>Boat</w:t>
      </w:r>
      <w:r>
        <w:rPr>
          <w:spacing w:val="-4"/>
          <w:sz w:val="20"/>
        </w:rPr>
        <w:t> ramp</w:t>
      </w:r>
    </w:p>
    <w:p>
      <w:pPr>
        <w:pStyle w:val="ListParagraph"/>
        <w:numPr>
          <w:ilvl w:val="0"/>
          <w:numId w:val="58"/>
        </w:numPr>
        <w:tabs>
          <w:tab w:pos="503" w:val="left" w:leader="none"/>
        </w:tabs>
        <w:spacing w:line="254" w:lineRule="exact" w:before="0" w:after="0"/>
        <w:ind w:left="503" w:right="0" w:hanging="360"/>
        <w:jc w:val="left"/>
        <w:rPr>
          <w:rFonts w:ascii="Symbol" w:hAnsi="Symbol"/>
          <w:sz w:val="20"/>
        </w:rPr>
      </w:pPr>
      <w:r>
        <w:rPr>
          <w:sz w:val="20"/>
        </w:rPr>
        <w:t>Free</w:t>
      </w:r>
      <w:r>
        <w:rPr>
          <w:spacing w:val="-6"/>
          <w:sz w:val="20"/>
        </w:rPr>
        <w:t> </w:t>
      </w:r>
      <w:r>
        <w:rPr>
          <w:spacing w:val="-2"/>
          <w:sz w:val="20"/>
        </w:rPr>
        <w:t>camping</w:t>
      </w:r>
    </w:p>
    <w:p>
      <w:pPr>
        <w:pStyle w:val="ListParagraph"/>
        <w:numPr>
          <w:ilvl w:val="0"/>
          <w:numId w:val="58"/>
        </w:numPr>
        <w:tabs>
          <w:tab w:pos="503" w:val="left" w:leader="none"/>
        </w:tabs>
        <w:spacing w:line="254" w:lineRule="exact" w:before="0" w:after="0"/>
        <w:ind w:left="503" w:right="0" w:hanging="360"/>
        <w:jc w:val="left"/>
        <w:rPr>
          <w:rFonts w:ascii="Symbol" w:hAnsi="Symbol"/>
          <w:sz w:val="20"/>
        </w:rPr>
      </w:pPr>
      <w:r>
        <w:rPr>
          <w:spacing w:val="-2"/>
          <w:sz w:val="20"/>
        </w:rPr>
        <w:t>Toilet</w:t>
      </w:r>
    </w:p>
    <w:p>
      <w:pPr>
        <w:pStyle w:val="ListParagraph"/>
        <w:numPr>
          <w:ilvl w:val="0"/>
          <w:numId w:val="58"/>
        </w:numPr>
        <w:tabs>
          <w:tab w:pos="503" w:val="left" w:leader="none"/>
        </w:tabs>
        <w:spacing w:line="240" w:lineRule="auto" w:before="0" w:after="0"/>
        <w:ind w:left="503" w:right="0" w:hanging="360"/>
        <w:jc w:val="left"/>
        <w:rPr>
          <w:rFonts w:ascii="Symbol" w:hAnsi="Symbol"/>
          <w:sz w:val="20"/>
        </w:rPr>
      </w:pPr>
      <w:r>
        <w:rPr>
          <w:sz w:val="20"/>
        </w:rPr>
        <w:t>Swimming,</w:t>
      </w:r>
      <w:r>
        <w:rPr>
          <w:spacing w:val="-10"/>
          <w:sz w:val="20"/>
        </w:rPr>
        <w:t> </w:t>
      </w:r>
      <w:r>
        <w:rPr>
          <w:sz w:val="20"/>
        </w:rPr>
        <w:t>fishing,</w:t>
      </w:r>
      <w:r>
        <w:rPr>
          <w:spacing w:val="-9"/>
          <w:sz w:val="20"/>
        </w:rPr>
        <w:t> </w:t>
      </w:r>
      <w:r>
        <w:rPr>
          <w:sz w:val="20"/>
        </w:rPr>
        <w:t>boating</w:t>
      </w:r>
      <w:r>
        <w:rPr>
          <w:spacing w:val="-9"/>
          <w:sz w:val="20"/>
        </w:rPr>
        <w:t> </w:t>
      </w:r>
      <w:r>
        <w:rPr>
          <w:spacing w:val="-2"/>
          <w:sz w:val="20"/>
        </w:rPr>
        <w:t>opportunities</w:t>
      </w:r>
    </w:p>
    <w:p>
      <w:pPr>
        <w:pStyle w:val="BodyText"/>
        <w:spacing w:before="11"/>
      </w:pPr>
      <w:r>
        <w:rPr/>
        <mc:AlternateContent>
          <mc:Choice Requires="wps">
            <w:drawing>
              <wp:anchor distT="0" distB="0" distL="0" distR="0" allowOverlap="1" layoutInCell="1" locked="0" behindDoc="1" simplePos="0" relativeHeight="487610880">
                <wp:simplePos x="0" y="0"/>
                <wp:positionH relativeFrom="page">
                  <wp:posOffset>882700</wp:posOffset>
                </wp:positionH>
                <wp:positionV relativeFrom="paragraph">
                  <wp:posOffset>177587</wp:posOffset>
                </wp:positionV>
                <wp:extent cx="5978525" cy="239395"/>
                <wp:effectExtent l="0" t="0" r="0" b="0"/>
                <wp:wrapTopAndBottom/>
                <wp:docPr id="152" name="Group 152"/>
                <wp:cNvGraphicFramePr>
                  <a:graphicFrameLocks/>
                </wp:cNvGraphicFramePr>
                <a:graphic>
                  <a:graphicData uri="http://schemas.microsoft.com/office/word/2010/wordprocessingGroup">
                    <wpg:wgp>
                      <wpg:cNvPr id="152" name="Group 152"/>
                      <wpg:cNvGrpSpPr/>
                      <wpg:grpSpPr>
                        <a:xfrm>
                          <a:off x="0" y="0"/>
                          <a:ext cx="5978525" cy="239395"/>
                          <a:chExt cx="5978525" cy="239395"/>
                        </a:xfrm>
                      </wpg:grpSpPr>
                      <wps:wsp>
                        <wps:cNvPr id="153" name="Graphic 153"/>
                        <wps:cNvSpPr/>
                        <wps:spPr>
                          <a:xfrm>
                            <a:off x="0" y="0"/>
                            <a:ext cx="5976620" cy="230504"/>
                          </a:xfrm>
                          <a:custGeom>
                            <a:avLst/>
                            <a:gdLst/>
                            <a:ahLst/>
                            <a:cxnLst/>
                            <a:rect l="l" t="t" r="r" b="b"/>
                            <a:pathLst>
                              <a:path w="5976620" h="230504">
                                <a:moveTo>
                                  <a:pt x="5976492" y="0"/>
                                </a:moveTo>
                                <a:lnTo>
                                  <a:pt x="0" y="0"/>
                                </a:lnTo>
                                <a:lnTo>
                                  <a:pt x="0" y="230124"/>
                                </a:lnTo>
                                <a:lnTo>
                                  <a:pt x="5976492" y="230124"/>
                                </a:lnTo>
                                <a:lnTo>
                                  <a:pt x="5976492" y="0"/>
                                </a:lnTo>
                                <a:close/>
                              </a:path>
                            </a:pathLst>
                          </a:custGeom>
                          <a:solidFill>
                            <a:srgbClr val="E6E6E6"/>
                          </a:solidFill>
                        </wps:spPr>
                        <wps:bodyPr wrap="square" lIns="0" tIns="0" rIns="0" bIns="0" rtlCol="0">
                          <a:prstTxWarp prst="textNoShape">
                            <a:avLst/>
                          </a:prstTxWarp>
                          <a:noAutofit/>
                        </wps:bodyPr>
                      </wps:wsp>
                      <wps:wsp>
                        <wps:cNvPr id="154" name="Graphic 154"/>
                        <wps:cNvSpPr/>
                        <wps:spPr>
                          <a:xfrm>
                            <a:off x="0" y="230124"/>
                            <a:ext cx="5976620" cy="9525"/>
                          </a:xfrm>
                          <a:custGeom>
                            <a:avLst/>
                            <a:gdLst/>
                            <a:ahLst/>
                            <a:cxnLst/>
                            <a:rect l="l" t="t" r="r" b="b"/>
                            <a:pathLst>
                              <a:path w="5976620" h="9525">
                                <a:moveTo>
                                  <a:pt x="5976492" y="0"/>
                                </a:moveTo>
                                <a:lnTo>
                                  <a:pt x="0" y="0"/>
                                </a:lnTo>
                                <a:lnTo>
                                  <a:pt x="0" y="9143"/>
                                </a:lnTo>
                                <a:lnTo>
                                  <a:pt x="5976492" y="9143"/>
                                </a:lnTo>
                                <a:lnTo>
                                  <a:pt x="5976492" y="0"/>
                                </a:lnTo>
                                <a:close/>
                              </a:path>
                            </a:pathLst>
                          </a:custGeom>
                          <a:solidFill>
                            <a:srgbClr val="000000"/>
                          </a:solidFill>
                        </wps:spPr>
                        <wps:bodyPr wrap="square" lIns="0" tIns="0" rIns="0" bIns="0" rtlCol="0">
                          <a:prstTxWarp prst="textNoShape">
                            <a:avLst/>
                          </a:prstTxWarp>
                          <a:noAutofit/>
                        </wps:bodyPr>
                      </wps:wsp>
                      <wps:wsp>
                        <wps:cNvPr id="155" name="Textbox 155"/>
                        <wps:cNvSpPr txBox="1"/>
                        <wps:spPr>
                          <a:xfrm>
                            <a:off x="0" y="0"/>
                            <a:ext cx="5978525" cy="230504"/>
                          </a:xfrm>
                          <a:prstGeom prst="rect">
                            <a:avLst/>
                          </a:prstGeom>
                        </wps:spPr>
                        <wps:txbx>
                          <w:txbxContent>
                            <w:p>
                              <w:pPr>
                                <w:spacing w:line="342" w:lineRule="exact" w:before="0"/>
                                <w:ind w:left="28" w:right="0" w:firstLine="0"/>
                                <w:jc w:val="left"/>
                                <w:rPr>
                                  <w:b/>
                                  <w:sz w:val="28"/>
                                </w:rPr>
                              </w:pPr>
                              <w:bookmarkStart w:name="_bookmark92" w:id="121"/>
                              <w:bookmarkEnd w:id="121"/>
                              <w:r>
                                <w:rPr/>
                              </w:r>
                              <w:r>
                                <w:rPr>
                                  <w:b/>
                                  <w:sz w:val="28"/>
                                </w:rPr>
                                <w:t>14.7</w:t>
                              </w:r>
                              <w:r>
                                <w:rPr>
                                  <w:b/>
                                  <w:spacing w:val="10"/>
                                  <w:sz w:val="28"/>
                                </w:rPr>
                                <w:t> </w:t>
                              </w:r>
                              <w:r>
                                <w:rPr>
                                  <w:b/>
                                  <w:sz w:val="28"/>
                                </w:rPr>
                                <w:t>LAKE</w:t>
                              </w:r>
                              <w:r>
                                <w:rPr>
                                  <w:b/>
                                  <w:spacing w:val="-2"/>
                                  <w:sz w:val="28"/>
                                </w:rPr>
                                <w:t> WOOROONOOK</w:t>
                              </w:r>
                            </w:p>
                          </w:txbxContent>
                        </wps:txbx>
                        <wps:bodyPr wrap="square" lIns="0" tIns="0" rIns="0" bIns="0" rtlCol="0">
                          <a:noAutofit/>
                        </wps:bodyPr>
                      </wps:wsp>
                    </wpg:wgp>
                  </a:graphicData>
                </a:graphic>
              </wp:anchor>
            </w:drawing>
          </mc:Choice>
          <mc:Fallback>
            <w:pict>
              <v:group style="position:absolute;margin-left:69.503998pt;margin-top:13.983297pt;width:470.75pt;height:18.850pt;mso-position-horizontal-relative:page;mso-position-vertical-relative:paragraph;z-index:-15705600;mso-wrap-distance-left:0;mso-wrap-distance-right:0" id="docshapegroup135" coordorigin="1390,280" coordsize="9415,377">
                <v:rect style="position:absolute;left:1390;top:279;width:9412;height:363" id="docshape136" filled="true" fillcolor="#e6e6e6" stroked="false">
                  <v:fill type="solid"/>
                </v:rect>
                <v:rect style="position:absolute;left:1390;top:642;width:9412;height:15" id="docshape137" filled="true" fillcolor="#000000" stroked="false">
                  <v:fill type="solid"/>
                </v:rect>
                <v:shape style="position:absolute;left:1390;top:279;width:9415;height:363" type="#_x0000_t202" id="docshape138" filled="false" stroked="false">
                  <v:textbox inset="0,0,0,0">
                    <w:txbxContent>
                      <w:p>
                        <w:pPr>
                          <w:spacing w:line="342" w:lineRule="exact" w:before="0"/>
                          <w:ind w:left="28" w:right="0" w:firstLine="0"/>
                          <w:jc w:val="left"/>
                          <w:rPr>
                            <w:b/>
                            <w:sz w:val="28"/>
                          </w:rPr>
                        </w:pPr>
                        <w:bookmarkStart w:name="_bookmark92" w:id="122"/>
                        <w:bookmarkEnd w:id="122"/>
                        <w:r>
                          <w:rPr/>
                        </w:r>
                        <w:r>
                          <w:rPr>
                            <w:b/>
                            <w:sz w:val="28"/>
                          </w:rPr>
                          <w:t>14.7</w:t>
                        </w:r>
                        <w:r>
                          <w:rPr>
                            <w:b/>
                            <w:spacing w:val="10"/>
                            <w:sz w:val="28"/>
                          </w:rPr>
                          <w:t> </w:t>
                        </w:r>
                        <w:r>
                          <w:rPr>
                            <w:b/>
                            <w:sz w:val="28"/>
                          </w:rPr>
                          <w:t>LAKE</w:t>
                        </w:r>
                        <w:r>
                          <w:rPr>
                            <w:b/>
                            <w:spacing w:val="-2"/>
                            <w:sz w:val="28"/>
                          </w:rPr>
                          <w:t> WOOROONOOK</w:t>
                        </w:r>
                      </w:p>
                    </w:txbxContent>
                  </v:textbox>
                  <w10:wrap type="none"/>
                </v:shape>
                <w10:wrap type="topAndBottom"/>
              </v:group>
            </w:pict>
          </mc:Fallback>
        </mc:AlternateContent>
      </w:r>
    </w:p>
    <w:p>
      <w:pPr>
        <w:pStyle w:val="BodyText"/>
        <w:spacing w:before="55"/>
      </w:pPr>
    </w:p>
    <w:p>
      <w:pPr>
        <w:pStyle w:val="BodyText"/>
        <w:ind w:left="143"/>
      </w:pPr>
      <w:r>
        <w:rPr/>
        <w:t>Lake</w:t>
      </w:r>
      <w:r>
        <w:rPr>
          <w:spacing w:val="-6"/>
        </w:rPr>
        <w:t> </w:t>
      </w:r>
      <w:r>
        <w:rPr/>
        <w:t>Wooroonook</w:t>
      </w:r>
      <w:r>
        <w:rPr>
          <w:spacing w:val="-5"/>
        </w:rPr>
        <w:t> </w:t>
      </w:r>
      <w:r>
        <w:rPr/>
        <w:t>is</w:t>
      </w:r>
      <w:r>
        <w:rPr>
          <w:spacing w:val="-5"/>
        </w:rPr>
        <w:t> </w:t>
      </w:r>
      <w:r>
        <w:rPr/>
        <w:t>a</w:t>
      </w:r>
      <w:r>
        <w:rPr>
          <w:spacing w:val="-5"/>
        </w:rPr>
        <w:t> </w:t>
      </w:r>
      <w:r>
        <w:rPr/>
        <w:t>natural</w:t>
      </w:r>
      <w:r>
        <w:rPr>
          <w:spacing w:val="-7"/>
        </w:rPr>
        <w:t> </w:t>
      </w:r>
      <w:r>
        <w:rPr/>
        <w:t>lake</w:t>
      </w:r>
      <w:r>
        <w:rPr>
          <w:spacing w:val="-6"/>
        </w:rPr>
        <w:t> </w:t>
      </w:r>
      <w:r>
        <w:rPr/>
        <w:t>13</w:t>
      </w:r>
      <w:r>
        <w:rPr>
          <w:spacing w:val="-6"/>
        </w:rPr>
        <w:t> </w:t>
      </w:r>
      <w:r>
        <w:rPr/>
        <w:t>kilometres</w:t>
      </w:r>
      <w:r>
        <w:rPr>
          <w:spacing w:val="-5"/>
        </w:rPr>
        <w:t> </w:t>
      </w:r>
      <w:r>
        <w:rPr/>
        <w:t>west</w:t>
      </w:r>
      <w:r>
        <w:rPr>
          <w:spacing w:val="-4"/>
        </w:rPr>
        <w:t> </w:t>
      </w:r>
      <w:r>
        <w:rPr/>
        <w:t>of</w:t>
      </w:r>
      <w:r>
        <w:rPr>
          <w:spacing w:val="-7"/>
        </w:rPr>
        <w:t> </w:t>
      </w:r>
      <w:r>
        <w:rPr/>
        <w:t>Charlton</w:t>
      </w:r>
      <w:r>
        <w:rPr>
          <w:spacing w:val="-5"/>
        </w:rPr>
        <w:t> </w:t>
      </w:r>
      <w:r>
        <w:rPr/>
        <w:t>on</w:t>
      </w:r>
      <w:r>
        <w:rPr>
          <w:spacing w:val="-5"/>
        </w:rPr>
        <w:t> </w:t>
      </w:r>
      <w:r>
        <w:rPr/>
        <w:t>the</w:t>
      </w:r>
      <w:r>
        <w:rPr>
          <w:spacing w:val="-5"/>
        </w:rPr>
        <w:t> </w:t>
      </w:r>
      <w:r>
        <w:rPr/>
        <w:t>Borung</w:t>
      </w:r>
      <w:r>
        <w:rPr>
          <w:spacing w:val="-6"/>
        </w:rPr>
        <w:t> </w:t>
      </w:r>
      <w:r>
        <w:rPr>
          <w:spacing w:val="-2"/>
        </w:rPr>
        <w:t>Highway.</w:t>
      </w:r>
    </w:p>
    <w:p>
      <w:pPr>
        <w:pStyle w:val="BodyText"/>
        <w:spacing w:line="254" w:lineRule="auto" w:before="135"/>
        <w:ind w:left="143" w:right="349"/>
      </w:pPr>
      <w:r>
        <w:rPr/>
        <w:t>A</w:t>
      </w:r>
      <w:r>
        <w:rPr>
          <w:spacing w:val="-3"/>
        </w:rPr>
        <w:t> </w:t>
      </w:r>
      <w:r>
        <w:rPr/>
        <w:t>recreational water</w:t>
      </w:r>
      <w:r>
        <w:rPr>
          <w:spacing w:val="-2"/>
        </w:rPr>
        <w:t> </w:t>
      </w:r>
      <w:r>
        <w:rPr/>
        <w:t>facility</w:t>
      </w:r>
      <w:r>
        <w:rPr>
          <w:spacing w:val="-2"/>
        </w:rPr>
        <w:t> </w:t>
      </w:r>
      <w:r>
        <w:rPr/>
        <w:t>is</w:t>
      </w:r>
      <w:r>
        <w:rPr>
          <w:spacing w:val="-1"/>
        </w:rPr>
        <w:t> </w:t>
      </w:r>
      <w:r>
        <w:rPr/>
        <w:t>at</w:t>
      </w:r>
      <w:r>
        <w:rPr>
          <w:spacing w:val="-2"/>
        </w:rPr>
        <w:t> </w:t>
      </w:r>
      <w:r>
        <w:rPr/>
        <w:t>the</w:t>
      </w:r>
      <w:r>
        <w:rPr>
          <w:spacing w:val="-3"/>
        </w:rPr>
        <w:t> </w:t>
      </w:r>
      <w:r>
        <w:rPr/>
        <w:t>western</w:t>
      </w:r>
      <w:r>
        <w:rPr>
          <w:spacing w:val="-2"/>
        </w:rPr>
        <w:t> </w:t>
      </w:r>
      <w:r>
        <w:rPr/>
        <w:t>end</w:t>
      </w:r>
      <w:r>
        <w:rPr>
          <w:spacing w:val="-2"/>
        </w:rPr>
        <w:t> </w:t>
      </w:r>
      <w:r>
        <w:rPr/>
        <w:t>of</w:t>
      </w:r>
      <w:r>
        <w:rPr>
          <w:spacing w:val="-4"/>
        </w:rPr>
        <w:t> </w:t>
      </w:r>
      <w:r>
        <w:rPr/>
        <w:t>a</w:t>
      </w:r>
      <w:r>
        <w:rPr>
          <w:spacing w:val="-2"/>
        </w:rPr>
        <w:t> </w:t>
      </w:r>
      <w:r>
        <w:rPr/>
        <w:t>larger</w:t>
      </w:r>
      <w:r>
        <w:rPr>
          <w:spacing w:val="-2"/>
        </w:rPr>
        <w:t> </w:t>
      </w:r>
      <w:r>
        <w:rPr/>
        <w:t>natural</w:t>
      </w:r>
      <w:r>
        <w:rPr>
          <w:spacing w:val="-3"/>
        </w:rPr>
        <w:t> </w:t>
      </w:r>
      <w:r>
        <w:rPr/>
        <w:t>lake</w:t>
      </w:r>
      <w:r>
        <w:rPr>
          <w:spacing w:val="-3"/>
        </w:rPr>
        <w:t> </w:t>
      </w:r>
      <w:r>
        <w:rPr/>
        <w:t>system</w:t>
      </w:r>
      <w:r>
        <w:rPr>
          <w:spacing w:val="-4"/>
        </w:rPr>
        <w:t> </w:t>
      </w:r>
      <w:r>
        <w:rPr/>
        <w:t>known</w:t>
      </w:r>
      <w:r>
        <w:rPr>
          <w:spacing w:val="-2"/>
        </w:rPr>
        <w:t> </w:t>
      </w:r>
      <w:r>
        <w:rPr/>
        <w:t>as</w:t>
      </w:r>
      <w:r>
        <w:rPr>
          <w:spacing w:val="-2"/>
        </w:rPr>
        <w:t> </w:t>
      </w:r>
      <w:r>
        <w:rPr/>
        <w:t>Wooroonook</w:t>
      </w:r>
      <w:r>
        <w:rPr>
          <w:spacing w:val="-2"/>
        </w:rPr>
        <w:t> </w:t>
      </w:r>
      <w:r>
        <w:rPr/>
        <w:t>Lakes. Middle and eastern lakes have irregular water volumes.</w:t>
      </w:r>
    </w:p>
    <w:p>
      <w:pPr>
        <w:pStyle w:val="BodyText"/>
        <w:spacing w:line="254" w:lineRule="auto" w:before="124"/>
        <w:ind w:left="143" w:right="357"/>
      </w:pPr>
      <w:r>
        <w:rPr/>
        <w:t>The lake volume is 700 megalitres. Annual ‘top-up’ volume from the Wimmera Mallee Pipeline meets the evaporation</w:t>
      </w:r>
      <w:r>
        <w:rPr>
          <w:spacing w:val="-3"/>
        </w:rPr>
        <w:t> </w:t>
      </w:r>
      <w:r>
        <w:rPr/>
        <w:t>and</w:t>
      </w:r>
      <w:r>
        <w:rPr>
          <w:spacing w:val="-5"/>
        </w:rPr>
        <w:t> </w:t>
      </w:r>
      <w:r>
        <w:rPr/>
        <w:t>seepage</w:t>
      </w:r>
      <w:r>
        <w:rPr>
          <w:spacing w:val="-4"/>
        </w:rPr>
        <w:t> </w:t>
      </w:r>
      <w:r>
        <w:rPr/>
        <w:t>losses</w:t>
      </w:r>
      <w:r>
        <w:rPr>
          <w:spacing w:val="-3"/>
        </w:rPr>
        <w:t> </w:t>
      </w:r>
      <w:r>
        <w:rPr/>
        <w:t>and</w:t>
      </w:r>
      <w:r>
        <w:rPr>
          <w:spacing w:val="-3"/>
        </w:rPr>
        <w:t> </w:t>
      </w:r>
      <w:r>
        <w:rPr/>
        <w:t>is</w:t>
      </w:r>
      <w:r>
        <w:rPr>
          <w:spacing w:val="-4"/>
        </w:rPr>
        <w:t> </w:t>
      </w:r>
      <w:r>
        <w:rPr/>
        <w:t>supplemented</w:t>
      </w:r>
      <w:r>
        <w:rPr>
          <w:spacing w:val="-3"/>
        </w:rPr>
        <w:t> </w:t>
      </w:r>
      <w:r>
        <w:rPr/>
        <w:t>by</w:t>
      </w:r>
      <w:r>
        <w:rPr>
          <w:spacing w:val="-3"/>
        </w:rPr>
        <w:t> </w:t>
      </w:r>
      <w:r>
        <w:rPr/>
        <w:t>natural</w:t>
      </w:r>
      <w:r>
        <w:rPr>
          <w:spacing w:val="-4"/>
        </w:rPr>
        <w:t> </w:t>
      </w:r>
      <w:r>
        <w:rPr/>
        <w:t>runoff</w:t>
      </w:r>
      <w:r>
        <w:rPr>
          <w:spacing w:val="-5"/>
        </w:rPr>
        <w:t> </w:t>
      </w:r>
      <w:r>
        <w:rPr/>
        <w:t>in</w:t>
      </w:r>
      <w:r>
        <w:rPr>
          <w:spacing w:val="-3"/>
        </w:rPr>
        <w:t> </w:t>
      </w:r>
      <w:r>
        <w:rPr/>
        <w:t>wetter</w:t>
      </w:r>
      <w:r>
        <w:rPr>
          <w:spacing w:val="-3"/>
        </w:rPr>
        <w:t> </w:t>
      </w:r>
      <w:r>
        <w:rPr/>
        <w:t>periods.</w:t>
      </w:r>
      <w:r>
        <w:rPr>
          <w:spacing w:val="-1"/>
        </w:rPr>
        <w:t> </w:t>
      </w:r>
      <w:r>
        <w:rPr/>
        <w:t>The</w:t>
      </w:r>
      <w:r>
        <w:rPr>
          <w:spacing w:val="-4"/>
        </w:rPr>
        <w:t> </w:t>
      </w:r>
      <w:r>
        <w:rPr/>
        <w:t>pipeline</w:t>
      </w:r>
      <w:r>
        <w:rPr>
          <w:spacing w:val="-4"/>
        </w:rPr>
        <w:t> </w:t>
      </w:r>
      <w:r>
        <w:rPr/>
        <w:t>supply</w:t>
      </w:r>
      <w:r>
        <w:rPr>
          <w:spacing w:val="-3"/>
        </w:rPr>
        <w:t> </w:t>
      </w:r>
      <w:r>
        <w:rPr/>
        <w:t>is delivered at a heavily subsidised rate per megalitre which reflects the engagement undertaken by GWMWater with its customer base in development of pricing submissions.</w:t>
      </w:r>
    </w:p>
    <w:p>
      <w:pPr>
        <w:pStyle w:val="BodyText"/>
        <w:spacing w:line="254" w:lineRule="auto" w:before="124"/>
        <w:ind w:left="143" w:right="456"/>
      </w:pPr>
      <w:r>
        <w:rPr/>
        <w:t>Waterway</w:t>
      </w:r>
      <w:r>
        <w:rPr>
          <w:spacing w:val="-2"/>
        </w:rPr>
        <w:t> </w:t>
      </w:r>
      <w:r>
        <w:rPr/>
        <w:t>manager</w:t>
      </w:r>
      <w:r>
        <w:rPr>
          <w:spacing w:val="-2"/>
        </w:rPr>
        <w:t> </w:t>
      </w:r>
      <w:r>
        <w:rPr/>
        <w:t>-</w:t>
      </w:r>
      <w:r>
        <w:rPr>
          <w:spacing w:val="-4"/>
        </w:rPr>
        <w:t> </w:t>
      </w:r>
      <w:r>
        <w:rPr/>
        <w:t>under</w:t>
      </w:r>
      <w:r>
        <w:rPr>
          <w:spacing w:val="-3"/>
        </w:rPr>
        <w:t> </w:t>
      </w:r>
      <w:r>
        <w:rPr/>
        <w:t>the</w:t>
      </w:r>
      <w:r>
        <w:rPr>
          <w:spacing w:val="-4"/>
        </w:rPr>
        <w:t> </w:t>
      </w:r>
      <w:r>
        <w:rPr/>
        <w:t>Marine</w:t>
      </w:r>
      <w:r>
        <w:rPr>
          <w:spacing w:val="-4"/>
        </w:rPr>
        <w:t> </w:t>
      </w:r>
      <w:r>
        <w:rPr/>
        <w:t>Safety</w:t>
      </w:r>
      <w:r>
        <w:rPr>
          <w:spacing w:val="-2"/>
        </w:rPr>
        <w:t> </w:t>
      </w:r>
      <w:r>
        <w:rPr/>
        <w:t>Act,</w:t>
      </w:r>
      <w:r>
        <w:rPr>
          <w:spacing w:val="-3"/>
        </w:rPr>
        <w:t> </w:t>
      </w:r>
      <w:r>
        <w:rPr/>
        <w:t>2010 -</w:t>
      </w:r>
      <w:r>
        <w:rPr>
          <w:spacing w:val="-4"/>
        </w:rPr>
        <w:t> </w:t>
      </w:r>
      <w:r>
        <w:rPr/>
        <w:t>is</w:t>
      </w:r>
      <w:r>
        <w:rPr>
          <w:spacing w:val="-3"/>
        </w:rPr>
        <w:t> </w:t>
      </w:r>
      <w:r>
        <w:rPr/>
        <w:t>Buloke</w:t>
      </w:r>
      <w:r>
        <w:rPr>
          <w:spacing w:val="-4"/>
        </w:rPr>
        <w:t> </w:t>
      </w:r>
      <w:r>
        <w:rPr/>
        <w:t>Shire</w:t>
      </w:r>
      <w:r>
        <w:rPr>
          <w:spacing w:val="-5"/>
        </w:rPr>
        <w:t> </w:t>
      </w:r>
      <w:r>
        <w:rPr/>
        <w:t>Council,</w:t>
      </w:r>
      <w:r>
        <w:rPr>
          <w:spacing w:val="-3"/>
        </w:rPr>
        <w:t> </w:t>
      </w:r>
      <w:r>
        <w:rPr/>
        <w:t>and</w:t>
      </w:r>
      <w:r>
        <w:rPr>
          <w:spacing w:val="-3"/>
        </w:rPr>
        <w:t> </w:t>
      </w:r>
      <w:r>
        <w:rPr/>
        <w:t>foreshore</w:t>
      </w:r>
      <w:r>
        <w:rPr>
          <w:spacing w:val="-4"/>
        </w:rPr>
        <w:t> </w:t>
      </w:r>
      <w:r>
        <w:rPr/>
        <w:t>management</w:t>
      </w:r>
      <w:r>
        <w:rPr>
          <w:spacing w:val="-3"/>
        </w:rPr>
        <w:t> </w:t>
      </w:r>
      <w:r>
        <w:rPr/>
        <w:t>is the responsibility of the Wooroonook Committee of Management.</w:t>
      </w:r>
    </w:p>
    <w:p>
      <w:pPr>
        <w:pStyle w:val="BodyText"/>
        <w:spacing w:after="0" w:line="254" w:lineRule="auto"/>
        <w:sectPr>
          <w:pgSz w:w="11910" w:h="16840"/>
          <w:pgMar w:header="779" w:footer="688" w:top="1040" w:bottom="880" w:left="1275" w:right="850"/>
        </w:sectPr>
      </w:pPr>
    </w:p>
    <w:p>
      <w:pPr>
        <w:pStyle w:val="BodyText"/>
        <w:spacing w:before="107"/>
        <w:ind w:left="189"/>
      </w:pPr>
      <w:r>
        <w:rPr/>
        <w:t>The</w:t>
      </w:r>
      <w:r>
        <w:rPr>
          <w:spacing w:val="-6"/>
        </w:rPr>
        <w:t> </w:t>
      </w:r>
      <w:r>
        <w:rPr/>
        <w:t>system</w:t>
      </w:r>
      <w:r>
        <w:rPr>
          <w:spacing w:val="-7"/>
        </w:rPr>
        <w:t> </w:t>
      </w:r>
      <w:r>
        <w:rPr/>
        <w:t>was</w:t>
      </w:r>
      <w:r>
        <w:rPr>
          <w:spacing w:val="-4"/>
        </w:rPr>
        <w:t> </w:t>
      </w:r>
      <w:r>
        <w:rPr/>
        <w:t>an</w:t>
      </w:r>
      <w:r>
        <w:rPr>
          <w:spacing w:val="-6"/>
        </w:rPr>
        <w:t> </w:t>
      </w:r>
      <w:r>
        <w:rPr/>
        <w:t>important</w:t>
      </w:r>
      <w:r>
        <w:rPr>
          <w:spacing w:val="-5"/>
        </w:rPr>
        <w:t> </w:t>
      </w:r>
      <w:r>
        <w:rPr/>
        <w:t>source</w:t>
      </w:r>
      <w:r>
        <w:rPr>
          <w:spacing w:val="-6"/>
        </w:rPr>
        <w:t> </w:t>
      </w:r>
      <w:r>
        <w:rPr/>
        <w:t>of</w:t>
      </w:r>
      <w:r>
        <w:rPr>
          <w:spacing w:val="-7"/>
        </w:rPr>
        <w:t> </w:t>
      </w:r>
      <w:r>
        <w:rPr/>
        <w:t>water</w:t>
      </w:r>
      <w:r>
        <w:rPr>
          <w:spacing w:val="-5"/>
        </w:rPr>
        <w:t> </w:t>
      </w:r>
      <w:r>
        <w:rPr/>
        <w:t>for</w:t>
      </w:r>
      <w:r>
        <w:rPr>
          <w:spacing w:val="-6"/>
        </w:rPr>
        <w:t> </w:t>
      </w:r>
      <w:r>
        <w:rPr/>
        <w:t>Aboriginal</w:t>
      </w:r>
      <w:r>
        <w:rPr>
          <w:spacing w:val="-5"/>
        </w:rPr>
        <w:t> </w:t>
      </w:r>
      <w:r>
        <w:rPr/>
        <w:t>communities</w:t>
      </w:r>
      <w:r>
        <w:rPr>
          <w:spacing w:val="-5"/>
        </w:rPr>
        <w:t> </w:t>
      </w:r>
      <w:r>
        <w:rPr/>
        <w:t>for</w:t>
      </w:r>
      <w:r>
        <w:rPr>
          <w:spacing w:val="-5"/>
        </w:rPr>
        <w:t> </w:t>
      </w:r>
      <w:r>
        <w:rPr/>
        <w:t>tens</w:t>
      </w:r>
      <w:r>
        <w:rPr>
          <w:spacing w:val="-5"/>
        </w:rPr>
        <w:t> </w:t>
      </w:r>
      <w:r>
        <w:rPr/>
        <w:t>of</w:t>
      </w:r>
      <w:r>
        <w:rPr>
          <w:spacing w:val="-7"/>
        </w:rPr>
        <w:t> </w:t>
      </w:r>
      <w:r>
        <w:rPr/>
        <w:t>thousands</w:t>
      </w:r>
      <w:r>
        <w:rPr>
          <w:spacing w:val="-5"/>
        </w:rPr>
        <w:t> </w:t>
      </w:r>
      <w:r>
        <w:rPr/>
        <w:t>of</w:t>
      </w:r>
      <w:r>
        <w:rPr>
          <w:spacing w:val="-7"/>
        </w:rPr>
        <w:t> </w:t>
      </w:r>
      <w:r>
        <w:rPr/>
        <w:t>years</w:t>
      </w:r>
      <w:r>
        <w:rPr>
          <w:spacing w:val="-5"/>
        </w:rPr>
        <w:t> </w:t>
      </w:r>
      <w:r>
        <w:rPr>
          <w:spacing w:val="-4"/>
        </w:rPr>
        <w:t>and,</w:t>
      </w:r>
    </w:p>
    <w:p>
      <w:pPr>
        <w:pStyle w:val="BodyText"/>
        <w:spacing w:line="254" w:lineRule="auto" w:before="17"/>
        <w:ind w:left="143" w:right="357"/>
      </w:pPr>
      <w:r>
        <w:rPr/>
        <w:t>more</w:t>
      </w:r>
      <w:r>
        <w:rPr>
          <w:spacing w:val="-3"/>
        </w:rPr>
        <w:t> </w:t>
      </w:r>
      <w:r>
        <w:rPr/>
        <w:t>recently,</w:t>
      </w:r>
      <w:r>
        <w:rPr>
          <w:spacing w:val="-3"/>
        </w:rPr>
        <w:t> </w:t>
      </w:r>
      <w:r>
        <w:rPr/>
        <w:t>in</w:t>
      </w:r>
      <w:r>
        <w:rPr>
          <w:spacing w:val="-3"/>
        </w:rPr>
        <w:t> </w:t>
      </w:r>
      <w:r>
        <w:rPr/>
        <w:t>Charlton’s</w:t>
      </w:r>
      <w:r>
        <w:rPr>
          <w:spacing w:val="-3"/>
        </w:rPr>
        <w:t> </w:t>
      </w:r>
      <w:r>
        <w:rPr/>
        <w:t>early</w:t>
      </w:r>
      <w:r>
        <w:rPr>
          <w:spacing w:val="-3"/>
        </w:rPr>
        <w:t> </w:t>
      </w:r>
      <w:r>
        <w:rPr/>
        <w:t>colonial</w:t>
      </w:r>
      <w:r>
        <w:rPr>
          <w:spacing w:val="-3"/>
        </w:rPr>
        <w:t> </w:t>
      </w:r>
      <w:r>
        <w:rPr/>
        <w:t>settlement</w:t>
      </w:r>
      <w:r>
        <w:rPr>
          <w:spacing w:val="-3"/>
        </w:rPr>
        <w:t> </w:t>
      </w:r>
      <w:r>
        <w:rPr/>
        <w:t>as</w:t>
      </w:r>
      <w:r>
        <w:rPr>
          <w:spacing w:val="-2"/>
        </w:rPr>
        <w:t> </w:t>
      </w:r>
      <w:r>
        <w:rPr/>
        <w:t>a</w:t>
      </w:r>
      <w:r>
        <w:rPr>
          <w:spacing w:val="-3"/>
        </w:rPr>
        <w:t> </w:t>
      </w:r>
      <w:r>
        <w:rPr/>
        <w:t>place</w:t>
      </w:r>
      <w:r>
        <w:rPr>
          <w:spacing w:val="-3"/>
        </w:rPr>
        <w:t> </w:t>
      </w:r>
      <w:r>
        <w:rPr/>
        <w:t>for</w:t>
      </w:r>
      <w:r>
        <w:rPr>
          <w:spacing w:val="-3"/>
        </w:rPr>
        <w:t> </w:t>
      </w:r>
      <w:r>
        <w:rPr/>
        <w:t>fishing,</w:t>
      </w:r>
      <w:r>
        <w:rPr>
          <w:spacing w:val="-3"/>
        </w:rPr>
        <w:t> </w:t>
      </w:r>
      <w:r>
        <w:rPr/>
        <w:t>swimming</w:t>
      </w:r>
      <w:r>
        <w:rPr>
          <w:spacing w:val="-3"/>
        </w:rPr>
        <w:t> </w:t>
      </w:r>
      <w:r>
        <w:rPr/>
        <w:t>and</w:t>
      </w:r>
      <w:r>
        <w:rPr>
          <w:spacing w:val="-3"/>
        </w:rPr>
        <w:t> </w:t>
      </w:r>
      <w:r>
        <w:rPr/>
        <w:t>boating.</w:t>
      </w:r>
      <w:r>
        <w:rPr>
          <w:spacing w:val="-3"/>
        </w:rPr>
        <w:t> </w:t>
      </w:r>
      <w:r>
        <w:rPr/>
        <w:t>The</w:t>
      </w:r>
      <w:r>
        <w:rPr>
          <w:spacing w:val="-3"/>
        </w:rPr>
        <w:t> </w:t>
      </w:r>
      <w:r>
        <w:rPr/>
        <w:t>lake</w:t>
      </w:r>
      <w:r>
        <w:rPr>
          <w:spacing w:val="-3"/>
        </w:rPr>
        <w:t> </w:t>
      </w:r>
      <w:r>
        <w:rPr/>
        <w:t>is</w:t>
      </w:r>
      <w:r>
        <w:rPr>
          <w:spacing w:val="-3"/>
        </w:rPr>
        <w:t> </w:t>
      </w:r>
      <w:r>
        <w:rPr/>
        <w:t>well suited to nature walks, water skiing, swimming, fishing, and camping or caravanning on the foreshore. Adjacent wetlands in the system are suited to duck hunting in season.</w:t>
      </w:r>
    </w:p>
    <w:p>
      <w:pPr>
        <w:pStyle w:val="BodyText"/>
        <w:spacing w:line="254" w:lineRule="auto" w:before="124"/>
        <w:ind w:left="143" w:right="357"/>
      </w:pPr>
      <w:r>
        <w:rPr/>
        <w:t>Wooroonook</w:t>
      </w:r>
      <w:r>
        <w:rPr>
          <w:spacing w:val="-3"/>
        </w:rPr>
        <w:t> </w:t>
      </w:r>
      <w:r>
        <w:rPr/>
        <w:t>attracts</w:t>
      </w:r>
      <w:r>
        <w:rPr>
          <w:spacing w:val="-2"/>
        </w:rPr>
        <w:t> </w:t>
      </w:r>
      <w:r>
        <w:rPr/>
        <w:t>retired</w:t>
      </w:r>
      <w:r>
        <w:rPr>
          <w:spacing w:val="-5"/>
        </w:rPr>
        <w:t> </w:t>
      </w:r>
      <w:r>
        <w:rPr/>
        <w:t>couples</w:t>
      </w:r>
      <w:r>
        <w:rPr>
          <w:spacing w:val="-3"/>
        </w:rPr>
        <w:t> </w:t>
      </w:r>
      <w:r>
        <w:rPr/>
        <w:t>and</w:t>
      </w:r>
      <w:r>
        <w:rPr>
          <w:spacing w:val="-3"/>
        </w:rPr>
        <w:t> </w:t>
      </w:r>
      <w:r>
        <w:rPr/>
        <w:t>small</w:t>
      </w:r>
      <w:r>
        <w:rPr>
          <w:spacing w:val="-3"/>
        </w:rPr>
        <w:t> </w:t>
      </w:r>
      <w:r>
        <w:rPr/>
        <w:t>groups</w:t>
      </w:r>
      <w:r>
        <w:rPr>
          <w:spacing w:val="-4"/>
        </w:rPr>
        <w:t> </w:t>
      </w:r>
      <w:r>
        <w:rPr/>
        <w:t>seeking</w:t>
      </w:r>
      <w:r>
        <w:rPr>
          <w:spacing w:val="-4"/>
        </w:rPr>
        <w:t> </w:t>
      </w:r>
      <w:r>
        <w:rPr/>
        <w:t>a</w:t>
      </w:r>
      <w:r>
        <w:rPr>
          <w:spacing w:val="-3"/>
        </w:rPr>
        <w:t> </w:t>
      </w:r>
      <w:r>
        <w:rPr/>
        <w:t>quiet</w:t>
      </w:r>
      <w:r>
        <w:rPr>
          <w:spacing w:val="-3"/>
        </w:rPr>
        <w:t> </w:t>
      </w:r>
      <w:r>
        <w:rPr/>
        <w:t>and</w:t>
      </w:r>
      <w:r>
        <w:rPr>
          <w:spacing w:val="-3"/>
        </w:rPr>
        <w:t> </w:t>
      </w:r>
      <w:r>
        <w:rPr/>
        <w:t>relatively</w:t>
      </w:r>
      <w:r>
        <w:rPr>
          <w:spacing w:val="-3"/>
        </w:rPr>
        <w:t> </w:t>
      </w:r>
      <w:r>
        <w:rPr/>
        <w:t>isolated</w:t>
      </w:r>
      <w:r>
        <w:rPr>
          <w:spacing w:val="-3"/>
        </w:rPr>
        <w:t> </w:t>
      </w:r>
      <w:r>
        <w:rPr/>
        <w:t>location</w:t>
      </w:r>
      <w:r>
        <w:rPr>
          <w:spacing w:val="-3"/>
        </w:rPr>
        <w:t> </w:t>
      </w:r>
      <w:r>
        <w:rPr/>
        <w:t>for</w:t>
      </w:r>
      <w:r>
        <w:rPr>
          <w:spacing w:val="-3"/>
        </w:rPr>
        <w:t> </w:t>
      </w:r>
      <w:r>
        <w:rPr/>
        <w:t>camping and caravanning.</w:t>
      </w:r>
    </w:p>
    <w:p>
      <w:pPr>
        <w:pStyle w:val="BodyText"/>
        <w:spacing w:line="374" w:lineRule="auto" w:before="121"/>
        <w:ind w:left="143" w:right="3015"/>
      </w:pPr>
      <w:r>
        <w:rPr/>
        <w:t>On</w:t>
      </w:r>
      <w:r>
        <w:rPr>
          <w:spacing w:val="-3"/>
        </w:rPr>
        <w:t> </w:t>
      </w:r>
      <w:r>
        <w:rPr/>
        <w:t>weekends</w:t>
      </w:r>
      <w:r>
        <w:rPr>
          <w:spacing w:val="-3"/>
        </w:rPr>
        <w:t> </w:t>
      </w:r>
      <w:r>
        <w:rPr/>
        <w:t>during</w:t>
      </w:r>
      <w:r>
        <w:rPr>
          <w:spacing w:val="-4"/>
        </w:rPr>
        <w:t> </w:t>
      </w:r>
      <w:r>
        <w:rPr/>
        <w:t>warmer</w:t>
      </w:r>
      <w:r>
        <w:rPr>
          <w:spacing w:val="-1"/>
        </w:rPr>
        <w:t> </w:t>
      </w:r>
      <w:r>
        <w:rPr/>
        <w:t>months,</w:t>
      </w:r>
      <w:r>
        <w:rPr>
          <w:spacing w:val="-3"/>
        </w:rPr>
        <w:t> </w:t>
      </w:r>
      <w:r>
        <w:rPr/>
        <w:t>the</w:t>
      </w:r>
      <w:r>
        <w:rPr>
          <w:spacing w:val="-4"/>
        </w:rPr>
        <w:t> </w:t>
      </w:r>
      <w:r>
        <w:rPr/>
        <w:t>lake</w:t>
      </w:r>
      <w:r>
        <w:rPr>
          <w:spacing w:val="-4"/>
        </w:rPr>
        <w:t> </w:t>
      </w:r>
      <w:r>
        <w:rPr/>
        <w:t>is</w:t>
      </w:r>
      <w:r>
        <w:rPr>
          <w:spacing w:val="-3"/>
        </w:rPr>
        <w:t> </w:t>
      </w:r>
      <w:r>
        <w:rPr/>
        <w:t>popular</w:t>
      </w:r>
      <w:r>
        <w:rPr>
          <w:spacing w:val="-3"/>
        </w:rPr>
        <w:t> </w:t>
      </w:r>
      <w:r>
        <w:rPr/>
        <w:t>as</w:t>
      </w:r>
      <w:r>
        <w:rPr>
          <w:spacing w:val="-4"/>
        </w:rPr>
        <w:t> </w:t>
      </w:r>
      <w:r>
        <w:rPr/>
        <w:t>a</w:t>
      </w:r>
      <w:r>
        <w:rPr>
          <w:spacing w:val="-3"/>
        </w:rPr>
        <w:t> </w:t>
      </w:r>
      <w:r>
        <w:rPr/>
        <w:t>fishing</w:t>
      </w:r>
      <w:r>
        <w:rPr>
          <w:spacing w:val="-4"/>
        </w:rPr>
        <w:t> </w:t>
      </w:r>
      <w:r>
        <w:rPr/>
        <w:t>destination. A new amenities block was built in 2017-18.</w:t>
      </w:r>
    </w:p>
    <w:p>
      <w:pPr>
        <w:pStyle w:val="BodyText"/>
        <w:spacing w:line="243" w:lineRule="exact"/>
        <w:ind w:left="143"/>
      </w:pPr>
      <w:r>
        <w:rPr/>
        <w:t>A</w:t>
      </w:r>
      <w:r>
        <w:rPr>
          <w:spacing w:val="-9"/>
        </w:rPr>
        <w:t> </w:t>
      </w:r>
      <w:r>
        <w:rPr/>
        <w:t>Wooroonook</w:t>
      </w:r>
      <w:r>
        <w:rPr>
          <w:spacing w:val="-8"/>
        </w:rPr>
        <w:t> </w:t>
      </w:r>
      <w:r>
        <w:rPr/>
        <w:t>Lakes</w:t>
      </w:r>
      <w:r>
        <w:rPr>
          <w:spacing w:val="-7"/>
        </w:rPr>
        <w:t> </w:t>
      </w:r>
      <w:r>
        <w:rPr/>
        <w:t>‘Discovery</w:t>
      </w:r>
      <w:r>
        <w:rPr>
          <w:spacing w:val="-8"/>
        </w:rPr>
        <w:t> </w:t>
      </w:r>
      <w:r>
        <w:rPr/>
        <w:t>trail’</w:t>
      </w:r>
      <w:r>
        <w:rPr>
          <w:spacing w:val="-7"/>
        </w:rPr>
        <w:t> </w:t>
      </w:r>
      <w:r>
        <w:rPr/>
        <w:t>for</w:t>
      </w:r>
      <w:r>
        <w:rPr>
          <w:spacing w:val="-8"/>
        </w:rPr>
        <w:t> </w:t>
      </w:r>
      <w:r>
        <w:rPr/>
        <w:t>wildlife</w:t>
      </w:r>
      <w:r>
        <w:rPr>
          <w:spacing w:val="-9"/>
        </w:rPr>
        <w:t> </w:t>
      </w:r>
      <w:r>
        <w:rPr/>
        <w:t>and</w:t>
      </w:r>
      <w:r>
        <w:rPr>
          <w:spacing w:val="-7"/>
        </w:rPr>
        <w:t> </w:t>
      </w:r>
      <w:r>
        <w:rPr/>
        <w:t>environmental</w:t>
      </w:r>
      <w:r>
        <w:rPr>
          <w:spacing w:val="-9"/>
        </w:rPr>
        <w:t> </w:t>
      </w:r>
      <w:r>
        <w:rPr/>
        <w:t>enthusiasts,</w:t>
      </w:r>
      <w:r>
        <w:rPr>
          <w:spacing w:val="-9"/>
        </w:rPr>
        <w:t> </w:t>
      </w:r>
      <w:r>
        <w:rPr/>
        <w:t>and</w:t>
      </w:r>
      <w:r>
        <w:rPr>
          <w:spacing w:val="-8"/>
        </w:rPr>
        <w:t> </w:t>
      </w:r>
      <w:r>
        <w:rPr/>
        <w:t>fishing,</w:t>
      </w:r>
      <w:r>
        <w:rPr>
          <w:spacing w:val="-7"/>
        </w:rPr>
        <w:t> </w:t>
      </w:r>
      <w:r>
        <w:rPr/>
        <w:t>kayaking,</w:t>
      </w:r>
      <w:r>
        <w:rPr>
          <w:spacing w:val="-10"/>
        </w:rPr>
        <w:t> </w:t>
      </w:r>
      <w:r>
        <w:rPr>
          <w:spacing w:val="-2"/>
        </w:rPr>
        <w:t>skiing,</w:t>
      </w:r>
    </w:p>
    <w:p>
      <w:pPr>
        <w:pStyle w:val="BodyText"/>
        <w:spacing w:before="15"/>
        <w:ind w:left="143"/>
      </w:pPr>
      <w:r>
        <w:rPr/>
        <w:t>sailing</w:t>
      </w:r>
      <w:r>
        <w:rPr>
          <w:spacing w:val="-7"/>
        </w:rPr>
        <w:t> </w:t>
      </w:r>
      <w:r>
        <w:rPr/>
        <w:t>and/or</w:t>
      </w:r>
      <w:r>
        <w:rPr>
          <w:spacing w:val="-6"/>
        </w:rPr>
        <w:t> </w:t>
      </w:r>
      <w:r>
        <w:rPr/>
        <w:t>open</w:t>
      </w:r>
      <w:r>
        <w:rPr>
          <w:spacing w:val="-7"/>
        </w:rPr>
        <w:t> </w:t>
      </w:r>
      <w:r>
        <w:rPr/>
        <w:t>water</w:t>
      </w:r>
      <w:r>
        <w:rPr>
          <w:spacing w:val="-6"/>
        </w:rPr>
        <w:t> </w:t>
      </w:r>
      <w:r>
        <w:rPr/>
        <w:t>swimming</w:t>
      </w:r>
      <w:r>
        <w:rPr>
          <w:spacing w:val="-7"/>
        </w:rPr>
        <w:t> </w:t>
      </w:r>
      <w:r>
        <w:rPr/>
        <w:t>challenges</w:t>
      </w:r>
      <w:r>
        <w:rPr>
          <w:spacing w:val="-6"/>
        </w:rPr>
        <w:t> </w:t>
      </w:r>
      <w:r>
        <w:rPr/>
        <w:t>were</w:t>
      </w:r>
      <w:r>
        <w:rPr>
          <w:spacing w:val="-6"/>
        </w:rPr>
        <w:t> </w:t>
      </w:r>
      <w:r>
        <w:rPr/>
        <w:t>among</w:t>
      </w:r>
      <w:r>
        <w:rPr>
          <w:spacing w:val="-7"/>
        </w:rPr>
        <w:t> </w:t>
      </w:r>
      <w:r>
        <w:rPr/>
        <w:t>a</w:t>
      </w:r>
      <w:r>
        <w:rPr>
          <w:spacing w:val="-6"/>
        </w:rPr>
        <w:t> </w:t>
      </w:r>
      <w:r>
        <w:rPr/>
        <w:t>summary</w:t>
      </w:r>
      <w:r>
        <w:rPr>
          <w:spacing w:val="-7"/>
        </w:rPr>
        <w:t> </w:t>
      </w:r>
      <w:r>
        <w:rPr/>
        <w:t>of</w:t>
      </w:r>
      <w:r>
        <w:rPr>
          <w:spacing w:val="-7"/>
        </w:rPr>
        <w:t> </w:t>
      </w:r>
      <w:r>
        <w:rPr/>
        <w:t>potential</w:t>
      </w:r>
      <w:r>
        <w:rPr>
          <w:spacing w:val="-7"/>
        </w:rPr>
        <w:t> </w:t>
      </w:r>
      <w:r>
        <w:rPr>
          <w:spacing w:val="-2"/>
        </w:rPr>
        <w:t>improvements.</w:t>
      </w:r>
    </w:p>
    <w:p>
      <w:pPr>
        <w:pStyle w:val="Heading3"/>
        <w:spacing w:line="372" w:lineRule="auto" w:before="138"/>
        <w:ind w:right="6626"/>
      </w:pPr>
      <w:r>
        <w:rPr>
          <w:u w:val="single"/>
        </w:rPr>
        <w:t>Recreation and visitor facilities</w:t>
      </w:r>
      <w:r>
        <w:rPr>
          <w:u w:val="none"/>
        </w:rPr>
        <w:t> Wooroonook</w:t>
      </w:r>
      <w:r>
        <w:rPr>
          <w:spacing w:val="-12"/>
          <w:u w:val="none"/>
        </w:rPr>
        <w:t> </w:t>
      </w:r>
      <w:r>
        <w:rPr>
          <w:u w:val="none"/>
        </w:rPr>
        <w:t>Lakes</w:t>
      </w:r>
      <w:r>
        <w:rPr>
          <w:spacing w:val="-11"/>
          <w:u w:val="none"/>
        </w:rPr>
        <w:t> </w:t>
      </w:r>
      <w:r>
        <w:rPr>
          <w:u w:val="none"/>
        </w:rPr>
        <w:t>Campground</w:t>
      </w:r>
    </w:p>
    <w:p>
      <w:pPr>
        <w:pStyle w:val="ListParagraph"/>
        <w:numPr>
          <w:ilvl w:val="0"/>
          <w:numId w:val="58"/>
        </w:numPr>
        <w:tabs>
          <w:tab w:pos="501" w:val="left" w:leader="none"/>
        </w:tabs>
        <w:spacing w:line="239" w:lineRule="exact" w:before="0" w:after="0"/>
        <w:ind w:left="501" w:right="0" w:hanging="358"/>
        <w:jc w:val="left"/>
        <w:rPr>
          <w:rFonts w:ascii="Symbol" w:hAnsi="Symbol"/>
          <w:sz w:val="20"/>
        </w:rPr>
      </w:pPr>
      <w:r>
        <w:rPr>
          <w:sz w:val="20"/>
        </w:rPr>
        <w:t>Amenities</w:t>
      </w:r>
      <w:r>
        <w:rPr>
          <w:spacing w:val="-10"/>
          <w:sz w:val="20"/>
        </w:rPr>
        <w:t> </w:t>
      </w:r>
      <w:r>
        <w:rPr>
          <w:spacing w:val="-2"/>
          <w:sz w:val="20"/>
        </w:rPr>
        <w:t>block</w:t>
      </w:r>
    </w:p>
    <w:p>
      <w:pPr>
        <w:pStyle w:val="ListParagraph"/>
        <w:numPr>
          <w:ilvl w:val="0"/>
          <w:numId w:val="58"/>
        </w:numPr>
        <w:tabs>
          <w:tab w:pos="501" w:val="left" w:leader="none"/>
        </w:tabs>
        <w:spacing w:line="255" w:lineRule="exact" w:before="2" w:after="0"/>
        <w:ind w:left="501" w:right="0" w:hanging="358"/>
        <w:jc w:val="left"/>
        <w:rPr>
          <w:rFonts w:ascii="Symbol" w:hAnsi="Symbol"/>
          <w:sz w:val="20"/>
        </w:rPr>
      </w:pPr>
      <w:r>
        <w:rPr>
          <w:sz w:val="20"/>
        </w:rPr>
        <w:t>Powered</w:t>
      </w:r>
      <w:r>
        <w:rPr>
          <w:spacing w:val="-8"/>
          <w:sz w:val="20"/>
        </w:rPr>
        <w:t> </w:t>
      </w:r>
      <w:r>
        <w:rPr>
          <w:sz w:val="20"/>
        </w:rPr>
        <w:t>and</w:t>
      </w:r>
      <w:r>
        <w:rPr>
          <w:spacing w:val="-8"/>
          <w:sz w:val="20"/>
        </w:rPr>
        <w:t> </w:t>
      </w:r>
      <w:r>
        <w:rPr>
          <w:sz w:val="20"/>
        </w:rPr>
        <w:t>non-powered</w:t>
      </w:r>
      <w:r>
        <w:rPr>
          <w:spacing w:val="-8"/>
          <w:sz w:val="20"/>
        </w:rPr>
        <w:t> </w:t>
      </w:r>
      <w:r>
        <w:rPr>
          <w:spacing w:val="-2"/>
          <w:sz w:val="20"/>
        </w:rPr>
        <w:t>sites</w:t>
      </w:r>
    </w:p>
    <w:p>
      <w:pPr>
        <w:pStyle w:val="ListParagraph"/>
        <w:numPr>
          <w:ilvl w:val="0"/>
          <w:numId w:val="58"/>
        </w:numPr>
        <w:tabs>
          <w:tab w:pos="501" w:val="left" w:leader="none"/>
        </w:tabs>
        <w:spacing w:line="254" w:lineRule="exact" w:before="0" w:after="0"/>
        <w:ind w:left="501" w:right="0" w:hanging="358"/>
        <w:jc w:val="left"/>
        <w:rPr>
          <w:rFonts w:ascii="Symbol" w:hAnsi="Symbol"/>
          <w:sz w:val="20"/>
        </w:rPr>
      </w:pPr>
      <w:r>
        <w:rPr>
          <w:spacing w:val="-2"/>
          <w:sz w:val="20"/>
        </w:rPr>
        <w:t>Drinking</w:t>
      </w:r>
      <w:r>
        <w:rPr>
          <w:spacing w:val="4"/>
          <w:sz w:val="20"/>
        </w:rPr>
        <w:t> </w:t>
      </w:r>
      <w:r>
        <w:rPr>
          <w:spacing w:val="-2"/>
          <w:sz w:val="20"/>
        </w:rPr>
        <w:t>water</w:t>
      </w:r>
    </w:p>
    <w:p>
      <w:pPr>
        <w:pStyle w:val="ListParagraph"/>
        <w:numPr>
          <w:ilvl w:val="0"/>
          <w:numId w:val="58"/>
        </w:numPr>
        <w:tabs>
          <w:tab w:pos="501" w:val="left" w:leader="none"/>
        </w:tabs>
        <w:spacing w:line="254" w:lineRule="exact" w:before="0" w:after="0"/>
        <w:ind w:left="501" w:right="0" w:hanging="358"/>
        <w:jc w:val="left"/>
        <w:rPr>
          <w:rFonts w:ascii="Symbol" w:hAnsi="Symbol"/>
          <w:sz w:val="20"/>
        </w:rPr>
      </w:pPr>
      <w:r>
        <w:rPr>
          <w:spacing w:val="-2"/>
          <w:sz w:val="20"/>
        </w:rPr>
        <w:t>Barbecue</w:t>
      </w:r>
      <w:r>
        <w:rPr>
          <w:spacing w:val="3"/>
          <w:sz w:val="20"/>
        </w:rPr>
        <w:t> </w:t>
      </w:r>
      <w:r>
        <w:rPr>
          <w:spacing w:val="-4"/>
          <w:sz w:val="20"/>
        </w:rPr>
        <w:t>area</w:t>
      </w:r>
    </w:p>
    <w:p>
      <w:pPr>
        <w:pStyle w:val="ListParagraph"/>
        <w:numPr>
          <w:ilvl w:val="0"/>
          <w:numId w:val="58"/>
        </w:numPr>
        <w:tabs>
          <w:tab w:pos="501" w:val="left" w:leader="none"/>
        </w:tabs>
        <w:spacing w:line="254" w:lineRule="exact" w:before="0" w:after="0"/>
        <w:ind w:left="501" w:right="0" w:hanging="358"/>
        <w:jc w:val="left"/>
        <w:rPr>
          <w:rFonts w:ascii="Symbol" w:hAnsi="Symbol"/>
          <w:sz w:val="20"/>
        </w:rPr>
      </w:pPr>
      <w:r>
        <w:rPr>
          <w:sz w:val="20"/>
        </w:rPr>
        <w:t>Picnic</w:t>
      </w:r>
      <w:r>
        <w:rPr>
          <w:spacing w:val="-9"/>
          <w:sz w:val="20"/>
        </w:rPr>
        <w:t> </w:t>
      </w:r>
      <w:r>
        <w:rPr>
          <w:spacing w:val="-2"/>
          <w:sz w:val="20"/>
        </w:rPr>
        <w:t>tables</w:t>
      </w:r>
    </w:p>
    <w:p>
      <w:pPr>
        <w:pStyle w:val="ListParagraph"/>
        <w:numPr>
          <w:ilvl w:val="0"/>
          <w:numId w:val="58"/>
        </w:numPr>
        <w:tabs>
          <w:tab w:pos="501" w:val="left" w:leader="none"/>
        </w:tabs>
        <w:spacing w:line="254" w:lineRule="exact" w:before="0" w:after="0"/>
        <w:ind w:left="501" w:right="0" w:hanging="358"/>
        <w:jc w:val="left"/>
        <w:rPr>
          <w:rFonts w:ascii="Symbol" w:hAnsi="Symbol"/>
          <w:sz w:val="20"/>
        </w:rPr>
      </w:pPr>
      <w:r>
        <w:rPr>
          <w:spacing w:val="-2"/>
          <w:sz w:val="20"/>
        </w:rPr>
        <w:t>Playground</w:t>
      </w:r>
    </w:p>
    <w:p>
      <w:pPr>
        <w:pStyle w:val="ListParagraph"/>
        <w:numPr>
          <w:ilvl w:val="0"/>
          <w:numId w:val="58"/>
        </w:numPr>
        <w:tabs>
          <w:tab w:pos="501" w:val="left" w:leader="none"/>
        </w:tabs>
        <w:spacing w:line="240" w:lineRule="auto" w:before="0" w:after="0"/>
        <w:ind w:left="501" w:right="0" w:hanging="358"/>
        <w:jc w:val="left"/>
        <w:rPr>
          <w:rFonts w:ascii="Symbol" w:hAnsi="Symbol"/>
          <w:sz w:val="20"/>
        </w:rPr>
      </w:pPr>
      <w:r>
        <w:rPr>
          <w:sz w:val="20"/>
        </w:rPr>
        <w:t>Fire</w:t>
      </w:r>
      <w:r>
        <w:rPr>
          <w:spacing w:val="-6"/>
          <w:sz w:val="20"/>
        </w:rPr>
        <w:t> </w:t>
      </w:r>
      <w:r>
        <w:rPr>
          <w:spacing w:val="-4"/>
          <w:sz w:val="20"/>
        </w:rPr>
        <w:t>pits</w:t>
      </w:r>
    </w:p>
    <w:p>
      <w:pPr>
        <w:pStyle w:val="ListParagraph"/>
        <w:numPr>
          <w:ilvl w:val="0"/>
          <w:numId w:val="58"/>
        </w:numPr>
        <w:tabs>
          <w:tab w:pos="501" w:val="left" w:leader="none"/>
        </w:tabs>
        <w:spacing w:line="255" w:lineRule="exact" w:before="2" w:after="0"/>
        <w:ind w:left="501" w:right="0" w:hanging="358"/>
        <w:jc w:val="left"/>
        <w:rPr>
          <w:rFonts w:ascii="Symbol" w:hAnsi="Symbol"/>
          <w:sz w:val="20"/>
        </w:rPr>
      </w:pPr>
      <w:r>
        <w:rPr>
          <w:sz w:val="20"/>
        </w:rPr>
        <w:t>Boat</w:t>
      </w:r>
      <w:r>
        <w:rPr>
          <w:spacing w:val="-4"/>
          <w:sz w:val="20"/>
        </w:rPr>
        <w:t> ramp</w:t>
      </w:r>
    </w:p>
    <w:p>
      <w:pPr>
        <w:pStyle w:val="ListParagraph"/>
        <w:numPr>
          <w:ilvl w:val="0"/>
          <w:numId w:val="58"/>
        </w:numPr>
        <w:tabs>
          <w:tab w:pos="501" w:val="left" w:leader="none"/>
        </w:tabs>
        <w:spacing w:line="240" w:lineRule="auto" w:before="0" w:after="0"/>
        <w:ind w:left="501" w:right="0" w:hanging="358"/>
        <w:jc w:val="left"/>
        <w:rPr>
          <w:rFonts w:ascii="Symbol" w:hAnsi="Symbol"/>
          <w:sz w:val="20"/>
        </w:rPr>
      </w:pPr>
      <w:r>
        <w:rPr>
          <w:sz w:val="20"/>
        </w:rPr>
        <w:t>Fishing,</w:t>
      </w:r>
      <w:r>
        <w:rPr>
          <w:spacing w:val="-8"/>
          <w:sz w:val="20"/>
        </w:rPr>
        <w:t> </w:t>
      </w:r>
      <w:r>
        <w:rPr>
          <w:sz w:val="20"/>
        </w:rPr>
        <w:t>swimming</w:t>
      </w:r>
      <w:r>
        <w:rPr>
          <w:spacing w:val="-8"/>
          <w:sz w:val="20"/>
        </w:rPr>
        <w:t> </w:t>
      </w:r>
      <w:r>
        <w:rPr>
          <w:sz w:val="20"/>
        </w:rPr>
        <w:t>and</w:t>
      </w:r>
      <w:r>
        <w:rPr>
          <w:spacing w:val="-8"/>
          <w:sz w:val="20"/>
        </w:rPr>
        <w:t> </w:t>
      </w:r>
      <w:r>
        <w:rPr>
          <w:sz w:val="20"/>
        </w:rPr>
        <w:t>boating</w:t>
      </w:r>
      <w:r>
        <w:rPr>
          <w:spacing w:val="-8"/>
          <w:sz w:val="20"/>
        </w:rPr>
        <w:t> </w:t>
      </w:r>
      <w:r>
        <w:rPr>
          <w:spacing w:val="-2"/>
          <w:sz w:val="20"/>
        </w:rPr>
        <w:t>opportunities</w:t>
      </w:r>
    </w:p>
    <w:p>
      <w:pPr>
        <w:pStyle w:val="BodyText"/>
      </w:pPr>
    </w:p>
    <w:p>
      <w:pPr>
        <w:pStyle w:val="BodyText"/>
        <w:spacing w:before="12"/>
      </w:pPr>
      <w:r>
        <w:rPr/>
        <mc:AlternateContent>
          <mc:Choice Requires="wps">
            <w:drawing>
              <wp:anchor distT="0" distB="0" distL="0" distR="0" allowOverlap="1" layoutInCell="1" locked="0" behindDoc="1" simplePos="0" relativeHeight="487611392">
                <wp:simplePos x="0" y="0"/>
                <wp:positionH relativeFrom="page">
                  <wp:posOffset>882700</wp:posOffset>
                </wp:positionH>
                <wp:positionV relativeFrom="paragraph">
                  <wp:posOffset>178223</wp:posOffset>
                </wp:positionV>
                <wp:extent cx="5976620" cy="238125"/>
                <wp:effectExtent l="0" t="0" r="0" b="0"/>
                <wp:wrapTopAndBottom/>
                <wp:docPr id="156" name="Group 156"/>
                <wp:cNvGraphicFramePr>
                  <a:graphicFrameLocks/>
                </wp:cNvGraphicFramePr>
                <a:graphic>
                  <a:graphicData uri="http://schemas.microsoft.com/office/word/2010/wordprocessingGroup">
                    <wpg:wgp>
                      <wpg:cNvPr id="156" name="Group 156"/>
                      <wpg:cNvGrpSpPr/>
                      <wpg:grpSpPr>
                        <a:xfrm>
                          <a:off x="0" y="0"/>
                          <a:ext cx="5976620" cy="238125"/>
                          <a:chExt cx="5976620" cy="238125"/>
                        </a:xfrm>
                      </wpg:grpSpPr>
                      <wps:wsp>
                        <wps:cNvPr id="157" name="Graphic 157"/>
                        <wps:cNvSpPr/>
                        <wps:spPr>
                          <a:xfrm>
                            <a:off x="0" y="0"/>
                            <a:ext cx="5976620" cy="228600"/>
                          </a:xfrm>
                          <a:custGeom>
                            <a:avLst/>
                            <a:gdLst/>
                            <a:ahLst/>
                            <a:cxnLst/>
                            <a:rect l="l" t="t" r="r" b="b"/>
                            <a:pathLst>
                              <a:path w="5976620" h="228600">
                                <a:moveTo>
                                  <a:pt x="5976492" y="0"/>
                                </a:moveTo>
                                <a:lnTo>
                                  <a:pt x="0" y="0"/>
                                </a:lnTo>
                                <a:lnTo>
                                  <a:pt x="0" y="228600"/>
                                </a:lnTo>
                                <a:lnTo>
                                  <a:pt x="5976492" y="228600"/>
                                </a:lnTo>
                                <a:lnTo>
                                  <a:pt x="5976492" y="0"/>
                                </a:lnTo>
                                <a:close/>
                              </a:path>
                            </a:pathLst>
                          </a:custGeom>
                          <a:solidFill>
                            <a:srgbClr val="E6E6E6"/>
                          </a:solidFill>
                        </wps:spPr>
                        <wps:bodyPr wrap="square" lIns="0" tIns="0" rIns="0" bIns="0" rtlCol="0">
                          <a:prstTxWarp prst="textNoShape">
                            <a:avLst/>
                          </a:prstTxWarp>
                          <a:noAutofit/>
                        </wps:bodyPr>
                      </wps:wsp>
                      <wps:wsp>
                        <wps:cNvPr id="158" name="Graphic 158"/>
                        <wps:cNvSpPr/>
                        <wps:spPr>
                          <a:xfrm>
                            <a:off x="0" y="228600"/>
                            <a:ext cx="5976620" cy="9525"/>
                          </a:xfrm>
                          <a:custGeom>
                            <a:avLst/>
                            <a:gdLst/>
                            <a:ahLst/>
                            <a:cxnLst/>
                            <a:rect l="l" t="t" r="r" b="b"/>
                            <a:pathLst>
                              <a:path w="5976620" h="9525">
                                <a:moveTo>
                                  <a:pt x="5976492" y="0"/>
                                </a:moveTo>
                                <a:lnTo>
                                  <a:pt x="0" y="0"/>
                                </a:lnTo>
                                <a:lnTo>
                                  <a:pt x="0" y="9143"/>
                                </a:lnTo>
                                <a:lnTo>
                                  <a:pt x="5976492" y="9143"/>
                                </a:lnTo>
                                <a:lnTo>
                                  <a:pt x="5976492" y="0"/>
                                </a:lnTo>
                                <a:close/>
                              </a:path>
                            </a:pathLst>
                          </a:custGeom>
                          <a:solidFill>
                            <a:srgbClr val="000000"/>
                          </a:solidFill>
                        </wps:spPr>
                        <wps:bodyPr wrap="square" lIns="0" tIns="0" rIns="0" bIns="0" rtlCol="0">
                          <a:prstTxWarp prst="textNoShape">
                            <a:avLst/>
                          </a:prstTxWarp>
                          <a:noAutofit/>
                        </wps:bodyPr>
                      </wps:wsp>
                      <wps:wsp>
                        <wps:cNvPr id="159" name="Textbox 159"/>
                        <wps:cNvSpPr txBox="1"/>
                        <wps:spPr>
                          <a:xfrm>
                            <a:off x="0" y="0"/>
                            <a:ext cx="5976620" cy="228600"/>
                          </a:xfrm>
                          <a:prstGeom prst="rect">
                            <a:avLst/>
                          </a:prstGeom>
                        </wps:spPr>
                        <wps:txbx>
                          <w:txbxContent>
                            <w:p>
                              <w:pPr>
                                <w:spacing w:line="342" w:lineRule="exact" w:before="0"/>
                                <w:ind w:left="28" w:right="0" w:firstLine="0"/>
                                <w:jc w:val="left"/>
                                <w:rPr>
                                  <w:b/>
                                  <w:sz w:val="28"/>
                                </w:rPr>
                              </w:pPr>
                              <w:bookmarkStart w:name="_bookmark93" w:id="123"/>
                              <w:bookmarkEnd w:id="123"/>
                              <w:r>
                                <w:rPr/>
                              </w:r>
                              <w:r>
                                <w:rPr>
                                  <w:b/>
                                  <w:sz w:val="28"/>
                                </w:rPr>
                                <w:t>14.8</w:t>
                              </w:r>
                              <w:r>
                                <w:rPr>
                                  <w:b/>
                                  <w:spacing w:val="8"/>
                                  <w:sz w:val="28"/>
                                </w:rPr>
                                <w:t> </w:t>
                              </w:r>
                              <w:r>
                                <w:rPr>
                                  <w:b/>
                                  <w:sz w:val="28"/>
                                </w:rPr>
                                <w:t>BEULAH</w:t>
                              </w:r>
                              <w:r>
                                <w:rPr>
                                  <w:b/>
                                  <w:spacing w:val="-3"/>
                                  <w:sz w:val="28"/>
                                </w:rPr>
                                <w:t> </w:t>
                              </w:r>
                              <w:r>
                                <w:rPr>
                                  <w:b/>
                                  <w:sz w:val="28"/>
                                </w:rPr>
                                <w:t>WEIR</w:t>
                              </w:r>
                              <w:r>
                                <w:rPr>
                                  <w:b/>
                                  <w:spacing w:val="-4"/>
                                  <w:sz w:val="28"/>
                                </w:rPr>
                                <w:t> POOL</w:t>
                              </w:r>
                            </w:p>
                          </w:txbxContent>
                        </wps:txbx>
                        <wps:bodyPr wrap="square" lIns="0" tIns="0" rIns="0" bIns="0" rtlCol="0">
                          <a:noAutofit/>
                        </wps:bodyPr>
                      </wps:wsp>
                    </wpg:wgp>
                  </a:graphicData>
                </a:graphic>
              </wp:anchor>
            </w:drawing>
          </mc:Choice>
          <mc:Fallback>
            <w:pict>
              <v:group style="position:absolute;margin-left:69.503998pt;margin-top:14.033319pt;width:470.6pt;height:18.75pt;mso-position-horizontal-relative:page;mso-position-vertical-relative:paragraph;z-index:-15705088;mso-wrap-distance-left:0;mso-wrap-distance-right:0" id="docshapegroup139" coordorigin="1390,281" coordsize="9412,375">
                <v:rect style="position:absolute;left:1390;top:280;width:9412;height:360" id="docshape140" filled="true" fillcolor="#e6e6e6" stroked="false">
                  <v:fill type="solid"/>
                </v:rect>
                <v:rect style="position:absolute;left:1390;top:640;width:9412;height:15" id="docshape141" filled="true" fillcolor="#000000" stroked="false">
                  <v:fill type="solid"/>
                </v:rect>
                <v:shape style="position:absolute;left:1390;top:280;width:9412;height:360" type="#_x0000_t202" id="docshape142" filled="false" stroked="false">
                  <v:textbox inset="0,0,0,0">
                    <w:txbxContent>
                      <w:p>
                        <w:pPr>
                          <w:spacing w:line="342" w:lineRule="exact" w:before="0"/>
                          <w:ind w:left="28" w:right="0" w:firstLine="0"/>
                          <w:jc w:val="left"/>
                          <w:rPr>
                            <w:b/>
                            <w:sz w:val="28"/>
                          </w:rPr>
                        </w:pPr>
                        <w:bookmarkStart w:name="_bookmark93" w:id="124"/>
                        <w:bookmarkEnd w:id="124"/>
                        <w:r>
                          <w:rPr/>
                        </w:r>
                        <w:r>
                          <w:rPr>
                            <w:b/>
                            <w:sz w:val="28"/>
                          </w:rPr>
                          <w:t>14.8</w:t>
                        </w:r>
                        <w:r>
                          <w:rPr>
                            <w:b/>
                            <w:spacing w:val="8"/>
                            <w:sz w:val="28"/>
                          </w:rPr>
                          <w:t> </w:t>
                        </w:r>
                        <w:r>
                          <w:rPr>
                            <w:b/>
                            <w:sz w:val="28"/>
                          </w:rPr>
                          <w:t>BEULAH</w:t>
                        </w:r>
                        <w:r>
                          <w:rPr>
                            <w:b/>
                            <w:spacing w:val="-3"/>
                            <w:sz w:val="28"/>
                          </w:rPr>
                          <w:t> </w:t>
                        </w:r>
                        <w:r>
                          <w:rPr>
                            <w:b/>
                            <w:sz w:val="28"/>
                          </w:rPr>
                          <w:t>WEIR</w:t>
                        </w:r>
                        <w:r>
                          <w:rPr>
                            <w:b/>
                            <w:spacing w:val="-4"/>
                            <w:sz w:val="28"/>
                          </w:rPr>
                          <w:t> POOL</w:t>
                        </w:r>
                      </w:p>
                    </w:txbxContent>
                  </v:textbox>
                  <w10:wrap type="none"/>
                </v:shape>
                <w10:wrap type="topAndBottom"/>
              </v:group>
            </w:pict>
          </mc:Fallback>
        </mc:AlternateContent>
      </w:r>
    </w:p>
    <w:p>
      <w:pPr>
        <w:pStyle w:val="BodyText"/>
        <w:spacing w:before="55"/>
      </w:pPr>
    </w:p>
    <w:p>
      <w:pPr>
        <w:pStyle w:val="BodyText"/>
        <w:spacing w:line="254" w:lineRule="auto"/>
        <w:ind w:left="143" w:right="706"/>
      </w:pPr>
      <w:r>
        <w:rPr/>
        <w:t>Beulah</w:t>
      </w:r>
      <w:r>
        <w:rPr>
          <w:spacing w:val="-3"/>
        </w:rPr>
        <w:t> </w:t>
      </w:r>
      <w:r>
        <w:rPr/>
        <w:t>weir</w:t>
      </w:r>
      <w:r>
        <w:rPr>
          <w:spacing w:val="-4"/>
        </w:rPr>
        <w:t> </w:t>
      </w:r>
      <w:r>
        <w:rPr/>
        <w:t>across</w:t>
      </w:r>
      <w:r>
        <w:rPr>
          <w:spacing w:val="-3"/>
        </w:rPr>
        <w:t> </w:t>
      </w:r>
      <w:r>
        <w:rPr/>
        <w:t>the</w:t>
      </w:r>
      <w:r>
        <w:rPr>
          <w:spacing w:val="-4"/>
        </w:rPr>
        <w:t> </w:t>
      </w:r>
      <w:r>
        <w:rPr/>
        <w:t>Yarriambiack</w:t>
      </w:r>
      <w:r>
        <w:rPr>
          <w:spacing w:val="-3"/>
        </w:rPr>
        <w:t> </w:t>
      </w:r>
      <w:r>
        <w:rPr/>
        <w:t>Creek</w:t>
      </w:r>
      <w:r>
        <w:rPr>
          <w:spacing w:val="-3"/>
        </w:rPr>
        <w:t> </w:t>
      </w:r>
      <w:r>
        <w:rPr/>
        <w:t>is</w:t>
      </w:r>
      <w:r>
        <w:rPr>
          <w:spacing w:val="-3"/>
        </w:rPr>
        <w:t> </w:t>
      </w:r>
      <w:r>
        <w:rPr/>
        <w:t>part</w:t>
      </w:r>
      <w:r>
        <w:rPr>
          <w:spacing w:val="-3"/>
        </w:rPr>
        <w:t> </w:t>
      </w:r>
      <w:r>
        <w:rPr/>
        <w:t>of</w:t>
      </w:r>
      <w:r>
        <w:rPr>
          <w:spacing w:val="-5"/>
        </w:rPr>
        <w:t> </w:t>
      </w:r>
      <w:r>
        <w:rPr/>
        <w:t>a</w:t>
      </w:r>
      <w:r>
        <w:rPr>
          <w:spacing w:val="-3"/>
        </w:rPr>
        <w:t> </w:t>
      </w:r>
      <w:r>
        <w:rPr/>
        <w:t>recreation</w:t>
      </w:r>
      <w:r>
        <w:rPr>
          <w:spacing w:val="-3"/>
        </w:rPr>
        <w:t> </w:t>
      </w:r>
      <w:r>
        <w:rPr/>
        <w:t>area</w:t>
      </w:r>
      <w:r>
        <w:rPr>
          <w:spacing w:val="-3"/>
        </w:rPr>
        <w:t> </w:t>
      </w:r>
      <w:r>
        <w:rPr/>
        <w:t>with</w:t>
      </w:r>
      <w:r>
        <w:rPr>
          <w:spacing w:val="-3"/>
        </w:rPr>
        <w:t> </w:t>
      </w:r>
      <w:r>
        <w:rPr/>
        <w:t>powered</w:t>
      </w:r>
      <w:r>
        <w:rPr>
          <w:spacing w:val="-3"/>
        </w:rPr>
        <w:t> </w:t>
      </w:r>
      <w:r>
        <w:rPr/>
        <w:t>and</w:t>
      </w:r>
      <w:r>
        <w:rPr>
          <w:spacing w:val="-3"/>
        </w:rPr>
        <w:t> </w:t>
      </w:r>
      <w:r>
        <w:rPr/>
        <w:t>unpowered</w:t>
      </w:r>
      <w:r>
        <w:rPr>
          <w:spacing w:val="-3"/>
        </w:rPr>
        <w:t> </w:t>
      </w:r>
      <w:r>
        <w:rPr/>
        <w:t>camping sites, a playground, barbecue facilities.</w:t>
      </w:r>
    </w:p>
    <w:p>
      <w:pPr>
        <w:pStyle w:val="BodyText"/>
        <w:spacing w:before="123"/>
        <w:ind w:left="143"/>
      </w:pPr>
      <w:r>
        <w:rPr/>
        <w:t>Recent</w:t>
      </w:r>
      <w:r>
        <w:rPr>
          <w:spacing w:val="-7"/>
        </w:rPr>
        <w:t> </w:t>
      </w:r>
      <w:r>
        <w:rPr/>
        <w:t>new</w:t>
      </w:r>
      <w:r>
        <w:rPr>
          <w:spacing w:val="-7"/>
        </w:rPr>
        <w:t> </w:t>
      </w:r>
      <w:r>
        <w:rPr/>
        <w:t>amenities</w:t>
      </w:r>
      <w:r>
        <w:rPr>
          <w:spacing w:val="-6"/>
        </w:rPr>
        <w:t> </w:t>
      </w:r>
      <w:r>
        <w:rPr/>
        <w:t>have</w:t>
      </w:r>
      <w:r>
        <w:rPr>
          <w:spacing w:val="-5"/>
        </w:rPr>
        <w:t> </w:t>
      </w:r>
      <w:r>
        <w:rPr/>
        <w:t>been</w:t>
      </w:r>
      <w:r>
        <w:rPr>
          <w:spacing w:val="-6"/>
        </w:rPr>
        <w:t> </w:t>
      </w:r>
      <w:r>
        <w:rPr/>
        <w:t>installed</w:t>
      </w:r>
      <w:r>
        <w:rPr>
          <w:spacing w:val="-6"/>
        </w:rPr>
        <w:t> </w:t>
      </w:r>
      <w:r>
        <w:rPr/>
        <w:t>including</w:t>
      </w:r>
      <w:r>
        <w:rPr>
          <w:spacing w:val="-7"/>
        </w:rPr>
        <w:t> </w:t>
      </w:r>
      <w:r>
        <w:rPr/>
        <w:t>a</w:t>
      </w:r>
      <w:r>
        <w:rPr>
          <w:spacing w:val="-6"/>
        </w:rPr>
        <w:t> </w:t>
      </w:r>
      <w:r>
        <w:rPr/>
        <w:t>landscaped</w:t>
      </w:r>
      <w:r>
        <w:rPr>
          <w:spacing w:val="-7"/>
        </w:rPr>
        <w:t> </w:t>
      </w:r>
      <w:r>
        <w:rPr/>
        <w:t>grassed</w:t>
      </w:r>
      <w:r>
        <w:rPr>
          <w:spacing w:val="-6"/>
        </w:rPr>
        <w:t> </w:t>
      </w:r>
      <w:r>
        <w:rPr/>
        <w:t>area</w:t>
      </w:r>
      <w:r>
        <w:rPr>
          <w:spacing w:val="-6"/>
        </w:rPr>
        <w:t> </w:t>
      </w:r>
      <w:r>
        <w:rPr/>
        <w:t>and</w:t>
      </w:r>
      <w:r>
        <w:rPr>
          <w:spacing w:val="-6"/>
        </w:rPr>
        <w:t> </w:t>
      </w:r>
      <w:r>
        <w:rPr/>
        <w:t>rubbish-disposal</w:t>
      </w:r>
      <w:r>
        <w:rPr>
          <w:spacing w:val="-6"/>
        </w:rPr>
        <w:t> </w:t>
      </w:r>
      <w:r>
        <w:rPr>
          <w:spacing w:val="-2"/>
        </w:rPr>
        <w:t>facilities.</w:t>
      </w:r>
    </w:p>
    <w:p>
      <w:pPr>
        <w:pStyle w:val="BodyText"/>
        <w:spacing w:before="135"/>
        <w:ind w:left="143"/>
      </w:pPr>
      <w:r>
        <w:rPr/>
        <w:t>The</w:t>
      </w:r>
      <w:r>
        <w:rPr>
          <w:spacing w:val="-7"/>
        </w:rPr>
        <w:t> </w:t>
      </w:r>
      <w:r>
        <w:rPr/>
        <w:t>Beulah</w:t>
      </w:r>
      <w:r>
        <w:rPr>
          <w:spacing w:val="-7"/>
        </w:rPr>
        <w:t> </w:t>
      </w:r>
      <w:r>
        <w:rPr/>
        <w:t>park</w:t>
      </w:r>
      <w:r>
        <w:rPr>
          <w:spacing w:val="-6"/>
        </w:rPr>
        <w:t> </w:t>
      </w:r>
      <w:r>
        <w:rPr/>
        <w:t>is</w:t>
      </w:r>
      <w:r>
        <w:rPr>
          <w:spacing w:val="-6"/>
        </w:rPr>
        <w:t> </w:t>
      </w:r>
      <w:r>
        <w:rPr/>
        <w:t>within</w:t>
      </w:r>
      <w:r>
        <w:rPr>
          <w:spacing w:val="-6"/>
        </w:rPr>
        <w:t> </w:t>
      </w:r>
      <w:r>
        <w:rPr/>
        <w:t>the</w:t>
      </w:r>
      <w:r>
        <w:rPr>
          <w:spacing w:val="-9"/>
        </w:rPr>
        <w:t> </w:t>
      </w:r>
      <w:r>
        <w:rPr/>
        <w:t>town’s</w:t>
      </w:r>
      <w:r>
        <w:rPr>
          <w:spacing w:val="-6"/>
        </w:rPr>
        <w:t> </w:t>
      </w:r>
      <w:r>
        <w:rPr/>
        <w:t>recreation</w:t>
      </w:r>
      <w:r>
        <w:rPr>
          <w:spacing w:val="-6"/>
        </w:rPr>
        <w:t> </w:t>
      </w:r>
      <w:r>
        <w:rPr/>
        <w:t>precinct,</w:t>
      </w:r>
      <w:r>
        <w:rPr>
          <w:spacing w:val="-6"/>
        </w:rPr>
        <w:t> </w:t>
      </w:r>
      <w:r>
        <w:rPr/>
        <w:t>offering</w:t>
      </w:r>
      <w:r>
        <w:rPr>
          <w:spacing w:val="-7"/>
        </w:rPr>
        <w:t> </w:t>
      </w:r>
      <w:r>
        <w:rPr/>
        <w:t>access</w:t>
      </w:r>
      <w:r>
        <w:rPr>
          <w:spacing w:val="-6"/>
        </w:rPr>
        <w:t> </w:t>
      </w:r>
      <w:r>
        <w:rPr/>
        <w:t>to</w:t>
      </w:r>
      <w:r>
        <w:rPr>
          <w:spacing w:val="-6"/>
        </w:rPr>
        <w:t> </w:t>
      </w:r>
      <w:r>
        <w:rPr/>
        <w:t>a</w:t>
      </w:r>
      <w:r>
        <w:rPr>
          <w:spacing w:val="-6"/>
        </w:rPr>
        <w:t> </w:t>
      </w:r>
      <w:r>
        <w:rPr/>
        <w:t>municipal</w:t>
      </w:r>
      <w:r>
        <w:rPr>
          <w:spacing w:val="-6"/>
        </w:rPr>
        <w:t> </w:t>
      </w:r>
      <w:r>
        <w:rPr/>
        <w:t>swimming</w:t>
      </w:r>
      <w:r>
        <w:rPr>
          <w:spacing w:val="-7"/>
        </w:rPr>
        <w:t> </w:t>
      </w:r>
      <w:r>
        <w:rPr/>
        <w:t>pool,</w:t>
      </w:r>
      <w:r>
        <w:rPr>
          <w:spacing w:val="-7"/>
        </w:rPr>
        <w:t> </w:t>
      </w:r>
      <w:r>
        <w:rPr>
          <w:spacing w:val="-2"/>
        </w:rPr>
        <w:t>tennis</w:t>
      </w:r>
    </w:p>
    <w:p>
      <w:pPr>
        <w:pStyle w:val="BodyText"/>
        <w:spacing w:before="15"/>
        <w:ind w:left="143"/>
      </w:pPr>
      <w:r>
        <w:rPr/>
        <w:t>courts</w:t>
      </w:r>
      <w:r>
        <w:rPr>
          <w:spacing w:val="-5"/>
        </w:rPr>
        <w:t> </w:t>
      </w:r>
      <w:r>
        <w:rPr/>
        <w:t>and</w:t>
      </w:r>
      <w:r>
        <w:rPr>
          <w:spacing w:val="-5"/>
        </w:rPr>
        <w:t> </w:t>
      </w:r>
      <w:r>
        <w:rPr>
          <w:spacing w:val="-2"/>
        </w:rPr>
        <w:t>playground.</w:t>
      </w:r>
    </w:p>
    <w:p>
      <w:pPr>
        <w:pStyle w:val="BodyText"/>
        <w:spacing w:line="254" w:lineRule="auto" w:before="138"/>
        <w:ind w:left="143" w:right="349"/>
      </w:pPr>
      <w:r>
        <w:rPr/>
        <w:t>Boating is permitted on the Beulah Weir Pool and fishing, bird watching, and walking are popular. There is also a public</w:t>
      </w:r>
      <w:r>
        <w:rPr>
          <w:spacing w:val="-3"/>
        </w:rPr>
        <w:t> </w:t>
      </w:r>
      <w:r>
        <w:rPr/>
        <w:t>swimming</w:t>
      </w:r>
      <w:r>
        <w:rPr>
          <w:spacing w:val="-3"/>
        </w:rPr>
        <w:t> </w:t>
      </w:r>
      <w:r>
        <w:rPr/>
        <w:t>pool</w:t>
      </w:r>
      <w:r>
        <w:rPr>
          <w:spacing w:val="-3"/>
        </w:rPr>
        <w:t> </w:t>
      </w:r>
      <w:r>
        <w:rPr/>
        <w:t>in</w:t>
      </w:r>
      <w:r>
        <w:rPr>
          <w:spacing w:val="-2"/>
        </w:rPr>
        <w:t> </w:t>
      </w:r>
      <w:r>
        <w:rPr/>
        <w:t>the</w:t>
      </w:r>
      <w:r>
        <w:rPr>
          <w:spacing w:val="-3"/>
        </w:rPr>
        <w:t> </w:t>
      </w:r>
      <w:r>
        <w:rPr/>
        <w:t>grounds.</w:t>
      </w:r>
      <w:r>
        <w:rPr>
          <w:spacing w:val="-2"/>
        </w:rPr>
        <w:t> </w:t>
      </w:r>
      <w:r>
        <w:rPr/>
        <w:t>Two</w:t>
      </w:r>
      <w:r>
        <w:rPr>
          <w:spacing w:val="-2"/>
        </w:rPr>
        <w:t> </w:t>
      </w:r>
      <w:r>
        <w:rPr/>
        <w:t>new</w:t>
      </w:r>
      <w:r>
        <w:rPr>
          <w:spacing w:val="-3"/>
        </w:rPr>
        <w:t> </w:t>
      </w:r>
      <w:r>
        <w:rPr/>
        <w:t>cabins,</w:t>
      </w:r>
      <w:r>
        <w:rPr>
          <w:spacing w:val="-2"/>
        </w:rPr>
        <w:t> </w:t>
      </w:r>
      <w:r>
        <w:rPr/>
        <w:t>overlooking</w:t>
      </w:r>
      <w:r>
        <w:rPr>
          <w:spacing w:val="-3"/>
        </w:rPr>
        <w:t> </w:t>
      </w:r>
      <w:r>
        <w:rPr/>
        <w:t>the</w:t>
      </w:r>
      <w:r>
        <w:rPr>
          <w:spacing w:val="-3"/>
        </w:rPr>
        <w:t> </w:t>
      </w:r>
      <w:r>
        <w:rPr/>
        <w:t>weir</w:t>
      </w:r>
      <w:r>
        <w:rPr>
          <w:spacing w:val="-3"/>
        </w:rPr>
        <w:t> </w:t>
      </w:r>
      <w:r>
        <w:rPr/>
        <w:t>pool,</w:t>
      </w:r>
      <w:r>
        <w:rPr>
          <w:spacing w:val="-2"/>
        </w:rPr>
        <w:t> </w:t>
      </w:r>
      <w:r>
        <w:rPr/>
        <w:t>were</w:t>
      </w:r>
      <w:r>
        <w:rPr>
          <w:spacing w:val="-3"/>
        </w:rPr>
        <w:t> </w:t>
      </w:r>
      <w:r>
        <w:rPr/>
        <w:t>constructed</w:t>
      </w:r>
      <w:r>
        <w:rPr>
          <w:spacing w:val="-2"/>
        </w:rPr>
        <w:t> </w:t>
      </w:r>
      <w:r>
        <w:rPr/>
        <w:t>at</w:t>
      </w:r>
      <w:r>
        <w:rPr>
          <w:spacing w:val="-2"/>
        </w:rPr>
        <w:t> </w:t>
      </w:r>
      <w:r>
        <w:rPr/>
        <w:t>the</w:t>
      </w:r>
      <w:r>
        <w:rPr>
          <w:spacing w:val="-3"/>
        </w:rPr>
        <w:t> </w:t>
      </w:r>
      <w:r>
        <w:rPr/>
        <w:t>Beulah Reserve in 2019 and these provide a good complement to the caravan park sites.</w:t>
      </w:r>
    </w:p>
    <w:p>
      <w:pPr>
        <w:pStyle w:val="BodyText"/>
        <w:spacing w:before="124"/>
        <w:ind w:left="143"/>
      </w:pPr>
      <w:r>
        <w:rPr/>
        <w:t>Commercial</w:t>
      </w:r>
      <w:r>
        <w:rPr>
          <w:spacing w:val="-7"/>
        </w:rPr>
        <w:t> </w:t>
      </w:r>
      <w:r>
        <w:rPr/>
        <w:t>realities</w:t>
      </w:r>
      <w:r>
        <w:rPr>
          <w:spacing w:val="-6"/>
        </w:rPr>
        <w:t> </w:t>
      </w:r>
      <w:r>
        <w:rPr/>
        <w:t>have</w:t>
      </w:r>
      <w:r>
        <w:rPr>
          <w:spacing w:val="-7"/>
        </w:rPr>
        <w:t> </w:t>
      </w:r>
      <w:r>
        <w:rPr/>
        <w:t>reduced</w:t>
      </w:r>
      <w:r>
        <w:rPr>
          <w:spacing w:val="-6"/>
        </w:rPr>
        <w:t> </w:t>
      </w:r>
      <w:r>
        <w:rPr/>
        <w:t>opportunities</w:t>
      </w:r>
      <w:r>
        <w:rPr>
          <w:spacing w:val="-7"/>
        </w:rPr>
        <w:t> </w:t>
      </w:r>
      <w:r>
        <w:rPr/>
        <w:t>for</w:t>
      </w:r>
      <w:r>
        <w:rPr>
          <w:spacing w:val="-6"/>
        </w:rPr>
        <w:t> </w:t>
      </w:r>
      <w:r>
        <w:rPr/>
        <w:t>visitors</w:t>
      </w:r>
      <w:r>
        <w:rPr>
          <w:spacing w:val="-7"/>
        </w:rPr>
        <w:t> </w:t>
      </w:r>
      <w:r>
        <w:rPr/>
        <w:t>to</w:t>
      </w:r>
      <w:r>
        <w:rPr>
          <w:spacing w:val="-6"/>
        </w:rPr>
        <w:t> </w:t>
      </w:r>
      <w:r>
        <w:rPr/>
        <w:t>Beulah’s</w:t>
      </w:r>
      <w:r>
        <w:rPr>
          <w:spacing w:val="-7"/>
        </w:rPr>
        <w:t> </w:t>
      </w:r>
      <w:r>
        <w:rPr/>
        <w:t>weir</w:t>
      </w:r>
      <w:r>
        <w:rPr>
          <w:spacing w:val="-6"/>
        </w:rPr>
        <w:t> </w:t>
      </w:r>
      <w:r>
        <w:rPr/>
        <w:t>pool</w:t>
      </w:r>
      <w:r>
        <w:rPr>
          <w:spacing w:val="-7"/>
        </w:rPr>
        <w:t> </w:t>
      </w:r>
      <w:r>
        <w:rPr/>
        <w:t>to</w:t>
      </w:r>
      <w:r>
        <w:rPr>
          <w:spacing w:val="-6"/>
        </w:rPr>
        <w:t> </w:t>
      </w:r>
      <w:r>
        <w:rPr/>
        <w:t>spend</w:t>
      </w:r>
      <w:r>
        <w:rPr>
          <w:spacing w:val="-7"/>
        </w:rPr>
        <w:t> </w:t>
      </w:r>
      <w:r>
        <w:rPr/>
        <w:t>money</w:t>
      </w:r>
      <w:r>
        <w:rPr>
          <w:spacing w:val="-6"/>
        </w:rPr>
        <w:t> </w:t>
      </w:r>
      <w:r>
        <w:rPr>
          <w:spacing w:val="-2"/>
        </w:rPr>
        <w:t>locally.</w:t>
      </w:r>
    </w:p>
    <w:p>
      <w:pPr>
        <w:pStyle w:val="Heading3"/>
        <w:spacing w:line="372" w:lineRule="auto" w:before="135"/>
        <w:ind w:right="6626"/>
      </w:pPr>
      <w:r>
        <w:rPr>
          <w:u w:val="single"/>
        </w:rPr>
        <w:t>Recreation</w:t>
      </w:r>
      <w:r>
        <w:rPr>
          <w:spacing w:val="-12"/>
          <w:u w:val="single"/>
        </w:rPr>
        <w:t> </w:t>
      </w:r>
      <w:r>
        <w:rPr>
          <w:u w:val="single"/>
        </w:rPr>
        <w:t>and</w:t>
      </w:r>
      <w:r>
        <w:rPr>
          <w:spacing w:val="-11"/>
          <w:u w:val="single"/>
        </w:rPr>
        <w:t> </w:t>
      </w:r>
      <w:r>
        <w:rPr>
          <w:u w:val="single"/>
        </w:rPr>
        <w:t>visitor</w:t>
      </w:r>
      <w:r>
        <w:rPr>
          <w:spacing w:val="-11"/>
          <w:u w:val="single"/>
        </w:rPr>
        <w:t> </w:t>
      </w:r>
      <w:r>
        <w:rPr>
          <w:u w:val="single"/>
        </w:rPr>
        <w:t>facilities</w:t>
      </w:r>
      <w:r>
        <w:rPr>
          <w:u w:val="none"/>
        </w:rPr>
        <w:t> Beulah Caravan Park</w:t>
      </w:r>
    </w:p>
    <w:p>
      <w:pPr>
        <w:pStyle w:val="ListParagraph"/>
        <w:numPr>
          <w:ilvl w:val="0"/>
          <w:numId w:val="59"/>
        </w:numPr>
        <w:tabs>
          <w:tab w:pos="286" w:val="left" w:leader="none"/>
        </w:tabs>
        <w:spacing w:line="240" w:lineRule="auto" w:before="4" w:after="0"/>
        <w:ind w:left="286" w:right="0" w:hanging="143"/>
        <w:jc w:val="left"/>
        <w:rPr>
          <w:sz w:val="20"/>
        </w:rPr>
      </w:pPr>
      <w:r>
        <w:rPr>
          <w:sz w:val="20"/>
        </w:rPr>
        <w:t>Powered</w:t>
      </w:r>
      <w:r>
        <w:rPr>
          <w:spacing w:val="-8"/>
          <w:sz w:val="20"/>
        </w:rPr>
        <w:t> </w:t>
      </w:r>
      <w:r>
        <w:rPr>
          <w:sz w:val="20"/>
        </w:rPr>
        <w:t>and</w:t>
      </w:r>
      <w:r>
        <w:rPr>
          <w:spacing w:val="-7"/>
          <w:sz w:val="20"/>
        </w:rPr>
        <w:t> </w:t>
      </w:r>
      <w:r>
        <w:rPr>
          <w:sz w:val="20"/>
        </w:rPr>
        <w:t>non-powered</w:t>
      </w:r>
      <w:r>
        <w:rPr>
          <w:spacing w:val="-5"/>
          <w:sz w:val="20"/>
        </w:rPr>
        <w:t> </w:t>
      </w:r>
      <w:r>
        <w:rPr>
          <w:spacing w:val="-2"/>
          <w:sz w:val="20"/>
        </w:rPr>
        <w:t>sites</w:t>
      </w:r>
    </w:p>
    <w:p>
      <w:pPr>
        <w:pStyle w:val="ListParagraph"/>
        <w:numPr>
          <w:ilvl w:val="0"/>
          <w:numId w:val="59"/>
        </w:numPr>
        <w:tabs>
          <w:tab w:pos="286" w:val="left" w:leader="none"/>
        </w:tabs>
        <w:spacing w:line="240" w:lineRule="auto" w:before="15" w:after="0"/>
        <w:ind w:left="286" w:right="0" w:hanging="143"/>
        <w:jc w:val="left"/>
        <w:rPr>
          <w:sz w:val="20"/>
        </w:rPr>
      </w:pPr>
      <w:r>
        <w:rPr>
          <w:sz w:val="20"/>
        </w:rPr>
        <w:t>Playground,</w:t>
      </w:r>
      <w:r>
        <w:rPr>
          <w:spacing w:val="-8"/>
          <w:sz w:val="20"/>
        </w:rPr>
        <w:t> </w:t>
      </w:r>
      <w:r>
        <w:rPr>
          <w:sz w:val="20"/>
        </w:rPr>
        <w:t>Barbecue</w:t>
      </w:r>
      <w:r>
        <w:rPr>
          <w:spacing w:val="-9"/>
          <w:sz w:val="20"/>
        </w:rPr>
        <w:t> </w:t>
      </w:r>
      <w:r>
        <w:rPr>
          <w:sz w:val="20"/>
        </w:rPr>
        <w:t>facilities,</w:t>
      </w:r>
      <w:r>
        <w:rPr>
          <w:spacing w:val="-7"/>
          <w:sz w:val="20"/>
        </w:rPr>
        <w:t> </w:t>
      </w:r>
      <w:r>
        <w:rPr>
          <w:sz w:val="20"/>
        </w:rPr>
        <w:t>New</w:t>
      </w:r>
      <w:r>
        <w:rPr>
          <w:spacing w:val="-9"/>
          <w:sz w:val="20"/>
        </w:rPr>
        <w:t> </w:t>
      </w:r>
      <w:r>
        <w:rPr>
          <w:sz w:val="20"/>
        </w:rPr>
        <w:t>amenities,</w:t>
      </w:r>
      <w:r>
        <w:rPr>
          <w:spacing w:val="-7"/>
          <w:sz w:val="20"/>
        </w:rPr>
        <w:t> </w:t>
      </w:r>
      <w:r>
        <w:rPr>
          <w:sz w:val="20"/>
        </w:rPr>
        <w:t>Grassed</w:t>
      </w:r>
      <w:r>
        <w:rPr>
          <w:spacing w:val="-8"/>
          <w:sz w:val="20"/>
        </w:rPr>
        <w:t> </w:t>
      </w:r>
      <w:r>
        <w:rPr>
          <w:sz w:val="20"/>
        </w:rPr>
        <w:t>recreation</w:t>
      </w:r>
      <w:r>
        <w:rPr>
          <w:spacing w:val="-9"/>
          <w:sz w:val="20"/>
        </w:rPr>
        <w:t> </w:t>
      </w:r>
      <w:r>
        <w:rPr>
          <w:sz w:val="20"/>
        </w:rPr>
        <w:t>area,</w:t>
      </w:r>
      <w:r>
        <w:rPr>
          <w:spacing w:val="-7"/>
          <w:sz w:val="20"/>
        </w:rPr>
        <w:t> </w:t>
      </w:r>
      <w:r>
        <w:rPr>
          <w:sz w:val="20"/>
        </w:rPr>
        <w:t>Rubbish-disposal</w:t>
      </w:r>
      <w:r>
        <w:rPr>
          <w:spacing w:val="-8"/>
          <w:sz w:val="20"/>
        </w:rPr>
        <w:t> </w:t>
      </w:r>
      <w:r>
        <w:rPr>
          <w:spacing w:val="-2"/>
          <w:sz w:val="20"/>
        </w:rPr>
        <w:t>facilities</w:t>
      </w:r>
    </w:p>
    <w:p>
      <w:pPr>
        <w:pStyle w:val="ListParagraph"/>
        <w:numPr>
          <w:ilvl w:val="0"/>
          <w:numId w:val="59"/>
        </w:numPr>
        <w:tabs>
          <w:tab w:pos="286" w:val="left" w:leader="none"/>
        </w:tabs>
        <w:spacing w:line="240" w:lineRule="auto" w:before="15" w:after="0"/>
        <w:ind w:left="286" w:right="0" w:hanging="143"/>
        <w:jc w:val="left"/>
        <w:rPr>
          <w:sz w:val="20"/>
        </w:rPr>
      </w:pPr>
      <w:r>
        <w:rPr>
          <w:sz w:val="20"/>
        </w:rPr>
        <w:t>Powered</w:t>
      </w:r>
      <w:r>
        <w:rPr>
          <w:spacing w:val="-7"/>
          <w:sz w:val="20"/>
        </w:rPr>
        <w:t> </w:t>
      </w:r>
      <w:r>
        <w:rPr>
          <w:sz w:val="20"/>
        </w:rPr>
        <w:t>and</w:t>
      </w:r>
      <w:r>
        <w:rPr>
          <w:spacing w:val="-7"/>
          <w:sz w:val="20"/>
        </w:rPr>
        <w:t> </w:t>
      </w:r>
      <w:r>
        <w:rPr>
          <w:sz w:val="20"/>
        </w:rPr>
        <w:t>non-powered</w:t>
      </w:r>
      <w:r>
        <w:rPr>
          <w:spacing w:val="-4"/>
          <w:sz w:val="20"/>
        </w:rPr>
        <w:t> </w:t>
      </w:r>
      <w:r>
        <w:rPr>
          <w:sz w:val="20"/>
        </w:rPr>
        <w:t>boating</w:t>
      </w:r>
      <w:r>
        <w:rPr>
          <w:spacing w:val="-7"/>
          <w:sz w:val="20"/>
        </w:rPr>
        <w:t> </w:t>
      </w:r>
      <w:r>
        <w:rPr>
          <w:sz w:val="20"/>
        </w:rPr>
        <w:t>activities</w:t>
      </w:r>
      <w:r>
        <w:rPr>
          <w:spacing w:val="-7"/>
          <w:sz w:val="20"/>
        </w:rPr>
        <w:t> </w:t>
      </w:r>
      <w:r>
        <w:rPr>
          <w:sz w:val="20"/>
        </w:rPr>
        <w:t>permitted</w:t>
      </w:r>
      <w:r>
        <w:rPr>
          <w:spacing w:val="-6"/>
          <w:sz w:val="20"/>
        </w:rPr>
        <w:t> </w:t>
      </w:r>
      <w:r>
        <w:rPr>
          <w:sz w:val="20"/>
        </w:rPr>
        <w:t>on</w:t>
      </w:r>
      <w:r>
        <w:rPr>
          <w:spacing w:val="-7"/>
          <w:sz w:val="20"/>
        </w:rPr>
        <w:t> </w:t>
      </w:r>
      <w:r>
        <w:rPr>
          <w:sz w:val="20"/>
        </w:rPr>
        <w:t>Beulah</w:t>
      </w:r>
      <w:r>
        <w:rPr>
          <w:spacing w:val="-7"/>
          <w:sz w:val="20"/>
        </w:rPr>
        <w:t> </w:t>
      </w:r>
      <w:r>
        <w:rPr>
          <w:sz w:val="20"/>
        </w:rPr>
        <w:t>Weir</w:t>
      </w:r>
      <w:r>
        <w:rPr>
          <w:spacing w:val="-7"/>
          <w:sz w:val="20"/>
        </w:rPr>
        <w:t> </w:t>
      </w:r>
      <w:r>
        <w:rPr>
          <w:spacing w:val="-4"/>
          <w:sz w:val="20"/>
        </w:rPr>
        <w:t>Pool</w:t>
      </w:r>
    </w:p>
    <w:p>
      <w:pPr>
        <w:pStyle w:val="ListParagraph"/>
        <w:numPr>
          <w:ilvl w:val="0"/>
          <w:numId w:val="59"/>
        </w:numPr>
        <w:tabs>
          <w:tab w:pos="286" w:val="left" w:leader="none"/>
        </w:tabs>
        <w:spacing w:line="240" w:lineRule="auto" w:before="18" w:after="0"/>
        <w:ind w:left="286" w:right="0" w:hanging="143"/>
        <w:jc w:val="left"/>
        <w:rPr>
          <w:sz w:val="20"/>
        </w:rPr>
      </w:pPr>
      <w:r>
        <w:rPr>
          <w:sz w:val="20"/>
        </w:rPr>
        <w:t>Fishing,</w:t>
      </w:r>
      <w:r>
        <w:rPr>
          <w:spacing w:val="-9"/>
          <w:sz w:val="20"/>
        </w:rPr>
        <w:t> </w:t>
      </w:r>
      <w:r>
        <w:rPr>
          <w:sz w:val="20"/>
        </w:rPr>
        <w:t>bird-watching</w:t>
      </w:r>
      <w:r>
        <w:rPr>
          <w:spacing w:val="-9"/>
          <w:sz w:val="20"/>
        </w:rPr>
        <w:t> </w:t>
      </w:r>
      <w:r>
        <w:rPr>
          <w:sz w:val="20"/>
        </w:rPr>
        <w:t>and</w:t>
      </w:r>
      <w:r>
        <w:rPr>
          <w:spacing w:val="-9"/>
          <w:sz w:val="20"/>
        </w:rPr>
        <w:t> </w:t>
      </w:r>
      <w:r>
        <w:rPr>
          <w:sz w:val="20"/>
        </w:rPr>
        <w:t>walking</w:t>
      </w:r>
      <w:r>
        <w:rPr>
          <w:spacing w:val="-9"/>
          <w:sz w:val="20"/>
        </w:rPr>
        <w:t> </w:t>
      </w:r>
      <w:r>
        <w:rPr>
          <w:spacing w:val="-2"/>
          <w:sz w:val="20"/>
        </w:rPr>
        <w:t>tracks</w:t>
      </w:r>
    </w:p>
    <w:p>
      <w:pPr>
        <w:pStyle w:val="ListParagraph"/>
        <w:numPr>
          <w:ilvl w:val="0"/>
          <w:numId w:val="59"/>
        </w:numPr>
        <w:tabs>
          <w:tab w:pos="286" w:val="left" w:leader="none"/>
        </w:tabs>
        <w:spacing w:line="240" w:lineRule="auto" w:before="15" w:after="0"/>
        <w:ind w:left="286" w:right="0" w:hanging="143"/>
        <w:jc w:val="left"/>
        <w:rPr>
          <w:sz w:val="20"/>
        </w:rPr>
      </w:pPr>
      <w:r>
        <w:rPr>
          <w:sz w:val="20"/>
        </w:rPr>
        <w:t>Public</w:t>
      </w:r>
      <w:r>
        <w:rPr>
          <w:spacing w:val="-9"/>
          <w:sz w:val="20"/>
        </w:rPr>
        <w:t> </w:t>
      </w:r>
      <w:r>
        <w:rPr>
          <w:sz w:val="20"/>
        </w:rPr>
        <w:t>swimming</w:t>
      </w:r>
      <w:r>
        <w:rPr>
          <w:spacing w:val="-8"/>
          <w:sz w:val="20"/>
        </w:rPr>
        <w:t> </w:t>
      </w:r>
      <w:r>
        <w:rPr>
          <w:spacing w:val="-4"/>
          <w:sz w:val="20"/>
        </w:rPr>
        <w:t>pool</w:t>
      </w:r>
    </w:p>
    <w:p>
      <w:pPr>
        <w:pStyle w:val="Heading3"/>
        <w:spacing w:before="135"/>
      </w:pPr>
      <w:r>
        <w:rPr/>
        <w:t>Beulah</w:t>
      </w:r>
      <w:r>
        <w:rPr>
          <w:spacing w:val="-9"/>
        </w:rPr>
        <w:t> </w:t>
      </w:r>
      <w:r>
        <w:rPr/>
        <w:t>Creekside</w:t>
      </w:r>
      <w:r>
        <w:rPr>
          <w:spacing w:val="-8"/>
        </w:rPr>
        <w:t> </w:t>
      </w:r>
      <w:r>
        <w:rPr/>
        <w:t>Camping</w:t>
      </w:r>
      <w:r>
        <w:rPr>
          <w:spacing w:val="-11"/>
        </w:rPr>
        <w:t> </w:t>
      </w:r>
      <w:r>
        <w:rPr>
          <w:spacing w:val="-4"/>
        </w:rPr>
        <w:t>Area</w:t>
      </w:r>
    </w:p>
    <w:p>
      <w:pPr>
        <w:pStyle w:val="BodyText"/>
        <w:spacing w:line="372" w:lineRule="auto" w:before="137"/>
        <w:ind w:left="143" w:right="5813"/>
      </w:pPr>
      <w:r>
        <w:rPr/>
        <w:t>(on</w:t>
      </w:r>
      <w:r>
        <w:rPr>
          <w:spacing w:val="-6"/>
        </w:rPr>
        <w:t> </w:t>
      </w:r>
      <w:r>
        <w:rPr/>
        <w:t>opposite</w:t>
      </w:r>
      <w:r>
        <w:rPr>
          <w:spacing w:val="-7"/>
        </w:rPr>
        <w:t> </w:t>
      </w:r>
      <w:r>
        <w:rPr/>
        <w:t>shore</w:t>
      </w:r>
      <w:r>
        <w:rPr>
          <w:spacing w:val="-5"/>
        </w:rPr>
        <w:t> </w:t>
      </w:r>
      <w:r>
        <w:rPr/>
        <w:t>to</w:t>
      </w:r>
      <w:r>
        <w:rPr>
          <w:spacing w:val="-6"/>
        </w:rPr>
        <w:t> </w:t>
      </w:r>
      <w:r>
        <w:rPr/>
        <w:t>Beulah</w:t>
      </w:r>
      <w:r>
        <w:rPr>
          <w:spacing w:val="-8"/>
        </w:rPr>
        <w:t> </w:t>
      </w:r>
      <w:r>
        <w:rPr/>
        <w:t>Caravan</w:t>
      </w:r>
      <w:r>
        <w:rPr>
          <w:spacing w:val="-5"/>
        </w:rPr>
        <w:t> </w:t>
      </w:r>
      <w:r>
        <w:rPr/>
        <w:t>Park) Free camping</w:t>
      </w:r>
    </w:p>
    <w:p>
      <w:pPr>
        <w:pStyle w:val="BodyText"/>
        <w:spacing w:after="0" w:line="372" w:lineRule="auto"/>
        <w:sectPr>
          <w:pgSz w:w="11910" w:h="16840"/>
          <w:pgMar w:header="779" w:footer="688" w:top="1040" w:bottom="880" w:left="1275" w:right="850"/>
        </w:sectPr>
      </w:pPr>
    </w:p>
    <w:p>
      <w:pPr>
        <w:pStyle w:val="BodyText"/>
        <w:spacing w:before="5"/>
        <w:rPr>
          <w:sz w:val="7"/>
        </w:rPr>
      </w:pPr>
    </w:p>
    <w:p>
      <w:pPr>
        <w:spacing w:line="240" w:lineRule="auto"/>
        <w:ind w:left="115" w:right="0" w:firstLine="0"/>
        <w:rPr>
          <w:sz w:val="20"/>
        </w:rPr>
      </w:pPr>
      <w:r>
        <w:rPr>
          <w:sz w:val="20"/>
        </w:rPr>
        <mc:AlternateContent>
          <mc:Choice Requires="wps">
            <w:drawing>
              <wp:inline distT="0" distB="0" distL="0" distR="0">
                <wp:extent cx="5978525" cy="238125"/>
                <wp:effectExtent l="0" t="0" r="0" b="0"/>
                <wp:docPr id="160" name="Group 160"/>
                <wp:cNvGraphicFramePr>
                  <a:graphicFrameLocks/>
                </wp:cNvGraphicFramePr>
                <a:graphic>
                  <a:graphicData uri="http://schemas.microsoft.com/office/word/2010/wordprocessingGroup">
                    <wpg:wgp>
                      <wpg:cNvPr id="160" name="Group 160"/>
                      <wpg:cNvGrpSpPr/>
                      <wpg:grpSpPr>
                        <a:xfrm>
                          <a:off x="0" y="0"/>
                          <a:ext cx="5978525" cy="238125"/>
                          <a:chExt cx="5978525" cy="238125"/>
                        </a:xfrm>
                      </wpg:grpSpPr>
                      <wps:wsp>
                        <wps:cNvPr id="161" name="Graphic 161"/>
                        <wps:cNvSpPr/>
                        <wps:spPr>
                          <a:xfrm>
                            <a:off x="0" y="0"/>
                            <a:ext cx="5976620" cy="228600"/>
                          </a:xfrm>
                          <a:custGeom>
                            <a:avLst/>
                            <a:gdLst/>
                            <a:ahLst/>
                            <a:cxnLst/>
                            <a:rect l="l" t="t" r="r" b="b"/>
                            <a:pathLst>
                              <a:path w="5976620" h="228600">
                                <a:moveTo>
                                  <a:pt x="5976492" y="0"/>
                                </a:moveTo>
                                <a:lnTo>
                                  <a:pt x="0" y="0"/>
                                </a:lnTo>
                                <a:lnTo>
                                  <a:pt x="0" y="228600"/>
                                </a:lnTo>
                                <a:lnTo>
                                  <a:pt x="5976492" y="228600"/>
                                </a:lnTo>
                                <a:lnTo>
                                  <a:pt x="5976492" y="0"/>
                                </a:lnTo>
                                <a:close/>
                              </a:path>
                            </a:pathLst>
                          </a:custGeom>
                          <a:solidFill>
                            <a:srgbClr val="E6E6E6"/>
                          </a:solidFill>
                        </wps:spPr>
                        <wps:bodyPr wrap="square" lIns="0" tIns="0" rIns="0" bIns="0" rtlCol="0">
                          <a:prstTxWarp prst="textNoShape">
                            <a:avLst/>
                          </a:prstTxWarp>
                          <a:noAutofit/>
                        </wps:bodyPr>
                      </wps:wsp>
                      <wps:wsp>
                        <wps:cNvPr id="162" name="Graphic 162"/>
                        <wps:cNvSpPr/>
                        <wps:spPr>
                          <a:xfrm>
                            <a:off x="0" y="228600"/>
                            <a:ext cx="5976620" cy="9525"/>
                          </a:xfrm>
                          <a:custGeom>
                            <a:avLst/>
                            <a:gdLst/>
                            <a:ahLst/>
                            <a:cxnLst/>
                            <a:rect l="l" t="t" r="r" b="b"/>
                            <a:pathLst>
                              <a:path w="5976620" h="9525">
                                <a:moveTo>
                                  <a:pt x="5976492" y="0"/>
                                </a:moveTo>
                                <a:lnTo>
                                  <a:pt x="0" y="0"/>
                                </a:lnTo>
                                <a:lnTo>
                                  <a:pt x="0" y="9144"/>
                                </a:lnTo>
                                <a:lnTo>
                                  <a:pt x="5976492" y="9144"/>
                                </a:lnTo>
                                <a:lnTo>
                                  <a:pt x="5976492" y="0"/>
                                </a:lnTo>
                                <a:close/>
                              </a:path>
                            </a:pathLst>
                          </a:custGeom>
                          <a:solidFill>
                            <a:srgbClr val="000000"/>
                          </a:solidFill>
                        </wps:spPr>
                        <wps:bodyPr wrap="square" lIns="0" tIns="0" rIns="0" bIns="0" rtlCol="0">
                          <a:prstTxWarp prst="textNoShape">
                            <a:avLst/>
                          </a:prstTxWarp>
                          <a:noAutofit/>
                        </wps:bodyPr>
                      </wps:wsp>
                      <wps:wsp>
                        <wps:cNvPr id="163" name="Textbox 163"/>
                        <wps:cNvSpPr txBox="1"/>
                        <wps:spPr>
                          <a:xfrm>
                            <a:off x="0" y="0"/>
                            <a:ext cx="5978525" cy="228600"/>
                          </a:xfrm>
                          <a:prstGeom prst="rect">
                            <a:avLst/>
                          </a:prstGeom>
                        </wps:spPr>
                        <wps:txbx>
                          <w:txbxContent>
                            <w:p>
                              <w:pPr>
                                <w:spacing w:line="342" w:lineRule="exact" w:before="0"/>
                                <w:ind w:left="28" w:right="0" w:firstLine="0"/>
                                <w:jc w:val="left"/>
                                <w:rPr>
                                  <w:b/>
                                  <w:sz w:val="28"/>
                                </w:rPr>
                              </w:pPr>
                              <w:bookmarkStart w:name="_bookmark94" w:id="125"/>
                              <w:bookmarkEnd w:id="125"/>
                              <w:r>
                                <w:rPr/>
                              </w:r>
                              <w:r>
                                <w:rPr>
                                  <w:b/>
                                  <w:sz w:val="28"/>
                                </w:rPr>
                                <w:t>14.9</w:t>
                              </w:r>
                              <w:r>
                                <w:rPr>
                                  <w:b/>
                                  <w:spacing w:val="8"/>
                                  <w:sz w:val="28"/>
                                </w:rPr>
                                <w:t> </w:t>
                              </w:r>
                              <w:r>
                                <w:rPr>
                                  <w:b/>
                                  <w:sz w:val="28"/>
                                </w:rPr>
                                <w:t>GREEN</w:t>
                              </w:r>
                              <w:r>
                                <w:rPr>
                                  <w:b/>
                                  <w:spacing w:val="-6"/>
                                  <w:sz w:val="28"/>
                                </w:rPr>
                                <w:t> </w:t>
                              </w:r>
                              <w:r>
                                <w:rPr>
                                  <w:b/>
                                  <w:sz w:val="28"/>
                                </w:rPr>
                                <w:t>LAKE</w:t>
                              </w:r>
                              <w:r>
                                <w:rPr>
                                  <w:b/>
                                  <w:spacing w:val="-2"/>
                                  <w:sz w:val="28"/>
                                </w:rPr>
                                <w:t> </w:t>
                              </w:r>
                              <w:r>
                                <w:rPr>
                                  <w:b/>
                                  <w:sz w:val="28"/>
                                </w:rPr>
                                <w:t>–</w:t>
                              </w:r>
                              <w:r>
                                <w:rPr>
                                  <w:b/>
                                  <w:spacing w:val="-3"/>
                                  <w:sz w:val="28"/>
                                </w:rPr>
                                <w:t> </w:t>
                              </w:r>
                              <w:r>
                                <w:rPr>
                                  <w:b/>
                                  <w:sz w:val="28"/>
                                </w:rPr>
                                <w:t>NEAR</w:t>
                              </w:r>
                              <w:r>
                                <w:rPr>
                                  <w:b/>
                                  <w:spacing w:val="-5"/>
                                  <w:sz w:val="28"/>
                                </w:rPr>
                                <w:t> </w:t>
                              </w:r>
                              <w:r>
                                <w:rPr>
                                  <w:b/>
                                  <w:sz w:val="28"/>
                                </w:rPr>
                                <w:t>SEA</w:t>
                              </w:r>
                              <w:r>
                                <w:rPr>
                                  <w:b/>
                                  <w:spacing w:val="-2"/>
                                  <w:sz w:val="28"/>
                                </w:rPr>
                                <w:t> </w:t>
                              </w:r>
                              <w:r>
                                <w:rPr>
                                  <w:b/>
                                  <w:sz w:val="28"/>
                                </w:rPr>
                                <w:t>LAKE</w:t>
                              </w:r>
                              <w:r>
                                <w:rPr>
                                  <w:b/>
                                  <w:spacing w:val="-2"/>
                                  <w:sz w:val="28"/>
                                </w:rPr>
                                <w:t> </w:t>
                              </w:r>
                              <w:r>
                                <w:rPr>
                                  <w:b/>
                                  <w:sz w:val="28"/>
                                </w:rPr>
                                <w:t>–</w:t>
                              </w:r>
                              <w:r>
                                <w:rPr>
                                  <w:b/>
                                  <w:spacing w:val="-4"/>
                                  <w:sz w:val="28"/>
                                </w:rPr>
                                <w:t> </w:t>
                              </w:r>
                              <w:r>
                                <w:rPr>
                                  <w:b/>
                                  <w:sz w:val="28"/>
                                </w:rPr>
                                <w:t>SUPPLIED</w:t>
                              </w:r>
                              <w:r>
                                <w:rPr>
                                  <w:b/>
                                  <w:spacing w:val="-3"/>
                                  <w:sz w:val="28"/>
                                </w:rPr>
                                <w:t> </w:t>
                              </w:r>
                              <w:r>
                                <w:rPr>
                                  <w:b/>
                                  <w:sz w:val="28"/>
                                </w:rPr>
                                <w:t>BY</w:t>
                              </w:r>
                              <w:r>
                                <w:rPr>
                                  <w:b/>
                                  <w:spacing w:val="-2"/>
                                  <w:sz w:val="28"/>
                                </w:rPr>
                                <w:t> </w:t>
                              </w:r>
                              <w:r>
                                <w:rPr>
                                  <w:b/>
                                  <w:sz w:val="28"/>
                                </w:rPr>
                                <w:t>MURRAY</w:t>
                              </w:r>
                              <w:r>
                                <w:rPr>
                                  <w:b/>
                                  <w:spacing w:val="-1"/>
                                  <w:sz w:val="28"/>
                                </w:rPr>
                                <w:t> </w:t>
                              </w:r>
                              <w:r>
                                <w:rPr>
                                  <w:b/>
                                  <w:spacing w:val="-2"/>
                                  <w:sz w:val="28"/>
                                </w:rPr>
                                <w:t>SYSTEM</w:t>
                              </w:r>
                            </w:p>
                          </w:txbxContent>
                        </wps:txbx>
                        <wps:bodyPr wrap="square" lIns="0" tIns="0" rIns="0" bIns="0" rtlCol="0">
                          <a:noAutofit/>
                        </wps:bodyPr>
                      </wps:wsp>
                    </wpg:wgp>
                  </a:graphicData>
                </a:graphic>
              </wp:inline>
            </w:drawing>
          </mc:Choice>
          <mc:Fallback>
            <w:pict>
              <v:group style="width:470.75pt;height:18.75pt;mso-position-horizontal-relative:char;mso-position-vertical-relative:line" id="docshapegroup143" coordorigin="0,0" coordsize="9415,375">
                <v:rect style="position:absolute;left:0;top:0;width:9412;height:360" id="docshape144" filled="true" fillcolor="#e6e6e6" stroked="false">
                  <v:fill type="solid"/>
                </v:rect>
                <v:rect style="position:absolute;left:0;top:360;width:9412;height:15" id="docshape145" filled="true" fillcolor="#000000" stroked="false">
                  <v:fill type="solid"/>
                </v:rect>
                <v:shape style="position:absolute;left:0;top:0;width:9415;height:360" type="#_x0000_t202" id="docshape146" filled="false" stroked="false">
                  <v:textbox inset="0,0,0,0">
                    <w:txbxContent>
                      <w:p>
                        <w:pPr>
                          <w:spacing w:line="342" w:lineRule="exact" w:before="0"/>
                          <w:ind w:left="28" w:right="0" w:firstLine="0"/>
                          <w:jc w:val="left"/>
                          <w:rPr>
                            <w:b/>
                            <w:sz w:val="28"/>
                          </w:rPr>
                        </w:pPr>
                        <w:bookmarkStart w:name="_bookmark94" w:id="126"/>
                        <w:bookmarkEnd w:id="126"/>
                        <w:r>
                          <w:rPr/>
                        </w:r>
                        <w:r>
                          <w:rPr>
                            <w:b/>
                            <w:sz w:val="28"/>
                          </w:rPr>
                          <w:t>14.9</w:t>
                        </w:r>
                        <w:r>
                          <w:rPr>
                            <w:b/>
                            <w:spacing w:val="8"/>
                            <w:sz w:val="28"/>
                          </w:rPr>
                          <w:t> </w:t>
                        </w:r>
                        <w:r>
                          <w:rPr>
                            <w:b/>
                            <w:sz w:val="28"/>
                          </w:rPr>
                          <w:t>GREEN</w:t>
                        </w:r>
                        <w:r>
                          <w:rPr>
                            <w:b/>
                            <w:spacing w:val="-6"/>
                            <w:sz w:val="28"/>
                          </w:rPr>
                          <w:t> </w:t>
                        </w:r>
                        <w:r>
                          <w:rPr>
                            <w:b/>
                            <w:sz w:val="28"/>
                          </w:rPr>
                          <w:t>LAKE</w:t>
                        </w:r>
                        <w:r>
                          <w:rPr>
                            <w:b/>
                            <w:spacing w:val="-2"/>
                            <w:sz w:val="28"/>
                          </w:rPr>
                          <w:t> </w:t>
                        </w:r>
                        <w:r>
                          <w:rPr>
                            <w:b/>
                            <w:sz w:val="28"/>
                          </w:rPr>
                          <w:t>–</w:t>
                        </w:r>
                        <w:r>
                          <w:rPr>
                            <w:b/>
                            <w:spacing w:val="-3"/>
                            <w:sz w:val="28"/>
                          </w:rPr>
                          <w:t> </w:t>
                        </w:r>
                        <w:r>
                          <w:rPr>
                            <w:b/>
                            <w:sz w:val="28"/>
                          </w:rPr>
                          <w:t>NEAR</w:t>
                        </w:r>
                        <w:r>
                          <w:rPr>
                            <w:b/>
                            <w:spacing w:val="-5"/>
                            <w:sz w:val="28"/>
                          </w:rPr>
                          <w:t> </w:t>
                        </w:r>
                        <w:r>
                          <w:rPr>
                            <w:b/>
                            <w:sz w:val="28"/>
                          </w:rPr>
                          <w:t>SEA</w:t>
                        </w:r>
                        <w:r>
                          <w:rPr>
                            <w:b/>
                            <w:spacing w:val="-2"/>
                            <w:sz w:val="28"/>
                          </w:rPr>
                          <w:t> </w:t>
                        </w:r>
                        <w:r>
                          <w:rPr>
                            <w:b/>
                            <w:sz w:val="28"/>
                          </w:rPr>
                          <w:t>LAKE</w:t>
                        </w:r>
                        <w:r>
                          <w:rPr>
                            <w:b/>
                            <w:spacing w:val="-2"/>
                            <w:sz w:val="28"/>
                          </w:rPr>
                          <w:t> </w:t>
                        </w:r>
                        <w:r>
                          <w:rPr>
                            <w:b/>
                            <w:sz w:val="28"/>
                          </w:rPr>
                          <w:t>–</w:t>
                        </w:r>
                        <w:r>
                          <w:rPr>
                            <w:b/>
                            <w:spacing w:val="-4"/>
                            <w:sz w:val="28"/>
                          </w:rPr>
                          <w:t> </w:t>
                        </w:r>
                        <w:r>
                          <w:rPr>
                            <w:b/>
                            <w:sz w:val="28"/>
                          </w:rPr>
                          <w:t>SUPPLIED</w:t>
                        </w:r>
                        <w:r>
                          <w:rPr>
                            <w:b/>
                            <w:spacing w:val="-3"/>
                            <w:sz w:val="28"/>
                          </w:rPr>
                          <w:t> </w:t>
                        </w:r>
                        <w:r>
                          <w:rPr>
                            <w:b/>
                            <w:sz w:val="28"/>
                          </w:rPr>
                          <w:t>BY</w:t>
                        </w:r>
                        <w:r>
                          <w:rPr>
                            <w:b/>
                            <w:spacing w:val="-2"/>
                            <w:sz w:val="28"/>
                          </w:rPr>
                          <w:t> </w:t>
                        </w:r>
                        <w:r>
                          <w:rPr>
                            <w:b/>
                            <w:sz w:val="28"/>
                          </w:rPr>
                          <w:t>MURRAY</w:t>
                        </w:r>
                        <w:r>
                          <w:rPr>
                            <w:b/>
                            <w:spacing w:val="-1"/>
                            <w:sz w:val="28"/>
                          </w:rPr>
                          <w:t> </w:t>
                        </w:r>
                        <w:r>
                          <w:rPr>
                            <w:b/>
                            <w:spacing w:val="-2"/>
                            <w:sz w:val="28"/>
                          </w:rPr>
                          <w:t>SYSTEM</w:t>
                        </w:r>
                      </w:p>
                    </w:txbxContent>
                  </v:textbox>
                  <w10:wrap type="none"/>
                </v:shape>
              </v:group>
            </w:pict>
          </mc:Fallback>
        </mc:AlternateContent>
      </w:r>
      <w:r>
        <w:rPr>
          <w:sz w:val="20"/>
        </w:rPr>
      </w:r>
    </w:p>
    <w:p>
      <w:pPr>
        <w:pStyle w:val="BodyText"/>
        <w:spacing w:before="29"/>
      </w:pPr>
    </w:p>
    <w:p>
      <w:pPr>
        <w:pStyle w:val="BodyText"/>
        <w:spacing w:line="256" w:lineRule="auto" w:before="1"/>
        <w:ind w:left="143" w:right="349"/>
      </w:pPr>
      <w:r>
        <w:rPr/>
        <w:t>Green</w:t>
      </w:r>
      <w:r>
        <w:rPr>
          <w:spacing w:val="-2"/>
        </w:rPr>
        <w:t> </w:t>
      </w:r>
      <w:r>
        <w:rPr/>
        <w:t>Lake</w:t>
      </w:r>
      <w:r>
        <w:rPr>
          <w:spacing w:val="-3"/>
        </w:rPr>
        <w:t> </w:t>
      </w:r>
      <w:r>
        <w:rPr/>
        <w:t>at</w:t>
      </w:r>
      <w:r>
        <w:rPr>
          <w:spacing w:val="-2"/>
        </w:rPr>
        <w:t> </w:t>
      </w:r>
      <w:r>
        <w:rPr/>
        <w:t>Sea</w:t>
      </w:r>
      <w:r>
        <w:rPr>
          <w:spacing w:val="-2"/>
        </w:rPr>
        <w:t> </w:t>
      </w:r>
      <w:r>
        <w:rPr/>
        <w:t>Lake</w:t>
      </w:r>
      <w:r>
        <w:rPr>
          <w:spacing w:val="-3"/>
        </w:rPr>
        <w:t> </w:t>
      </w:r>
      <w:r>
        <w:rPr/>
        <w:t>was</w:t>
      </w:r>
      <w:r>
        <w:rPr>
          <w:spacing w:val="-2"/>
        </w:rPr>
        <w:t> </w:t>
      </w:r>
      <w:r>
        <w:rPr/>
        <w:t>empty</w:t>
      </w:r>
      <w:r>
        <w:rPr>
          <w:spacing w:val="-1"/>
        </w:rPr>
        <w:t> </w:t>
      </w:r>
      <w:r>
        <w:rPr/>
        <w:t>during</w:t>
      </w:r>
      <w:r>
        <w:rPr>
          <w:spacing w:val="-3"/>
        </w:rPr>
        <w:t> </w:t>
      </w:r>
      <w:r>
        <w:rPr/>
        <w:t>the</w:t>
      </w:r>
      <w:r>
        <w:rPr>
          <w:spacing w:val="-3"/>
        </w:rPr>
        <w:t> </w:t>
      </w:r>
      <w:r>
        <w:rPr/>
        <w:t>millennium</w:t>
      </w:r>
      <w:r>
        <w:rPr>
          <w:spacing w:val="-3"/>
        </w:rPr>
        <w:t> </w:t>
      </w:r>
      <w:r>
        <w:rPr/>
        <w:t>drought</w:t>
      </w:r>
      <w:r>
        <w:rPr>
          <w:spacing w:val="-2"/>
        </w:rPr>
        <w:t> </w:t>
      </w:r>
      <w:r>
        <w:rPr/>
        <w:t>of</w:t>
      </w:r>
      <w:r>
        <w:rPr>
          <w:spacing w:val="-4"/>
        </w:rPr>
        <w:t> </w:t>
      </w:r>
      <w:r>
        <w:rPr/>
        <w:t>the</w:t>
      </w:r>
      <w:r>
        <w:rPr>
          <w:spacing w:val="-3"/>
        </w:rPr>
        <w:t> </w:t>
      </w:r>
      <w:r>
        <w:rPr/>
        <w:t>early</w:t>
      </w:r>
      <w:r>
        <w:rPr>
          <w:spacing w:val="-2"/>
        </w:rPr>
        <w:t> </w:t>
      </w:r>
      <w:r>
        <w:rPr/>
        <w:t>2000s.</w:t>
      </w:r>
      <w:r>
        <w:rPr>
          <w:spacing w:val="-2"/>
        </w:rPr>
        <w:t> </w:t>
      </w:r>
      <w:r>
        <w:rPr/>
        <w:t>It</w:t>
      </w:r>
      <w:r>
        <w:rPr>
          <w:spacing w:val="-2"/>
        </w:rPr>
        <w:t> </w:t>
      </w:r>
      <w:r>
        <w:rPr/>
        <w:t>filled</w:t>
      </w:r>
      <w:r>
        <w:rPr>
          <w:spacing w:val="-2"/>
        </w:rPr>
        <w:t> </w:t>
      </w:r>
      <w:r>
        <w:rPr/>
        <w:t>from</w:t>
      </w:r>
      <w:r>
        <w:rPr>
          <w:spacing w:val="-3"/>
        </w:rPr>
        <w:t> </w:t>
      </w:r>
      <w:r>
        <w:rPr/>
        <w:t>natural</w:t>
      </w:r>
      <w:r>
        <w:rPr>
          <w:spacing w:val="-3"/>
        </w:rPr>
        <w:t> </w:t>
      </w:r>
      <w:r>
        <w:rPr/>
        <w:t>inflows and pipeline supply in 2011-12, but the high seepages losses that occurred resulted in a collective decision that there be no further pipeline supply until the seepage issues were addressed.</w:t>
      </w:r>
    </w:p>
    <w:p>
      <w:pPr>
        <w:pStyle w:val="BodyText"/>
        <w:spacing w:line="256" w:lineRule="auto" w:before="116"/>
        <w:ind w:left="143" w:right="302"/>
      </w:pPr>
      <w:r>
        <w:rPr/>
        <w:t>In 2018, following a great deal of work by the community, state and local government agencies a State Government funded remediation project to rework and compact the lakebed was completed. A GWMWater pipeline</w:t>
      </w:r>
      <w:r>
        <w:rPr>
          <w:spacing w:val="-4"/>
        </w:rPr>
        <w:t> </w:t>
      </w:r>
      <w:r>
        <w:rPr/>
        <w:t>supply</w:t>
      </w:r>
      <w:r>
        <w:rPr>
          <w:spacing w:val="-3"/>
        </w:rPr>
        <w:t> </w:t>
      </w:r>
      <w:r>
        <w:rPr/>
        <w:t>from</w:t>
      </w:r>
      <w:r>
        <w:rPr>
          <w:spacing w:val="-4"/>
        </w:rPr>
        <w:t> </w:t>
      </w:r>
      <w:r>
        <w:rPr/>
        <w:t>the</w:t>
      </w:r>
      <w:r>
        <w:rPr>
          <w:spacing w:val="-4"/>
        </w:rPr>
        <w:t> </w:t>
      </w:r>
      <w:r>
        <w:rPr/>
        <w:t>Murray</w:t>
      </w:r>
      <w:r>
        <w:rPr>
          <w:spacing w:val="-3"/>
        </w:rPr>
        <w:t> </w:t>
      </w:r>
      <w:r>
        <w:rPr/>
        <w:t>River</w:t>
      </w:r>
      <w:r>
        <w:rPr>
          <w:spacing w:val="-3"/>
        </w:rPr>
        <w:t> </w:t>
      </w:r>
      <w:r>
        <w:rPr/>
        <w:t>commenced</w:t>
      </w:r>
      <w:r>
        <w:rPr>
          <w:spacing w:val="-3"/>
        </w:rPr>
        <w:t> </w:t>
      </w:r>
      <w:r>
        <w:rPr/>
        <w:t>in</w:t>
      </w:r>
      <w:r>
        <w:rPr>
          <w:spacing w:val="-3"/>
        </w:rPr>
        <w:t> </w:t>
      </w:r>
      <w:r>
        <w:rPr/>
        <w:t>September</w:t>
      </w:r>
      <w:r>
        <w:rPr>
          <w:spacing w:val="-3"/>
        </w:rPr>
        <w:t> </w:t>
      </w:r>
      <w:r>
        <w:rPr/>
        <w:t>2018</w:t>
      </w:r>
      <w:r>
        <w:rPr>
          <w:spacing w:val="-4"/>
        </w:rPr>
        <w:t> </w:t>
      </w:r>
      <w:r>
        <w:rPr/>
        <w:t>and</w:t>
      </w:r>
      <w:r>
        <w:rPr>
          <w:spacing w:val="-3"/>
        </w:rPr>
        <w:t> </w:t>
      </w:r>
      <w:r>
        <w:rPr/>
        <w:t>reached</w:t>
      </w:r>
      <w:r>
        <w:rPr>
          <w:spacing w:val="-3"/>
        </w:rPr>
        <w:t> </w:t>
      </w:r>
      <w:r>
        <w:rPr/>
        <w:t>full</w:t>
      </w:r>
      <w:r>
        <w:rPr>
          <w:spacing w:val="-4"/>
        </w:rPr>
        <w:t> </w:t>
      </w:r>
      <w:r>
        <w:rPr/>
        <w:t>supply</w:t>
      </w:r>
      <w:r>
        <w:rPr>
          <w:spacing w:val="-3"/>
        </w:rPr>
        <w:t> </w:t>
      </w:r>
      <w:r>
        <w:rPr/>
        <w:t>by</w:t>
      </w:r>
      <w:r>
        <w:rPr>
          <w:spacing w:val="-5"/>
        </w:rPr>
        <w:t> </w:t>
      </w:r>
      <w:r>
        <w:rPr/>
        <w:t>September</w:t>
      </w:r>
      <w:r>
        <w:rPr>
          <w:spacing w:val="-3"/>
        </w:rPr>
        <w:t> </w:t>
      </w:r>
      <w:r>
        <w:rPr/>
        <w:t>2019.</w:t>
      </w:r>
    </w:p>
    <w:p>
      <w:pPr>
        <w:pStyle w:val="BodyText"/>
        <w:spacing w:line="254" w:lineRule="auto" w:before="116"/>
        <w:ind w:left="143" w:right="357"/>
      </w:pPr>
      <w:r>
        <w:rPr/>
        <w:t>This</w:t>
      </w:r>
      <w:r>
        <w:rPr>
          <w:spacing w:val="-2"/>
        </w:rPr>
        <w:t> </w:t>
      </w:r>
      <w:r>
        <w:rPr/>
        <w:t>lake</w:t>
      </w:r>
      <w:r>
        <w:rPr>
          <w:spacing w:val="-3"/>
        </w:rPr>
        <w:t> </w:t>
      </w:r>
      <w:r>
        <w:rPr/>
        <w:t>was</w:t>
      </w:r>
      <w:r>
        <w:rPr>
          <w:spacing w:val="-2"/>
        </w:rPr>
        <w:t> </w:t>
      </w:r>
      <w:r>
        <w:rPr/>
        <w:t>included</w:t>
      </w:r>
      <w:r>
        <w:rPr>
          <w:spacing w:val="-2"/>
        </w:rPr>
        <w:t> </w:t>
      </w:r>
      <w:r>
        <w:rPr/>
        <w:t>in</w:t>
      </w:r>
      <w:r>
        <w:rPr>
          <w:spacing w:val="-2"/>
        </w:rPr>
        <w:t> </w:t>
      </w:r>
      <w:r>
        <w:rPr/>
        <w:t>the</w:t>
      </w:r>
      <w:r>
        <w:rPr>
          <w:spacing w:val="-3"/>
        </w:rPr>
        <w:t> </w:t>
      </w:r>
      <w:r>
        <w:rPr/>
        <w:t>socio-economic</w:t>
      </w:r>
      <w:r>
        <w:rPr>
          <w:spacing w:val="-3"/>
        </w:rPr>
        <w:t> </w:t>
      </w:r>
      <w:r>
        <w:rPr/>
        <w:t>value</w:t>
      </w:r>
      <w:r>
        <w:rPr>
          <w:spacing w:val="-3"/>
        </w:rPr>
        <w:t> </w:t>
      </w:r>
      <w:r>
        <w:rPr/>
        <w:t>assessment</w:t>
      </w:r>
      <w:r>
        <w:rPr>
          <w:spacing w:val="-2"/>
        </w:rPr>
        <w:t> </w:t>
      </w:r>
      <w:r>
        <w:rPr/>
        <w:t>in</w:t>
      </w:r>
      <w:r>
        <w:rPr>
          <w:spacing w:val="-2"/>
        </w:rPr>
        <w:t> </w:t>
      </w:r>
      <w:r>
        <w:rPr/>
        <w:t>the</w:t>
      </w:r>
      <w:r>
        <w:rPr>
          <w:spacing w:val="-3"/>
        </w:rPr>
        <w:t> </w:t>
      </w:r>
      <w:r>
        <w:rPr/>
        <w:t>third</w:t>
      </w:r>
      <w:r>
        <w:rPr>
          <w:spacing w:val="-2"/>
        </w:rPr>
        <w:t> </w:t>
      </w:r>
      <w:r>
        <w:rPr/>
        <w:t>and</w:t>
      </w:r>
      <w:r>
        <w:rPr>
          <w:spacing w:val="-2"/>
        </w:rPr>
        <w:t> </w:t>
      </w:r>
      <w:r>
        <w:rPr/>
        <w:t>fourth</w:t>
      </w:r>
      <w:r>
        <w:rPr>
          <w:spacing w:val="-4"/>
        </w:rPr>
        <w:t> </w:t>
      </w:r>
      <w:r>
        <w:rPr/>
        <w:t>years.</w:t>
      </w:r>
      <w:r>
        <w:rPr>
          <w:spacing w:val="-2"/>
        </w:rPr>
        <w:t> </w:t>
      </w:r>
      <w:r>
        <w:rPr/>
        <w:t>Green</w:t>
      </w:r>
      <w:r>
        <w:rPr>
          <w:spacing w:val="-2"/>
        </w:rPr>
        <w:t> </w:t>
      </w:r>
      <w:r>
        <w:rPr/>
        <w:t>Lake</w:t>
      </w:r>
      <w:r>
        <w:rPr>
          <w:spacing w:val="-3"/>
        </w:rPr>
        <w:t> </w:t>
      </w:r>
      <w:r>
        <w:rPr/>
        <w:t>became</w:t>
      </w:r>
      <w:r>
        <w:rPr>
          <w:spacing w:val="-3"/>
        </w:rPr>
        <w:t> </w:t>
      </w:r>
      <w:r>
        <w:rPr/>
        <w:t>a popular</w:t>
      </w:r>
      <w:r>
        <w:rPr>
          <w:spacing w:val="-2"/>
        </w:rPr>
        <w:t> </w:t>
      </w:r>
      <w:r>
        <w:rPr/>
        <w:t>recreational</w:t>
      </w:r>
      <w:r>
        <w:rPr>
          <w:spacing w:val="-2"/>
        </w:rPr>
        <w:t> </w:t>
      </w:r>
      <w:r>
        <w:rPr/>
        <w:t>destination</w:t>
      </w:r>
      <w:r>
        <w:rPr>
          <w:spacing w:val="-2"/>
        </w:rPr>
        <w:t> </w:t>
      </w:r>
      <w:r>
        <w:rPr/>
        <w:t>for</w:t>
      </w:r>
      <w:r>
        <w:rPr>
          <w:spacing w:val="-2"/>
        </w:rPr>
        <w:t> </w:t>
      </w:r>
      <w:r>
        <w:rPr/>
        <w:t>Sea</w:t>
      </w:r>
      <w:r>
        <w:rPr>
          <w:spacing w:val="-2"/>
        </w:rPr>
        <w:t> </w:t>
      </w:r>
      <w:r>
        <w:rPr/>
        <w:t>Lake</w:t>
      </w:r>
      <w:r>
        <w:rPr>
          <w:spacing w:val="-3"/>
        </w:rPr>
        <w:t> </w:t>
      </w:r>
      <w:r>
        <w:rPr/>
        <w:t>locals</w:t>
      </w:r>
      <w:r>
        <w:rPr>
          <w:spacing w:val="-2"/>
        </w:rPr>
        <w:t> </w:t>
      </w:r>
      <w:r>
        <w:rPr/>
        <w:t>immediately</w:t>
      </w:r>
      <w:r>
        <w:rPr>
          <w:spacing w:val="-2"/>
        </w:rPr>
        <w:t> </w:t>
      </w:r>
      <w:r>
        <w:rPr/>
        <w:t>after</w:t>
      </w:r>
      <w:r>
        <w:rPr>
          <w:spacing w:val="-3"/>
        </w:rPr>
        <w:t> </w:t>
      </w:r>
      <w:r>
        <w:rPr/>
        <w:t>pipeline water</w:t>
      </w:r>
      <w:r>
        <w:rPr>
          <w:spacing w:val="-2"/>
        </w:rPr>
        <w:t> </w:t>
      </w:r>
      <w:r>
        <w:rPr/>
        <w:t>started</w:t>
      </w:r>
      <w:r>
        <w:rPr>
          <w:spacing w:val="-2"/>
        </w:rPr>
        <w:t> </w:t>
      </w:r>
      <w:r>
        <w:rPr/>
        <w:t>to</w:t>
      </w:r>
      <w:r>
        <w:rPr>
          <w:spacing w:val="-2"/>
        </w:rPr>
        <w:t> </w:t>
      </w:r>
      <w:r>
        <w:rPr/>
        <w:t>fill</w:t>
      </w:r>
      <w:r>
        <w:rPr>
          <w:spacing w:val="-3"/>
        </w:rPr>
        <w:t> </w:t>
      </w:r>
      <w:r>
        <w:rPr/>
        <w:t>the</w:t>
      </w:r>
      <w:r>
        <w:rPr>
          <w:spacing w:val="-3"/>
        </w:rPr>
        <w:t> </w:t>
      </w:r>
      <w:r>
        <w:rPr/>
        <w:t>lake</w:t>
      </w:r>
      <w:r>
        <w:rPr>
          <w:spacing w:val="-3"/>
        </w:rPr>
        <w:t> </w:t>
      </w:r>
      <w:r>
        <w:rPr/>
        <w:t>in</w:t>
      </w:r>
      <w:r>
        <w:rPr>
          <w:spacing w:val="-2"/>
        </w:rPr>
        <w:t> </w:t>
      </w:r>
      <w:r>
        <w:rPr/>
        <w:t>mid-2018-19 with day participants almost reaching 2000 in that first operating year. In 2019-20 the lake reached around</w:t>
      </w:r>
      <w:r>
        <w:rPr>
          <w:spacing w:val="-1"/>
        </w:rPr>
        <w:t> </w:t>
      </w:r>
      <w:r>
        <w:rPr/>
        <w:t>2700</w:t>
      </w:r>
      <w:r>
        <w:rPr>
          <w:spacing w:val="-2"/>
        </w:rPr>
        <w:t> </w:t>
      </w:r>
      <w:r>
        <w:rPr/>
        <w:t>day participants</w:t>
      </w:r>
      <w:r>
        <w:rPr>
          <w:spacing w:val="-2"/>
        </w:rPr>
        <w:t> </w:t>
      </w:r>
      <w:r>
        <w:rPr/>
        <w:t>and</w:t>
      </w:r>
      <w:r>
        <w:rPr>
          <w:spacing w:val="-1"/>
        </w:rPr>
        <w:t> </w:t>
      </w:r>
      <w:r>
        <w:rPr/>
        <w:t>an</w:t>
      </w:r>
      <w:r>
        <w:rPr>
          <w:spacing w:val="-1"/>
        </w:rPr>
        <w:t> </w:t>
      </w:r>
      <w:r>
        <w:rPr/>
        <w:t>estimated</w:t>
      </w:r>
      <w:r>
        <w:rPr>
          <w:spacing w:val="-1"/>
        </w:rPr>
        <w:t> </w:t>
      </w:r>
      <w:r>
        <w:rPr/>
        <w:t>3472</w:t>
      </w:r>
      <w:r>
        <w:rPr>
          <w:spacing w:val="-2"/>
        </w:rPr>
        <w:t> </w:t>
      </w:r>
      <w:r>
        <w:rPr/>
        <w:t>visit</w:t>
      </w:r>
      <w:r>
        <w:rPr>
          <w:spacing w:val="-1"/>
        </w:rPr>
        <w:t> </w:t>
      </w:r>
      <w:r>
        <w:rPr/>
        <w:t>nights from</w:t>
      </w:r>
      <w:r>
        <w:rPr>
          <w:spacing w:val="-2"/>
        </w:rPr>
        <w:t> </w:t>
      </w:r>
      <w:r>
        <w:rPr/>
        <w:t>both</w:t>
      </w:r>
      <w:r>
        <w:rPr>
          <w:spacing w:val="-1"/>
        </w:rPr>
        <w:t> </w:t>
      </w:r>
      <w:r>
        <w:rPr/>
        <w:t>local</w:t>
      </w:r>
      <w:r>
        <w:rPr>
          <w:spacing w:val="-1"/>
        </w:rPr>
        <w:t> </w:t>
      </w:r>
      <w:r>
        <w:rPr/>
        <w:t>residents</w:t>
      </w:r>
      <w:r>
        <w:rPr>
          <w:spacing w:val="-2"/>
        </w:rPr>
        <w:t> </w:t>
      </w:r>
      <w:r>
        <w:rPr/>
        <w:t>and</w:t>
      </w:r>
      <w:r>
        <w:rPr>
          <w:spacing w:val="-1"/>
        </w:rPr>
        <w:t> </w:t>
      </w:r>
      <w:r>
        <w:rPr/>
        <w:t>intra</w:t>
      </w:r>
      <w:r>
        <w:rPr>
          <w:spacing w:val="-1"/>
        </w:rPr>
        <w:t> </w:t>
      </w:r>
      <w:r>
        <w:rPr/>
        <w:t>and</w:t>
      </w:r>
      <w:r>
        <w:rPr>
          <w:spacing w:val="-1"/>
        </w:rPr>
        <w:t> </w:t>
      </w:r>
      <w:r>
        <w:rPr/>
        <w:t>interstate </w:t>
      </w:r>
      <w:r>
        <w:rPr>
          <w:spacing w:val="-2"/>
        </w:rPr>
        <w:t>people</w:t>
      </w:r>
    </w:p>
    <w:p>
      <w:pPr>
        <w:pStyle w:val="Heading3"/>
        <w:spacing w:line="374" w:lineRule="auto" w:before="127"/>
        <w:ind w:right="6626"/>
      </w:pPr>
      <w:r>
        <w:rPr>
          <w:u w:val="single"/>
        </w:rPr>
        <w:t>Recreation</w:t>
      </w:r>
      <w:r>
        <w:rPr>
          <w:spacing w:val="-12"/>
          <w:u w:val="single"/>
        </w:rPr>
        <w:t> </w:t>
      </w:r>
      <w:r>
        <w:rPr>
          <w:u w:val="single"/>
        </w:rPr>
        <w:t>and</w:t>
      </w:r>
      <w:r>
        <w:rPr>
          <w:spacing w:val="-11"/>
          <w:u w:val="single"/>
        </w:rPr>
        <w:t> </w:t>
      </w:r>
      <w:r>
        <w:rPr>
          <w:u w:val="single"/>
        </w:rPr>
        <w:t>visitor</w:t>
      </w:r>
      <w:r>
        <w:rPr>
          <w:spacing w:val="-11"/>
          <w:u w:val="single"/>
        </w:rPr>
        <w:t> </w:t>
      </w:r>
      <w:r>
        <w:rPr>
          <w:u w:val="single"/>
        </w:rPr>
        <w:t>facilities</w:t>
      </w:r>
      <w:r>
        <w:rPr>
          <w:u w:val="none"/>
        </w:rPr>
        <w:t> Green Lake Caravan Park</w:t>
      </w:r>
    </w:p>
    <w:p>
      <w:pPr>
        <w:pStyle w:val="ListParagraph"/>
        <w:numPr>
          <w:ilvl w:val="0"/>
          <w:numId w:val="58"/>
        </w:numPr>
        <w:tabs>
          <w:tab w:pos="501" w:val="left" w:leader="none"/>
        </w:tabs>
        <w:spacing w:line="234" w:lineRule="exact" w:before="0" w:after="0"/>
        <w:ind w:left="501" w:right="0" w:hanging="358"/>
        <w:jc w:val="left"/>
        <w:rPr>
          <w:rFonts w:ascii="Symbol" w:hAnsi="Symbol"/>
          <w:sz w:val="20"/>
        </w:rPr>
      </w:pPr>
      <w:r>
        <w:rPr>
          <w:sz w:val="20"/>
        </w:rPr>
        <w:t>Powered</w:t>
      </w:r>
      <w:r>
        <w:rPr>
          <w:spacing w:val="-8"/>
          <w:sz w:val="20"/>
        </w:rPr>
        <w:t> </w:t>
      </w:r>
      <w:r>
        <w:rPr>
          <w:sz w:val="20"/>
        </w:rPr>
        <w:t>and</w:t>
      </w:r>
      <w:r>
        <w:rPr>
          <w:spacing w:val="-8"/>
          <w:sz w:val="20"/>
        </w:rPr>
        <w:t> </w:t>
      </w:r>
      <w:r>
        <w:rPr>
          <w:sz w:val="20"/>
        </w:rPr>
        <w:t>non-powered</w:t>
      </w:r>
      <w:r>
        <w:rPr>
          <w:spacing w:val="-8"/>
          <w:sz w:val="20"/>
        </w:rPr>
        <w:t> </w:t>
      </w:r>
      <w:r>
        <w:rPr>
          <w:spacing w:val="-2"/>
          <w:sz w:val="20"/>
        </w:rPr>
        <w:t>campsites</w:t>
      </w:r>
    </w:p>
    <w:p>
      <w:pPr>
        <w:pStyle w:val="ListParagraph"/>
        <w:numPr>
          <w:ilvl w:val="0"/>
          <w:numId w:val="58"/>
        </w:numPr>
        <w:tabs>
          <w:tab w:pos="501" w:val="left" w:leader="none"/>
        </w:tabs>
        <w:spacing w:line="255" w:lineRule="exact" w:before="2" w:after="0"/>
        <w:ind w:left="501" w:right="0" w:hanging="358"/>
        <w:jc w:val="left"/>
        <w:rPr>
          <w:rFonts w:ascii="Symbol" w:hAnsi="Symbol"/>
          <w:sz w:val="20"/>
        </w:rPr>
      </w:pPr>
      <w:r>
        <w:rPr>
          <w:spacing w:val="-2"/>
          <w:sz w:val="20"/>
        </w:rPr>
        <w:t>Toilets</w:t>
      </w:r>
    </w:p>
    <w:p>
      <w:pPr>
        <w:pStyle w:val="ListParagraph"/>
        <w:numPr>
          <w:ilvl w:val="0"/>
          <w:numId w:val="58"/>
        </w:numPr>
        <w:tabs>
          <w:tab w:pos="501" w:val="left" w:leader="none"/>
        </w:tabs>
        <w:spacing w:line="254" w:lineRule="exact" w:before="0" w:after="0"/>
        <w:ind w:left="501" w:right="0" w:hanging="358"/>
        <w:jc w:val="left"/>
        <w:rPr>
          <w:rFonts w:ascii="Symbol" w:hAnsi="Symbol"/>
          <w:sz w:val="20"/>
        </w:rPr>
      </w:pPr>
      <w:r>
        <w:rPr>
          <w:sz w:val="20"/>
        </w:rPr>
        <w:t>Barbecue</w:t>
      </w:r>
      <w:r>
        <w:rPr>
          <w:spacing w:val="-7"/>
          <w:sz w:val="20"/>
        </w:rPr>
        <w:t> </w:t>
      </w:r>
      <w:r>
        <w:rPr>
          <w:sz w:val="20"/>
        </w:rPr>
        <w:t>and</w:t>
      </w:r>
      <w:r>
        <w:rPr>
          <w:spacing w:val="-5"/>
          <w:sz w:val="20"/>
        </w:rPr>
        <w:t> </w:t>
      </w:r>
      <w:r>
        <w:rPr>
          <w:sz w:val="20"/>
        </w:rPr>
        <w:t>picnic</w:t>
      </w:r>
      <w:r>
        <w:rPr>
          <w:spacing w:val="-6"/>
          <w:sz w:val="20"/>
        </w:rPr>
        <w:t> </w:t>
      </w:r>
      <w:r>
        <w:rPr>
          <w:spacing w:val="-2"/>
          <w:sz w:val="20"/>
        </w:rPr>
        <w:t>areas</w:t>
      </w:r>
    </w:p>
    <w:p>
      <w:pPr>
        <w:pStyle w:val="ListParagraph"/>
        <w:numPr>
          <w:ilvl w:val="0"/>
          <w:numId w:val="58"/>
        </w:numPr>
        <w:tabs>
          <w:tab w:pos="501" w:val="left" w:leader="none"/>
        </w:tabs>
        <w:spacing w:line="254" w:lineRule="exact" w:before="0" w:after="0"/>
        <w:ind w:left="501" w:right="0" w:hanging="358"/>
        <w:jc w:val="left"/>
        <w:rPr>
          <w:rFonts w:ascii="Symbol" w:hAnsi="Symbol"/>
          <w:sz w:val="20"/>
        </w:rPr>
      </w:pPr>
      <w:r>
        <w:rPr>
          <w:spacing w:val="-2"/>
          <w:sz w:val="20"/>
        </w:rPr>
        <w:t>Showers</w:t>
      </w:r>
    </w:p>
    <w:p>
      <w:pPr>
        <w:pStyle w:val="ListParagraph"/>
        <w:numPr>
          <w:ilvl w:val="0"/>
          <w:numId w:val="58"/>
        </w:numPr>
        <w:tabs>
          <w:tab w:pos="501" w:val="left" w:leader="none"/>
        </w:tabs>
        <w:spacing w:line="254" w:lineRule="exact" w:before="0" w:after="0"/>
        <w:ind w:left="501" w:right="0" w:hanging="358"/>
        <w:jc w:val="left"/>
        <w:rPr>
          <w:rFonts w:ascii="Symbol" w:hAnsi="Symbol"/>
          <w:sz w:val="20"/>
        </w:rPr>
      </w:pPr>
      <w:r>
        <w:rPr>
          <w:spacing w:val="-2"/>
          <w:sz w:val="20"/>
        </w:rPr>
        <w:t>Playground</w:t>
      </w:r>
    </w:p>
    <w:p>
      <w:pPr>
        <w:pStyle w:val="ListParagraph"/>
        <w:numPr>
          <w:ilvl w:val="0"/>
          <w:numId w:val="58"/>
        </w:numPr>
        <w:tabs>
          <w:tab w:pos="501" w:val="left" w:leader="none"/>
        </w:tabs>
        <w:spacing w:line="254" w:lineRule="exact" w:before="0" w:after="0"/>
        <w:ind w:left="501" w:right="0" w:hanging="358"/>
        <w:jc w:val="left"/>
        <w:rPr>
          <w:rFonts w:ascii="Symbol" w:hAnsi="Symbol"/>
          <w:sz w:val="20"/>
        </w:rPr>
      </w:pPr>
      <w:r>
        <w:rPr>
          <w:sz w:val="20"/>
        </w:rPr>
        <w:t>Sign-posted</w:t>
      </w:r>
      <w:r>
        <w:rPr>
          <w:spacing w:val="-11"/>
          <w:sz w:val="20"/>
        </w:rPr>
        <w:t> </w:t>
      </w:r>
      <w:r>
        <w:rPr>
          <w:sz w:val="20"/>
        </w:rPr>
        <w:t>walking</w:t>
      </w:r>
      <w:r>
        <w:rPr>
          <w:spacing w:val="-11"/>
          <w:sz w:val="20"/>
        </w:rPr>
        <w:t> </w:t>
      </w:r>
      <w:r>
        <w:rPr>
          <w:spacing w:val="-2"/>
          <w:sz w:val="20"/>
        </w:rPr>
        <w:t>track</w:t>
      </w:r>
    </w:p>
    <w:p>
      <w:pPr>
        <w:pStyle w:val="ListParagraph"/>
        <w:numPr>
          <w:ilvl w:val="0"/>
          <w:numId w:val="58"/>
        </w:numPr>
        <w:tabs>
          <w:tab w:pos="501" w:val="left" w:leader="none"/>
        </w:tabs>
        <w:spacing w:line="240" w:lineRule="auto" w:before="0" w:after="0"/>
        <w:ind w:left="501" w:right="0" w:hanging="358"/>
        <w:jc w:val="left"/>
        <w:rPr>
          <w:rFonts w:ascii="Symbol" w:hAnsi="Symbol"/>
          <w:sz w:val="20"/>
        </w:rPr>
      </w:pPr>
      <w:r>
        <w:rPr>
          <w:sz w:val="20"/>
        </w:rPr>
        <w:t>Fishing,</w:t>
      </w:r>
      <w:r>
        <w:rPr>
          <w:spacing w:val="-8"/>
          <w:sz w:val="20"/>
        </w:rPr>
        <w:t> </w:t>
      </w:r>
      <w:r>
        <w:rPr>
          <w:sz w:val="20"/>
        </w:rPr>
        <w:t>swimming</w:t>
      </w:r>
      <w:r>
        <w:rPr>
          <w:spacing w:val="-8"/>
          <w:sz w:val="20"/>
        </w:rPr>
        <w:t> </w:t>
      </w:r>
      <w:r>
        <w:rPr>
          <w:sz w:val="20"/>
        </w:rPr>
        <w:t>and</w:t>
      </w:r>
      <w:r>
        <w:rPr>
          <w:spacing w:val="-8"/>
          <w:sz w:val="20"/>
        </w:rPr>
        <w:t> </w:t>
      </w:r>
      <w:r>
        <w:rPr>
          <w:sz w:val="20"/>
        </w:rPr>
        <w:t>boating</w:t>
      </w:r>
      <w:r>
        <w:rPr>
          <w:spacing w:val="-8"/>
          <w:sz w:val="20"/>
        </w:rPr>
        <w:t> </w:t>
      </w:r>
      <w:r>
        <w:rPr>
          <w:spacing w:val="-2"/>
          <w:sz w:val="20"/>
        </w:rPr>
        <w:t>opportunities</w:t>
      </w:r>
    </w:p>
    <w:p>
      <w:pPr>
        <w:pStyle w:val="BodyText"/>
        <w:spacing w:before="14"/>
      </w:pPr>
      <w:r>
        <w:rPr/>
        <mc:AlternateContent>
          <mc:Choice Requires="wps">
            <w:drawing>
              <wp:anchor distT="0" distB="0" distL="0" distR="0" allowOverlap="1" layoutInCell="1" locked="0" behindDoc="1" simplePos="0" relativeHeight="487612416">
                <wp:simplePos x="0" y="0"/>
                <wp:positionH relativeFrom="page">
                  <wp:posOffset>882700</wp:posOffset>
                </wp:positionH>
                <wp:positionV relativeFrom="paragraph">
                  <wp:posOffset>179332</wp:posOffset>
                </wp:positionV>
                <wp:extent cx="5978525" cy="238125"/>
                <wp:effectExtent l="0" t="0" r="0" b="0"/>
                <wp:wrapTopAndBottom/>
                <wp:docPr id="164" name="Group 164"/>
                <wp:cNvGraphicFramePr>
                  <a:graphicFrameLocks/>
                </wp:cNvGraphicFramePr>
                <a:graphic>
                  <a:graphicData uri="http://schemas.microsoft.com/office/word/2010/wordprocessingGroup">
                    <wpg:wgp>
                      <wpg:cNvPr id="164" name="Group 164"/>
                      <wpg:cNvGrpSpPr/>
                      <wpg:grpSpPr>
                        <a:xfrm>
                          <a:off x="0" y="0"/>
                          <a:ext cx="5978525" cy="238125"/>
                          <a:chExt cx="5978525" cy="238125"/>
                        </a:xfrm>
                      </wpg:grpSpPr>
                      <wps:wsp>
                        <wps:cNvPr id="165" name="Graphic 165"/>
                        <wps:cNvSpPr/>
                        <wps:spPr>
                          <a:xfrm>
                            <a:off x="0" y="0"/>
                            <a:ext cx="5976620" cy="228600"/>
                          </a:xfrm>
                          <a:custGeom>
                            <a:avLst/>
                            <a:gdLst/>
                            <a:ahLst/>
                            <a:cxnLst/>
                            <a:rect l="l" t="t" r="r" b="b"/>
                            <a:pathLst>
                              <a:path w="5976620" h="228600">
                                <a:moveTo>
                                  <a:pt x="5976492" y="0"/>
                                </a:moveTo>
                                <a:lnTo>
                                  <a:pt x="0" y="0"/>
                                </a:lnTo>
                                <a:lnTo>
                                  <a:pt x="0" y="228600"/>
                                </a:lnTo>
                                <a:lnTo>
                                  <a:pt x="5976492" y="228600"/>
                                </a:lnTo>
                                <a:lnTo>
                                  <a:pt x="5976492" y="0"/>
                                </a:lnTo>
                                <a:close/>
                              </a:path>
                            </a:pathLst>
                          </a:custGeom>
                          <a:solidFill>
                            <a:srgbClr val="E6E6E6"/>
                          </a:solidFill>
                        </wps:spPr>
                        <wps:bodyPr wrap="square" lIns="0" tIns="0" rIns="0" bIns="0" rtlCol="0">
                          <a:prstTxWarp prst="textNoShape">
                            <a:avLst/>
                          </a:prstTxWarp>
                          <a:noAutofit/>
                        </wps:bodyPr>
                      </wps:wsp>
                      <wps:wsp>
                        <wps:cNvPr id="166" name="Graphic 166"/>
                        <wps:cNvSpPr/>
                        <wps:spPr>
                          <a:xfrm>
                            <a:off x="0" y="228600"/>
                            <a:ext cx="5976620" cy="9525"/>
                          </a:xfrm>
                          <a:custGeom>
                            <a:avLst/>
                            <a:gdLst/>
                            <a:ahLst/>
                            <a:cxnLst/>
                            <a:rect l="l" t="t" r="r" b="b"/>
                            <a:pathLst>
                              <a:path w="5976620" h="9525">
                                <a:moveTo>
                                  <a:pt x="5976492" y="0"/>
                                </a:moveTo>
                                <a:lnTo>
                                  <a:pt x="0" y="0"/>
                                </a:lnTo>
                                <a:lnTo>
                                  <a:pt x="0" y="9144"/>
                                </a:lnTo>
                                <a:lnTo>
                                  <a:pt x="5976492" y="9144"/>
                                </a:lnTo>
                                <a:lnTo>
                                  <a:pt x="5976492" y="0"/>
                                </a:lnTo>
                                <a:close/>
                              </a:path>
                            </a:pathLst>
                          </a:custGeom>
                          <a:solidFill>
                            <a:srgbClr val="000000"/>
                          </a:solidFill>
                        </wps:spPr>
                        <wps:bodyPr wrap="square" lIns="0" tIns="0" rIns="0" bIns="0" rtlCol="0">
                          <a:prstTxWarp prst="textNoShape">
                            <a:avLst/>
                          </a:prstTxWarp>
                          <a:noAutofit/>
                        </wps:bodyPr>
                      </wps:wsp>
                      <wps:wsp>
                        <wps:cNvPr id="167" name="Textbox 167"/>
                        <wps:cNvSpPr txBox="1"/>
                        <wps:spPr>
                          <a:xfrm>
                            <a:off x="0" y="0"/>
                            <a:ext cx="5978525" cy="228600"/>
                          </a:xfrm>
                          <a:prstGeom prst="rect">
                            <a:avLst/>
                          </a:prstGeom>
                        </wps:spPr>
                        <wps:txbx>
                          <w:txbxContent>
                            <w:p>
                              <w:pPr>
                                <w:spacing w:line="342" w:lineRule="exact" w:before="0"/>
                                <w:ind w:left="28" w:right="0" w:firstLine="0"/>
                                <w:jc w:val="left"/>
                                <w:rPr>
                                  <w:b/>
                                  <w:sz w:val="28"/>
                                </w:rPr>
                              </w:pPr>
                              <w:bookmarkStart w:name="_bookmark95" w:id="127"/>
                              <w:bookmarkEnd w:id="127"/>
                              <w:r>
                                <w:rPr/>
                              </w:r>
                              <w:r>
                                <w:rPr>
                                  <w:b/>
                                  <w:sz w:val="28"/>
                                </w:rPr>
                                <w:t>14.10</w:t>
                              </w:r>
                              <w:r>
                                <w:rPr>
                                  <w:b/>
                                  <w:spacing w:val="9"/>
                                  <w:sz w:val="28"/>
                                </w:rPr>
                                <w:t> </w:t>
                              </w:r>
                              <w:r>
                                <w:rPr>
                                  <w:b/>
                                  <w:sz w:val="28"/>
                                </w:rPr>
                                <w:t>HOPETOUN</w:t>
                              </w:r>
                              <w:r>
                                <w:rPr>
                                  <w:b/>
                                  <w:spacing w:val="-5"/>
                                  <w:sz w:val="28"/>
                                </w:rPr>
                                <w:t> </w:t>
                              </w:r>
                              <w:r>
                                <w:rPr>
                                  <w:b/>
                                  <w:sz w:val="28"/>
                                </w:rPr>
                                <w:t>LAKE</w:t>
                              </w:r>
                              <w:r>
                                <w:rPr>
                                  <w:b/>
                                  <w:spacing w:val="-5"/>
                                  <w:sz w:val="28"/>
                                </w:rPr>
                                <w:t> </w:t>
                              </w:r>
                              <w:r>
                                <w:rPr>
                                  <w:b/>
                                  <w:sz w:val="28"/>
                                </w:rPr>
                                <w:t>(WILLOW</w:t>
                              </w:r>
                              <w:r>
                                <w:rPr>
                                  <w:b/>
                                  <w:spacing w:val="-4"/>
                                  <w:sz w:val="28"/>
                                </w:rPr>
                                <w:t> </w:t>
                              </w:r>
                              <w:r>
                                <w:rPr>
                                  <w:b/>
                                  <w:spacing w:val="-2"/>
                                  <w:sz w:val="28"/>
                                </w:rPr>
                                <w:t>LAKE)</w:t>
                              </w:r>
                            </w:p>
                          </w:txbxContent>
                        </wps:txbx>
                        <wps:bodyPr wrap="square" lIns="0" tIns="0" rIns="0" bIns="0" rtlCol="0">
                          <a:noAutofit/>
                        </wps:bodyPr>
                      </wps:wsp>
                    </wpg:wgp>
                  </a:graphicData>
                </a:graphic>
              </wp:anchor>
            </w:drawing>
          </mc:Choice>
          <mc:Fallback>
            <w:pict>
              <v:group style="position:absolute;margin-left:69.503998pt;margin-top:14.120643pt;width:470.75pt;height:18.75pt;mso-position-horizontal-relative:page;mso-position-vertical-relative:paragraph;z-index:-15704064;mso-wrap-distance-left:0;mso-wrap-distance-right:0" id="docshapegroup147" coordorigin="1390,282" coordsize="9415,375">
                <v:rect style="position:absolute;left:1390;top:282;width:9412;height:360" id="docshape148" filled="true" fillcolor="#e6e6e6" stroked="false">
                  <v:fill type="solid"/>
                </v:rect>
                <v:rect style="position:absolute;left:1390;top:642;width:9412;height:15" id="docshape149" filled="true" fillcolor="#000000" stroked="false">
                  <v:fill type="solid"/>
                </v:rect>
                <v:shape style="position:absolute;left:1390;top:282;width:9415;height:360" type="#_x0000_t202" id="docshape150" filled="false" stroked="false">
                  <v:textbox inset="0,0,0,0">
                    <w:txbxContent>
                      <w:p>
                        <w:pPr>
                          <w:spacing w:line="342" w:lineRule="exact" w:before="0"/>
                          <w:ind w:left="28" w:right="0" w:firstLine="0"/>
                          <w:jc w:val="left"/>
                          <w:rPr>
                            <w:b/>
                            <w:sz w:val="28"/>
                          </w:rPr>
                        </w:pPr>
                        <w:bookmarkStart w:name="_bookmark95" w:id="128"/>
                        <w:bookmarkEnd w:id="128"/>
                        <w:r>
                          <w:rPr/>
                        </w:r>
                        <w:r>
                          <w:rPr>
                            <w:b/>
                            <w:sz w:val="28"/>
                          </w:rPr>
                          <w:t>14.10</w:t>
                        </w:r>
                        <w:r>
                          <w:rPr>
                            <w:b/>
                            <w:spacing w:val="9"/>
                            <w:sz w:val="28"/>
                          </w:rPr>
                          <w:t> </w:t>
                        </w:r>
                        <w:r>
                          <w:rPr>
                            <w:b/>
                            <w:sz w:val="28"/>
                          </w:rPr>
                          <w:t>HOPETOUN</w:t>
                        </w:r>
                        <w:r>
                          <w:rPr>
                            <w:b/>
                            <w:spacing w:val="-5"/>
                            <w:sz w:val="28"/>
                          </w:rPr>
                          <w:t> </w:t>
                        </w:r>
                        <w:r>
                          <w:rPr>
                            <w:b/>
                            <w:sz w:val="28"/>
                          </w:rPr>
                          <w:t>LAKE</w:t>
                        </w:r>
                        <w:r>
                          <w:rPr>
                            <w:b/>
                            <w:spacing w:val="-5"/>
                            <w:sz w:val="28"/>
                          </w:rPr>
                          <w:t> </w:t>
                        </w:r>
                        <w:r>
                          <w:rPr>
                            <w:b/>
                            <w:sz w:val="28"/>
                          </w:rPr>
                          <w:t>(WILLOW</w:t>
                        </w:r>
                        <w:r>
                          <w:rPr>
                            <w:b/>
                            <w:spacing w:val="-4"/>
                            <w:sz w:val="28"/>
                          </w:rPr>
                          <w:t> </w:t>
                        </w:r>
                        <w:r>
                          <w:rPr>
                            <w:b/>
                            <w:spacing w:val="-2"/>
                            <w:sz w:val="28"/>
                          </w:rPr>
                          <w:t>LAKE)</w:t>
                        </w:r>
                      </w:p>
                    </w:txbxContent>
                  </v:textbox>
                  <w10:wrap type="none"/>
                </v:shape>
                <w10:wrap type="topAndBottom"/>
              </v:group>
            </w:pict>
          </mc:Fallback>
        </mc:AlternateContent>
      </w:r>
    </w:p>
    <w:p>
      <w:pPr>
        <w:pStyle w:val="BodyText"/>
        <w:spacing w:before="55"/>
      </w:pPr>
    </w:p>
    <w:p>
      <w:pPr>
        <w:pStyle w:val="BodyText"/>
        <w:spacing w:line="254" w:lineRule="auto"/>
        <w:ind w:left="143" w:right="606"/>
        <w:jc w:val="both"/>
      </w:pPr>
      <w:r>
        <w:rPr/>
        <w:t>Specific</w:t>
      </w:r>
      <w:r>
        <w:rPr>
          <w:spacing w:val="-3"/>
        </w:rPr>
        <w:t> </w:t>
      </w:r>
      <w:r>
        <w:rPr/>
        <w:t>details</w:t>
      </w:r>
      <w:r>
        <w:rPr>
          <w:spacing w:val="-2"/>
        </w:rPr>
        <w:t> </w:t>
      </w:r>
      <w:r>
        <w:rPr/>
        <w:t>about</w:t>
      </w:r>
      <w:r>
        <w:rPr>
          <w:spacing w:val="-2"/>
        </w:rPr>
        <w:t> </w:t>
      </w:r>
      <w:r>
        <w:rPr/>
        <w:t>Willow</w:t>
      </w:r>
      <w:r>
        <w:rPr>
          <w:spacing w:val="-3"/>
        </w:rPr>
        <w:t> </w:t>
      </w:r>
      <w:r>
        <w:rPr/>
        <w:t>Lake</w:t>
      </w:r>
      <w:r>
        <w:rPr>
          <w:spacing w:val="-3"/>
        </w:rPr>
        <w:t> </w:t>
      </w:r>
      <w:r>
        <w:rPr/>
        <w:t>are</w:t>
      </w:r>
      <w:r>
        <w:rPr>
          <w:spacing w:val="-3"/>
        </w:rPr>
        <w:t> </w:t>
      </w:r>
      <w:r>
        <w:rPr/>
        <w:t>not</w:t>
      </w:r>
      <w:r>
        <w:rPr>
          <w:spacing w:val="-2"/>
        </w:rPr>
        <w:t> </w:t>
      </w:r>
      <w:r>
        <w:rPr/>
        <w:t>included</w:t>
      </w:r>
      <w:r>
        <w:rPr>
          <w:spacing w:val="-2"/>
        </w:rPr>
        <w:t> </w:t>
      </w:r>
      <w:r>
        <w:rPr/>
        <w:t>in</w:t>
      </w:r>
      <w:r>
        <w:rPr>
          <w:spacing w:val="-2"/>
        </w:rPr>
        <w:t> </w:t>
      </w:r>
      <w:r>
        <w:rPr/>
        <w:t>WDA</w:t>
      </w:r>
      <w:r>
        <w:rPr>
          <w:spacing w:val="-3"/>
        </w:rPr>
        <w:t> </w:t>
      </w:r>
      <w:r>
        <w:rPr/>
        <w:t>report,</w:t>
      </w:r>
      <w:r>
        <w:rPr>
          <w:spacing w:val="-2"/>
        </w:rPr>
        <w:t> </w:t>
      </w:r>
      <w:r>
        <w:rPr/>
        <w:t>but</w:t>
      </w:r>
      <w:r>
        <w:rPr>
          <w:spacing w:val="-2"/>
        </w:rPr>
        <w:t> </w:t>
      </w:r>
      <w:r>
        <w:rPr/>
        <w:t>the</w:t>
      </w:r>
      <w:r>
        <w:rPr>
          <w:spacing w:val="-3"/>
        </w:rPr>
        <w:t> </w:t>
      </w:r>
      <w:r>
        <w:rPr/>
        <w:t>lake</w:t>
      </w:r>
      <w:r>
        <w:rPr>
          <w:spacing w:val="-3"/>
        </w:rPr>
        <w:t> </w:t>
      </w:r>
      <w:r>
        <w:rPr/>
        <w:t>forms</w:t>
      </w:r>
      <w:r>
        <w:rPr>
          <w:spacing w:val="-2"/>
        </w:rPr>
        <w:t> </w:t>
      </w:r>
      <w:r>
        <w:rPr/>
        <w:t>part</w:t>
      </w:r>
      <w:r>
        <w:rPr>
          <w:spacing w:val="-2"/>
        </w:rPr>
        <w:t> </w:t>
      </w:r>
      <w:r>
        <w:rPr/>
        <w:t>of</w:t>
      </w:r>
      <w:r>
        <w:rPr>
          <w:spacing w:val="-4"/>
        </w:rPr>
        <w:t> </w:t>
      </w:r>
      <w:r>
        <w:rPr/>
        <w:t>an</w:t>
      </w:r>
      <w:r>
        <w:rPr>
          <w:spacing w:val="-2"/>
        </w:rPr>
        <w:t> </w:t>
      </w:r>
      <w:r>
        <w:rPr/>
        <w:t>expansive</w:t>
      </w:r>
      <w:r>
        <w:rPr>
          <w:spacing w:val="-3"/>
        </w:rPr>
        <w:t> </w:t>
      </w:r>
      <w:r>
        <w:rPr/>
        <w:t>Lake Lascelles amenity in Hopetoun.</w:t>
      </w:r>
    </w:p>
    <w:p>
      <w:pPr>
        <w:pStyle w:val="BodyText"/>
        <w:spacing w:line="254" w:lineRule="auto" w:before="123"/>
        <w:ind w:left="143" w:right="654"/>
        <w:jc w:val="both"/>
      </w:pPr>
      <w:r>
        <w:rPr/>
        <w:t>On</w:t>
      </w:r>
      <w:r>
        <w:rPr>
          <w:spacing w:val="-2"/>
        </w:rPr>
        <w:t> </w:t>
      </w:r>
      <w:r>
        <w:rPr/>
        <w:t>observation,</w:t>
      </w:r>
      <w:r>
        <w:rPr>
          <w:spacing w:val="-2"/>
        </w:rPr>
        <w:t> </w:t>
      </w:r>
      <w:r>
        <w:rPr/>
        <w:t>it</w:t>
      </w:r>
      <w:r>
        <w:rPr>
          <w:spacing w:val="-4"/>
        </w:rPr>
        <w:t> </w:t>
      </w:r>
      <w:r>
        <w:rPr/>
        <w:t>provides</w:t>
      </w:r>
      <w:r>
        <w:rPr>
          <w:spacing w:val="-2"/>
        </w:rPr>
        <w:t> </w:t>
      </w:r>
      <w:r>
        <w:rPr/>
        <w:t>a</w:t>
      </w:r>
      <w:r>
        <w:rPr>
          <w:spacing w:val="-3"/>
        </w:rPr>
        <w:t> </w:t>
      </w:r>
      <w:r>
        <w:rPr/>
        <w:t>supportive</w:t>
      </w:r>
      <w:r>
        <w:rPr>
          <w:spacing w:val="-3"/>
        </w:rPr>
        <w:t> </w:t>
      </w:r>
      <w:r>
        <w:rPr/>
        <w:t>environmental</w:t>
      </w:r>
      <w:r>
        <w:rPr>
          <w:spacing w:val="-3"/>
        </w:rPr>
        <w:t> </w:t>
      </w:r>
      <w:r>
        <w:rPr/>
        <w:t>asset</w:t>
      </w:r>
      <w:r>
        <w:rPr>
          <w:spacing w:val="-2"/>
        </w:rPr>
        <w:t> </w:t>
      </w:r>
      <w:r>
        <w:rPr/>
        <w:t>alongside</w:t>
      </w:r>
      <w:r>
        <w:rPr>
          <w:spacing w:val="-3"/>
        </w:rPr>
        <w:t> </w:t>
      </w:r>
      <w:r>
        <w:rPr/>
        <w:t>nearby</w:t>
      </w:r>
      <w:r>
        <w:rPr>
          <w:spacing w:val="-2"/>
        </w:rPr>
        <w:t> </w:t>
      </w:r>
      <w:r>
        <w:rPr/>
        <w:t>Lake</w:t>
      </w:r>
      <w:r>
        <w:rPr>
          <w:spacing w:val="-3"/>
        </w:rPr>
        <w:t> </w:t>
      </w:r>
      <w:r>
        <w:rPr/>
        <w:t>Corrong</w:t>
      </w:r>
      <w:r>
        <w:rPr>
          <w:spacing w:val="-3"/>
        </w:rPr>
        <w:t> </w:t>
      </w:r>
      <w:r>
        <w:rPr/>
        <w:t>to</w:t>
      </w:r>
      <w:r>
        <w:rPr>
          <w:spacing w:val="-2"/>
        </w:rPr>
        <w:t> </w:t>
      </w:r>
      <w:r>
        <w:rPr/>
        <w:t>the</w:t>
      </w:r>
      <w:r>
        <w:rPr>
          <w:spacing w:val="-3"/>
        </w:rPr>
        <w:t> </w:t>
      </w:r>
      <w:r>
        <w:rPr/>
        <w:t>major</w:t>
      </w:r>
      <w:r>
        <w:rPr>
          <w:spacing w:val="-2"/>
        </w:rPr>
        <w:t> </w:t>
      </w:r>
      <w:r>
        <w:rPr/>
        <w:t>Lake Lascelles</w:t>
      </w:r>
      <w:r>
        <w:rPr>
          <w:spacing w:val="-3"/>
        </w:rPr>
        <w:t> </w:t>
      </w:r>
      <w:r>
        <w:rPr/>
        <w:t>recreation</w:t>
      </w:r>
      <w:r>
        <w:rPr>
          <w:spacing w:val="-3"/>
        </w:rPr>
        <w:t> </w:t>
      </w:r>
      <w:r>
        <w:rPr/>
        <w:t>area,</w:t>
      </w:r>
      <w:r>
        <w:rPr>
          <w:spacing w:val="-3"/>
        </w:rPr>
        <w:t> </w:t>
      </w:r>
      <w:r>
        <w:rPr/>
        <w:t>which</w:t>
      </w:r>
      <w:r>
        <w:rPr>
          <w:spacing w:val="-3"/>
        </w:rPr>
        <w:t> </w:t>
      </w:r>
      <w:r>
        <w:rPr/>
        <w:t>has</w:t>
      </w:r>
      <w:r>
        <w:rPr>
          <w:spacing w:val="-3"/>
        </w:rPr>
        <w:t> </w:t>
      </w:r>
      <w:r>
        <w:rPr/>
        <w:t>extensive</w:t>
      </w:r>
      <w:r>
        <w:rPr>
          <w:spacing w:val="-4"/>
        </w:rPr>
        <w:t> </w:t>
      </w:r>
      <w:r>
        <w:rPr/>
        <w:t>recreation</w:t>
      </w:r>
      <w:r>
        <w:rPr>
          <w:spacing w:val="-3"/>
        </w:rPr>
        <w:t> </w:t>
      </w:r>
      <w:r>
        <w:rPr/>
        <w:t>and</w:t>
      </w:r>
      <w:r>
        <w:rPr>
          <w:spacing w:val="-3"/>
        </w:rPr>
        <w:t> </w:t>
      </w:r>
      <w:r>
        <w:rPr/>
        <w:t>socio-economic</w:t>
      </w:r>
      <w:r>
        <w:rPr>
          <w:spacing w:val="-4"/>
        </w:rPr>
        <w:t> </w:t>
      </w:r>
      <w:r>
        <w:rPr/>
        <w:t>value.</w:t>
      </w:r>
      <w:r>
        <w:rPr>
          <w:spacing w:val="-3"/>
        </w:rPr>
        <w:t> </w:t>
      </w:r>
      <w:r>
        <w:rPr/>
        <w:t>–</w:t>
      </w:r>
      <w:r>
        <w:rPr>
          <w:spacing w:val="-4"/>
        </w:rPr>
        <w:t> </w:t>
      </w:r>
      <w:r>
        <w:rPr/>
        <w:t>Dean</w:t>
      </w:r>
      <w:r>
        <w:rPr>
          <w:spacing w:val="-3"/>
        </w:rPr>
        <w:t> </w:t>
      </w:r>
      <w:r>
        <w:rPr/>
        <w:t>Lawson,</w:t>
      </w:r>
      <w:r>
        <w:rPr>
          <w:spacing w:val="-3"/>
        </w:rPr>
        <w:t> </w:t>
      </w:r>
      <w:r>
        <w:rPr/>
        <w:t>Wimmera </w:t>
      </w:r>
      <w:r>
        <w:rPr>
          <w:spacing w:val="-4"/>
        </w:rPr>
        <w:t>CMA</w:t>
      </w:r>
    </w:p>
    <w:p>
      <w:pPr>
        <w:pStyle w:val="Heading3"/>
        <w:spacing w:before="124"/>
        <w:jc w:val="both"/>
      </w:pPr>
      <w:r>
        <w:rPr>
          <w:u w:val="single"/>
        </w:rPr>
        <w:t>Recreation</w:t>
      </w:r>
      <w:r>
        <w:rPr>
          <w:spacing w:val="-5"/>
          <w:u w:val="single"/>
        </w:rPr>
        <w:t> </w:t>
      </w:r>
      <w:r>
        <w:rPr>
          <w:u w:val="single"/>
        </w:rPr>
        <w:t>and</w:t>
      </w:r>
      <w:r>
        <w:rPr>
          <w:spacing w:val="-6"/>
          <w:u w:val="single"/>
        </w:rPr>
        <w:t> </w:t>
      </w:r>
      <w:r>
        <w:rPr>
          <w:u w:val="single"/>
        </w:rPr>
        <w:t>visitor</w:t>
      </w:r>
      <w:r>
        <w:rPr>
          <w:spacing w:val="-6"/>
          <w:u w:val="single"/>
        </w:rPr>
        <w:t> </w:t>
      </w:r>
      <w:r>
        <w:rPr>
          <w:spacing w:val="-2"/>
          <w:u w:val="single"/>
        </w:rPr>
        <w:t>facilities</w:t>
      </w:r>
    </w:p>
    <w:p>
      <w:pPr>
        <w:pStyle w:val="BodyText"/>
        <w:spacing w:before="135"/>
        <w:ind w:left="143"/>
        <w:jc w:val="both"/>
      </w:pPr>
      <w:r>
        <w:rPr/>
        <w:t>Same</w:t>
      </w:r>
      <w:r>
        <w:rPr>
          <w:spacing w:val="-6"/>
        </w:rPr>
        <w:t> </w:t>
      </w:r>
      <w:r>
        <w:rPr/>
        <w:t>as</w:t>
      </w:r>
      <w:r>
        <w:rPr>
          <w:spacing w:val="-4"/>
        </w:rPr>
        <w:t> </w:t>
      </w:r>
      <w:r>
        <w:rPr/>
        <w:t>Lake</w:t>
      </w:r>
      <w:r>
        <w:rPr>
          <w:spacing w:val="-5"/>
        </w:rPr>
        <w:t> </w:t>
      </w:r>
      <w:r>
        <w:rPr/>
        <w:t>Lascelles</w:t>
      </w:r>
      <w:r>
        <w:rPr>
          <w:spacing w:val="-2"/>
        </w:rPr>
        <w:t> </w:t>
      </w:r>
      <w:r>
        <w:rPr/>
        <w:t>–</w:t>
      </w:r>
      <w:r>
        <w:rPr>
          <w:spacing w:val="-5"/>
        </w:rPr>
        <w:t> </w:t>
      </w:r>
      <w:r>
        <w:rPr/>
        <w:t>this</w:t>
      </w:r>
      <w:r>
        <w:rPr>
          <w:spacing w:val="-3"/>
        </w:rPr>
        <w:t> </w:t>
      </w:r>
      <w:r>
        <w:rPr/>
        <w:t>is</w:t>
      </w:r>
      <w:r>
        <w:rPr>
          <w:spacing w:val="-3"/>
        </w:rPr>
        <w:t> </w:t>
      </w:r>
      <w:r>
        <w:rPr/>
        <w:t>a</w:t>
      </w:r>
      <w:r>
        <w:rPr>
          <w:spacing w:val="-4"/>
        </w:rPr>
        <w:t> </w:t>
      </w:r>
      <w:r>
        <w:rPr/>
        <w:t>small</w:t>
      </w:r>
      <w:r>
        <w:rPr>
          <w:spacing w:val="-4"/>
        </w:rPr>
        <w:t> </w:t>
      </w:r>
      <w:r>
        <w:rPr/>
        <w:t>lake</w:t>
      </w:r>
      <w:r>
        <w:rPr>
          <w:spacing w:val="-5"/>
        </w:rPr>
        <w:t> </w:t>
      </w:r>
      <w:r>
        <w:rPr/>
        <w:t>next</w:t>
      </w:r>
      <w:r>
        <w:rPr>
          <w:spacing w:val="-4"/>
        </w:rPr>
        <w:t> </w:t>
      </w:r>
      <w:r>
        <w:rPr/>
        <w:t>to</w:t>
      </w:r>
      <w:r>
        <w:rPr>
          <w:spacing w:val="-3"/>
        </w:rPr>
        <w:t> </w:t>
      </w:r>
      <w:r>
        <w:rPr/>
        <w:t>Lake</w:t>
      </w:r>
      <w:r>
        <w:rPr>
          <w:spacing w:val="-5"/>
        </w:rPr>
        <w:t> </w:t>
      </w:r>
      <w:r>
        <w:rPr/>
        <w:t>Lascelles</w:t>
      </w:r>
      <w:r>
        <w:rPr>
          <w:spacing w:val="-4"/>
        </w:rPr>
        <w:t> </w:t>
      </w:r>
      <w:r>
        <w:rPr/>
        <w:t>and</w:t>
      </w:r>
      <w:r>
        <w:rPr>
          <w:spacing w:val="-4"/>
        </w:rPr>
        <w:t> </w:t>
      </w:r>
      <w:r>
        <w:rPr/>
        <w:t>part</w:t>
      </w:r>
      <w:r>
        <w:rPr>
          <w:spacing w:val="-4"/>
        </w:rPr>
        <w:t> </w:t>
      </w:r>
      <w:r>
        <w:rPr/>
        <w:t>of</w:t>
      </w:r>
      <w:r>
        <w:rPr>
          <w:spacing w:val="-5"/>
        </w:rPr>
        <w:t> </w:t>
      </w:r>
      <w:r>
        <w:rPr/>
        <w:t>overall</w:t>
      </w:r>
      <w:r>
        <w:rPr>
          <w:spacing w:val="-5"/>
        </w:rPr>
        <w:t> </w:t>
      </w:r>
      <w:r>
        <w:rPr/>
        <w:t>Lake</w:t>
      </w:r>
      <w:r>
        <w:rPr>
          <w:spacing w:val="-5"/>
        </w:rPr>
        <w:t> </w:t>
      </w:r>
      <w:r>
        <w:rPr/>
        <w:t>Lascelles</w:t>
      </w:r>
      <w:r>
        <w:rPr>
          <w:spacing w:val="-4"/>
        </w:rPr>
        <w:t> </w:t>
      </w:r>
      <w:r>
        <w:rPr>
          <w:spacing w:val="-2"/>
        </w:rPr>
        <w:t>parkland.</w:t>
      </w:r>
    </w:p>
    <w:p>
      <w:pPr>
        <w:pStyle w:val="BodyText"/>
      </w:pPr>
    </w:p>
    <w:p>
      <w:pPr>
        <w:pStyle w:val="BodyText"/>
        <w:spacing w:before="27"/>
      </w:pPr>
      <w:r>
        <w:rPr/>
        <mc:AlternateContent>
          <mc:Choice Requires="wps">
            <w:drawing>
              <wp:anchor distT="0" distB="0" distL="0" distR="0" allowOverlap="1" layoutInCell="1" locked="0" behindDoc="1" simplePos="0" relativeHeight="487612928">
                <wp:simplePos x="0" y="0"/>
                <wp:positionH relativeFrom="page">
                  <wp:posOffset>882700</wp:posOffset>
                </wp:positionH>
                <wp:positionV relativeFrom="paragraph">
                  <wp:posOffset>187510</wp:posOffset>
                </wp:positionV>
                <wp:extent cx="5978525" cy="238125"/>
                <wp:effectExtent l="0" t="0" r="0" b="0"/>
                <wp:wrapTopAndBottom/>
                <wp:docPr id="168" name="Group 168"/>
                <wp:cNvGraphicFramePr>
                  <a:graphicFrameLocks/>
                </wp:cNvGraphicFramePr>
                <a:graphic>
                  <a:graphicData uri="http://schemas.microsoft.com/office/word/2010/wordprocessingGroup">
                    <wpg:wgp>
                      <wpg:cNvPr id="168" name="Group 168"/>
                      <wpg:cNvGrpSpPr/>
                      <wpg:grpSpPr>
                        <a:xfrm>
                          <a:off x="0" y="0"/>
                          <a:ext cx="5978525" cy="238125"/>
                          <a:chExt cx="5978525" cy="238125"/>
                        </a:xfrm>
                      </wpg:grpSpPr>
                      <wps:wsp>
                        <wps:cNvPr id="169" name="Graphic 169"/>
                        <wps:cNvSpPr/>
                        <wps:spPr>
                          <a:xfrm>
                            <a:off x="0" y="0"/>
                            <a:ext cx="5976620" cy="228600"/>
                          </a:xfrm>
                          <a:custGeom>
                            <a:avLst/>
                            <a:gdLst/>
                            <a:ahLst/>
                            <a:cxnLst/>
                            <a:rect l="l" t="t" r="r" b="b"/>
                            <a:pathLst>
                              <a:path w="5976620" h="228600">
                                <a:moveTo>
                                  <a:pt x="5976492" y="0"/>
                                </a:moveTo>
                                <a:lnTo>
                                  <a:pt x="0" y="0"/>
                                </a:lnTo>
                                <a:lnTo>
                                  <a:pt x="0" y="228600"/>
                                </a:lnTo>
                                <a:lnTo>
                                  <a:pt x="5976492" y="228600"/>
                                </a:lnTo>
                                <a:lnTo>
                                  <a:pt x="5976492" y="0"/>
                                </a:lnTo>
                                <a:close/>
                              </a:path>
                            </a:pathLst>
                          </a:custGeom>
                          <a:solidFill>
                            <a:srgbClr val="E6E6E6"/>
                          </a:solidFill>
                        </wps:spPr>
                        <wps:bodyPr wrap="square" lIns="0" tIns="0" rIns="0" bIns="0" rtlCol="0">
                          <a:prstTxWarp prst="textNoShape">
                            <a:avLst/>
                          </a:prstTxWarp>
                          <a:noAutofit/>
                        </wps:bodyPr>
                      </wps:wsp>
                      <wps:wsp>
                        <wps:cNvPr id="170" name="Graphic 170"/>
                        <wps:cNvSpPr/>
                        <wps:spPr>
                          <a:xfrm>
                            <a:off x="0" y="228599"/>
                            <a:ext cx="5976620" cy="9525"/>
                          </a:xfrm>
                          <a:custGeom>
                            <a:avLst/>
                            <a:gdLst/>
                            <a:ahLst/>
                            <a:cxnLst/>
                            <a:rect l="l" t="t" r="r" b="b"/>
                            <a:pathLst>
                              <a:path w="5976620" h="9525">
                                <a:moveTo>
                                  <a:pt x="5976492" y="0"/>
                                </a:moveTo>
                                <a:lnTo>
                                  <a:pt x="0" y="0"/>
                                </a:lnTo>
                                <a:lnTo>
                                  <a:pt x="0" y="9144"/>
                                </a:lnTo>
                                <a:lnTo>
                                  <a:pt x="5976492" y="9144"/>
                                </a:lnTo>
                                <a:lnTo>
                                  <a:pt x="5976492" y="0"/>
                                </a:lnTo>
                                <a:close/>
                              </a:path>
                            </a:pathLst>
                          </a:custGeom>
                          <a:solidFill>
                            <a:srgbClr val="000000"/>
                          </a:solidFill>
                        </wps:spPr>
                        <wps:bodyPr wrap="square" lIns="0" tIns="0" rIns="0" bIns="0" rtlCol="0">
                          <a:prstTxWarp prst="textNoShape">
                            <a:avLst/>
                          </a:prstTxWarp>
                          <a:noAutofit/>
                        </wps:bodyPr>
                      </wps:wsp>
                      <wps:wsp>
                        <wps:cNvPr id="171" name="Textbox 171"/>
                        <wps:cNvSpPr txBox="1"/>
                        <wps:spPr>
                          <a:xfrm>
                            <a:off x="0" y="0"/>
                            <a:ext cx="5978525" cy="228600"/>
                          </a:xfrm>
                          <a:prstGeom prst="rect">
                            <a:avLst/>
                          </a:prstGeom>
                        </wps:spPr>
                        <wps:txbx>
                          <w:txbxContent>
                            <w:p>
                              <w:pPr>
                                <w:spacing w:line="342" w:lineRule="exact" w:before="0"/>
                                <w:ind w:left="28" w:right="0" w:firstLine="0"/>
                                <w:jc w:val="left"/>
                                <w:rPr>
                                  <w:b/>
                                  <w:sz w:val="28"/>
                                </w:rPr>
                              </w:pPr>
                              <w:bookmarkStart w:name="_bookmark96" w:id="129"/>
                              <w:bookmarkEnd w:id="129"/>
                              <w:r>
                                <w:rPr/>
                              </w:r>
                              <w:r>
                                <w:rPr>
                                  <w:b/>
                                  <w:sz w:val="28"/>
                                </w:rPr>
                                <w:t>14.11</w:t>
                              </w:r>
                              <w:r>
                                <w:rPr>
                                  <w:b/>
                                  <w:spacing w:val="12"/>
                                  <w:sz w:val="28"/>
                                </w:rPr>
                                <w:t> </w:t>
                              </w:r>
                              <w:r>
                                <w:rPr>
                                  <w:b/>
                                  <w:sz w:val="28"/>
                                </w:rPr>
                                <w:t>LAKE</w:t>
                              </w:r>
                              <w:r>
                                <w:rPr>
                                  <w:b/>
                                  <w:spacing w:val="-5"/>
                                  <w:sz w:val="28"/>
                                </w:rPr>
                                <w:t> </w:t>
                              </w:r>
                              <w:r>
                                <w:rPr>
                                  <w:b/>
                                  <w:spacing w:val="-2"/>
                                  <w:sz w:val="28"/>
                                </w:rPr>
                                <w:t>LASCELLES</w:t>
                              </w:r>
                            </w:p>
                          </w:txbxContent>
                        </wps:txbx>
                        <wps:bodyPr wrap="square" lIns="0" tIns="0" rIns="0" bIns="0" rtlCol="0">
                          <a:noAutofit/>
                        </wps:bodyPr>
                      </wps:wsp>
                    </wpg:wgp>
                  </a:graphicData>
                </a:graphic>
              </wp:anchor>
            </w:drawing>
          </mc:Choice>
          <mc:Fallback>
            <w:pict>
              <v:group style="position:absolute;margin-left:69.503998pt;margin-top:14.764609pt;width:470.75pt;height:18.75pt;mso-position-horizontal-relative:page;mso-position-vertical-relative:paragraph;z-index:-15703552;mso-wrap-distance-left:0;mso-wrap-distance-right:0" id="docshapegroup151" coordorigin="1390,295" coordsize="9415,375">
                <v:rect style="position:absolute;left:1390;top:295;width:9412;height:360" id="docshape152" filled="true" fillcolor="#e6e6e6" stroked="false">
                  <v:fill type="solid"/>
                </v:rect>
                <v:rect style="position:absolute;left:1390;top:655;width:9412;height:15" id="docshape153" filled="true" fillcolor="#000000" stroked="false">
                  <v:fill type="solid"/>
                </v:rect>
                <v:shape style="position:absolute;left:1390;top:295;width:9415;height:360" type="#_x0000_t202" id="docshape154" filled="false" stroked="false">
                  <v:textbox inset="0,0,0,0">
                    <w:txbxContent>
                      <w:p>
                        <w:pPr>
                          <w:spacing w:line="342" w:lineRule="exact" w:before="0"/>
                          <w:ind w:left="28" w:right="0" w:firstLine="0"/>
                          <w:jc w:val="left"/>
                          <w:rPr>
                            <w:b/>
                            <w:sz w:val="28"/>
                          </w:rPr>
                        </w:pPr>
                        <w:bookmarkStart w:name="_bookmark96" w:id="130"/>
                        <w:bookmarkEnd w:id="130"/>
                        <w:r>
                          <w:rPr/>
                        </w:r>
                        <w:r>
                          <w:rPr>
                            <w:b/>
                            <w:sz w:val="28"/>
                          </w:rPr>
                          <w:t>14.11</w:t>
                        </w:r>
                        <w:r>
                          <w:rPr>
                            <w:b/>
                            <w:spacing w:val="12"/>
                            <w:sz w:val="28"/>
                          </w:rPr>
                          <w:t> </w:t>
                        </w:r>
                        <w:r>
                          <w:rPr>
                            <w:b/>
                            <w:sz w:val="28"/>
                          </w:rPr>
                          <w:t>LAKE</w:t>
                        </w:r>
                        <w:r>
                          <w:rPr>
                            <w:b/>
                            <w:spacing w:val="-5"/>
                            <w:sz w:val="28"/>
                          </w:rPr>
                          <w:t> </w:t>
                        </w:r>
                        <w:r>
                          <w:rPr>
                            <w:b/>
                            <w:spacing w:val="-2"/>
                            <w:sz w:val="28"/>
                          </w:rPr>
                          <w:t>LASCELLES</w:t>
                        </w:r>
                      </w:p>
                    </w:txbxContent>
                  </v:textbox>
                  <w10:wrap type="none"/>
                </v:shape>
                <w10:wrap type="topAndBottom"/>
              </v:group>
            </w:pict>
          </mc:Fallback>
        </mc:AlternateContent>
      </w:r>
    </w:p>
    <w:p>
      <w:pPr>
        <w:pStyle w:val="BodyText"/>
        <w:spacing w:before="55"/>
      </w:pPr>
    </w:p>
    <w:p>
      <w:pPr>
        <w:pStyle w:val="BodyText"/>
        <w:spacing w:line="256" w:lineRule="auto"/>
        <w:ind w:left="143" w:right="357"/>
      </w:pPr>
      <w:r>
        <w:rPr/>
        <w:t>Lake Lascelles, at Hopetoun is a popular holiday and day visit destination. It is ideal for walking, swimming, boating, skiing, kayaking, fishing</w:t>
      </w:r>
      <w:r>
        <w:rPr>
          <w:spacing w:val="-1"/>
        </w:rPr>
        <w:t> </w:t>
      </w:r>
      <w:r>
        <w:rPr/>
        <w:t>and bird watching. Lake</w:t>
      </w:r>
      <w:r>
        <w:rPr>
          <w:spacing w:val="-1"/>
        </w:rPr>
        <w:t> </w:t>
      </w:r>
      <w:r>
        <w:rPr/>
        <w:t>Lascelles has a variety of</w:t>
      </w:r>
      <w:r>
        <w:rPr>
          <w:spacing w:val="-2"/>
        </w:rPr>
        <w:t> </w:t>
      </w:r>
      <w:r>
        <w:rPr/>
        <w:t>accommodation options and a management</w:t>
      </w:r>
      <w:r>
        <w:rPr>
          <w:spacing w:val="-2"/>
        </w:rPr>
        <w:t> </w:t>
      </w:r>
      <w:r>
        <w:rPr/>
        <w:t>committee</w:t>
      </w:r>
      <w:r>
        <w:rPr>
          <w:spacing w:val="-3"/>
        </w:rPr>
        <w:t> </w:t>
      </w:r>
      <w:r>
        <w:rPr/>
        <w:t>secured</w:t>
      </w:r>
      <w:r>
        <w:rPr>
          <w:spacing w:val="-2"/>
        </w:rPr>
        <w:t> </w:t>
      </w:r>
      <w:r>
        <w:rPr/>
        <w:t>funding</w:t>
      </w:r>
      <w:r>
        <w:rPr>
          <w:spacing w:val="-3"/>
        </w:rPr>
        <w:t> </w:t>
      </w:r>
      <w:r>
        <w:rPr/>
        <w:t>in</w:t>
      </w:r>
      <w:r>
        <w:rPr>
          <w:spacing w:val="-2"/>
        </w:rPr>
        <w:t> </w:t>
      </w:r>
      <w:r>
        <w:rPr/>
        <w:t>2020</w:t>
      </w:r>
      <w:r>
        <w:rPr>
          <w:spacing w:val="-3"/>
        </w:rPr>
        <w:t> </w:t>
      </w:r>
      <w:r>
        <w:rPr/>
        <w:t>for</w:t>
      </w:r>
      <w:r>
        <w:rPr>
          <w:spacing w:val="-2"/>
        </w:rPr>
        <w:t> </w:t>
      </w:r>
      <w:r>
        <w:rPr/>
        <w:t>an</w:t>
      </w:r>
      <w:r>
        <w:rPr>
          <w:spacing w:val="-1"/>
        </w:rPr>
        <w:t> </w:t>
      </w:r>
      <w:r>
        <w:rPr/>
        <w:t>all-abilities</w:t>
      </w:r>
      <w:r>
        <w:rPr>
          <w:spacing w:val="-2"/>
        </w:rPr>
        <w:t> </w:t>
      </w:r>
      <w:r>
        <w:rPr/>
        <w:t>amenities</w:t>
      </w:r>
      <w:r>
        <w:rPr>
          <w:spacing w:val="-2"/>
        </w:rPr>
        <w:t> </w:t>
      </w:r>
      <w:r>
        <w:rPr/>
        <w:t>block</w:t>
      </w:r>
      <w:r>
        <w:rPr>
          <w:spacing w:val="-2"/>
        </w:rPr>
        <w:t> </w:t>
      </w:r>
      <w:r>
        <w:rPr/>
        <w:t>at</w:t>
      </w:r>
      <w:r>
        <w:rPr>
          <w:spacing w:val="-2"/>
        </w:rPr>
        <w:t> </w:t>
      </w:r>
      <w:r>
        <w:rPr/>
        <w:t>a</w:t>
      </w:r>
      <w:r>
        <w:rPr>
          <w:spacing w:val="-2"/>
        </w:rPr>
        <w:t> </w:t>
      </w:r>
      <w:r>
        <w:rPr/>
        <w:t>Bush</w:t>
      </w:r>
      <w:r>
        <w:rPr>
          <w:spacing w:val="-2"/>
        </w:rPr>
        <w:t> </w:t>
      </w:r>
      <w:r>
        <w:rPr/>
        <w:t>Retreat</w:t>
      </w:r>
      <w:r>
        <w:rPr>
          <w:spacing w:val="-2"/>
        </w:rPr>
        <w:t> </w:t>
      </w:r>
      <w:r>
        <w:rPr/>
        <w:t>at</w:t>
      </w:r>
      <w:r>
        <w:rPr>
          <w:spacing w:val="-2"/>
        </w:rPr>
        <w:t> </w:t>
      </w:r>
      <w:r>
        <w:rPr/>
        <w:t>the</w:t>
      </w:r>
      <w:r>
        <w:rPr>
          <w:spacing w:val="-3"/>
        </w:rPr>
        <w:t> </w:t>
      </w:r>
      <w:r>
        <w:rPr/>
        <w:t>lake.</w:t>
      </w:r>
    </w:p>
    <w:p>
      <w:pPr>
        <w:pStyle w:val="BodyText"/>
        <w:spacing w:line="256" w:lineRule="auto" w:before="196"/>
        <w:ind w:left="143" w:right="456"/>
      </w:pPr>
      <w:r>
        <w:rPr/>
        <w:t>Lake Lascelles is recreational water facility people use year-round. It is a tourist attraction in its own right and Hopetoun’s</w:t>
      </w:r>
      <w:r>
        <w:rPr>
          <w:spacing w:val="-3"/>
        </w:rPr>
        <w:t> </w:t>
      </w:r>
      <w:r>
        <w:rPr/>
        <w:t>key</w:t>
      </w:r>
      <w:r>
        <w:rPr>
          <w:spacing w:val="-5"/>
        </w:rPr>
        <w:t> </w:t>
      </w:r>
      <w:r>
        <w:rPr/>
        <w:t>physical</w:t>
      </w:r>
      <w:r>
        <w:rPr>
          <w:spacing w:val="-4"/>
        </w:rPr>
        <w:t> </w:t>
      </w:r>
      <w:r>
        <w:rPr/>
        <w:t>asset,</w:t>
      </w:r>
      <w:r>
        <w:rPr>
          <w:spacing w:val="-3"/>
        </w:rPr>
        <w:t> </w:t>
      </w:r>
      <w:r>
        <w:rPr/>
        <w:t>and</w:t>
      </w:r>
      <w:r>
        <w:rPr>
          <w:spacing w:val="-3"/>
        </w:rPr>
        <w:t> </w:t>
      </w:r>
      <w:r>
        <w:rPr/>
        <w:t>a</w:t>
      </w:r>
      <w:r>
        <w:rPr>
          <w:spacing w:val="-3"/>
        </w:rPr>
        <w:t> </w:t>
      </w:r>
      <w:r>
        <w:rPr/>
        <w:t>focal</w:t>
      </w:r>
      <w:r>
        <w:rPr>
          <w:spacing w:val="-4"/>
        </w:rPr>
        <w:t> </w:t>
      </w:r>
      <w:r>
        <w:rPr/>
        <w:t>point</w:t>
      </w:r>
      <w:r>
        <w:rPr>
          <w:spacing w:val="-3"/>
        </w:rPr>
        <w:t> </w:t>
      </w:r>
      <w:r>
        <w:rPr/>
        <w:t>for</w:t>
      </w:r>
      <w:r>
        <w:rPr>
          <w:spacing w:val="-3"/>
        </w:rPr>
        <w:t> </w:t>
      </w:r>
      <w:r>
        <w:rPr/>
        <w:t>Hopetoun</w:t>
      </w:r>
      <w:r>
        <w:rPr>
          <w:spacing w:val="-3"/>
        </w:rPr>
        <w:t> </w:t>
      </w:r>
      <w:r>
        <w:rPr/>
        <w:t>district.</w:t>
      </w:r>
      <w:r>
        <w:rPr>
          <w:spacing w:val="-3"/>
        </w:rPr>
        <w:t> </w:t>
      </w:r>
      <w:r>
        <w:rPr/>
        <w:t>Its</w:t>
      </w:r>
      <w:r>
        <w:rPr>
          <w:spacing w:val="-4"/>
        </w:rPr>
        <w:t> </w:t>
      </w:r>
      <w:r>
        <w:rPr/>
        <w:t>economic contribution</w:t>
      </w:r>
      <w:r>
        <w:rPr>
          <w:spacing w:val="-3"/>
        </w:rPr>
        <w:t> </w:t>
      </w:r>
      <w:r>
        <w:rPr/>
        <w:t>is</w:t>
      </w:r>
      <w:r>
        <w:rPr>
          <w:spacing w:val="-4"/>
        </w:rPr>
        <w:t> </w:t>
      </w:r>
      <w:r>
        <w:rPr/>
        <w:t>sizable</w:t>
      </w:r>
      <w:r>
        <w:rPr>
          <w:spacing w:val="-5"/>
        </w:rPr>
        <w:t> </w:t>
      </w:r>
      <w:r>
        <w:rPr/>
        <w:t>now that pipeline water offers reasonable security.</w:t>
      </w:r>
    </w:p>
    <w:p>
      <w:pPr>
        <w:pStyle w:val="BodyText"/>
        <w:spacing w:line="254" w:lineRule="auto" w:before="198"/>
        <w:ind w:left="143" w:right="349"/>
      </w:pPr>
      <w:r>
        <w:rPr/>
        <w:t>Heritage</w:t>
      </w:r>
      <w:r>
        <w:rPr>
          <w:spacing w:val="-5"/>
        </w:rPr>
        <w:t> </w:t>
      </w:r>
      <w:r>
        <w:rPr/>
        <w:t>and</w:t>
      </w:r>
      <w:r>
        <w:rPr>
          <w:spacing w:val="-3"/>
        </w:rPr>
        <w:t> </w:t>
      </w:r>
      <w:r>
        <w:rPr/>
        <w:t>environment</w:t>
      </w:r>
      <w:r>
        <w:rPr>
          <w:b/>
        </w:rPr>
        <w:t>,</w:t>
      </w:r>
      <w:r>
        <w:rPr>
          <w:b/>
          <w:spacing w:val="-3"/>
        </w:rPr>
        <w:t> </w:t>
      </w:r>
      <w:r>
        <w:rPr/>
        <w:t>silo</w:t>
      </w:r>
      <w:r>
        <w:rPr>
          <w:spacing w:val="-3"/>
        </w:rPr>
        <w:t> </w:t>
      </w:r>
      <w:r>
        <w:rPr/>
        <w:t>art</w:t>
      </w:r>
      <w:r>
        <w:rPr>
          <w:spacing w:val="-3"/>
        </w:rPr>
        <w:t> </w:t>
      </w:r>
      <w:r>
        <w:rPr/>
        <w:t>trail</w:t>
      </w:r>
      <w:r>
        <w:rPr>
          <w:spacing w:val="-4"/>
        </w:rPr>
        <w:t> </w:t>
      </w:r>
      <w:r>
        <w:rPr/>
        <w:t>and</w:t>
      </w:r>
      <w:r>
        <w:rPr>
          <w:spacing w:val="-3"/>
        </w:rPr>
        <w:t> </w:t>
      </w:r>
      <w:r>
        <w:rPr/>
        <w:t>Hopetoun</w:t>
      </w:r>
      <w:r>
        <w:rPr>
          <w:spacing w:val="-3"/>
        </w:rPr>
        <w:t> </w:t>
      </w:r>
      <w:r>
        <w:rPr/>
        <w:t>promotions</w:t>
      </w:r>
      <w:r>
        <w:rPr>
          <w:spacing w:val="-3"/>
        </w:rPr>
        <w:t> </w:t>
      </w:r>
      <w:r>
        <w:rPr/>
        <w:t>are</w:t>
      </w:r>
      <w:r>
        <w:rPr>
          <w:spacing w:val="-4"/>
        </w:rPr>
        <w:t> </w:t>
      </w:r>
      <w:r>
        <w:rPr/>
        <w:t>listed</w:t>
      </w:r>
      <w:r>
        <w:rPr>
          <w:spacing w:val="-3"/>
        </w:rPr>
        <w:t> </w:t>
      </w:r>
      <w:r>
        <w:rPr/>
        <w:t>in</w:t>
      </w:r>
      <w:r>
        <w:rPr>
          <w:spacing w:val="-3"/>
        </w:rPr>
        <w:t> </w:t>
      </w:r>
      <w:r>
        <w:rPr/>
        <w:t>a</w:t>
      </w:r>
      <w:r>
        <w:rPr>
          <w:spacing w:val="-4"/>
        </w:rPr>
        <w:t> </w:t>
      </w:r>
      <w:r>
        <w:rPr/>
        <w:t>summary</w:t>
      </w:r>
      <w:r>
        <w:rPr>
          <w:spacing w:val="-3"/>
        </w:rPr>
        <w:t> </w:t>
      </w:r>
      <w:r>
        <w:rPr/>
        <w:t>of</w:t>
      </w:r>
      <w:r>
        <w:rPr>
          <w:spacing w:val="-5"/>
        </w:rPr>
        <w:t> </w:t>
      </w:r>
      <w:r>
        <w:rPr/>
        <w:t>potential </w:t>
      </w:r>
      <w:r>
        <w:rPr>
          <w:spacing w:val="-2"/>
        </w:rPr>
        <w:t>improvements.</w:t>
      </w:r>
    </w:p>
    <w:p>
      <w:pPr>
        <w:spacing w:before="202"/>
        <w:ind w:left="143" w:right="0" w:firstLine="0"/>
        <w:jc w:val="left"/>
        <w:rPr>
          <w:b/>
          <w:sz w:val="20"/>
        </w:rPr>
      </w:pPr>
      <w:r>
        <w:rPr>
          <w:b/>
          <w:color w:val="232323"/>
          <w:sz w:val="20"/>
          <w:u w:val="single" w:color="232323"/>
        </w:rPr>
        <w:t>Recreation</w:t>
      </w:r>
      <w:r>
        <w:rPr>
          <w:b/>
          <w:color w:val="232323"/>
          <w:spacing w:val="-6"/>
          <w:sz w:val="20"/>
          <w:u w:val="single" w:color="232323"/>
        </w:rPr>
        <w:t> </w:t>
      </w:r>
      <w:r>
        <w:rPr>
          <w:b/>
          <w:color w:val="232323"/>
          <w:sz w:val="20"/>
          <w:u w:val="single" w:color="232323"/>
        </w:rPr>
        <w:t>and</w:t>
      </w:r>
      <w:r>
        <w:rPr>
          <w:b/>
          <w:color w:val="232323"/>
          <w:spacing w:val="-6"/>
          <w:sz w:val="20"/>
          <w:u w:val="single" w:color="232323"/>
        </w:rPr>
        <w:t> </w:t>
      </w:r>
      <w:r>
        <w:rPr>
          <w:b/>
          <w:color w:val="232323"/>
          <w:sz w:val="20"/>
          <w:u w:val="single" w:color="232323"/>
        </w:rPr>
        <w:t>visitor</w:t>
      </w:r>
      <w:r>
        <w:rPr>
          <w:b/>
          <w:color w:val="232323"/>
          <w:spacing w:val="-6"/>
          <w:sz w:val="20"/>
          <w:u w:val="single" w:color="232323"/>
        </w:rPr>
        <w:t> </w:t>
      </w:r>
      <w:r>
        <w:rPr>
          <w:b/>
          <w:color w:val="232323"/>
          <w:spacing w:val="-2"/>
          <w:sz w:val="20"/>
          <w:u w:val="single" w:color="232323"/>
        </w:rPr>
        <w:t>facilities</w:t>
      </w:r>
    </w:p>
    <w:p>
      <w:pPr>
        <w:pStyle w:val="Heading3"/>
        <w:spacing w:before="214"/>
      </w:pPr>
      <w:r>
        <w:rPr>
          <w:spacing w:val="-2"/>
        </w:rPr>
        <w:t>Lascelles</w:t>
      </w:r>
      <w:r>
        <w:rPr>
          <w:spacing w:val="4"/>
        </w:rPr>
        <w:t> </w:t>
      </w:r>
      <w:r>
        <w:rPr>
          <w:spacing w:val="-2"/>
        </w:rPr>
        <w:t>Camping</w:t>
      </w:r>
      <w:r>
        <w:rPr>
          <w:spacing w:val="4"/>
        </w:rPr>
        <w:t> </w:t>
      </w:r>
      <w:r>
        <w:rPr>
          <w:spacing w:val="-2"/>
        </w:rPr>
        <w:t>Ground</w:t>
      </w:r>
    </w:p>
    <w:p>
      <w:pPr>
        <w:pStyle w:val="ListParagraph"/>
        <w:numPr>
          <w:ilvl w:val="0"/>
          <w:numId w:val="58"/>
        </w:numPr>
        <w:tabs>
          <w:tab w:pos="503" w:val="left" w:leader="none"/>
        </w:tabs>
        <w:spacing w:line="240" w:lineRule="auto" w:before="127" w:after="0"/>
        <w:ind w:left="503" w:right="0" w:hanging="360"/>
        <w:jc w:val="left"/>
        <w:rPr>
          <w:rFonts w:ascii="Symbol" w:hAnsi="Symbol"/>
          <w:color w:val="232323"/>
          <w:sz w:val="20"/>
        </w:rPr>
      </w:pPr>
      <w:r>
        <w:rPr>
          <w:color w:val="232323"/>
          <w:sz w:val="20"/>
        </w:rPr>
        <w:t>Powered</w:t>
      </w:r>
      <w:r>
        <w:rPr>
          <w:color w:val="232323"/>
          <w:spacing w:val="-8"/>
          <w:sz w:val="20"/>
        </w:rPr>
        <w:t> </w:t>
      </w:r>
      <w:r>
        <w:rPr>
          <w:color w:val="232323"/>
          <w:sz w:val="20"/>
        </w:rPr>
        <w:t>and</w:t>
      </w:r>
      <w:r>
        <w:rPr>
          <w:color w:val="232323"/>
          <w:spacing w:val="-8"/>
          <w:sz w:val="20"/>
        </w:rPr>
        <w:t> </w:t>
      </w:r>
      <w:r>
        <w:rPr>
          <w:color w:val="232323"/>
          <w:sz w:val="20"/>
        </w:rPr>
        <w:t>unpowered</w:t>
      </w:r>
      <w:r>
        <w:rPr>
          <w:color w:val="232323"/>
          <w:spacing w:val="-7"/>
          <w:sz w:val="20"/>
        </w:rPr>
        <w:t> </w:t>
      </w:r>
      <w:r>
        <w:rPr>
          <w:color w:val="232323"/>
          <w:spacing w:val="-2"/>
          <w:sz w:val="20"/>
        </w:rPr>
        <w:t>sites</w:t>
      </w:r>
    </w:p>
    <w:p>
      <w:pPr>
        <w:pStyle w:val="ListParagraph"/>
        <w:spacing w:after="0" w:line="240" w:lineRule="auto"/>
        <w:jc w:val="left"/>
        <w:rPr>
          <w:rFonts w:ascii="Symbol" w:hAnsi="Symbol"/>
          <w:sz w:val="20"/>
        </w:rPr>
        <w:sectPr>
          <w:pgSz w:w="11910" w:h="16840"/>
          <w:pgMar w:header="779" w:footer="688" w:top="1040" w:bottom="880" w:left="1275" w:right="850"/>
        </w:sectPr>
      </w:pPr>
    </w:p>
    <w:p>
      <w:pPr>
        <w:pStyle w:val="ListParagraph"/>
        <w:numPr>
          <w:ilvl w:val="0"/>
          <w:numId w:val="58"/>
        </w:numPr>
        <w:tabs>
          <w:tab w:pos="503" w:val="left" w:leader="none"/>
        </w:tabs>
        <w:spacing w:line="256" w:lineRule="auto" w:before="96" w:after="0"/>
        <w:ind w:left="503" w:right="445" w:hanging="360"/>
        <w:jc w:val="left"/>
        <w:rPr>
          <w:rFonts w:ascii="Symbol" w:hAnsi="Symbol"/>
          <w:color w:val="232323"/>
          <w:sz w:val="20"/>
        </w:rPr>
      </w:pPr>
      <w:r>
        <w:rPr>
          <w:color w:val="232323"/>
          <w:sz w:val="20"/>
        </w:rPr>
        <w:t>Amenities</w:t>
      </w:r>
      <w:r>
        <w:rPr>
          <w:color w:val="232323"/>
          <w:spacing w:val="-3"/>
          <w:sz w:val="20"/>
        </w:rPr>
        <w:t> </w:t>
      </w:r>
      <w:r>
        <w:rPr>
          <w:color w:val="232323"/>
          <w:sz w:val="20"/>
        </w:rPr>
        <w:t>and</w:t>
      </w:r>
      <w:r>
        <w:rPr>
          <w:color w:val="232323"/>
          <w:spacing w:val="-3"/>
          <w:sz w:val="20"/>
        </w:rPr>
        <w:t> </w:t>
      </w:r>
      <w:r>
        <w:rPr>
          <w:color w:val="232323"/>
          <w:sz w:val="20"/>
        </w:rPr>
        <w:t>laundry</w:t>
      </w:r>
      <w:r>
        <w:rPr>
          <w:color w:val="232323"/>
          <w:spacing w:val="-3"/>
          <w:sz w:val="20"/>
        </w:rPr>
        <w:t> </w:t>
      </w:r>
      <w:r>
        <w:rPr>
          <w:color w:val="232323"/>
          <w:sz w:val="20"/>
        </w:rPr>
        <w:t>facilities:</w:t>
      </w:r>
      <w:r>
        <w:rPr>
          <w:color w:val="232323"/>
          <w:spacing w:val="-4"/>
          <w:sz w:val="20"/>
        </w:rPr>
        <w:t> </w:t>
      </w:r>
      <w:r>
        <w:rPr>
          <w:color w:val="232323"/>
          <w:sz w:val="20"/>
        </w:rPr>
        <w:t>Free</w:t>
      </w:r>
      <w:r>
        <w:rPr>
          <w:color w:val="232323"/>
          <w:spacing w:val="-4"/>
          <w:sz w:val="20"/>
        </w:rPr>
        <w:t> </w:t>
      </w:r>
      <w:r>
        <w:rPr>
          <w:color w:val="232323"/>
          <w:sz w:val="20"/>
        </w:rPr>
        <w:t>barbecue,</w:t>
      </w:r>
      <w:r>
        <w:rPr>
          <w:color w:val="232323"/>
          <w:spacing w:val="-3"/>
          <w:sz w:val="20"/>
        </w:rPr>
        <w:t> </w:t>
      </w:r>
      <w:r>
        <w:rPr>
          <w:color w:val="232323"/>
          <w:sz w:val="20"/>
        </w:rPr>
        <w:t>Playground,</w:t>
      </w:r>
      <w:r>
        <w:rPr>
          <w:color w:val="232323"/>
          <w:spacing w:val="-3"/>
          <w:sz w:val="20"/>
        </w:rPr>
        <w:t> </w:t>
      </w:r>
      <w:r>
        <w:rPr>
          <w:color w:val="232323"/>
          <w:sz w:val="20"/>
        </w:rPr>
        <w:t>Rotunda,</w:t>
      </w:r>
      <w:r>
        <w:rPr>
          <w:color w:val="232323"/>
          <w:spacing w:val="-5"/>
          <w:sz w:val="20"/>
        </w:rPr>
        <w:t> </w:t>
      </w:r>
      <w:r>
        <w:rPr>
          <w:color w:val="232323"/>
          <w:sz w:val="20"/>
        </w:rPr>
        <w:t>Rubbish-disposal</w:t>
      </w:r>
      <w:r>
        <w:rPr>
          <w:color w:val="232323"/>
          <w:spacing w:val="-5"/>
          <w:sz w:val="20"/>
        </w:rPr>
        <w:t> </w:t>
      </w:r>
      <w:r>
        <w:rPr>
          <w:color w:val="232323"/>
          <w:sz w:val="20"/>
        </w:rPr>
        <w:t>facilities,</w:t>
      </w:r>
      <w:r>
        <w:rPr>
          <w:color w:val="232323"/>
          <w:spacing w:val="-3"/>
          <w:sz w:val="20"/>
        </w:rPr>
        <w:t> </w:t>
      </w:r>
      <w:r>
        <w:rPr>
          <w:color w:val="232323"/>
          <w:sz w:val="20"/>
        </w:rPr>
        <w:t>Adjacent</w:t>
      </w:r>
      <w:r>
        <w:rPr>
          <w:color w:val="232323"/>
          <w:spacing w:val="-3"/>
          <w:sz w:val="20"/>
        </w:rPr>
        <w:t> </w:t>
      </w:r>
      <w:r>
        <w:rPr>
          <w:color w:val="232323"/>
          <w:sz w:val="20"/>
        </w:rPr>
        <w:t>to the historic Minapre Hotel</w:t>
      </w:r>
    </w:p>
    <w:p>
      <w:pPr>
        <w:pStyle w:val="BodyText"/>
        <w:spacing w:before="134"/>
      </w:pPr>
    </w:p>
    <w:p>
      <w:pPr>
        <w:pStyle w:val="Heading3"/>
      </w:pPr>
      <w:r>
        <w:rPr/>
        <w:t>Mallee</w:t>
      </w:r>
      <w:r>
        <w:rPr>
          <w:spacing w:val="-5"/>
        </w:rPr>
        <w:t> </w:t>
      </w:r>
      <w:r>
        <w:rPr/>
        <w:t>Bush</w:t>
      </w:r>
      <w:r>
        <w:rPr>
          <w:spacing w:val="-5"/>
        </w:rPr>
        <w:t> </w:t>
      </w:r>
      <w:r>
        <w:rPr>
          <w:spacing w:val="-2"/>
        </w:rPr>
        <w:t>Retreat</w:t>
      </w:r>
    </w:p>
    <w:p>
      <w:pPr>
        <w:pStyle w:val="BodyText"/>
        <w:spacing w:before="137"/>
        <w:ind w:left="143"/>
      </w:pPr>
      <w:r>
        <w:rPr/>
        <w:t>Willow</w:t>
      </w:r>
      <w:r>
        <w:rPr>
          <w:spacing w:val="-5"/>
        </w:rPr>
        <w:t> </w:t>
      </w:r>
      <w:r>
        <w:rPr/>
        <w:t>Lake</w:t>
      </w:r>
      <w:r>
        <w:rPr>
          <w:spacing w:val="-5"/>
        </w:rPr>
        <w:t> </w:t>
      </w:r>
      <w:r>
        <w:rPr/>
        <w:t>at</w:t>
      </w:r>
      <w:r>
        <w:rPr>
          <w:spacing w:val="-4"/>
        </w:rPr>
        <w:t> </w:t>
      </w:r>
      <w:r>
        <w:rPr/>
        <w:t>Hopetoun,</w:t>
      </w:r>
      <w:r>
        <w:rPr>
          <w:spacing w:val="-4"/>
        </w:rPr>
        <w:t> </w:t>
      </w:r>
      <w:r>
        <w:rPr/>
        <w:t>while</w:t>
      </w:r>
      <w:r>
        <w:rPr>
          <w:spacing w:val="-6"/>
        </w:rPr>
        <w:t> </w:t>
      </w:r>
      <w:r>
        <w:rPr/>
        <w:t>not</w:t>
      </w:r>
      <w:r>
        <w:rPr>
          <w:spacing w:val="-4"/>
        </w:rPr>
        <w:t> </w:t>
      </w:r>
      <w:r>
        <w:rPr/>
        <w:t>part</w:t>
      </w:r>
      <w:r>
        <w:rPr>
          <w:spacing w:val="-4"/>
        </w:rPr>
        <w:t> </w:t>
      </w:r>
      <w:r>
        <w:rPr/>
        <w:t>of</w:t>
      </w:r>
      <w:r>
        <w:rPr>
          <w:spacing w:val="-6"/>
        </w:rPr>
        <w:t> </w:t>
      </w:r>
      <w:r>
        <w:rPr/>
        <w:t>the</w:t>
      </w:r>
      <w:r>
        <w:rPr>
          <w:spacing w:val="-5"/>
        </w:rPr>
        <w:t> </w:t>
      </w:r>
      <w:r>
        <w:rPr/>
        <w:t>WDA</w:t>
      </w:r>
      <w:r>
        <w:rPr>
          <w:spacing w:val="-5"/>
        </w:rPr>
        <w:t> </w:t>
      </w:r>
      <w:r>
        <w:rPr/>
        <w:t>study,</w:t>
      </w:r>
      <w:r>
        <w:rPr>
          <w:spacing w:val="-6"/>
        </w:rPr>
        <w:t> </w:t>
      </w:r>
      <w:r>
        <w:rPr/>
        <w:t>is</w:t>
      </w:r>
      <w:r>
        <w:rPr>
          <w:spacing w:val="-4"/>
        </w:rPr>
        <w:t> </w:t>
      </w:r>
      <w:r>
        <w:rPr/>
        <w:t>adjacent</w:t>
      </w:r>
      <w:r>
        <w:rPr>
          <w:spacing w:val="-4"/>
        </w:rPr>
        <w:t> </w:t>
      </w:r>
      <w:r>
        <w:rPr/>
        <w:t>to</w:t>
      </w:r>
      <w:r>
        <w:rPr>
          <w:spacing w:val="-4"/>
        </w:rPr>
        <w:t> </w:t>
      </w:r>
      <w:r>
        <w:rPr/>
        <w:t>Lake</w:t>
      </w:r>
      <w:r>
        <w:rPr>
          <w:spacing w:val="-5"/>
        </w:rPr>
        <w:t> </w:t>
      </w:r>
      <w:r>
        <w:rPr>
          <w:spacing w:val="-2"/>
        </w:rPr>
        <w:t>Lascelles.</w:t>
      </w:r>
    </w:p>
    <w:p>
      <w:pPr>
        <w:pStyle w:val="BodyText"/>
        <w:spacing w:before="7"/>
      </w:pPr>
      <w:r>
        <w:rPr/>
        <mc:AlternateContent>
          <mc:Choice Requires="wps">
            <w:drawing>
              <wp:anchor distT="0" distB="0" distL="0" distR="0" allowOverlap="1" layoutInCell="1" locked="0" behindDoc="1" simplePos="0" relativeHeight="487613440">
                <wp:simplePos x="0" y="0"/>
                <wp:positionH relativeFrom="page">
                  <wp:posOffset>882700</wp:posOffset>
                </wp:positionH>
                <wp:positionV relativeFrom="paragraph">
                  <wp:posOffset>175057</wp:posOffset>
                </wp:positionV>
                <wp:extent cx="5978525" cy="239395"/>
                <wp:effectExtent l="0" t="0" r="0" b="0"/>
                <wp:wrapTopAndBottom/>
                <wp:docPr id="172" name="Group 172"/>
                <wp:cNvGraphicFramePr>
                  <a:graphicFrameLocks/>
                </wp:cNvGraphicFramePr>
                <a:graphic>
                  <a:graphicData uri="http://schemas.microsoft.com/office/word/2010/wordprocessingGroup">
                    <wpg:wgp>
                      <wpg:cNvPr id="172" name="Group 172"/>
                      <wpg:cNvGrpSpPr/>
                      <wpg:grpSpPr>
                        <a:xfrm>
                          <a:off x="0" y="0"/>
                          <a:ext cx="5978525" cy="239395"/>
                          <a:chExt cx="5978525" cy="239395"/>
                        </a:xfrm>
                      </wpg:grpSpPr>
                      <wps:wsp>
                        <wps:cNvPr id="173" name="Graphic 173"/>
                        <wps:cNvSpPr/>
                        <wps:spPr>
                          <a:xfrm>
                            <a:off x="0" y="0"/>
                            <a:ext cx="5976620" cy="230504"/>
                          </a:xfrm>
                          <a:custGeom>
                            <a:avLst/>
                            <a:gdLst/>
                            <a:ahLst/>
                            <a:cxnLst/>
                            <a:rect l="l" t="t" r="r" b="b"/>
                            <a:pathLst>
                              <a:path w="5976620" h="230504">
                                <a:moveTo>
                                  <a:pt x="5976492" y="0"/>
                                </a:moveTo>
                                <a:lnTo>
                                  <a:pt x="0" y="0"/>
                                </a:lnTo>
                                <a:lnTo>
                                  <a:pt x="0" y="230124"/>
                                </a:lnTo>
                                <a:lnTo>
                                  <a:pt x="5976492" y="230124"/>
                                </a:lnTo>
                                <a:lnTo>
                                  <a:pt x="5976492" y="0"/>
                                </a:lnTo>
                                <a:close/>
                              </a:path>
                            </a:pathLst>
                          </a:custGeom>
                          <a:solidFill>
                            <a:srgbClr val="E6E6E6"/>
                          </a:solidFill>
                        </wps:spPr>
                        <wps:bodyPr wrap="square" lIns="0" tIns="0" rIns="0" bIns="0" rtlCol="0">
                          <a:prstTxWarp prst="textNoShape">
                            <a:avLst/>
                          </a:prstTxWarp>
                          <a:noAutofit/>
                        </wps:bodyPr>
                      </wps:wsp>
                      <wps:wsp>
                        <wps:cNvPr id="174" name="Graphic 174"/>
                        <wps:cNvSpPr/>
                        <wps:spPr>
                          <a:xfrm>
                            <a:off x="0" y="230124"/>
                            <a:ext cx="5976620" cy="9525"/>
                          </a:xfrm>
                          <a:custGeom>
                            <a:avLst/>
                            <a:gdLst/>
                            <a:ahLst/>
                            <a:cxnLst/>
                            <a:rect l="l" t="t" r="r" b="b"/>
                            <a:pathLst>
                              <a:path w="5976620" h="9525">
                                <a:moveTo>
                                  <a:pt x="5976492" y="0"/>
                                </a:moveTo>
                                <a:lnTo>
                                  <a:pt x="0" y="0"/>
                                </a:lnTo>
                                <a:lnTo>
                                  <a:pt x="0" y="9144"/>
                                </a:lnTo>
                                <a:lnTo>
                                  <a:pt x="5976492" y="9144"/>
                                </a:lnTo>
                                <a:lnTo>
                                  <a:pt x="5976492" y="0"/>
                                </a:lnTo>
                                <a:close/>
                              </a:path>
                            </a:pathLst>
                          </a:custGeom>
                          <a:solidFill>
                            <a:srgbClr val="000000"/>
                          </a:solidFill>
                        </wps:spPr>
                        <wps:bodyPr wrap="square" lIns="0" tIns="0" rIns="0" bIns="0" rtlCol="0">
                          <a:prstTxWarp prst="textNoShape">
                            <a:avLst/>
                          </a:prstTxWarp>
                          <a:noAutofit/>
                        </wps:bodyPr>
                      </wps:wsp>
                      <wps:wsp>
                        <wps:cNvPr id="175" name="Textbox 175"/>
                        <wps:cNvSpPr txBox="1"/>
                        <wps:spPr>
                          <a:xfrm>
                            <a:off x="0" y="0"/>
                            <a:ext cx="5978525" cy="230504"/>
                          </a:xfrm>
                          <a:prstGeom prst="rect">
                            <a:avLst/>
                          </a:prstGeom>
                        </wps:spPr>
                        <wps:txbx>
                          <w:txbxContent>
                            <w:p>
                              <w:pPr>
                                <w:spacing w:before="2"/>
                                <w:ind w:left="28" w:right="0" w:firstLine="0"/>
                                <w:jc w:val="left"/>
                                <w:rPr>
                                  <w:b/>
                                  <w:sz w:val="28"/>
                                </w:rPr>
                              </w:pPr>
                              <w:bookmarkStart w:name="_bookmark97" w:id="131"/>
                              <w:bookmarkEnd w:id="131"/>
                              <w:r>
                                <w:rPr/>
                              </w:r>
                              <w:r>
                                <w:rPr>
                                  <w:b/>
                                  <w:sz w:val="28"/>
                                </w:rPr>
                                <w:t>14.12</w:t>
                              </w:r>
                              <w:r>
                                <w:rPr>
                                  <w:b/>
                                  <w:spacing w:val="12"/>
                                  <w:sz w:val="28"/>
                                </w:rPr>
                                <w:t> </w:t>
                              </w:r>
                              <w:r>
                                <w:rPr>
                                  <w:b/>
                                  <w:sz w:val="28"/>
                                </w:rPr>
                                <w:t>LAKE</w:t>
                              </w:r>
                              <w:r>
                                <w:rPr>
                                  <w:b/>
                                  <w:spacing w:val="-4"/>
                                  <w:sz w:val="28"/>
                                </w:rPr>
                                <w:t> </w:t>
                              </w:r>
                              <w:r>
                                <w:rPr>
                                  <w:b/>
                                  <w:sz w:val="28"/>
                                </w:rPr>
                                <w:t>OUYEN</w:t>
                              </w:r>
                              <w:r>
                                <w:rPr>
                                  <w:b/>
                                  <w:spacing w:val="-3"/>
                                  <w:sz w:val="28"/>
                                </w:rPr>
                                <w:t> </w:t>
                              </w:r>
                              <w:r>
                                <w:rPr>
                                  <w:b/>
                                  <w:sz w:val="28"/>
                                </w:rPr>
                                <w:t>–</w:t>
                              </w:r>
                              <w:r>
                                <w:rPr>
                                  <w:b/>
                                  <w:spacing w:val="-4"/>
                                  <w:sz w:val="28"/>
                                </w:rPr>
                                <w:t> </w:t>
                              </w:r>
                              <w:r>
                                <w:rPr>
                                  <w:b/>
                                  <w:sz w:val="28"/>
                                </w:rPr>
                                <w:t>SUPPLIED</w:t>
                              </w:r>
                              <w:r>
                                <w:rPr>
                                  <w:b/>
                                  <w:spacing w:val="-5"/>
                                  <w:sz w:val="28"/>
                                </w:rPr>
                                <w:t> </w:t>
                              </w:r>
                              <w:r>
                                <w:rPr>
                                  <w:b/>
                                  <w:sz w:val="28"/>
                                </w:rPr>
                                <w:t>BY</w:t>
                              </w:r>
                              <w:r>
                                <w:rPr>
                                  <w:b/>
                                  <w:spacing w:val="-2"/>
                                  <w:sz w:val="28"/>
                                </w:rPr>
                                <w:t> </w:t>
                              </w:r>
                              <w:r>
                                <w:rPr>
                                  <w:b/>
                                  <w:sz w:val="28"/>
                                </w:rPr>
                                <w:t>MURRAY</w:t>
                              </w:r>
                              <w:r>
                                <w:rPr>
                                  <w:b/>
                                  <w:spacing w:val="-2"/>
                                  <w:sz w:val="28"/>
                                </w:rPr>
                                <w:t> SYSTEM</w:t>
                              </w:r>
                            </w:p>
                          </w:txbxContent>
                        </wps:txbx>
                        <wps:bodyPr wrap="square" lIns="0" tIns="0" rIns="0" bIns="0" rtlCol="0">
                          <a:noAutofit/>
                        </wps:bodyPr>
                      </wps:wsp>
                    </wpg:wgp>
                  </a:graphicData>
                </a:graphic>
              </wp:anchor>
            </w:drawing>
          </mc:Choice>
          <mc:Fallback>
            <w:pict>
              <v:group style="position:absolute;margin-left:69.503998pt;margin-top:13.784053pt;width:470.75pt;height:18.850pt;mso-position-horizontal-relative:page;mso-position-vertical-relative:paragraph;z-index:-15703040;mso-wrap-distance-left:0;mso-wrap-distance-right:0" id="docshapegroup155" coordorigin="1390,276" coordsize="9415,377">
                <v:rect style="position:absolute;left:1390;top:275;width:9412;height:363" id="docshape156" filled="true" fillcolor="#e6e6e6" stroked="false">
                  <v:fill type="solid"/>
                </v:rect>
                <v:rect style="position:absolute;left:1390;top:638;width:9412;height:15" id="docshape157" filled="true" fillcolor="#000000" stroked="false">
                  <v:fill type="solid"/>
                </v:rect>
                <v:shape style="position:absolute;left:1390;top:275;width:9415;height:363" type="#_x0000_t202" id="docshape158" filled="false" stroked="false">
                  <v:textbox inset="0,0,0,0">
                    <w:txbxContent>
                      <w:p>
                        <w:pPr>
                          <w:spacing w:before="2"/>
                          <w:ind w:left="28" w:right="0" w:firstLine="0"/>
                          <w:jc w:val="left"/>
                          <w:rPr>
                            <w:b/>
                            <w:sz w:val="28"/>
                          </w:rPr>
                        </w:pPr>
                        <w:bookmarkStart w:name="_bookmark97" w:id="132"/>
                        <w:bookmarkEnd w:id="132"/>
                        <w:r>
                          <w:rPr/>
                        </w:r>
                        <w:r>
                          <w:rPr>
                            <w:b/>
                            <w:sz w:val="28"/>
                          </w:rPr>
                          <w:t>14.12</w:t>
                        </w:r>
                        <w:r>
                          <w:rPr>
                            <w:b/>
                            <w:spacing w:val="12"/>
                            <w:sz w:val="28"/>
                          </w:rPr>
                          <w:t> </w:t>
                        </w:r>
                        <w:r>
                          <w:rPr>
                            <w:b/>
                            <w:sz w:val="28"/>
                          </w:rPr>
                          <w:t>LAKE</w:t>
                        </w:r>
                        <w:r>
                          <w:rPr>
                            <w:b/>
                            <w:spacing w:val="-4"/>
                            <w:sz w:val="28"/>
                          </w:rPr>
                          <w:t> </w:t>
                        </w:r>
                        <w:r>
                          <w:rPr>
                            <w:b/>
                            <w:sz w:val="28"/>
                          </w:rPr>
                          <w:t>OUYEN</w:t>
                        </w:r>
                        <w:r>
                          <w:rPr>
                            <w:b/>
                            <w:spacing w:val="-3"/>
                            <w:sz w:val="28"/>
                          </w:rPr>
                          <w:t> </w:t>
                        </w:r>
                        <w:r>
                          <w:rPr>
                            <w:b/>
                            <w:sz w:val="28"/>
                          </w:rPr>
                          <w:t>–</w:t>
                        </w:r>
                        <w:r>
                          <w:rPr>
                            <w:b/>
                            <w:spacing w:val="-4"/>
                            <w:sz w:val="28"/>
                          </w:rPr>
                          <w:t> </w:t>
                        </w:r>
                        <w:r>
                          <w:rPr>
                            <w:b/>
                            <w:sz w:val="28"/>
                          </w:rPr>
                          <w:t>SUPPLIED</w:t>
                        </w:r>
                        <w:r>
                          <w:rPr>
                            <w:b/>
                            <w:spacing w:val="-5"/>
                            <w:sz w:val="28"/>
                          </w:rPr>
                          <w:t> </w:t>
                        </w:r>
                        <w:r>
                          <w:rPr>
                            <w:b/>
                            <w:sz w:val="28"/>
                          </w:rPr>
                          <w:t>BY</w:t>
                        </w:r>
                        <w:r>
                          <w:rPr>
                            <w:b/>
                            <w:spacing w:val="-2"/>
                            <w:sz w:val="28"/>
                          </w:rPr>
                          <w:t> </w:t>
                        </w:r>
                        <w:r>
                          <w:rPr>
                            <w:b/>
                            <w:sz w:val="28"/>
                          </w:rPr>
                          <w:t>MURRAY</w:t>
                        </w:r>
                        <w:r>
                          <w:rPr>
                            <w:b/>
                            <w:spacing w:val="-2"/>
                            <w:sz w:val="28"/>
                          </w:rPr>
                          <w:t> SYSTEM</w:t>
                        </w:r>
                      </w:p>
                    </w:txbxContent>
                  </v:textbox>
                  <w10:wrap type="none"/>
                </v:shape>
                <w10:wrap type="topAndBottom"/>
              </v:group>
            </w:pict>
          </mc:Fallback>
        </mc:AlternateContent>
      </w:r>
    </w:p>
    <w:p>
      <w:pPr>
        <w:pStyle w:val="BodyText"/>
        <w:spacing w:before="55"/>
      </w:pPr>
    </w:p>
    <w:p>
      <w:pPr>
        <w:pStyle w:val="BodyText"/>
        <w:ind w:left="143"/>
      </w:pPr>
      <w:r>
        <w:rPr/>
        <w:t>Ouyen</w:t>
      </w:r>
      <w:r>
        <w:rPr>
          <w:spacing w:val="-6"/>
        </w:rPr>
        <w:t> </w:t>
      </w:r>
      <w:r>
        <w:rPr/>
        <w:t>Lake</w:t>
      </w:r>
      <w:r>
        <w:rPr>
          <w:spacing w:val="-6"/>
        </w:rPr>
        <w:t> </w:t>
      </w:r>
      <w:r>
        <w:rPr/>
        <w:t>was</w:t>
      </w:r>
      <w:r>
        <w:rPr>
          <w:spacing w:val="-5"/>
        </w:rPr>
        <w:t> </w:t>
      </w:r>
      <w:r>
        <w:rPr/>
        <w:t>completed</w:t>
      </w:r>
      <w:r>
        <w:rPr>
          <w:spacing w:val="-5"/>
        </w:rPr>
        <w:t> </w:t>
      </w:r>
      <w:r>
        <w:rPr/>
        <w:t>in</w:t>
      </w:r>
      <w:r>
        <w:rPr>
          <w:spacing w:val="-3"/>
        </w:rPr>
        <w:t> </w:t>
      </w:r>
      <w:r>
        <w:rPr/>
        <w:t>the</w:t>
      </w:r>
      <w:r>
        <w:rPr>
          <w:spacing w:val="-6"/>
        </w:rPr>
        <w:t> </w:t>
      </w:r>
      <w:r>
        <w:rPr/>
        <w:t>2018-19</w:t>
      </w:r>
      <w:r>
        <w:rPr>
          <w:spacing w:val="-6"/>
        </w:rPr>
        <w:t> </w:t>
      </w:r>
      <w:r>
        <w:rPr/>
        <w:t>and</w:t>
      </w:r>
      <w:r>
        <w:rPr>
          <w:spacing w:val="-6"/>
        </w:rPr>
        <w:t> </w:t>
      </w:r>
      <w:r>
        <w:rPr/>
        <w:t>by</w:t>
      </w:r>
      <w:r>
        <w:rPr>
          <w:spacing w:val="-5"/>
        </w:rPr>
        <w:t> </w:t>
      </w:r>
      <w:r>
        <w:rPr/>
        <w:t>2019-20</w:t>
      </w:r>
      <w:r>
        <w:rPr>
          <w:spacing w:val="-4"/>
        </w:rPr>
        <w:t> </w:t>
      </w:r>
      <w:r>
        <w:rPr/>
        <w:t>was</w:t>
      </w:r>
      <w:r>
        <w:rPr>
          <w:spacing w:val="-4"/>
        </w:rPr>
        <w:t> </w:t>
      </w:r>
      <w:r>
        <w:rPr/>
        <w:t>fully</w:t>
      </w:r>
      <w:r>
        <w:rPr>
          <w:spacing w:val="-6"/>
        </w:rPr>
        <w:t> </w:t>
      </w:r>
      <w:r>
        <w:rPr/>
        <w:t>operational</w:t>
      </w:r>
      <w:r>
        <w:rPr>
          <w:spacing w:val="-5"/>
        </w:rPr>
        <w:t> </w:t>
      </w:r>
      <w:r>
        <w:rPr/>
        <w:t>as</w:t>
      </w:r>
      <w:r>
        <w:rPr>
          <w:spacing w:val="-5"/>
        </w:rPr>
        <w:t> </w:t>
      </w:r>
      <w:r>
        <w:rPr/>
        <w:t>a</w:t>
      </w:r>
      <w:r>
        <w:rPr>
          <w:spacing w:val="-5"/>
        </w:rPr>
        <w:t> </w:t>
      </w:r>
      <w:r>
        <w:rPr/>
        <w:t>recreational</w:t>
      </w:r>
      <w:r>
        <w:rPr>
          <w:spacing w:val="-6"/>
        </w:rPr>
        <w:t> </w:t>
      </w:r>
      <w:r>
        <w:rPr>
          <w:spacing w:val="-2"/>
        </w:rPr>
        <w:t>waterway.</w:t>
      </w:r>
    </w:p>
    <w:p>
      <w:pPr>
        <w:pStyle w:val="BodyText"/>
        <w:spacing w:line="254" w:lineRule="auto" w:before="137"/>
        <w:ind w:left="143" w:right="357"/>
      </w:pPr>
      <w:r>
        <w:rPr/>
        <w:t>Support</w:t>
      </w:r>
      <w:r>
        <w:rPr>
          <w:spacing w:val="-2"/>
        </w:rPr>
        <w:t> </w:t>
      </w:r>
      <w:r>
        <w:rPr/>
        <w:t>infrastructure</w:t>
      </w:r>
      <w:r>
        <w:rPr>
          <w:spacing w:val="-3"/>
        </w:rPr>
        <w:t> </w:t>
      </w:r>
      <w:r>
        <w:rPr/>
        <w:t>around</w:t>
      </w:r>
      <w:r>
        <w:rPr>
          <w:spacing w:val="-4"/>
        </w:rPr>
        <w:t> </w:t>
      </w:r>
      <w:r>
        <w:rPr/>
        <w:t>the</w:t>
      </w:r>
      <w:r>
        <w:rPr>
          <w:spacing w:val="-3"/>
        </w:rPr>
        <w:t> </w:t>
      </w:r>
      <w:r>
        <w:rPr/>
        <w:t>lake</w:t>
      </w:r>
      <w:r>
        <w:rPr>
          <w:spacing w:val="-3"/>
        </w:rPr>
        <w:t> </w:t>
      </w:r>
      <w:r>
        <w:rPr/>
        <w:t>such</w:t>
      </w:r>
      <w:r>
        <w:rPr>
          <w:spacing w:val="-2"/>
        </w:rPr>
        <w:t> </w:t>
      </w:r>
      <w:r>
        <w:rPr/>
        <w:t>as</w:t>
      </w:r>
      <w:r>
        <w:rPr>
          <w:spacing w:val="-2"/>
        </w:rPr>
        <w:t> </w:t>
      </w:r>
      <w:r>
        <w:rPr/>
        <w:t>landscaping,</w:t>
      </w:r>
      <w:r>
        <w:rPr>
          <w:spacing w:val="-4"/>
        </w:rPr>
        <w:t> </w:t>
      </w:r>
      <w:r>
        <w:rPr/>
        <w:t>a</w:t>
      </w:r>
      <w:r>
        <w:rPr>
          <w:spacing w:val="-2"/>
        </w:rPr>
        <w:t> </w:t>
      </w:r>
      <w:r>
        <w:rPr/>
        <w:t>toilet</w:t>
      </w:r>
      <w:r>
        <w:rPr>
          <w:spacing w:val="-2"/>
        </w:rPr>
        <w:t> </w:t>
      </w:r>
      <w:r>
        <w:rPr/>
        <w:t>block</w:t>
      </w:r>
      <w:r>
        <w:rPr>
          <w:spacing w:val="-2"/>
        </w:rPr>
        <w:t> </w:t>
      </w:r>
      <w:r>
        <w:rPr/>
        <w:t>and</w:t>
      </w:r>
      <w:r>
        <w:rPr>
          <w:spacing w:val="-2"/>
        </w:rPr>
        <w:t> </w:t>
      </w:r>
      <w:r>
        <w:rPr/>
        <w:t>outdoor</w:t>
      </w:r>
      <w:r>
        <w:rPr>
          <w:spacing w:val="-5"/>
        </w:rPr>
        <w:t> </w:t>
      </w:r>
      <w:r>
        <w:rPr/>
        <w:t>furniture</w:t>
      </w:r>
      <w:r>
        <w:rPr>
          <w:spacing w:val="-3"/>
        </w:rPr>
        <w:t> </w:t>
      </w:r>
      <w:r>
        <w:rPr/>
        <w:t>is</w:t>
      </w:r>
      <w:r>
        <w:rPr>
          <w:spacing w:val="-1"/>
        </w:rPr>
        <w:t> </w:t>
      </w:r>
      <w:r>
        <w:rPr/>
        <w:t>still</w:t>
      </w:r>
      <w:r>
        <w:rPr>
          <w:spacing w:val="-3"/>
        </w:rPr>
        <w:t> </w:t>
      </w:r>
      <w:r>
        <w:rPr/>
        <w:t>being developed but the lake is full and open to the public.</w:t>
      </w:r>
    </w:p>
    <w:p>
      <w:pPr>
        <w:pStyle w:val="BodyText"/>
        <w:spacing w:line="256" w:lineRule="auto" w:before="121"/>
        <w:ind w:left="143" w:right="357"/>
      </w:pPr>
      <w:r>
        <w:rPr/>
        <w:t>Water</w:t>
      </w:r>
      <w:r>
        <w:rPr>
          <w:spacing w:val="-3"/>
        </w:rPr>
        <w:t> </w:t>
      </w:r>
      <w:r>
        <w:rPr/>
        <w:t>is</w:t>
      </w:r>
      <w:r>
        <w:rPr>
          <w:spacing w:val="-2"/>
        </w:rPr>
        <w:t> </w:t>
      </w:r>
      <w:r>
        <w:rPr/>
        <w:t>delivered</w:t>
      </w:r>
      <w:r>
        <w:rPr>
          <w:spacing w:val="-2"/>
        </w:rPr>
        <w:t> </w:t>
      </w:r>
      <w:r>
        <w:rPr/>
        <w:t>to</w:t>
      </w:r>
      <w:r>
        <w:rPr>
          <w:spacing w:val="-2"/>
        </w:rPr>
        <w:t> </w:t>
      </w:r>
      <w:r>
        <w:rPr/>
        <w:t>Ouyen</w:t>
      </w:r>
      <w:r>
        <w:rPr>
          <w:spacing w:val="-2"/>
        </w:rPr>
        <w:t> </w:t>
      </w:r>
      <w:r>
        <w:rPr/>
        <w:t>Lake</w:t>
      </w:r>
      <w:r>
        <w:rPr>
          <w:spacing w:val="-3"/>
        </w:rPr>
        <w:t> </w:t>
      </w:r>
      <w:r>
        <w:rPr/>
        <w:t>by</w:t>
      </w:r>
      <w:r>
        <w:rPr>
          <w:spacing w:val="-2"/>
        </w:rPr>
        <w:t> </w:t>
      </w:r>
      <w:r>
        <w:rPr/>
        <w:t>GWMWater</w:t>
      </w:r>
      <w:r>
        <w:rPr>
          <w:spacing w:val="-3"/>
        </w:rPr>
        <w:t> </w:t>
      </w:r>
      <w:r>
        <w:rPr/>
        <w:t>through</w:t>
      </w:r>
      <w:r>
        <w:rPr>
          <w:spacing w:val="-2"/>
        </w:rPr>
        <w:t> </w:t>
      </w:r>
      <w:r>
        <w:rPr/>
        <w:t>the</w:t>
      </w:r>
      <w:r>
        <w:rPr>
          <w:spacing w:val="-3"/>
        </w:rPr>
        <w:t> </w:t>
      </w:r>
      <w:r>
        <w:rPr/>
        <w:t>Northern</w:t>
      </w:r>
      <w:r>
        <w:rPr>
          <w:spacing w:val="-2"/>
        </w:rPr>
        <w:t> </w:t>
      </w:r>
      <w:r>
        <w:rPr/>
        <w:t>Mallee</w:t>
      </w:r>
      <w:r>
        <w:rPr>
          <w:spacing w:val="-3"/>
        </w:rPr>
        <w:t> </w:t>
      </w:r>
      <w:r>
        <w:rPr/>
        <w:t>Pipeline.</w:t>
      </w:r>
      <w:r>
        <w:rPr>
          <w:spacing w:val="-3"/>
        </w:rPr>
        <w:t> </w:t>
      </w:r>
      <w:r>
        <w:rPr/>
        <w:t>It</w:t>
      </w:r>
      <w:r>
        <w:rPr>
          <w:spacing w:val="-2"/>
        </w:rPr>
        <w:t> </w:t>
      </w:r>
      <w:r>
        <w:rPr/>
        <w:t>has</w:t>
      </w:r>
      <w:r>
        <w:rPr>
          <w:spacing w:val="-1"/>
        </w:rPr>
        <w:t> </w:t>
      </w:r>
      <w:r>
        <w:rPr/>
        <w:t>a</w:t>
      </w:r>
      <w:r>
        <w:rPr>
          <w:spacing w:val="-3"/>
        </w:rPr>
        <w:t> </w:t>
      </w:r>
      <w:r>
        <w:rPr/>
        <w:t>basin</w:t>
      </w:r>
      <w:r>
        <w:rPr>
          <w:spacing w:val="-4"/>
        </w:rPr>
        <w:t> </w:t>
      </w:r>
      <w:r>
        <w:rPr/>
        <w:t>volume</w:t>
      </w:r>
      <w:r>
        <w:rPr>
          <w:spacing w:val="-3"/>
        </w:rPr>
        <w:t> </w:t>
      </w:r>
      <w:r>
        <w:rPr/>
        <w:t>of 450 megalitres.</w:t>
      </w:r>
    </w:p>
    <w:p>
      <w:pPr>
        <w:pStyle w:val="BodyText"/>
        <w:spacing w:line="254" w:lineRule="auto" w:before="119"/>
        <w:ind w:left="143" w:right="357"/>
      </w:pPr>
      <w:r>
        <w:rPr/>
        <w:t>Fish stocked at Lake Ouyen in from 2019 to 2021 included 1005 Rainbow trout; 3500 Golden perch and 74,000 Silver</w:t>
      </w:r>
      <w:r>
        <w:rPr>
          <w:spacing w:val="-2"/>
        </w:rPr>
        <w:t> </w:t>
      </w:r>
      <w:r>
        <w:rPr/>
        <w:t>perch.</w:t>
      </w:r>
      <w:r>
        <w:rPr>
          <w:spacing w:val="-2"/>
        </w:rPr>
        <w:t> </w:t>
      </w:r>
      <w:r>
        <w:rPr/>
        <w:t>Some</w:t>
      </w:r>
      <w:r>
        <w:rPr>
          <w:spacing w:val="-3"/>
        </w:rPr>
        <w:t> </w:t>
      </w:r>
      <w:r>
        <w:rPr/>
        <w:t>of</w:t>
      </w:r>
      <w:r>
        <w:rPr>
          <w:spacing w:val="-4"/>
        </w:rPr>
        <w:t> </w:t>
      </w:r>
      <w:r>
        <w:rPr/>
        <w:t>the</w:t>
      </w:r>
      <w:r>
        <w:rPr>
          <w:spacing w:val="-3"/>
        </w:rPr>
        <w:t> </w:t>
      </w:r>
      <w:r>
        <w:rPr/>
        <w:t>stocked</w:t>
      </w:r>
      <w:r>
        <w:rPr>
          <w:spacing w:val="-2"/>
        </w:rPr>
        <w:t> </w:t>
      </w:r>
      <w:r>
        <w:rPr/>
        <w:t>fish</w:t>
      </w:r>
      <w:r>
        <w:rPr>
          <w:spacing w:val="-2"/>
        </w:rPr>
        <w:t> </w:t>
      </w:r>
      <w:r>
        <w:rPr/>
        <w:t>reached</w:t>
      </w:r>
      <w:r>
        <w:rPr>
          <w:spacing w:val="-2"/>
        </w:rPr>
        <w:t> </w:t>
      </w:r>
      <w:r>
        <w:rPr/>
        <w:t>legal</w:t>
      </w:r>
      <w:r>
        <w:rPr>
          <w:spacing w:val="-2"/>
        </w:rPr>
        <w:t> </w:t>
      </w:r>
      <w:r>
        <w:rPr/>
        <w:t>sizes</w:t>
      </w:r>
      <w:r>
        <w:rPr>
          <w:spacing w:val="-2"/>
        </w:rPr>
        <w:t> </w:t>
      </w:r>
      <w:r>
        <w:rPr/>
        <w:t>by</w:t>
      </w:r>
      <w:r>
        <w:rPr>
          <w:spacing w:val="-2"/>
        </w:rPr>
        <w:t> </w:t>
      </w:r>
      <w:r>
        <w:rPr/>
        <w:t>2020-21</w:t>
      </w:r>
      <w:r>
        <w:rPr>
          <w:spacing w:val="-3"/>
        </w:rPr>
        <w:t> </w:t>
      </w:r>
      <w:r>
        <w:rPr/>
        <w:t>and</w:t>
      </w:r>
      <w:r>
        <w:rPr>
          <w:spacing w:val="-2"/>
        </w:rPr>
        <w:t> </w:t>
      </w:r>
      <w:r>
        <w:rPr/>
        <w:t>attracted</w:t>
      </w:r>
      <w:r>
        <w:rPr>
          <w:spacing w:val="-2"/>
        </w:rPr>
        <w:t> </w:t>
      </w:r>
      <w:r>
        <w:rPr/>
        <w:t>local</w:t>
      </w:r>
      <w:r>
        <w:rPr>
          <w:spacing w:val="-3"/>
        </w:rPr>
        <w:t> </w:t>
      </w:r>
      <w:r>
        <w:rPr/>
        <w:t>anglers.</w:t>
      </w:r>
      <w:r>
        <w:rPr>
          <w:spacing w:val="-2"/>
        </w:rPr>
        <w:t> </w:t>
      </w:r>
      <w:r>
        <w:rPr/>
        <w:t>Participation</w:t>
      </w:r>
      <w:r>
        <w:rPr>
          <w:spacing w:val="-2"/>
        </w:rPr>
        <w:t> </w:t>
      </w:r>
      <w:r>
        <w:rPr/>
        <w:t>at Ouyen Lake is likely to build over future years as the infrastructure around the lake is further enhanced and the landscaped vegetation matures. The COVID pandemic slowed this growth in 2020-21.</w:t>
      </w:r>
    </w:p>
    <w:p>
      <w:pPr>
        <w:pStyle w:val="Heading3"/>
        <w:spacing w:before="124"/>
      </w:pPr>
      <w:r>
        <w:rPr>
          <w:u w:val="single"/>
        </w:rPr>
        <w:t>Recreation</w:t>
      </w:r>
      <w:r>
        <w:rPr>
          <w:spacing w:val="-6"/>
          <w:u w:val="single"/>
        </w:rPr>
        <w:t> </w:t>
      </w:r>
      <w:r>
        <w:rPr>
          <w:u w:val="single"/>
        </w:rPr>
        <w:t>and</w:t>
      </w:r>
      <w:r>
        <w:rPr>
          <w:spacing w:val="-6"/>
          <w:u w:val="single"/>
        </w:rPr>
        <w:t> </w:t>
      </w:r>
      <w:r>
        <w:rPr>
          <w:u w:val="single"/>
        </w:rPr>
        <w:t>visitor</w:t>
      </w:r>
      <w:r>
        <w:rPr>
          <w:spacing w:val="-6"/>
          <w:u w:val="single"/>
        </w:rPr>
        <w:t> </w:t>
      </w:r>
      <w:r>
        <w:rPr>
          <w:spacing w:val="-2"/>
          <w:u w:val="single"/>
        </w:rPr>
        <w:t>facilities</w:t>
      </w:r>
    </w:p>
    <w:p>
      <w:pPr>
        <w:pStyle w:val="ListParagraph"/>
        <w:numPr>
          <w:ilvl w:val="0"/>
          <w:numId w:val="58"/>
        </w:numPr>
        <w:tabs>
          <w:tab w:pos="501" w:val="left" w:leader="none"/>
        </w:tabs>
        <w:spacing w:line="255" w:lineRule="exact" w:before="120" w:after="0"/>
        <w:ind w:left="501" w:right="0" w:hanging="358"/>
        <w:jc w:val="left"/>
        <w:rPr>
          <w:rFonts w:ascii="Symbol" w:hAnsi="Symbol"/>
          <w:sz w:val="20"/>
        </w:rPr>
      </w:pPr>
      <w:r>
        <w:rPr>
          <w:spacing w:val="-2"/>
          <w:sz w:val="20"/>
        </w:rPr>
        <w:t>Toilets</w:t>
      </w:r>
    </w:p>
    <w:p>
      <w:pPr>
        <w:pStyle w:val="ListParagraph"/>
        <w:numPr>
          <w:ilvl w:val="0"/>
          <w:numId w:val="58"/>
        </w:numPr>
        <w:tabs>
          <w:tab w:pos="501" w:val="left" w:leader="none"/>
        </w:tabs>
        <w:spacing w:line="254" w:lineRule="exact" w:before="0" w:after="0"/>
        <w:ind w:left="501" w:right="0" w:hanging="358"/>
        <w:jc w:val="left"/>
        <w:rPr>
          <w:rFonts w:ascii="Symbol" w:hAnsi="Symbol"/>
          <w:sz w:val="20"/>
        </w:rPr>
      </w:pPr>
      <w:r>
        <w:rPr>
          <w:sz w:val="20"/>
        </w:rPr>
        <w:t>Picnic</w:t>
      </w:r>
      <w:r>
        <w:rPr>
          <w:spacing w:val="-9"/>
          <w:sz w:val="20"/>
        </w:rPr>
        <w:t> </w:t>
      </w:r>
      <w:r>
        <w:rPr>
          <w:spacing w:val="-2"/>
          <w:sz w:val="20"/>
        </w:rPr>
        <w:t>facilities</w:t>
      </w:r>
    </w:p>
    <w:p>
      <w:pPr>
        <w:pStyle w:val="ListParagraph"/>
        <w:numPr>
          <w:ilvl w:val="0"/>
          <w:numId w:val="58"/>
        </w:numPr>
        <w:tabs>
          <w:tab w:pos="501" w:val="left" w:leader="none"/>
        </w:tabs>
        <w:spacing w:line="254" w:lineRule="exact" w:before="0" w:after="0"/>
        <w:ind w:left="501" w:right="0" w:hanging="358"/>
        <w:jc w:val="left"/>
        <w:rPr>
          <w:rFonts w:ascii="Symbol" w:hAnsi="Symbol"/>
          <w:sz w:val="20"/>
        </w:rPr>
      </w:pPr>
      <w:r>
        <w:rPr>
          <w:sz w:val="20"/>
        </w:rPr>
        <w:t>Boat</w:t>
      </w:r>
      <w:r>
        <w:rPr>
          <w:spacing w:val="-4"/>
          <w:sz w:val="20"/>
        </w:rPr>
        <w:t> ramp</w:t>
      </w:r>
    </w:p>
    <w:p>
      <w:pPr>
        <w:pStyle w:val="ListParagraph"/>
        <w:numPr>
          <w:ilvl w:val="0"/>
          <w:numId w:val="58"/>
        </w:numPr>
        <w:tabs>
          <w:tab w:pos="501" w:val="left" w:leader="none"/>
        </w:tabs>
        <w:spacing w:line="254" w:lineRule="exact" w:before="0" w:after="0"/>
        <w:ind w:left="501" w:right="0" w:hanging="358"/>
        <w:jc w:val="left"/>
        <w:rPr>
          <w:rFonts w:ascii="Symbol" w:hAnsi="Symbol"/>
          <w:sz w:val="20"/>
        </w:rPr>
      </w:pPr>
      <w:r>
        <w:rPr>
          <w:spacing w:val="-2"/>
          <w:sz w:val="20"/>
        </w:rPr>
        <w:t>Children’s</w:t>
      </w:r>
      <w:r>
        <w:rPr>
          <w:spacing w:val="6"/>
          <w:sz w:val="20"/>
        </w:rPr>
        <w:t> </w:t>
      </w:r>
      <w:r>
        <w:rPr>
          <w:spacing w:val="-2"/>
          <w:sz w:val="20"/>
        </w:rPr>
        <w:t>playground</w:t>
      </w:r>
    </w:p>
    <w:p>
      <w:pPr>
        <w:pStyle w:val="ListParagraph"/>
        <w:numPr>
          <w:ilvl w:val="0"/>
          <w:numId w:val="58"/>
        </w:numPr>
        <w:tabs>
          <w:tab w:pos="501" w:val="left" w:leader="none"/>
        </w:tabs>
        <w:spacing w:line="240" w:lineRule="auto" w:before="0" w:after="0"/>
        <w:ind w:left="501" w:right="0" w:hanging="358"/>
        <w:jc w:val="left"/>
        <w:rPr>
          <w:rFonts w:ascii="Symbol" w:hAnsi="Symbol"/>
          <w:sz w:val="20"/>
        </w:rPr>
      </w:pPr>
      <w:r>
        <w:rPr>
          <w:sz w:val="20"/>
        </w:rPr>
        <w:t>Manicured</w:t>
      </w:r>
      <w:r>
        <w:rPr>
          <w:spacing w:val="-6"/>
          <w:sz w:val="20"/>
        </w:rPr>
        <w:t> </w:t>
      </w:r>
      <w:r>
        <w:rPr>
          <w:sz w:val="20"/>
        </w:rPr>
        <w:t>and</w:t>
      </w:r>
      <w:r>
        <w:rPr>
          <w:spacing w:val="-6"/>
          <w:sz w:val="20"/>
        </w:rPr>
        <w:t> </w:t>
      </w:r>
      <w:r>
        <w:rPr>
          <w:sz w:val="20"/>
        </w:rPr>
        <w:t>irrigated</w:t>
      </w:r>
      <w:r>
        <w:rPr>
          <w:spacing w:val="-6"/>
          <w:sz w:val="20"/>
        </w:rPr>
        <w:t> </w:t>
      </w:r>
      <w:r>
        <w:rPr>
          <w:sz w:val="20"/>
        </w:rPr>
        <w:t>grass</w:t>
      </w:r>
      <w:r>
        <w:rPr>
          <w:spacing w:val="-6"/>
          <w:sz w:val="20"/>
        </w:rPr>
        <w:t> </w:t>
      </w:r>
      <w:r>
        <w:rPr>
          <w:spacing w:val="-2"/>
          <w:sz w:val="20"/>
        </w:rPr>
        <w:t>areas</w:t>
      </w:r>
    </w:p>
    <w:p>
      <w:pPr>
        <w:pStyle w:val="ListParagraph"/>
        <w:numPr>
          <w:ilvl w:val="0"/>
          <w:numId w:val="58"/>
        </w:numPr>
        <w:tabs>
          <w:tab w:pos="501" w:val="left" w:leader="none"/>
        </w:tabs>
        <w:spacing w:line="255" w:lineRule="exact" w:before="1" w:after="0"/>
        <w:ind w:left="501" w:right="0" w:hanging="358"/>
        <w:jc w:val="left"/>
        <w:rPr>
          <w:rFonts w:ascii="Symbol" w:hAnsi="Symbol"/>
          <w:sz w:val="20"/>
        </w:rPr>
      </w:pPr>
      <w:r>
        <w:rPr>
          <w:sz w:val="20"/>
        </w:rPr>
        <w:t>Camping</w:t>
      </w:r>
      <w:r>
        <w:rPr>
          <w:spacing w:val="-8"/>
          <w:sz w:val="20"/>
        </w:rPr>
        <w:t> </w:t>
      </w:r>
      <w:r>
        <w:rPr>
          <w:sz w:val="20"/>
        </w:rPr>
        <w:t>and</w:t>
      </w:r>
      <w:r>
        <w:rPr>
          <w:spacing w:val="-6"/>
          <w:sz w:val="20"/>
        </w:rPr>
        <w:t> </w:t>
      </w:r>
      <w:r>
        <w:rPr>
          <w:spacing w:val="-2"/>
          <w:sz w:val="20"/>
        </w:rPr>
        <w:t>sightseeing</w:t>
      </w:r>
    </w:p>
    <w:p>
      <w:pPr>
        <w:pStyle w:val="ListParagraph"/>
        <w:numPr>
          <w:ilvl w:val="0"/>
          <w:numId w:val="58"/>
        </w:numPr>
        <w:tabs>
          <w:tab w:pos="501" w:val="left" w:leader="none"/>
        </w:tabs>
        <w:spacing w:line="254" w:lineRule="exact" w:before="0" w:after="0"/>
        <w:ind w:left="501" w:right="0" w:hanging="358"/>
        <w:jc w:val="left"/>
        <w:rPr>
          <w:rFonts w:ascii="Symbol" w:hAnsi="Symbol"/>
          <w:sz w:val="20"/>
        </w:rPr>
      </w:pPr>
      <w:r>
        <w:rPr>
          <w:sz w:val="20"/>
        </w:rPr>
        <w:t>Fishing,</w:t>
      </w:r>
      <w:r>
        <w:rPr>
          <w:spacing w:val="-8"/>
          <w:sz w:val="20"/>
        </w:rPr>
        <w:t> </w:t>
      </w:r>
      <w:r>
        <w:rPr>
          <w:sz w:val="20"/>
        </w:rPr>
        <w:t>swimming</w:t>
      </w:r>
      <w:r>
        <w:rPr>
          <w:spacing w:val="-8"/>
          <w:sz w:val="20"/>
        </w:rPr>
        <w:t> </w:t>
      </w:r>
      <w:r>
        <w:rPr>
          <w:sz w:val="20"/>
        </w:rPr>
        <w:t>and</w:t>
      </w:r>
      <w:r>
        <w:rPr>
          <w:spacing w:val="-8"/>
          <w:sz w:val="20"/>
        </w:rPr>
        <w:t> </w:t>
      </w:r>
      <w:r>
        <w:rPr>
          <w:sz w:val="20"/>
        </w:rPr>
        <w:t>boating</w:t>
      </w:r>
      <w:r>
        <w:rPr>
          <w:spacing w:val="-8"/>
          <w:sz w:val="20"/>
        </w:rPr>
        <w:t> </w:t>
      </w:r>
      <w:r>
        <w:rPr>
          <w:spacing w:val="-2"/>
          <w:sz w:val="20"/>
        </w:rPr>
        <w:t>opportunities</w:t>
      </w:r>
    </w:p>
    <w:p>
      <w:pPr>
        <w:pStyle w:val="ListParagraph"/>
        <w:numPr>
          <w:ilvl w:val="0"/>
          <w:numId w:val="58"/>
        </w:numPr>
        <w:tabs>
          <w:tab w:pos="501" w:val="left" w:leader="none"/>
        </w:tabs>
        <w:spacing w:line="240" w:lineRule="auto" w:before="0" w:after="0"/>
        <w:ind w:left="501" w:right="0" w:hanging="358"/>
        <w:jc w:val="left"/>
        <w:rPr>
          <w:rFonts w:ascii="Symbol" w:hAnsi="Symbol"/>
          <w:sz w:val="20"/>
        </w:rPr>
      </w:pPr>
      <w:r>
        <w:rPr>
          <w:spacing w:val="-2"/>
          <w:sz w:val="20"/>
        </w:rPr>
        <w:t>Development</w:t>
      </w:r>
      <w:r>
        <w:rPr>
          <w:spacing w:val="7"/>
          <w:sz w:val="20"/>
        </w:rPr>
        <w:t> </w:t>
      </w:r>
      <w:r>
        <w:rPr>
          <w:spacing w:val="-2"/>
          <w:sz w:val="20"/>
        </w:rPr>
        <w:t>expansion</w:t>
      </w:r>
      <w:r>
        <w:rPr>
          <w:spacing w:val="8"/>
          <w:sz w:val="20"/>
        </w:rPr>
        <w:t> </w:t>
      </w:r>
      <w:r>
        <w:rPr>
          <w:spacing w:val="-4"/>
          <w:sz w:val="20"/>
        </w:rPr>
        <w:t>plans</w:t>
      </w:r>
    </w:p>
    <w:p>
      <w:pPr>
        <w:pStyle w:val="BodyText"/>
        <w:spacing w:before="12"/>
      </w:pPr>
      <w:r>
        <w:rPr/>
        <mc:AlternateContent>
          <mc:Choice Requires="wps">
            <w:drawing>
              <wp:anchor distT="0" distB="0" distL="0" distR="0" allowOverlap="1" layoutInCell="1" locked="0" behindDoc="1" simplePos="0" relativeHeight="487613952">
                <wp:simplePos x="0" y="0"/>
                <wp:positionH relativeFrom="page">
                  <wp:posOffset>882700</wp:posOffset>
                </wp:positionH>
                <wp:positionV relativeFrom="paragraph">
                  <wp:posOffset>178020</wp:posOffset>
                </wp:positionV>
                <wp:extent cx="5978525" cy="238125"/>
                <wp:effectExtent l="0" t="0" r="0" b="0"/>
                <wp:wrapTopAndBottom/>
                <wp:docPr id="176" name="Group 176"/>
                <wp:cNvGraphicFramePr>
                  <a:graphicFrameLocks/>
                </wp:cNvGraphicFramePr>
                <a:graphic>
                  <a:graphicData uri="http://schemas.microsoft.com/office/word/2010/wordprocessingGroup">
                    <wpg:wgp>
                      <wpg:cNvPr id="176" name="Group 176"/>
                      <wpg:cNvGrpSpPr/>
                      <wpg:grpSpPr>
                        <a:xfrm>
                          <a:off x="0" y="0"/>
                          <a:ext cx="5978525" cy="238125"/>
                          <a:chExt cx="5978525" cy="238125"/>
                        </a:xfrm>
                      </wpg:grpSpPr>
                      <wps:wsp>
                        <wps:cNvPr id="177" name="Graphic 177"/>
                        <wps:cNvSpPr/>
                        <wps:spPr>
                          <a:xfrm>
                            <a:off x="0" y="0"/>
                            <a:ext cx="5976620" cy="229235"/>
                          </a:xfrm>
                          <a:custGeom>
                            <a:avLst/>
                            <a:gdLst/>
                            <a:ahLst/>
                            <a:cxnLst/>
                            <a:rect l="l" t="t" r="r" b="b"/>
                            <a:pathLst>
                              <a:path w="5976620" h="229235">
                                <a:moveTo>
                                  <a:pt x="5976492" y="0"/>
                                </a:moveTo>
                                <a:lnTo>
                                  <a:pt x="0" y="0"/>
                                </a:lnTo>
                                <a:lnTo>
                                  <a:pt x="0" y="228904"/>
                                </a:lnTo>
                                <a:lnTo>
                                  <a:pt x="5976492" y="228904"/>
                                </a:lnTo>
                                <a:lnTo>
                                  <a:pt x="5976492" y="0"/>
                                </a:lnTo>
                                <a:close/>
                              </a:path>
                            </a:pathLst>
                          </a:custGeom>
                          <a:solidFill>
                            <a:srgbClr val="E6E6E6"/>
                          </a:solidFill>
                        </wps:spPr>
                        <wps:bodyPr wrap="square" lIns="0" tIns="0" rIns="0" bIns="0" rtlCol="0">
                          <a:prstTxWarp prst="textNoShape">
                            <a:avLst/>
                          </a:prstTxWarp>
                          <a:noAutofit/>
                        </wps:bodyPr>
                      </wps:wsp>
                      <wps:wsp>
                        <wps:cNvPr id="178" name="Graphic 178"/>
                        <wps:cNvSpPr/>
                        <wps:spPr>
                          <a:xfrm>
                            <a:off x="0" y="228904"/>
                            <a:ext cx="5976620" cy="9525"/>
                          </a:xfrm>
                          <a:custGeom>
                            <a:avLst/>
                            <a:gdLst/>
                            <a:ahLst/>
                            <a:cxnLst/>
                            <a:rect l="l" t="t" r="r" b="b"/>
                            <a:pathLst>
                              <a:path w="5976620" h="9525">
                                <a:moveTo>
                                  <a:pt x="5976492" y="0"/>
                                </a:moveTo>
                                <a:lnTo>
                                  <a:pt x="0" y="0"/>
                                </a:lnTo>
                                <a:lnTo>
                                  <a:pt x="0" y="9144"/>
                                </a:lnTo>
                                <a:lnTo>
                                  <a:pt x="5976492" y="9144"/>
                                </a:lnTo>
                                <a:lnTo>
                                  <a:pt x="5976492" y="0"/>
                                </a:lnTo>
                                <a:close/>
                              </a:path>
                            </a:pathLst>
                          </a:custGeom>
                          <a:solidFill>
                            <a:srgbClr val="000000"/>
                          </a:solidFill>
                        </wps:spPr>
                        <wps:bodyPr wrap="square" lIns="0" tIns="0" rIns="0" bIns="0" rtlCol="0">
                          <a:prstTxWarp prst="textNoShape">
                            <a:avLst/>
                          </a:prstTxWarp>
                          <a:noAutofit/>
                        </wps:bodyPr>
                      </wps:wsp>
                      <wps:wsp>
                        <wps:cNvPr id="179" name="Textbox 179"/>
                        <wps:cNvSpPr txBox="1"/>
                        <wps:spPr>
                          <a:xfrm>
                            <a:off x="0" y="0"/>
                            <a:ext cx="5978525" cy="229235"/>
                          </a:xfrm>
                          <a:prstGeom prst="rect">
                            <a:avLst/>
                          </a:prstGeom>
                        </wps:spPr>
                        <wps:txbx>
                          <w:txbxContent>
                            <w:p>
                              <w:pPr>
                                <w:spacing w:before="0"/>
                                <w:ind w:left="28" w:right="0" w:firstLine="0"/>
                                <w:jc w:val="left"/>
                                <w:rPr>
                                  <w:b/>
                                  <w:sz w:val="28"/>
                                </w:rPr>
                              </w:pPr>
                              <w:bookmarkStart w:name="_bookmark98" w:id="133"/>
                              <w:bookmarkEnd w:id="133"/>
                              <w:r>
                                <w:rPr/>
                              </w:r>
                              <w:r>
                                <w:rPr>
                                  <w:b/>
                                  <w:sz w:val="28"/>
                                </w:rPr>
                                <w:t>14.13</w:t>
                              </w:r>
                              <w:r>
                                <w:rPr>
                                  <w:b/>
                                  <w:spacing w:val="6"/>
                                  <w:sz w:val="28"/>
                                </w:rPr>
                                <w:t> </w:t>
                              </w:r>
                              <w:r>
                                <w:rPr>
                                  <w:b/>
                                  <w:sz w:val="28"/>
                                </w:rPr>
                                <w:t>RAINBOW</w:t>
                              </w:r>
                              <w:r>
                                <w:rPr>
                                  <w:b/>
                                  <w:spacing w:val="-7"/>
                                  <w:sz w:val="28"/>
                                </w:rPr>
                                <w:t> </w:t>
                              </w:r>
                              <w:r>
                                <w:rPr>
                                  <w:b/>
                                  <w:spacing w:val="-4"/>
                                  <w:sz w:val="28"/>
                                </w:rPr>
                                <w:t>LAKE</w:t>
                              </w:r>
                            </w:p>
                          </w:txbxContent>
                        </wps:txbx>
                        <wps:bodyPr wrap="square" lIns="0" tIns="0" rIns="0" bIns="0" rtlCol="0">
                          <a:noAutofit/>
                        </wps:bodyPr>
                      </wps:wsp>
                    </wpg:wgp>
                  </a:graphicData>
                </a:graphic>
              </wp:anchor>
            </w:drawing>
          </mc:Choice>
          <mc:Fallback>
            <w:pict>
              <v:group style="position:absolute;margin-left:69.503998pt;margin-top:14.017361pt;width:470.75pt;height:18.75pt;mso-position-horizontal-relative:page;mso-position-vertical-relative:paragraph;z-index:-15702528;mso-wrap-distance-left:0;mso-wrap-distance-right:0" id="docshapegroup159" coordorigin="1390,280" coordsize="9415,375">
                <v:rect style="position:absolute;left:1390;top:280;width:9412;height:361" id="docshape160" filled="true" fillcolor="#e6e6e6" stroked="false">
                  <v:fill type="solid"/>
                </v:rect>
                <v:rect style="position:absolute;left:1390;top:640;width:9412;height:15" id="docshape161" filled="true" fillcolor="#000000" stroked="false">
                  <v:fill type="solid"/>
                </v:rect>
                <v:shape style="position:absolute;left:1390;top:280;width:9415;height:361" type="#_x0000_t202" id="docshape162" filled="false" stroked="false">
                  <v:textbox inset="0,0,0,0">
                    <w:txbxContent>
                      <w:p>
                        <w:pPr>
                          <w:spacing w:before="0"/>
                          <w:ind w:left="28" w:right="0" w:firstLine="0"/>
                          <w:jc w:val="left"/>
                          <w:rPr>
                            <w:b/>
                            <w:sz w:val="28"/>
                          </w:rPr>
                        </w:pPr>
                        <w:bookmarkStart w:name="_bookmark98" w:id="134"/>
                        <w:bookmarkEnd w:id="134"/>
                        <w:r>
                          <w:rPr/>
                        </w:r>
                        <w:r>
                          <w:rPr>
                            <w:b/>
                            <w:sz w:val="28"/>
                          </w:rPr>
                          <w:t>14.13</w:t>
                        </w:r>
                        <w:r>
                          <w:rPr>
                            <w:b/>
                            <w:spacing w:val="6"/>
                            <w:sz w:val="28"/>
                          </w:rPr>
                          <w:t> </w:t>
                        </w:r>
                        <w:r>
                          <w:rPr>
                            <w:b/>
                            <w:sz w:val="28"/>
                          </w:rPr>
                          <w:t>RAINBOW</w:t>
                        </w:r>
                        <w:r>
                          <w:rPr>
                            <w:b/>
                            <w:spacing w:val="-7"/>
                            <w:sz w:val="28"/>
                          </w:rPr>
                          <w:t> </w:t>
                        </w:r>
                        <w:r>
                          <w:rPr>
                            <w:b/>
                            <w:spacing w:val="-4"/>
                            <w:sz w:val="28"/>
                          </w:rPr>
                          <w:t>LAKE</w:t>
                        </w:r>
                      </w:p>
                    </w:txbxContent>
                  </v:textbox>
                  <w10:wrap type="none"/>
                </v:shape>
                <w10:wrap type="topAndBottom"/>
              </v:group>
            </w:pict>
          </mc:Fallback>
        </mc:AlternateContent>
      </w:r>
    </w:p>
    <w:p>
      <w:pPr>
        <w:pStyle w:val="BodyText"/>
        <w:spacing w:before="55"/>
      </w:pPr>
    </w:p>
    <w:p>
      <w:pPr>
        <w:pStyle w:val="BodyText"/>
        <w:spacing w:line="256" w:lineRule="auto"/>
        <w:ind w:left="143" w:right="357"/>
      </w:pPr>
      <w:r>
        <w:rPr/>
        <w:t>Rainbow</w:t>
      </w:r>
      <w:r>
        <w:rPr>
          <w:spacing w:val="-3"/>
        </w:rPr>
        <w:t> </w:t>
      </w:r>
      <w:r>
        <w:rPr/>
        <w:t>Lake</w:t>
      </w:r>
      <w:r>
        <w:rPr>
          <w:spacing w:val="-3"/>
        </w:rPr>
        <w:t> </w:t>
      </w:r>
      <w:r>
        <w:rPr/>
        <w:t>is</w:t>
      </w:r>
      <w:r>
        <w:rPr>
          <w:spacing w:val="-1"/>
        </w:rPr>
        <w:t> </w:t>
      </w:r>
      <w:r>
        <w:rPr/>
        <w:t>a</w:t>
      </w:r>
      <w:r>
        <w:rPr>
          <w:spacing w:val="-2"/>
        </w:rPr>
        <w:t> </w:t>
      </w:r>
      <w:r>
        <w:rPr/>
        <w:t>new</w:t>
      </w:r>
      <w:r>
        <w:rPr>
          <w:spacing w:val="-3"/>
        </w:rPr>
        <w:t> </w:t>
      </w:r>
      <w:r>
        <w:rPr/>
        <w:t>addition</w:t>
      </w:r>
      <w:r>
        <w:rPr>
          <w:spacing w:val="-2"/>
        </w:rPr>
        <w:t> </w:t>
      </w:r>
      <w:r>
        <w:rPr/>
        <w:t>to</w:t>
      </w:r>
      <w:r>
        <w:rPr>
          <w:spacing w:val="-2"/>
        </w:rPr>
        <w:t> </w:t>
      </w:r>
      <w:r>
        <w:rPr/>
        <w:t>the</w:t>
      </w:r>
      <w:r>
        <w:rPr>
          <w:spacing w:val="-3"/>
        </w:rPr>
        <w:t> </w:t>
      </w:r>
      <w:r>
        <w:rPr/>
        <w:t>southern</w:t>
      </w:r>
      <w:r>
        <w:rPr>
          <w:spacing w:val="-2"/>
        </w:rPr>
        <w:t> </w:t>
      </w:r>
      <w:r>
        <w:rPr/>
        <w:t>Mallee</w:t>
      </w:r>
      <w:r>
        <w:rPr>
          <w:spacing w:val="-3"/>
        </w:rPr>
        <w:t> </w:t>
      </w:r>
      <w:r>
        <w:rPr/>
        <w:t>recreation-supply</w:t>
      </w:r>
      <w:r>
        <w:rPr>
          <w:spacing w:val="-2"/>
        </w:rPr>
        <w:t> </w:t>
      </w:r>
      <w:r>
        <w:rPr/>
        <w:t>lakes,</w:t>
      </w:r>
      <w:r>
        <w:rPr>
          <w:spacing w:val="-2"/>
        </w:rPr>
        <w:t> </w:t>
      </w:r>
      <w:r>
        <w:rPr/>
        <w:t>having</w:t>
      </w:r>
      <w:r>
        <w:rPr>
          <w:spacing w:val="-3"/>
        </w:rPr>
        <w:t> </w:t>
      </w:r>
      <w:r>
        <w:rPr/>
        <w:t>received</w:t>
      </w:r>
      <w:r>
        <w:rPr>
          <w:spacing w:val="-2"/>
        </w:rPr>
        <w:t> </w:t>
      </w:r>
      <w:r>
        <w:rPr/>
        <w:t>its</w:t>
      </w:r>
      <w:r>
        <w:rPr>
          <w:spacing w:val="-2"/>
        </w:rPr>
        <w:t> </w:t>
      </w:r>
      <w:r>
        <w:rPr/>
        <w:t>first</w:t>
      </w:r>
      <w:r>
        <w:rPr>
          <w:spacing w:val="-2"/>
        </w:rPr>
        <w:t> </w:t>
      </w:r>
      <w:r>
        <w:rPr/>
        <w:t>piped supply of water in July, 2022.</w:t>
      </w:r>
    </w:p>
    <w:p>
      <w:pPr>
        <w:pStyle w:val="BodyText"/>
        <w:spacing w:before="118"/>
        <w:ind w:left="143"/>
      </w:pPr>
      <w:r>
        <w:rPr/>
        <w:t>As</w:t>
      </w:r>
      <w:r>
        <w:rPr>
          <w:spacing w:val="-5"/>
        </w:rPr>
        <w:t> </w:t>
      </w:r>
      <w:r>
        <w:rPr/>
        <w:t>such,</w:t>
      </w:r>
      <w:r>
        <w:rPr>
          <w:spacing w:val="-5"/>
        </w:rPr>
        <w:t> </w:t>
      </w:r>
      <w:r>
        <w:rPr/>
        <w:t>its</w:t>
      </w:r>
      <w:r>
        <w:rPr>
          <w:spacing w:val="-5"/>
        </w:rPr>
        <w:t> </w:t>
      </w:r>
      <w:r>
        <w:rPr/>
        <w:t>details</w:t>
      </w:r>
      <w:r>
        <w:rPr>
          <w:spacing w:val="-5"/>
        </w:rPr>
        <w:t> </w:t>
      </w:r>
      <w:r>
        <w:rPr/>
        <w:t>were</w:t>
      </w:r>
      <w:r>
        <w:rPr>
          <w:spacing w:val="-5"/>
        </w:rPr>
        <w:t> </w:t>
      </w:r>
      <w:r>
        <w:rPr/>
        <w:t>not</w:t>
      </w:r>
      <w:r>
        <w:rPr>
          <w:spacing w:val="-5"/>
        </w:rPr>
        <w:t> </w:t>
      </w:r>
      <w:r>
        <w:rPr/>
        <w:t>included</w:t>
      </w:r>
      <w:r>
        <w:rPr>
          <w:spacing w:val="-5"/>
        </w:rPr>
        <w:t> </w:t>
      </w:r>
      <w:r>
        <w:rPr/>
        <w:t>in</w:t>
      </w:r>
      <w:r>
        <w:rPr>
          <w:spacing w:val="-5"/>
        </w:rPr>
        <w:t> </w:t>
      </w:r>
      <w:r>
        <w:rPr/>
        <w:t>WDA</w:t>
      </w:r>
      <w:r>
        <w:rPr>
          <w:spacing w:val="-5"/>
        </w:rPr>
        <w:t> </w:t>
      </w:r>
      <w:r>
        <w:rPr>
          <w:spacing w:val="-2"/>
        </w:rPr>
        <w:t>report.</w:t>
      </w:r>
    </w:p>
    <w:p>
      <w:pPr>
        <w:pStyle w:val="BodyText"/>
        <w:spacing w:line="256" w:lineRule="auto" w:before="135"/>
        <w:ind w:left="143" w:right="357"/>
      </w:pPr>
      <w:r>
        <w:rPr/>
        <w:t>It</w:t>
      </w:r>
      <w:r>
        <w:rPr>
          <w:spacing w:val="-3"/>
        </w:rPr>
        <w:t> </w:t>
      </w:r>
      <w:r>
        <w:rPr/>
        <w:t>is</w:t>
      </w:r>
      <w:r>
        <w:rPr>
          <w:spacing w:val="-2"/>
        </w:rPr>
        <w:t> </w:t>
      </w:r>
      <w:r>
        <w:rPr/>
        <w:t>part</w:t>
      </w:r>
      <w:r>
        <w:rPr>
          <w:spacing w:val="-3"/>
        </w:rPr>
        <w:t> </w:t>
      </w:r>
      <w:r>
        <w:rPr/>
        <w:t>of</w:t>
      </w:r>
      <w:r>
        <w:rPr>
          <w:spacing w:val="-5"/>
        </w:rPr>
        <w:t> </w:t>
      </w:r>
      <w:r>
        <w:rPr/>
        <w:t>a former</w:t>
      </w:r>
      <w:r>
        <w:rPr>
          <w:spacing w:val="-3"/>
        </w:rPr>
        <w:t> </w:t>
      </w:r>
      <w:r>
        <w:rPr/>
        <w:t>Rainbow</w:t>
      </w:r>
      <w:r>
        <w:rPr>
          <w:spacing w:val="-4"/>
        </w:rPr>
        <w:t> </w:t>
      </w:r>
      <w:r>
        <w:rPr/>
        <w:t>water-storage</w:t>
      </w:r>
      <w:r>
        <w:rPr>
          <w:spacing w:val="-4"/>
        </w:rPr>
        <w:t> </w:t>
      </w:r>
      <w:r>
        <w:rPr/>
        <w:t>system</w:t>
      </w:r>
      <w:r>
        <w:rPr>
          <w:spacing w:val="-5"/>
        </w:rPr>
        <w:t> </w:t>
      </w:r>
      <w:r>
        <w:rPr/>
        <w:t>and</w:t>
      </w:r>
      <w:r>
        <w:rPr>
          <w:spacing w:val="-3"/>
        </w:rPr>
        <w:t> </w:t>
      </w:r>
      <w:r>
        <w:rPr/>
        <w:t>development</w:t>
      </w:r>
      <w:r>
        <w:rPr>
          <w:spacing w:val="-3"/>
        </w:rPr>
        <w:t> </w:t>
      </w:r>
      <w:r>
        <w:rPr/>
        <w:t>to</w:t>
      </w:r>
      <w:r>
        <w:rPr>
          <w:spacing w:val="-3"/>
        </w:rPr>
        <w:t> </w:t>
      </w:r>
      <w:r>
        <w:rPr/>
        <w:t>encourage</w:t>
      </w:r>
      <w:r>
        <w:rPr>
          <w:spacing w:val="-4"/>
        </w:rPr>
        <w:t> </w:t>
      </w:r>
      <w:r>
        <w:rPr/>
        <w:t>recreation</w:t>
      </w:r>
      <w:r>
        <w:rPr>
          <w:spacing w:val="-3"/>
        </w:rPr>
        <w:t> </w:t>
      </w:r>
      <w:r>
        <w:rPr/>
        <w:t>and</w:t>
      </w:r>
      <w:r>
        <w:rPr>
          <w:spacing w:val="-3"/>
        </w:rPr>
        <w:t> </w:t>
      </w:r>
      <w:r>
        <w:rPr/>
        <w:t>environmental assets and attractions at the lake are rapidly underway. An enthusiastic Rainbow Lake Association featuring a diverse community membership is leading this activity.</w:t>
      </w:r>
    </w:p>
    <w:p>
      <w:pPr>
        <w:pStyle w:val="BodyText"/>
        <w:spacing w:line="256" w:lineRule="auto" w:before="116"/>
        <w:ind w:left="143" w:right="357"/>
      </w:pPr>
      <w:r>
        <w:rPr/>
        <w:t>Despite being a relatively small lake – it has a piped allocation of</w:t>
      </w:r>
      <w:r>
        <w:rPr>
          <w:spacing w:val="-1"/>
        </w:rPr>
        <w:t> </w:t>
      </w:r>
      <w:r>
        <w:rPr/>
        <w:t>50 megalitres – bird, bat and insect life has immediately</w:t>
      </w:r>
      <w:r>
        <w:rPr>
          <w:spacing w:val="-3"/>
        </w:rPr>
        <w:t> </w:t>
      </w:r>
      <w:r>
        <w:rPr/>
        <w:t>responded</w:t>
      </w:r>
      <w:r>
        <w:rPr>
          <w:spacing w:val="-3"/>
        </w:rPr>
        <w:t> </w:t>
      </w:r>
      <w:r>
        <w:rPr/>
        <w:t>and</w:t>
      </w:r>
      <w:r>
        <w:rPr>
          <w:spacing w:val="-3"/>
        </w:rPr>
        <w:t> </w:t>
      </w:r>
      <w:r>
        <w:rPr/>
        <w:t>flocked</w:t>
      </w:r>
      <w:r>
        <w:rPr>
          <w:spacing w:val="-3"/>
        </w:rPr>
        <w:t> </w:t>
      </w:r>
      <w:r>
        <w:rPr/>
        <w:t>to</w:t>
      </w:r>
      <w:r>
        <w:rPr>
          <w:spacing w:val="-3"/>
        </w:rPr>
        <w:t> </w:t>
      </w:r>
      <w:r>
        <w:rPr/>
        <w:t>a</w:t>
      </w:r>
      <w:r>
        <w:rPr>
          <w:spacing w:val="-3"/>
        </w:rPr>
        <w:t> </w:t>
      </w:r>
      <w:r>
        <w:rPr/>
        <w:t>new</w:t>
      </w:r>
      <w:r>
        <w:rPr>
          <w:spacing w:val="-4"/>
        </w:rPr>
        <w:t> </w:t>
      </w:r>
      <w:r>
        <w:rPr/>
        <w:t>water</w:t>
      </w:r>
      <w:r>
        <w:rPr>
          <w:spacing w:val="-3"/>
        </w:rPr>
        <w:t> </w:t>
      </w:r>
      <w:r>
        <w:rPr/>
        <w:t>body</w:t>
      </w:r>
      <w:r>
        <w:rPr>
          <w:spacing w:val="-3"/>
        </w:rPr>
        <w:t> </w:t>
      </w:r>
      <w:r>
        <w:rPr/>
        <w:t>in</w:t>
      </w:r>
      <w:r>
        <w:rPr>
          <w:spacing w:val="-3"/>
        </w:rPr>
        <w:t> </w:t>
      </w:r>
      <w:r>
        <w:rPr/>
        <w:t>a</w:t>
      </w:r>
      <w:r>
        <w:rPr>
          <w:spacing w:val="-3"/>
        </w:rPr>
        <w:t> </w:t>
      </w:r>
      <w:r>
        <w:rPr/>
        <w:t>dry</w:t>
      </w:r>
      <w:r>
        <w:rPr>
          <w:spacing w:val="-3"/>
        </w:rPr>
        <w:t> </w:t>
      </w:r>
      <w:r>
        <w:rPr/>
        <w:t>landscape. –</w:t>
      </w:r>
      <w:r>
        <w:rPr>
          <w:spacing w:val="-4"/>
        </w:rPr>
        <w:t> </w:t>
      </w:r>
      <w:r>
        <w:rPr/>
        <w:t>Dean</w:t>
      </w:r>
      <w:r>
        <w:rPr>
          <w:spacing w:val="-2"/>
        </w:rPr>
        <w:t> </w:t>
      </w:r>
      <w:r>
        <w:rPr/>
        <w:t>Lawson,</w:t>
      </w:r>
      <w:r>
        <w:rPr>
          <w:spacing w:val="-3"/>
        </w:rPr>
        <w:t> </w:t>
      </w:r>
      <w:r>
        <w:rPr/>
        <w:t>Wimmera CMA</w:t>
      </w:r>
    </w:p>
    <w:p>
      <w:pPr>
        <w:pStyle w:val="Heading3"/>
        <w:spacing w:before="119"/>
      </w:pPr>
      <w:r>
        <w:rPr>
          <w:u w:val="single"/>
        </w:rPr>
        <w:t>Recreation</w:t>
      </w:r>
      <w:r>
        <w:rPr>
          <w:spacing w:val="-6"/>
          <w:u w:val="single"/>
        </w:rPr>
        <w:t> </w:t>
      </w:r>
      <w:r>
        <w:rPr>
          <w:u w:val="single"/>
        </w:rPr>
        <w:t>and</w:t>
      </w:r>
      <w:r>
        <w:rPr>
          <w:spacing w:val="-6"/>
          <w:u w:val="single"/>
        </w:rPr>
        <w:t> </w:t>
      </w:r>
      <w:r>
        <w:rPr>
          <w:u w:val="single"/>
        </w:rPr>
        <w:t>visitor</w:t>
      </w:r>
      <w:r>
        <w:rPr>
          <w:spacing w:val="-6"/>
          <w:u w:val="single"/>
        </w:rPr>
        <w:t> </w:t>
      </w:r>
      <w:r>
        <w:rPr>
          <w:spacing w:val="-2"/>
          <w:u w:val="single"/>
        </w:rPr>
        <w:t>facilities</w:t>
      </w:r>
    </w:p>
    <w:p>
      <w:pPr>
        <w:pStyle w:val="ListParagraph"/>
        <w:numPr>
          <w:ilvl w:val="0"/>
          <w:numId w:val="58"/>
        </w:numPr>
        <w:tabs>
          <w:tab w:pos="501" w:val="left" w:leader="none"/>
        </w:tabs>
        <w:spacing w:line="240" w:lineRule="auto" w:before="118" w:after="0"/>
        <w:ind w:left="501" w:right="0" w:hanging="358"/>
        <w:jc w:val="left"/>
        <w:rPr>
          <w:rFonts w:ascii="Symbol" w:hAnsi="Symbol"/>
          <w:sz w:val="20"/>
        </w:rPr>
      </w:pPr>
      <w:r>
        <w:rPr>
          <w:spacing w:val="-2"/>
          <w:sz w:val="20"/>
        </w:rPr>
        <w:t>Facilities-development</w:t>
      </w:r>
      <w:r>
        <w:rPr>
          <w:spacing w:val="20"/>
          <w:sz w:val="20"/>
        </w:rPr>
        <w:t> </w:t>
      </w:r>
      <w:r>
        <w:rPr>
          <w:spacing w:val="-4"/>
          <w:sz w:val="20"/>
        </w:rPr>
        <w:t>plan</w:t>
      </w:r>
    </w:p>
    <w:p>
      <w:pPr>
        <w:pStyle w:val="ListParagraph"/>
        <w:numPr>
          <w:ilvl w:val="0"/>
          <w:numId w:val="58"/>
        </w:numPr>
        <w:tabs>
          <w:tab w:pos="501" w:val="left" w:leader="none"/>
        </w:tabs>
        <w:spacing w:line="255" w:lineRule="exact" w:before="2" w:after="0"/>
        <w:ind w:left="501" w:right="0" w:hanging="358"/>
        <w:jc w:val="left"/>
        <w:rPr>
          <w:rFonts w:ascii="Symbol" w:hAnsi="Symbol"/>
          <w:sz w:val="20"/>
        </w:rPr>
      </w:pPr>
      <w:r>
        <w:rPr>
          <w:sz w:val="20"/>
        </w:rPr>
        <w:t>The</w:t>
      </w:r>
      <w:r>
        <w:rPr>
          <w:spacing w:val="-5"/>
          <w:sz w:val="20"/>
        </w:rPr>
        <w:t> </w:t>
      </w:r>
      <w:r>
        <w:rPr>
          <w:sz w:val="20"/>
        </w:rPr>
        <w:t>erection</w:t>
      </w:r>
      <w:r>
        <w:rPr>
          <w:spacing w:val="-4"/>
          <w:sz w:val="20"/>
        </w:rPr>
        <w:t> </w:t>
      </w:r>
      <w:r>
        <w:rPr>
          <w:sz w:val="20"/>
        </w:rPr>
        <w:t>of</w:t>
      </w:r>
      <w:r>
        <w:rPr>
          <w:spacing w:val="-6"/>
          <w:sz w:val="20"/>
        </w:rPr>
        <w:t> </w:t>
      </w:r>
      <w:r>
        <w:rPr>
          <w:sz w:val="20"/>
        </w:rPr>
        <w:t>a</w:t>
      </w:r>
      <w:r>
        <w:rPr>
          <w:spacing w:val="-4"/>
          <w:sz w:val="20"/>
        </w:rPr>
        <w:t> </w:t>
      </w:r>
      <w:r>
        <w:rPr>
          <w:sz w:val="20"/>
        </w:rPr>
        <w:t>BBQ</w:t>
      </w:r>
      <w:r>
        <w:rPr>
          <w:spacing w:val="-4"/>
          <w:sz w:val="20"/>
        </w:rPr>
        <w:t> </w:t>
      </w:r>
      <w:r>
        <w:rPr>
          <w:spacing w:val="-2"/>
          <w:sz w:val="20"/>
        </w:rPr>
        <w:t>shelter</w:t>
      </w:r>
    </w:p>
    <w:p>
      <w:pPr>
        <w:pStyle w:val="ListParagraph"/>
        <w:numPr>
          <w:ilvl w:val="0"/>
          <w:numId w:val="58"/>
        </w:numPr>
        <w:tabs>
          <w:tab w:pos="501" w:val="left" w:leader="none"/>
        </w:tabs>
        <w:spacing w:line="254" w:lineRule="exact" w:before="0" w:after="0"/>
        <w:ind w:left="501" w:right="0" w:hanging="358"/>
        <w:jc w:val="left"/>
        <w:rPr>
          <w:rFonts w:ascii="Symbol" w:hAnsi="Symbol"/>
          <w:sz w:val="20"/>
        </w:rPr>
      </w:pPr>
      <w:r>
        <w:rPr>
          <w:sz w:val="20"/>
        </w:rPr>
        <w:t>Installation</w:t>
      </w:r>
      <w:r>
        <w:rPr>
          <w:spacing w:val="-5"/>
          <w:sz w:val="20"/>
        </w:rPr>
        <w:t> </w:t>
      </w:r>
      <w:r>
        <w:rPr>
          <w:sz w:val="20"/>
        </w:rPr>
        <w:t>of</w:t>
      </w:r>
      <w:r>
        <w:rPr>
          <w:spacing w:val="-7"/>
          <w:sz w:val="20"/>
        </w:rPr>
        <w:t> </w:t>
      </w:r>
      <w:r>
        <w:rPr>
          <w:sz w:val="20"/>
        </w:rPr>
        <w:t>picnic</w:t>
      </w:r>
      <w:r>
        <w:rPr>
          <w:spacing w:val="-4"/>
          <w:sz w:val="20"/>
        </w:rPr>
        <w:t> </w:t>
      </w:r>
      <w:r>
        <w:rPr>
          <w:sz w:val="20"/>
        </w:rPr>
        <w:t>table</w:t>
      </w:r>
      <w:r>
        <w:rPr>
          <w:spacing w:val="-7"/>
          <w:sz w:val="20"/>
        </w:rPr>
        <w:t> </w:t>
      </w:r>
      <w:r>
        <w:rPr>
          <w:sz w:val="20"/>
        </w:rPr>
        <w:t>and</w:t>
      </w:r>
      <w:r>
        <w:rPr>
          <w:spacing w:val="-6"/>
          <w:sz w:val="20"/>
        </w:rPr>
        <w:t> </w:t>
      </w:r>
      <w:r>
        <w:rPr>
          <w:spacing w:val="-2"/>
          <w:sz w:val="20"/>
        </w:rPr>
        <w:t>seating</w:t>
      </w:r>
    </w:p>
    <w:p>
      <w:pPr>
        <w:pStyle w:val="ListParagraph"/>
        <w:numPr>
          <w:ilvl w:val="0"/>
          <w:numId w:val="58"/>
        </w:numPr>
        <w:tabs>
          <w:tab w:pos="501" w:val="left" w:leader="none"/>
        </w:tabs>
        <w:spacing w:line="254" w:lineRule="exact" w:before="0" w:after="0"/>
        <w:ind w:left="501" w:right="0" w:hanging="358"/>
        <w:jc w:val="left"/>
        <w:rPr>
          <w:rFonts w:ascii="Symbol" w:hAnsi="Symbol"/>
          <w:sz w:val="20"/>
        </w:rPr>
      </w:pPr>
      <w:r>
        <w:rPr>
          <w:sz w:val="20"/>
        </w:rPr>
        <w:t>Installation</w:t>
      </w:r>
      <w:r>
        <w:rPr>
          <w:spacing w:val="-8"/>
          <w:sz w:val="20"/>
        </w:rPr>
        <w:t> </w:t>
      </w:r>
      <w:r>
        <w:rPr>
          <w:sz w:val="20"/>
        </w:rPr>
        <w:t>of</w:t>
      </w:r>
      <w:r>
        <w:rPr>
          <w:spacing w:val="-6"/>
          <w:sz w:val="20"/>
        </w:rPr>
        <w:t> </w:t>
      </w:r>
      <w:r>
        <w:rPr>
          <w:sz w:val="20"/>
        </w:rPr>
        <w:t>a</w:t>
      </w:r>
      <w:r>
        <w:rPr>
          <w:spacing w:val="-5"/>
          <w:sz w:val="20"/>
        </w:rPr>
        <w:t> </w:t>
      </w:r>
      <w:r>
        <w:rPr>
          <w:sz w:val="20"/>
        </w:rPr>
        <w:t>toilet</w:t>
      </w:r>
      <w:r>
        <w:rPr>
          <w:spacing w:val="-5"/>
          <w:sz w:val="20"/>
        </w:rPr>
        <w:t> </w:t>
      </w:r>
      <w:r>
        <w:rPr>
          <w:spacing w:val="-2"/>
          <w:sz w:val="20"/>
        </w:rPr>
        <w:t>block</w:t>
      </w:r>
    </w:p>
    <w:p>
      <w:pPr>
        <w:pStyle w:val="ListParagraph"/>
        <w:numPr>
          <w:ilvl w:val="0"/>
          <w:numId w:val="58"/>
        </w:numPr>
        <w:tabs>
          <w:tab w:pos="501" w:val="left" w:leader="none"/>
        </w:tabs>
        <w:spacing w:line="254" w:lineRule="exact" w:before="0" w:after="0"/>
        <w:ind w:left="501" w:right="0" w:hanging="358"/>
        <w:jc w:val="left"/>
        <w:rPr>
          <w:rFonts w:ascii="Symbol" w:hAnsi="Symbol"/>
          <w:sz w:val="20"/>
        </w:rPr>
      </w:pPr>
      <w:r>
        <w:rPr>
          <w:sz w:val="20"/>
        </w:rPr>
        <w:t>All</w:t>
      </w:r>
      <w:r>
        <w:rPr>
          <w:spacing w:val="-5"/>
          <w:sz w:val="20"/>
        </w:rPr>
        <w:t> </w:t>
      </w:r>
      <w:r>
        <w:rPr>
          <w:sz w:val="20"/>
        </w:rPr>
        <w:t>access</w:t>
      </w:r>
      <w:r>
        <w:rPr>
          <w:spacing w:val="-4"/>
          <w:sz w:val="20"/>
        </w:rPr>
        <w:t> </w:t>
      </w:r>
      <w:r>
        <w:rPr>
          <w:spacing w:val="-2"/>
          <w:sz w:val="20"/>
        </w:rPr>
        <w:t>pathways</w:t>
      </w:r>
    </w:p>
    <w:p>
      <w:pPr>
        <w:pStyle w:val="ListParagraph"/>
        <w:numPr>
          <w:ilvl w:val="0"/>
          <w:numId w:val="58"/>
        </w:numPr>
        <w:tabs>
          <w:tab w:pos="501" w:val="left" w:leader="none"/>
        </w:tabs>
        <w:spacing w:line="240" w:lineRule="auto" w:before="0" w:after="0"/>
        <w:ind w:left="501" w:right="0" w:hanging="358"/>
        <w:jc w:val="left"/>
        <w:rPr>
          <w:rFonts w:ascii="Symbol" w:hAnsi="Symbol"/>
          <w:sz w:val="20"/>
        </w:rPr>
      </w:pPr>
      <w:r>
        <w:rPr>
          <w:sz w:val="20"/>
        </w:rPr>
        <w:t>Native</w:t>
      </w:r>
      <w:r>
        <w:rPr>
          <w:spacing w:val="-6"/>
          <w:sz w:val="20"/>
        </w:rPr>
        <w:t> </w:t>
      </w:r>
      <w:r>
        <w:rPr>
          <w:sz w:val="20"/>
        </w:rPr>
        <w:t>plant</w:t>
      </w:r>
      <w:r>
        <w:rPr>
          <w:spacing w:val="-5"/>
          <w:sz w:val="20"/>
        </w:rPr>
        <w:t> </w:t>
      </w:r>
      <w:r>
        <w:rPr>
          <w:spacing w:val="-2"/>
          <w:sz w:val="20"/>
        </w:rPr>
        <w:t>garden</w:t>
      </w:r>
    </w:p>
    <w:p>
      <w:pPr>
        <w:pStyle w:val="BodyText"/>
        <w:spacing w:before="11"/>
      </w:pPr>
      <w:r>
        <w:rPr/>
        <mc:AlternateContent>
          <mc:Choice Requires="wps">
            <w:drawing>
              <wp:anchor distT="0" distB="0" distL="0" distR="0" allowOverlap="1" layoutInCell="1" locked="0" behindDoc="1" simplePos="0" relativeHeight="487614464">
                <wp:simplePos x="0" y="0"/>
                <wp:positionH relativeFrom="page">
                  <wp:posOffset>882700</wp:posOffset>
                </wp:positionH>
                <wp:positionV relativeFrom="paragraph">
                  <wp:posOffset>177496</wp:posOffset>
                </wp:positionV>
                <wp:extent cx="5978525" cy="239395"/>
                <wp:effectExtent l="0" t="0" r="0" b="0"/>
                <wp:wrapTopAndBottom/>
                <wp:docPr id="180" name="Group 180"/>
                <wp:cNvGraphicFramePr>
                  <a:graphicFrameLocks/>
                </wp:cNvGraphicFramePr>
                <a:graphic>
                  <a:graphicData uri="http://schemas.microsoft.com/office/word/2010/wordprocessingGroup">
                    <wpg:wgp>
                      <wpg:cNvPr id="180" name="Group 180"/>
                      <wpg:cNvGrpSpPr/>
                      <wpg:grpSpPr>
                        <a:xfrm>
                          <a:off x="0" y="0"/>
                          <a:ext cx="5978525" cy="239395"/>
                          <a:chExt cx="5978525" cy="239395"/>
                        </a:xfrm>
                      </wpg:grpSpPr>
                      <wps:wsp>
                        <wps:cNvPr id="181" name="Graphic 181"/>
                        <wps:cNvSpPr/>
                        <wps:spPr>
                          <a:xfrm>
                            <a:off x="0" y="0"/>
                            <a:ext cx="5976620" cy="230504"/>
                          </a:xfrm>
                          <a:custGeom>
                            <a:avLst/>
                            <a:gdLst/>
                            <a:ahLst/>
                            <a:cxnLst/>
                            <a:rect l="l" t="t" r="r" b="b"/>
                            <a:pathLst>
                              <a:path w="5976620" h="230504">
                                <a:moveTo>
                                  <a:pt x="5976492" y="0"/>
                                </a:moveTo>
                                <a:lnTo>
                                  <a:pt x="0" y="0"/>
                                </a:lnTo>
                                <a:lnTo>
                                  <a:pt x="0" y="230124"/>
                                </a:lnTo>
                                <a:lnTo>
                                  <a:pt x="5976492" y="230124"/>
                                </a:lnTo>
                                <a:lnTo>
                                  <a:pt x="5976492" y="0"/>
                                </a:lnTo>
                                <a:close/>
                              </a:path>
                            </a:pathLst>
                          </a:custGeom>
                          <a:solidFill>
                            <a:srgbClr val="E6E6E6"/>
                          </a:solidFill>
                        </wps:spPr>
                        <wps:bodyPr wrap="square" lIns="0" tIns="0" rIns="0" bIns="0" rtlCol="0">
                          <a:prstTxWarp prst="textNoShape">
                            <a:avLst/>
                          </a:prstTxWarp>
                          <a:noAutofit/>
                        </wps:bodyPr>
                      </wps:wsp>
                      <wps:wsp>
                        <wps:cNvPr id="182" name="Graphic 182"/>
                        <wps:cNvSpPr/>
                        <wps:spPr>
                          <a:xfrm>
                            <a:off x="0" y="230124"/>
                            <a:ext cx="5976620" cy="9525"/>
                          </a:xfrm>
                          <a:custGeom>
                            <a:avLst/>
                            <a:gdLst/>
                            <a:ahLst/>
                            <a:cxnLst/>
                            <a:rect l="l" t="t" r="r" b="b"/>
                            <a:pathLst>
                              <a:path w="5976620" h="9525">
                                <a:moveTo>
                                  <a:pt x="5976492" y="0"/>
                                </a:moveTo>
                                <a:lnTo>
                                  <a:pt x="0" y="0"/>
                                </a:lnTo>
                                <a:lnTo>
                                  <a:pt x="0" y="9143"/>
                                </a:lnTo>
                                <a:lnTo>
                                  <a:pt x="5976492" y="9143"/>
                                </a:lnTo>
                                <a:lnTo>
                                  <a:pt x="5976492" y="0"/>
                                </a:lnTo>
                                <a:close/>
                              </a:path>
                            </a:pathLst>
                          </a:custGeom>
                          <a:solidFill>
                            <a:srgbClr val="000000"/>
                          </a:solidFill>
                        </wps:spPr>
                        <wps:bodyPr wrap="square" lIns="0" tIns="0" rIns="0" bIns="0" rtlCol="0">
                          <a:prstTxWarp prst="textNoShape">
                            <a:avLst/>
                          </a:prstTxWarp>
                          <a:noAutofit/>
                        </wps:bodyPr>
                      </wps:wsp>
                      <wps:wsp>
                        <wps:cNvPr id="183" name="Textbox 183"/>
                        <wps:cNvSpPr txBox="1"/>
                        <wps:spPr>
                          <a:xfrm>
                            <a:off x="0" y="0"/>
                            <a:ext cx="5978525" cy="230504"/>
                          </a:xfrm>
                          <a:prstGeom prst="rect">
                            <a:avLst/>
                          </a:prstGeom>
                        </wps:spPr>
                        <wps:txbx>
                          <w:txbxContent>
                            <w:p>
                              <w:pPr>
                                <w:spacing w:before="0"/>
                                <w:ind w:left="28" w:right="0" w:firstLine="0"/>
                                <w:jc w:val="left"/>
                                <w:rPr>
                                  <w:b/>
                                  <w:sz w:val="28"/>
                                </w:rPr>
                              </w:pPr>
                              <w:bookmarkStart w:name="_bookmark99" w:id="135"/>
                              <w:bookmarkEnd w:id="135"/>
                              <w:r>
                                <w:rPr/>
                              </w:r>
                              <w:r>
                                <w:rPr>
                                  <w:b/>
                                  <w:sz w:val="28"/>
                                </w:rPr>
                                <w:t>14.14</w:t>
                              </w:r>
                              <w:r>
                                <w:rPr>
                                  <w:b/>
                                  <w:spacing w:val="12"/>
                                  <w:sz w:val="28"/>
                                </w:rPr>
                                <w:t> </w:t>
                              </w:r>
                              <w:r>
                                <w:rPr>
                                  <w:b/>
                                  <w:sz w:val="28"/>
                                </w:rPr>
                                <w:t>TCHUM</w:t>
                              </w:r>
                              <w:r>
                                <w:rPr>
                                  <w:b/>
                                  <w:spacing w:val="-4"/>
                                  <w:sz w:val="28"/>
                                </w:rPr>
                                <w:t> LAKE</w:t>
                              </w:r>
                            </w:p>
                          </w:txbxContent>
                        </wps:txbx>
                        <wps:bodyPr wrap="square" lIns="0" tIns="0" rIns="0" bIns="0" rtlCol="0">
                          <a:noAutofit/>
                        </wps:bodyPr>
                      </wps:wsp>
                    </wpg:wgp>
                  </a:graphicData>
                </a:graphic>
              </wp:anchor>
            </w:drawing>
          </mc:Choice>
          <mc:Fallback>
            <w:pict>
              <v:group style="position:absolute;margin-left:69.503998pt;margin-top:13.976093pt;width:470.75pt;height:18.850pt;mso-position-horizontal-relative:page;mso-position-vertical-relative:paragraph;z-index:-15702016;mso-wrap-distance-left:0;mso-wrap-distance-right:0" id="docshapegroup163" coordorigin="1390,280" coordsize="9415,377">
                <v:rect style="position:absolute;left:1390;top:279;width:9412;height:363" id="docshape164" filled="true" fillcolor="#e6e6e6" stroked="false">
                  <v:fill type="solid"/>
                </v:rect>
                <v:rect style="position:absolute;left:1390;top:641;width:9412;height:15" id="docshape165" filled="true" fillcolor="#000000" stroked="false">
                  <v:fill type="solid"/>
                </v:rect>
                <v:shape style="position:absolute;left:1390;top:279;width:9415;height:363" type="#_x0000_t202" id="docshape166" filled="false" stroked="false">
                  <v:textbox inset="0,0,0,0">
                    <w:txbxContent>
                      <w:p>
                        <w:pPr>
                          <w:spacing w:before="0"/>
                          <w:ind w:left="28" w:right="0" w:firstLine="0"/>
                          <w:jc w:val="left"/>
                          <w:rPr>
                            <w:b/>
                            <w:sz w:val="28"/>
                          </w:rPr>
                        </w:pPr>
                        <w:bookmarkStart w:name="_bookmark99" w:id="136"/>
                        <w:bookmarkEnd w:id="136"/>
                        <w:r>
                          <w:rPr/>
                        </w:r>
                        <w:r>
                          <w:rPr>
                            <w:b/>
                            <w:sz w:val="28"/>
                          </w:rPr>
                          <w:t>14.14</w:t>
                        </w:r>
                        <w:r>
                          <w:rPr>
                            <w:b/>
                            <w:spacing w:val="12"/>
                            <w:sz w:val="28"/>
                          </w:rPr>
                          <w:t> </w:t>
                        </w:r>
                        <w:r>
                          <w:rPr>
                            <w:b/>
                            <w:sz w:val="28"/>
                          </w:rPr>
                          <w:t>TCHUM</w:t>
                        </w:r>
                        <w:r>
                          <w:rPr>
                            <w:b/>
                            <w:spacing w:val="-4"/>
                            <w:sz w:val="28"/>
                          </w:rPr>
                          <w:t> LAKE</w:t>
                        </w:r>
                      </w:p>
                    </w:txbxContent>
                  </v:textbox>
                  <w10:wrap type="none"/>
                </v:shape>
                <w10:wrap type="topAndBottom"/>
              </v:group>
            </w:pict>
          </mc:Fallback>
        </mc:AlternateContent>
      </w:r>
    </w:p>
    <w:p>
      <w:pPr>
        <w:pStyle w:val="BodyText"/>
        <w:spacing w:before="55"/>
      </w:pPr>
    </w:p>
    <w:p>
      <w:pPr>
        <w:pStyle w:val="BodyText"/>
        <w:ind w:left="143"/>
      </w:pPr>
      <w:r>
        <w:rPr/>
        <w:t>Tchum</w:t>
      </w:r>
      <w:r>
        <w:rPr>
          <w:spacing w:val="-7"/>
        </w:rPr>
        <w:t> </w:t>
      </w:r>
      <w:r>
        <w:rPr/>
        <w:t>Lake</w:t>
      </w:r>
      <w:r>
        <w:rPr>
          <w:spacing w:val="-6"/>
        </w:rPr>
        <w:t> </w:t>
      </w:r>
      <w:r>
        <w:rPr/>
        <w:t>system</w:t>
      </w:r>
      <w:r>
        <w:rPr>
          <w:spacing w:val="-7"/>
        </w:rPr>
        <w:t> </w:t>
      </w:r>
      <w:r>
        <w:rPr/>
        <w:t>is</w:t>
      </w:r>
      <w:r>
        <w:rPr>
          <w:spacing w:val="-5"/>
        </w:rPr>
        <w:t> </w:t>
      </w:r>
      <w:r>
        <w:rPr/>
        <w:t>on</w:t>
      </w:r>
      <w:r>
        <w:rPr>
          <w:spacing w:val="-5"/>
        </w:rPr>
        <w:t> </w:t>
      </w:r>
      <w:r>
        <w:rPr/>
        <w:t>the</w:t>
      </w:r>
      <w:r>
        <w:rPr>
          <w:spacing w:val="-6"/>
        </w:rPr>
        <w:t> </w:t>
      </w:r>
      <w:r>
        <w:rPr/>
        <w:t>Birchip-Wycheproof</w:t>
      </w:r>
      <w:r>
        <w:rPr>
          <w:spacing w:val="-5"/>
        </w:rPr>
        <w:t> </w:t>
      </w:r>
      <w:r>
        <w:rPr/>
        <w:t>Road,</w:t>
      </w:r>
      <w:r>
        <w:rPr>
          <w:spacing w:val="-5"/>
        </w:rPr>
        <w:t> </w:t>
      </w:r>
      <w:r>
        <w:rPr/>
        <w:t>about</w:t>
      </w:r>
      <w:r>
        <w:rPr>
          <w:spacing w:val="-6"/>
        </w:rPr>
        <w:t> </w:t>
      </w:r>
      <w:r>
        <w:rPr/>
        <w:t>eight</w:t>
      </w:r>
      <w:r>
        <w:rPr>
          <w:spacing w:val="-5"/>
        </w:rPr>
        <w:t> </w:t>
      </w:r>
      <w:r>
        <w:rPr/>
        <w:t>kilometres</w:t>
      </w:r>
      <w:r>
        <w:rPr>
          <w:spacing w:val="-5"/>
        </w:rPr>
        <w:t> </w:t>
      </w:r>
      <w:r>
        <w:rPr/>
        <w:t>east</w:t>
      </w:r>
      <w:r>
        <w:rPr>
          <w:spacing w:val="-6"/>
        </w:rPr>
        <w:t> </w:t>
      </w:r>
      <w:r>
        <w:rPr/>
        <w:t>of</w:t>
      </w:r>
      <w:r>
        <w:rPr>
          <w:spacing w:val="-7"/>
        </w:rPr>
        <w:t> </w:t>
      </w:r>
      <w:r>
        <w:rPr>
          <w:spacing w:val="-2"/>
        </w:rPr>
        <w:t>Birchip.</w:t>
      </w:r>
    </w:p>
    <w:p>
      <w:pPr>
        <w:pStyle w:val="BodyText"/>
        <w:spacing w:after="0"/>
        <w:sectPr>
          <w:pgSz w:w="11910" w:h="16840"/>
          <w:pgMar w:header="779" w:footer="688" w:top="1040" w:bottom="880" w:left="1275" w:right="850"/>
        </w:sectPr>
      </w:pPr>
    </w:p>
    <w:p>
      <w:pPr>
        <w:pStyle w:val="BodyText"/>
        <w:spacing w:line="256" w:lineRule="auto" w:before="107"/>
        <w:ind w:left="143" w:right="357"/>
      </w:pPr>
      <w:r>
        <w:rPr/>
        <w:t>The</w:t>
      </w:r>
      <w:r>
        <w:rPr>
          <w:spacing w:val="-4"/>
        </w:rPr>
        <w:t> </w:t>
      </w:r>
      <w:r>
        <w:rPr/>
        <w:t>natural</w:t>
      </w:r>
      <w:r>
        <w:rPr>
          <w:spacing w:val="-4"/>
        </w:rPr>
        <w:t> </w:t>
      </w:r>
      <w:r>
        <w:rPr/>
        <w:t>lakes</w:t>
      </w:r>
      <w:r>
        <w:rPr>
          <w:spacing w:val="-3"/>
        </w:rPr>
        <w:t> </w:t>
      </w:r>
      <w:r>
        <w:rPr/>
        <w:t>area</w:t>
      </w:r>
      <w:r>
        <w:rPr>
          <w:spacing w:val="-3"/>
        </w:rPr>
        <w:t> </w:t>
      </w:r>
      <w:r>
        <w:rPr/>
        <w:t>includes</w:t>
      </w:r>
      <w:r>
        <w:rPr>
          <w:spacing w:val="-3"/>
        </w:rPr>
        <w:t> </w:t>
      </w:r>
      <w:r>
        <w:rPr/>
        <w:t>sections</w:t>
      </w:r>
      <w:r>
        <w:rPr>
          <w:spacing w:val="-3"/>
        </w:rPr>
        <w:t> </w:t>
      </w:r>
      <w:r>
        <w:rPr/>
        <w:t>to</w:t>
      </w:r>
      <w:r>
        <w:rPr>
          <w:spacing w:val="-3"/>
        </w:rPr>
        <w:t> </w:t>
      </w:r>
      <w:r>
        <w:rPr/>
        <w:t>the</w:t>
      </w:r>
      <w:r>
        <w:rPr>
          <w:spacing w:val="-4"/>
        </w:rPr>
        <w:t> </w:t>
      </w:r>
      <w:r>
        <w:rPr/>
        <w:t>north</w:t>
      </w:r>
      <w:r>
        <w:rPr>
          <w:spacing w:val="-2"/>
        </w:rPr>
        <w:t> </w:t>
      </w:r>
      <w:r>
        <w:rPr/>
        <w:t>and</w:t>
      </w:r>
      <w:r>
        <w:rPr>
          <w:spacing w:val="-3"/>
        </w:rPr>
        <w:t> </w:t>
      </w:r>
      <w:r>
        <w:rPr/>
        <w:t>south</w:t>
      </w:r>
      <w:r>
        <w:rPr>
          <w:spacing w:val="-3"/>
        </w:rPr>
        <w:t> </w:t>
      </w:r>
      <w:r>
        <w:rPr/>
        <w:t>of</w:t>
      </w:r>
      <w:r>
        <w:rPr>
          <w:spacing w:val="-4"/>
        </w:rPr>
        <w:t> </w:t>
      </w:r>
      <w:r>
        <w:rPr/>
        <w:t>the</w:t>
      </w:r>
      <w:r>
        <w:rPr>
          <w:spacing w:val="-4"/>
        </w:rPr>
        <w:t> </w:t>
      </w:r>
      <w:r>
        <w:rPr/>
        <w:t>road.</w:t>
      </w:r>
      <w:r>
        <w:rPr>
          <w:spacing w:val="-3"/>
        </w:rPr>
        <w:t> </w:t>
      </w:r>
      <w:r>
        <w:rPr/>
        <w:t>A</w:t>
      </w:r>
      <w:r>
        <w:rPr>
          <w:spacing w:val="-4"/>
        </w:rPr>
        <w:t> </w:t>
      </w:r>
      <w:r>
        <w:rPr/>
        <w:t>southern</w:t>
      </w:r>
      <w:r>
        <w:rPr>
          <w:spacing w:val="-3"/>
        </w:rPr>
        <w:t> </w:t>
      </w:r>
      <w:r>
        <w:rPr/>
        <w:t>lake</w:t>
      </w:r>
      <w:r>
        <w:rPr>
          <w:spacing w:val="-4"/>
        </w:rPr>
        <w:t> </w:t>
      </w:r>
      <w:r>
        <w:rPr/>
        <w:t>has</w:t>
      </w:r>
      <w:r>
        <w:rPr>
          <w:spacing w:val="-2"/>
        </w:rPr>
        <w:t> </w:t>
      </w:r>
      <w:r>
        <w:rPr/>
        <w:t>been</w:t>
      </w:r>
      <w:r>
        <w:rPr>
          <w:spacing w:val="-3"/>
        </w:rPr>
        <w:t> </w:t>
      </w:r>
      <w:r>
        <w:rPr/>
        <w:t>modified</w:t>
      </w:r>
      <w:r>
        <w:rPr>
          <w:spacing w:val="-3"/>
        </w:rPr>
        <w:t> </w:t>
      </w:r>
      <w:r>
        <w:rPr/>
        <w:t>to provide for permanent recreational water activities, while a northern lakes area is an irregular wetlands area.</w:t>
      </w:r>
    </w:p>
    <w:p>
      <w:pPr>
        <w:pStyle w:val="BodyText"/>
        <w:spacing w:line="256" w:lineRule="auto" w:before="118"/>
        <w:ind w:left="143" w:right="349"/>
      </w:pPr>
      <w:r>
        <w:rPr/>
        <w:t>The recreational southern lake volume is about 730 megalitres of water. Annual ‘top-up’ volume from the Wimmera Mallee Pipeline meets the evaporation and seepage losses and is supplemented by natural runoff in wetter periods. The pipeline supply is delivered at a heavily subsidised rate per megalitre which reflects the engagement</w:t>
      </w:r>
      <w:r>
        <w:rPr>
          <w:spacing w:val="-3"/>
        </w:rPr>
        <w:t> </w:t>
      </w:r>
      <w:r>
        <w:rPr/>
        <w:t>undertaken</w:t>
      </w:r>
      <w:r>
        <w:rPr>
          <w:spacing w:val="-3"/>
        </w:rPr>
        <w:t> </w:t>
      </w:r>
      <w:r>
        <w:rPr/>
        <w:t>by</w:t>
      </w:r>
      <w:r>
        <w:rPr>
          <w:spacing w:val="-3"/>
        </w:rPr>
        <w:t> </w:t>
      </w:r>
      <w:r>
        <w:rPr/>
        <w:t>GWMWater</w:t>
      </w:r>
      <w:r>
        <w:rPr>
          <w:spacing w:val="-4"/>
        </w:rPr>
        <w:t> </w:t>
      </w:r>
      <w:r>
        <w:rPr/>
        <w:t>with</w:t>
      </w:r>
      <w:r>
        <w:rPr>
          <w:spacing w:val="-3"/>
        </w:rPr>
        <w:t> </w:t>
      </w:r>
      <w:r>
        <w:rPr/>
        <w:t>its</w:t>
      </w:r>
      <w:r>
        <w:rPr>
          <w:spacing w:val="-3"/>
        </w:rPr>
        <w:t> </w:t>
      </w:r>
      <w:r>
        <w:rPr/>
        <w:t>customer</w:t>
      </w:r>
      <w:r>
        <w:rPr>
          <w:spacing w:val="-1"/>
        </w:rPr>
        <w:t> </w:t>
      </w:r>
      <w:r>
        <w:rPr/>
        <w:t>base</w:t>
      </w:r>
      <w:r>
        <w:rPr>
          <w:spacing w:val="-4"/>
        </w:rPr>
        <w:t> </w:t>
      </w:r>
      <w:r>
        <w:rPr/>
        <w:t>in</w:t>
      </w:r>
      <w:r>
        <w:rPr>
          <w:spacing w:val="-3"/>
        </w:rPr>
        <w:t> </w:t>
      </w:r>
      <w:r>
        <w:rPr/>
        <w:t>development</w:t>
      </w:r>
      <w:r>
        <w:rPr>
          <w:spacing w:val="-3"/>
        </w:rPr>
        <w:t> </w:t>
      </w:r>
      <w:r>
        <w:rPr/>
        <w:t>of</w:t>
      </w:r>
      <w:r>
        <w:rPr>
          <w:spacing w:val="-5"/>
        </w:rPr>
        <w:t> </w:t>
      </w:r>
      <w:r>
        <w:rPr/>
        <w:t>pricing</w:t>
      </w:r>
      <w:r>
        <w:rPr>
          <w:spacing w:val="-4"/>
        </w:rPr>
        <w:t> </w:t>
      </w:r>
      <w:r>
        <w:rPr/>
        <w:t>submissions.</w:t>
      </w:r>
      <w:r>
        <w:rPr>
          <w:spacing w:val="-6"/>
        </w:rPr>
        <w:t> </w:t>
      </w:r>
      <w:r>
        <w:rPr/>
        <w:t>Waterway manager - under the Marine Safety Act, 2010- is Tchum Lake Aquatic Club, and the club is also responsible for foreshore management.</w:t>
      </w:r>
    </w:p>
    <w:p>
      <w:pPr>
        <w:pStyle w:val="BodyText"/>
        <w:spacing w:line="256" w:lineRule="auto" w:before="113"/>
        <w:ind w:left="143" w:right="355" w:firstLine="45"/>
      </w:pPr>
      <w:r>
        <w:rPr/>
        <w:t>Tchum Lake is a popular holiday spot for campers and water skiers. Lake users also participate in fishing and swimming.</w:t>
      </w:r>
      <w:r>
        <w:rPr>
          <w:spacing w:val="-3"/>
        </w:rPr>
        <w:t> </w:t>
      </w:r>
      <w:r>
        <w:rPr/>
        <w:t>The</w:t>
      </w:r>
      <w:r>
        <w:rPr>
          <w:spacing w:val="-3"/>
        </w:rPr>
        <w:t> </w:t>
      </w:r>
      <w:r>
        <w:rPr/>
        <w:t>lake</w:t>
      </w:r>
      <w:r>
        <w:rPr>
          <w:spacing w:val="-3"/>
        </w:rPr>
        <w:t> </w:t>
      </w:r>
      <w:r>
        <w:rPr/>
        <w:t>is</w:t>
      </w:r>
      <w:r>
        <w:rPr>
          <w:spacing w:val="-1"/>
        </w:rPr>
        <w:t> </w:t>
      </w:r>
      <w:r>
        <w:rPr/>
        <w:t>busy</w:t>
      </w:r>
      <w:r>
        <w:rPr>
          <w:spacing w:val="-2"/>
        </w:rPr>
        <w:t> </w:t>
      </w:r>
      <w:r>
        <w:rPr/>
        <w:t>at</w:t>
      </w:r>
      <w:r>
        <w:rPr>
          <w:spacing w:val="-6"/>
        </w:rPr>
        <w:t> </w:t>
      </w:r>
      <w:r>
        <w:rPr/>
        <w:t>Easter</w:t>
      </w:r>
      <w:r>
        <w:rPr>
          <w:spacing w:val="-3"/>
        </w:rPr>
        <w:t> </w:t>
      </w:r>
      <w:r>
        <w:rPr/>
        <w:t>and</w:t>
      </w:r>
      <w:r>
        <w:rPr>
          <w:spacing w:val="-2"/>
        </w:rPr>
        <w:t> </w:t>
      </w:r>
      <w:r>
        <w:rPr/>
        <w:t>other</w:t>
      </w:r>
      <w:r>
        <w:rPr>
          <w:spacing w:val="-2"/>
        </w:rPr>
        <w:t> </w:t>
      </w:r>
      <w:r>
        <w:rPr/>
        <w:t>holiday</w:t>
      </w:r>
      <w:r>
        <w:rPr>
          <w:spacing w:val="-2"/>
        </w:rPr>
        <w:t> </w:t>
      </w:r>
      <w:r>
        <w:rPr/>
        <w:t>periods</w:t>
      </w:r>
      <w:r>
        <w:rPr>
          <w:spacing w:val="-2"/>
        </w:rPr>
        <w:t> </w:t>
      </w:r>
      <w:r>
        <w:rPr/>
        <w:t>and</w:t>
      </w:r>
      <w:r>
        <w:rPr>
          <w:spacing w:val="-4"/>
        </w:rPr>
        <w:t> </w:t>
      </w:r>
      <w:r>
        <w:rPr/>
        <w:t>tends</w:t>
      </w:r>
      <w:r>
        <w:rPr>
          <w:spacing w:val="-2"/>
        </w:rPr>
        <w:t> </w:t>
      </w:r>
      <w:r>
        <w:rPr/>
        <w:t>to</w:t>
      </w:r>
      <w:r>
        <w:rPr>
          <w:spacing w:val="-4"/>
        </w:rPr>
        <w:t> </w:t>
      </w:r>
      <w:r>
        <w:rPr/>
        <w:t>be</w:t>
      </w:r>
      <w:r>
        <w:rPr>
          <w:spacing w:val="-3"/>
        </w:rPr>
        <w:t> </w:t>
      </w:r>
      <w:r>
        <w:rPr/>
        <w:t>relatively</w:t>
      </w:r>
      <w:r>
        <w:rPr>
          <w:spacing w:val="-2"/>
        </w:rPr>
        <w:t> </w:t>
      </w:r>
      <w:r>
        <w:rPr/>
        <w:t>quiet</w:t>
      </w:r>
      <w:r>
        <w:rPr>
          <w:spacing w:val="-2"/>
        </w:rPr>
        <w:t> </w:t>
      </w:r>
      <w:r>
        <w:rPr/>
        <w:t>at</w:t>
      </w:r>
      <w:r>
        <w:rPr>
          <w:spacing w:val="-2"/>
        </w:rPr>
        <w:t> </w:t>
      </w:r>
      <w:r>
        <w:rPr/>
        <w:t>other</w:t>
      </w:r>
      <w:r>
        <w:rPr>
          <w:spacing w:val="-2"/>
        </w:rPr>
        <w:t> </w:t>
      </w:r>
      <w:r>
        <w:rPr/>
        <w:t>times</w:t>
      </w:r>
      <w:r>
        <w:rPr>
          <w:spacing w:val="-2"/>
        </w:rPr>
        <w:t> </w:t>
      </w:r>
      <w:r>
        <w:rPr/>
        <w:t>of the year.</w:t>
      </w:r>
    </w:p>
    <w:p>
      <w:pPr>
        <w:pStyle w:val="BodyText"/>
        <w:spacing w:line="254" w:lineRule="auto" w:before="116"/>
        <w:ind w:left="143" w:right="357"/>
      </w:pPr>
      <w:r>
        <w:rPr/>
        <w:t>As</w:t>
      </w:r>
      <w:r>
        <w:rPr>
          <w:spacing w:val="-3"/>
        </w:rPr>
        <w:t> </w:t>
      </w:r>
      <w:r>
        <w:rPr/>
        <w:t>a</w:t>
      </w:r>
      <w:r>
        <w:rPr>
          <w:spacing w:val="-3"/>
        </w:rPr>
        <w:t> </w:t>
      </w:r>
      <w:r>
        <w:rPr/>
        <w:t>holiday-period</w:t>
      </w:r>
      <w:r>
        <w:rPr>
          <w:spacing w:val="-2"/>
        </w:rPr>
        <w:t> </w:t>
      </w:r>
      <w:r>
        <w:rPr/>
        <w:t>recreational</w:t>
      </w:r>
      <w:r>
        <w:rPr>
          <w:spacing w:val="-3"/>
        </w:rPr>
        <w:t> </w:t>
      </w:r>
      <w:r>
        <w:rPr/>
        <w:t>lake</w:t>
      </w:r>
      <w:r>
        <w:rPr>
          <w:spacing w:val="-4"/>
        </w:rPr>
        <w:t> </w:t>
      </w:r>
      <w:r>
        <w:rPr/>
        <w:t>facility,</w:t>
      </w:r>
      <w:r>
        <w:rPr>
          <w:spacing w:val="-3"/>
        </w:rPr>
        <w:t> </w:t>
      </w:r>
      <w:r>
        <w:rPr/>
        <w:t>Tchum</w:t>
      </w:r>
      <w:r>
        <w:rPr>
          <w:spacing w:val="-4"/>
        </w:rPr>
        <w:t> </w:t>
      </w:r>
      <w:r>
        <w:rPr/>
        <w:t>attracts large</w:t>
      </w:r>
      <w:r>
        <w:rPr>
          <w:spacing w:val="-5"/>
        </w:rPr>
        <w:t> </w:t>
      </w:r>
      <w:r>
        <w:rPr/>
        <w:t>family</w:t>
      </w:r>
      <w:r>
        <w:rPr>
          <w:spacing w:val="-3"/>
        </w:rPr>
        <w:t> </w:t>
      </w:r>
      <w:r>
        <w:rPr/>
        <w:t>groups</w:t>
      </w:r>
      <w:r>
        <w:rPr>
          <w:spacing w:val="-3"/>
        </w:rPr>
        <w:t> </w:t>
      </w:r>
      <w:r>
        <w:rPr/>
        <w:t>rather</w:t>
      </w:r>
      <w:r>
        <w:rPr>
          <w:spacing w:val="-3"/>
        </w:rPr>
        <w:t> </w:t>
      </w:r>
      <w:r>
        <w:rPr/>
        <w:t>than</w:t>
      </w:r>
      <w:r>
        <w:rPr>
          <w:spacing w:val="-2"/>
        </w:rPr>
        <w:t> </w:t>
      </w:r>
      <w:r>
        <w:rPr/>
        <w:t>the</w:t>
      </w:r>
      <w:r>
        <w:rPr>
          <w:spacing w:val="-4"/>
        </w:rPr>
        <w:t> </w:t>
      </w:r>
      <w:r>
        <w:rPr/>
        <w:t>retired</w:t>
      </w:r>
      <w:r>
        <w:rPr>
          <w:spacing w:val="-3"/>
        </w:rPr>
        <w:t> </w:t>
      </w:r>
      <w:r>
        <w:rPr/>
        <w:t>and</w:t>
      </w:r>
      <w:r>
        <w:rPr>
          <w:spacing w:val="-3"/>
        </w:rPr>
        <w:t> </w:t>
      </w:r>
      <w:r>
        <w:rPr/>
        <w:t>‘grey nomad’ caravanning group that frequent other Wimmera and southern Mallee water facilities.</w:t>
      </w:r>
    </w:p>
    <w:p>
      <w:pPr>
        <w:pStyle w:val="BodyText"/>
        <w:spacing w:line="254" w:lineRule="auto" w:before="124"/>
        <w:ind w:left="143" w:right="381"/>
      </w:pPr>
      <w:r>
        <w:rPr/>
        <w:t>In</w:t>
      </w:r>
      <w:r>
        <w:rPr>
          <w:spacing w:val="-3"/>
        </w:rPr>
        <w:t> </w:t>
      </w:r>
      <w:r>
        <w:rPr/>
        <w:t>recent</w:t>
      </w:r>
      <w:r>
        <w:rPr>
          <w:spacing w:val="-3"/>
        </w:rPr>
        <w:t> </w:t>
      </w:r>
      <w:r>
        <w:rPr/>
        <w:t>years,</w:t>
      </w:r>
      <w:r>
        <w:rPr>
          <w:spacing w:val="-3"/>
        </w:rPr>
        <w:t> </w:t>
      </w:r>
      <w:r>
        <w:rPr/>
        <w:t>the</w:t>
      </w:r>
      <w:r>
        <w:rPr>
          <w:spacing w:val="-3"/>
        </w:rPr>
        <w:t> </w:t>
      </w:r>
      <w:r>
        <w:rPr/>
        <w:t>management</w:t>
      </w:r>
      <w:r>
        <w:rPr>
          <w:spacing w:val="-3"/>
        </w:rPr>
        <w:t> </w:t>
      </w:r>
      <w:r>
        <w:rPr/>
        <w:t>committee</w:t>
      </w:r>
      <w:r>
        <w:rPr>
          <w:spacing w:val="-3"/>
        </w:rPr>
        <w:t> </w:t>
      </w:r>
      <w:r>
        <w:rPr/>
        <w:t>has</w:t>
      </w:r>
      <w:r>
        <w:rPr>
          <w:spacing w:val="-2"/>
        </w:rPr>
        <w:t> </w:t>
      </w:r>
      <w:r>
        <w:rPr/>
        <w:t>arranged</w:t>
      </w:r>
      <w:r>
        <w:rPr>
          <w:spacing w:val="-3"/>
        </w:rPr>
        <w:t> </w:t>
      </w:r>
      <w:r>
        <w:rPr/>
        <w:t>an</w:t>
      </w:r>
      <w:r>
        <w:rPr>
          <w:spacing w:val="-3"/>
        </w:rPr>
        <w:t> </w:t>
      </w:r>
      <w:r>
        <w:rPr/>
        <w:t>on-site</w:t>
      </w:r>
      <w:r>
        <w:rPr>
          <w:spacing w:val="-3"/>
        </w:rPr>
        <w:t> </w:t>
      </w:r>
      <w:r>
        <w:rPr/>
        <w:t>manager</w:t>
      </w:r>
      <w:r>
        <w:rPr>
          <w:spacing w:val="-3"/>
        </w:rPr>
        <w:t> </w:t>
      </w:r>
      <w:r>
        <w:rPr/>
        <w:t>during</w:t>
      </w:r>
      <w:r>
        <w:rPr>
          <w:spacing w:val="-3"/>
        </w:rPr>
        <w:t> </w:t>
      </w:r>
      <w:r>
        <w:rPr/>
        <w:t>busy</w:t>
      </w:r>
      <w:r>
        <w:rPr>
          <w:spacing w:val="-3"/>
        </w:rPr>
        <w:t> </w:t>
      </w:r>
      <w:r>
        <w:rPr/>
        <w:t>months.</w:t>
      </w:r>
      <w:r>
        <w:rPr>
          <w:spacing w:val="-3"/>
        </w:rPr>
        <w:t> </w:t>
      </w:r>
      <w:r>
        <w:rPr/>
        <w:t>Tchum</w:t>
      </w:r>
      <w:r>
        <w:rPr>
          <w:spacing w:val="-3"/>
        </w:rPr>
        <w:t> </w:t>
      </w:r>
      <w:r>
        <w:rPr/>
        <w:t>Lake</w:t>
      </w:r>
      <w:r>
        <w:rPr>
          <w:spacing w:val="-3"/>
        </w:rPr>
        <w:t> </w:t>
      </w:r>
      <w:r>
        <w:rPr/>
        <w:t>is a popular holiday spot for campers and water skiers. Lake users also participate in fishing and swimming.</w:t>
      </w:r>
    </w:p>
    <w:p>
      <w:pPr>
        <w:pStyle w:val="BodyText"/>
        <w:spacing w:line="256" w:lineRule="auto" w:before="121"/>
        <w:ind w:left="143" w:right="249"/>
      </w:pPr>
      <w:r>
        <w:rPr/>
        <w:t>One</w:t>
      </w:r>
      <w:r>
        <w:rPr>
          <w:spacing w:val="-3"/>
        </w:rPr>
        <w:t> </w:t>
      </w:r>
      <w:r>
        <w:rPr/>
        <w:t>of</w:t>
      </w:r>
      <w:r>
        <w:rPr>
          <w:spacing w:val="-4"/>
        </w:rPr>
        <w:t> </w:t>
      </w:r>
      <w:r>
        <w:rPr/>
        <w:t>the</w:t>
      </w:r>
      <w:r>
        <w:rPr>
          <w:spacing w:val="-3"/>
        </w:rPr>
        <w:t> </w:t>
      </w:r>
      <w:r>
        <w:rPr/>
        <w:t>points</w:t>
      </w:r>
      <w:r>
        <w:rPr>
          <w:spacing w:val="-1"/>
        </w:rPr>
        <w:t> </w:t>
      </w:r>
      <w:r>
        <w:rPr/>
        <w:t>in</w:t>
      </w:r>
      <w:r>
        <w:rPr>
          <w:spacing w:val="-2"/>
        </w:rPr>
        <w:t> </w:t>
      </w:r>
      <w:r>
        <w:rPr/>
        <w:t>a</w:t>
      </w:r>
      <w:r>
        <w:rPr>
          <w:spacing w:val="-2"/>
        </w:rPr>
        <w:t> </w:t>
      </w:r>
      <w:r>
        <w:rPr/>
        <w:t>summary</w:t>
      </w:r>
      <w:r>
        <w:rPr>
          <w:spacing w:val="-2"/>
        </w:rPr>
        <w:t> </w:t>
      </w:r>
      <w:r>
        <w:rPr/>
        <w:t>of</w:t>
      </w:r>
      <w:r>
        <w:rPr>
          <w:spacing w:val="-4"/>
        </w:rPr>
        <w:t> </w:t>
      </w:r>
      <w:r>
        <w:rPr/>
        <w:t>potential</w:t>
      </w:r>
      <w:r>
        <w:rPr>
          <w:spacing w:val="-3"/>
        </w:rPr>
        <w:t> </w:t>
      </w:r>
      <w:r>
        <w:rPr/>
        <w:t>improvements</w:t>
      </w:r>
      <w:r>
        <w:rPr>
          <w:spacing w:val="-1"/>
        </w:rPr>
        <w:t> </w:t>
      </w:r>
      <w:r>
        <w:rPr/>
        <w:t>was</w:t>
      </w:r>
      <w:r>
        <w:rPr>
          <w:spacing w:val="-1"/>
        </w:rPr>
        <w:t> </w:t>
      </w:r>
      <w:r>
        <w:rPr/>
        <w:t>to</w:t>
      </w:r>
      <w:r>
        <w:rPr>
          <w:spacing w:val="-2"/>
        </w:rPr>
        <w:t> </w:t>
      </w:r>
      <w:r>
        <w:rPr/>
        <w:t>establish</w:t>
      </w:r>
      <w:r>
        <w:rPr>
          <w:spacing w:val="-2"/>
        </w:rPr>
        <w:t> </w:t>
      </w:r>
      <w:r>
        <w:rPr/>
        <w:t>trails</w:t>
      </w:r>
      <w:r>
        <w:rPr>
          <w:spacing w:val="-4"/>
        </w:rPr>
        <w:t> </w:t>
      </w:r>
      <w:r>
        <w:rPr/>
        <w:t>to</w:t>
      </w:r>
      <w:r>
        <w:rPr>
          <w:spacing w:val="-2"/>
        </w:rPr>
        <w:t> </w:t>
      </w:r>
      <w:r>
        <w:rPr/>
        <w:t>water</w:t>
      </w:r>
      <w:r>
        <w:rPr>
          <w:spacing w:val="-2"/>
        </w:rPr>
        <w:t> </w:t>
      </w:r>
      <w:r>
        <w:rPr/>
        <w:t>playgrounds</w:t>
      </w:r>
      <w:r>
        <w:rPr>
          <w:spacing w:val="-4"/>
        </w:rPr>
        <w:t> </w:t>
      </w:r>
      <w:r>
        <w:rPr/>
        <w:t>and</w:t>
      </w:r>
      <w:r>
        <w:rPr>
          <w:spacing w:val="-2"/>
        </w:rPr>
        <w:t> </w:t>
      </w:r>
      <w:r>
        <w:rPr/>
        <w:t>nature and wetlands.</w:t>
      </w:r>
    </w:p>
    <w:p>
      <w:pPr>
        <w:pStyle w:val="BodyText"/>
        <w:spacing w:before="118"/>
        <w:ind w:left="143"/>
      </w:pPr>
      <w:r>
        <w:rPr/>
        <w:t>Potential</w:t>
      </w:r>
      <w:r>
        <w:rPr>
          <w:spacing w:val="-9"/>
        </w:rPr>
        <w:t> </w:t>
      </w:r>
      <w:r>
        <w:rPr/>
        <w:t>events</w:t>
      </w:r>
      <w:r>
        <w:rPr>
          <w:spacing w:val="-6"/>
        </w:rPr>
        <w:t> </w:t>
      </w:r>
      <w:r>
        <w:rPr/>
        <w:t>include</w:t>
      </w:r>
      <w:r>
        <w:rPr>
          <w:spacing w:val="-9"/>
        </w:rPr>
        <w:t> </w:t>
      </w:r>
      <w:r>
        <w:rPr/>
        <w:t>a</w:t>
      </w:r>
      <w:r>
        <w:rPr>
          <w:spacing w:val="-7"/>
        </w:rPr>
        <w:t> </w:t>
      </w:r>
      <w:r>
        <w:rPr/>
        <w:t>‘Tchum</w:t>
      </w:r>
      <w:r>
        <w:rPr>
          <w:spacing w:val="-8"/>
        </w:rPr>
        <w:t> </w:t>
      </w:r>
      <w:r>
        <w:rPr/>
        <w:t>Lakes</w:t>
      </w:r>
      <w:r>
        <w:rPr>
          <w:spacing w:val="-8"/>
        </w:rPr>
        <w:t> </w:t>
      </w:r>
      <w:r>
        <w:rPr/>
        <w:t>Discovery’</w:t>
      </w:r>
      <w:r>
        <w:rPr>
          <w:spacing w:val="-7"/>
        </w:rPr>
        <w:t> </w:t>
      </w:r>
      <w:r>
        <w:rPr/>
        <w:t>for</w:t>
      </w:r>
      <w:r>
        <w:rPr>
          <w:spacing w:val="-8"/>
        </w:rPr>
        <w:t> </w:t>
      </w:r>
      <w:r>
        <w:rPr/>
        <w:t>indigenous</w:t>
      </w:r>
      <w:r>
        <w:rPr>
          <w:spacing w:val="-7"/>
        </w:rPr>
        <w:t> </w:t>
      </w:r>
      <w:r>
        <w:rPr/>
        <w:t>plant,</w:t>
      </w:r>
      <w:r>
        <w:rPr>
          <w:spacing w:val="-8"/>
        </w:rPr>
        <w:t> </w:t>
      </w:r>
      <w:r>
        <w:rPr/>
        <w:t>wildlife</w:t>
      </w:r>
      <w:r>
        <w:rPr>
          <w:spacing w:val="-8"/>
        </w:rPr>
        <w:t> </w:t>
      </w:r>
      <w:r>
        <w:rPr/>
        <w:t>and</w:t>
      </w:r>
      <w:r>
        <w:rPr>
          <w:spacing w:val="-8"/>
        </w:rPr>
        <w:t> </w:t>
      </w:r>
      <w:r>
        <w:rPr/>
        <w:t>environmental</w:t>
      </w:r>
      <w:r>
        <w:rPr>
          <w:spacing w:val="-8"/>
        </w:rPr>
        <w:t> </w:t>
      </w:r>
      <w:r>
        <w:rPr>
          <w:spacing w:val="-2"/>
        </w:rPr>
        <w:t>enthusiasts;</w:t>
      </w:r>
    </w:p>
    <w:p>
      <w:pPr>
        <w:pStyle w:val="BodyText"/>
        <w:spacing w:before="15"/>
        <w:ind w:left="143"/>
      </w:pPr>
      <w:r>
        <w:rPr/>
        <w:t>fishing,</w:t>
      </w:r>
      <w:r>
        <w:rPr>
          <w:spacing w:val="-8"/>
        </w:rPr>
        <w:t> </w:t>
      </w:r>
      <w:r>
        <w:rPr/>
        <w:t>kayaking,</w:t>
      </w:r>
      <w:r>
        <w:rPr>
          <w:spacing w:val="-10"/>
        </w:rPr>
        <w:t> </w:t>
      </w:r>
      <w:r>
        <w:rPr/>
        <w:t>sailing,</w:t>
      </w:r>
      <w:r>
        <w:rPr>
          <w:spacing w:val="-7"/>
        </w:rPr>
        <w:t> </w:t>
      </w:r>
      <w:r>
        <w:rPr/>
        <w:t>skiing</w:t>
      </w:r>
      <w:r>
        <w:rPr>
          <w:spacing w:val="-9"/>
        </w:rPr>
        <w:t> </w:t>
      </w:r>
      <w:r>
        <w:rPr/>
        <w:t>and/or</w:t>
      </w:r>
      <w:r>
        <w:rPr>
          <w:spacing w:val="-7"/>
        </w:rPr>
        <w:t> </w:t>
      </w:r>
      <w:r>
        <w:rPr/>
        <w:t>open-water</w:t>
      </w:r>
      <w:r>
        <w:rPr>
          <w:spacing w:val="-8"/>
        </w:rPr>
        <w:t> </w:t>
      </w:r>
      <w:r>
        <w:rPr/>
        <w:t>swimming</w:t>
      </w:r>
      <w:r>
        <w:rPr>
          <w:spacing w:val="-9"/>
        </w:rPr>
        <w:t> </w:t>
      </w:r>
      <w:r>
        <w:rPr>
          <w:spacing w:val="-2"/>
        </w:rPr>
        <w:t>challenges.</w:t>
      </w:r>
    </w:p>
    <w:p>
      <w:pPr>
        <w:pStyle w:val="Heading3"/>
        <w:spacing w:line="372" w:lineRule="auto" w:before="138"/>
        <w:ind w:right="6626"/>
      </w:pPr>
      <w:r>
        <w:rPr>
          <w:u w:val="single"/>
        </w:rPr>
        <w:t>Recreation</w:t>
      </w:r>
      <w:r>
        <w:rPr>
          <w:spacing w:val="-12"/>
          <w:u w:val="single"/>
        </w:rPr>
        <w:t> </w:t>
      </w:r>
      <w:r>
        <w:rPr>
          <w:u w:val="single"/>
        </w:rPr>
        <w:t>and</w:t>
      </w:r>
      <w:r>
        <w:rPr>
          <w:spacing w:val="-11"/>
          <w:u w:val="single"/>
        </w:rPr>
        <w:t> </w:t>
      </w:r>
      <w:r>
        <w:rPr>
          <w:u w:val="single"/>
        </w:rPr>
        <w:t>visitor</w:t>
      </w:r>
      <w:r>
        <w:rPr>
          <w:spacing w:val="-11"/>
          <w:u w:val="single"/>
        </w:rPr>
        <w:t> </w:t>
      </w:r>
      <w:r>
        <w:rPr>
          <w:u w:val="single"/>
        </w:rPr>
        <w:t>facilities</w:t>
      </w:r>
      <w:r>
        <w:rPr>
          <w:u w:val="none"/>
        </w:rPr>
        <w:t> Tchum Lake Caravan Park</w:t>
      </w:r>
    </w:p>
    <w:p>
      <w:pPr>
        <w:pStyle w:val="ListParagraph"/>
        <w:numPr>
          <w:ilvl w:val="0"/>
          <w:numId w:val="58"/>
        </w:numPr>
        <w:tabs>
          <w:tab w:pos="501" w:val="left" w:leader="none"/>
        </w:tabs>
        <w:spacing w:line="239" w:lineRule="exact" w:before="0" w:after="0"/>
        <w:ind w:left="501" w:right="0" w:hanging="358"/>
        <w:jc w:val="left"/>
        <w:rPr>
          <w:rFonts w:ascii="Symbol" w:hAnsi="Symbol"/>
          <w:sz w:val="20"/>
        </w:rPr>
      </w:pPr>
      <w:r>
        <w:rPr>
          <w:sz w:val="20"/>
        </w:rPr>
        <w:t>Powered</w:t>
      </w:r>
      <w:r>
        <w:rPr>
          <w:spacing w:val="-8"/>
          <w:sz w:val="20"/>
        </w:rPr>
        <w:t> </w:t>
      </w:r>
      <w:r>
        <w:rPr>
          <w:sz w:val="20"/>
        </w:rPr>
        <w:t>and</w:t>
      </w:r>
      <w:r>
        <w:rPr>
          <w:spacing w:val="-8"/>
          <w:sz w:val="20"/>
        </w:rPr>
        <w:t> </w:t>
      </w:r>
      <w:r>
        <w:rPr>
          <w:sz w:val="20"/>
        </w:rPr>
        <w:t>non-powered</w:t>
      </w:r>
      <w:r>
        <w:rPr>
          <w:spacing w:val="-8"/>
          <w:sz w:val="20"/>
        </w:rPr>
        <w:t> </w:t>
      </w:r>
      <w:r>
        <w:rPr>
          <w:spacing w:val="-2"/>
          <w:sz w:val="20"/>
        </w:rPr>
        <w:t>sites</w:t>
      </w:r>
    </w:p>
    <w:p>
      <w:pPr>
        <w:pStyle w:val="ListParagraph"/>
        <w:numPr>
          <w:ilvl w:val="0"/>
          <w:numId w:val="58"/>
        </w:numPr>
        <w:tabs>
          <w:tab w:pos="501" w:val="left" w:leader="none"/>
        </w:tabs>
        <w:spacing w:line="255" w:lineRule="exact" w:before="2" w:after="0"/>
        <w:ind w:left="501" w:right="0" w:hanging="358"/>
        <w:jc w:val="left"/>
        <w:rPr>
          <w:rFonts w:ascii="Symbol" w:hAnsi="Symbol"/>
          <w:sz w:val="20"/>
        </w:rPr>
      </w:pPr>
      <w:r>
        <w:rPr>
          <w:spacing w:val="-2"/>
          <w:sz w:val="20"/>
        </w:rPr>
        <w:t>Toilets</w:t>
      </w:r>
    </w:p>
    <w:p>
      <w:pPr>
        <w:pStyle w:val="ListParagraph"/>
        <w:numPr>
          <w:ilvl w:val="0"/>
          <w:numId w:val="58"/>
        </w:numPr>
        <w:tabs>
          <w:tab w:pos="501" w:val="left" w:leader="none"/>
        </w:tabs>
        <w:spacing w:line="254" w:lineRule="exact" w:before="0" w:after="0"/>
        <w:ind w:left="501" w:right="0" w:hanging="358"/>
        <w:jc w:val="left"/>
        <w:rPr>
          <w:rFonts w:ascii="Symbol" w:hAnsi="Symbol"/>
          <w:sz w:val="20"/>
        </w:rPr>
      </w:pPr>
      <w:r>
        <w:rPr>
          <w:sz w:val="20"/>
        </w:rPr>
        <w:t>Barbecue</w:t>
      </w:r>
      <w:r>
        <w:rPr>
          <w:spacing w:val="-10"/>
          <w:sz w:val="20"/>
        </w:rPr>
        <w:t> </w:t>
      </w:r>
      <w:r>
        <w:rPr>
          <w:sz w:val="20"/>
        </w:rPr>
        <w:t>areas,</w:t>
      </w:r>
      <w:r>
        <w:rPr>
          <w:spacing w:val="-8"/>
          <w:sz w:val="20"/>
        </w:rPr>
        <w:t> </w:t>
      </w:r>
      <w:r>
        <w:rPr>
          <w:sz w:val="20"/>
        </w:rPr>
        <w:t>drinking</w:t>
      </w:r>
      <w:r>
        <w:rPr>
          <w:spacing w:val="-10"/>
          <w:sz w:val="20"/>
        </w:rPr>
        <w:t> </w:t>
      </w:r>
      <w:r>
        <w:rPr>
          <w:spacing w:val="-4"/>
          <w:sz w:val="20"/>
        </w:rPr>
        <w:t>water</w:t>
      </w:r>
    </w:p>
    <w:p>
      <w:pPr>
        <w:pStyle w:val="ListParagraph"/>
        <w:numPr>
          <w:ilvl w:val="0"/>
          <w:numId w:val="58"/>
        </w:numPr>
        <w:tabs>
          <w:tab w:pos="501" w:val="left" w:leader="none"/>
        </w:tabs>
        <w:spacing w:line="254" w:lineRule="exact" w:before="0" w:after="0"/>
        <w:ind w:left="501" w:right="0" w:hanging="358"/>
        <w:jc w:val="left"/>
        <w:rPr>
          <w:rFonts w:ascii="Symbol" w:hAnsi="Symbol"/>
          <w:sz w:val="20"/>
        </w:rPr>
      </w:pPr>
      <w:r>
        <w:rPr>
          <w:spacing w:val="-2"/>
          <w:sz w:val="20"/>
        </w:rPr>
        <w:t>Playground</w:t>
      </w:r>
    </w:p>
    <w:p>
      <w:pPr>
        <w:pStyle w:val="ListParagraph"/>
        <w:numPr>
          <w:ilvl w:val="0"/>
          <w:numId w:val="58"/>
        </w:numPr>
        <w:tabs>
          <w:tab w:pos="501" w:val="left" w:leader="none"/>
        </w:tabs>
        <w:spacing w:line="254" w:lineRule="exact" w:before="0" w:after="0"/>
        <w:ind w:left="501" w:right="0" w:hanging="358"/>
        <w:jc w:val="left"/>
        <w:rPr>
          <w:rFonts w:ascii="Symbol" w:hAnsi="Symbol"/>
          <w:sz w:val="20"/>
        </w:rPr>
      </w:pPr>
      <w:r>
        <w:rPr>
          <w:sz w:val="20"/>
        </w:rPr>
        <w:t>Boat</w:t>
      </w:r>
      <w:r>
        <w:rPr>
          <w:spacing w:val="-4"/>
          <w:sz w:val="20"/>
        </w:rPr>
        <w:t> ramp</w:t>
      </w:r>
    </w:p>
    <w:p>
      <w:pPr>
        <w:pStyle w:val="ListParagraph"/>
        <w:numPr>
          <w:ilvl w:val="0"/>
          <w:numId w:val="58"/>
        </w:numPr>
        <w:tabs>
          <w:tab w:pos="501" w:val="left" w:leader="none"/>
        </w:tabs>
        <w:spacing w:line="240" w:lineRule="auto" w:before="0" w:after="0"/>
        <w:ind w:left="501" w:right="0" w:hanging="358"/>
        <w:jc w:val="left"/>
        <w:rPr>
          <w:rFonts w:ascii="Symbol" w:hAnsi="Symbol"/>
          <w:sz w:val="20"/>
        </w:rPr>
      </w:pPr>
      <w:r>
        <w:rPr>
          <w:sz w:val="20"/>
        </w:rPr>
        <w:t>Fishing,</w:t>
      </w:r>
      <w:r>
        <w:rPr>
          <w:spacing w:val="-11"/>
          <w:sz w:val="20"/>
        </w:rPr>
        <w:t> </w:t>
      </w:r>
      <w:r>
        <w:rPr>
          <w:sz w:val="20"/>
        </w:rPr>
        <w:t>swimming</w:t>
      </w:r>
      <w:r>
        <w:rPr>
          <w:spacing w:val="-11"/>
          <w:sz w:val="20"/>
        </w:rPr>
        <w:t> </w:t>
      </w:r>
      <w:r>
        <w:rPr>
          <w:spacing w:val="-2"/>
          <w:sz w:val="20"/>
        </w:rPr>
        <w:t>opportunities</w:t>
      </w:r>
    </w:p>
    <w:p>
      <w:pPr>
        <w:pStyle w:val="BodyText"/>
        <w:spacing w:before="12"/>
      </w:pPr>
      <w:r>
        <w:rPr/>
        <mc:AlternateContent>
          <mc:Choice Requires="wps">
            <w:drawing>
              <wp:anchor distT="0" distB="0" distL="0" distR="0" allowOverlap="1" layoutInCell="1" locked="0" behindDoc="1" simplePos="0" relativeHeight="487614976">
                <wp:simplePos x="0" y="0"/>
                <wp:positionH relativeFrom="page">
                  <wp:posOffset>882700</wp:posOffset>
                </wp:positionH>
                <wp:positionV relativeFrom="paragraph">
                  <wp:posOffset>178001</wp:posOffset>
                </wp:positionV>
                <wp:extent cx="5976620" cy="239395"/>
                <wp:effectExtent l="0" t="0" r="0" b="0"/>
                <wp:wrapTopAndBottom/>
                <wp:docPr id="184" name="Group 184"/>
                <wp:cNvGraphicFramePr>
                  <a:graphicFrameLocks/>
                </wp:cNvGraphicFramePr>
                <a:graphic>
                  <a:graphicData uri="http://schemas.microsoft.com/office/word/2010/wordprocessingGroup">
                    <wpg:wgp>
                      <wpg:cNvPr id="184" name="Group 184"/>
                      <wpg:cNvGrpSpPr/>
                      <wpg:grpSpPr>
                        <a:xfrm>
                          <a:off x="0" y="0"/>
                          <a:ext cx="5976620" cy="239395"/>
                          <a:chExt cx="5976620" cy="239395"/>
                        </a:xfrm>
                      </wpg:grpSpPr>
                      <wps:wsp>
                        <wps:cNvPr id="185" name="Graphic 185"/>
                        <wps:cNvSpPr/>
                        <wps:spPr>
                          <a:xfrm>
                            <a:off x="0" y="0"/>
                            <a:ext cx="5976620" cy="230504"/>
                          </a:xfrm>
                          <a:custGeom>
                            <a:avLst/>
                            <a:gdLst/>
                            <a:ahLst/>
                            <a:cxnLst/>
                            <a:rect l="l" t="t" r="r" b="b"/>
                            <a:pathLst>
                              <a:path w="5976620" h="230504">
                                <a:moveTo>
                                  <a:pt x="5976492" y="0"/>
                                </a:moveTo>
                                <a:lnTo>
                                  <a:pt x="0" y="0"/>
                                </a:lnTo>
                                <a:lnTo>
                                  <a:pt x="0" y="230124"/>
                                </a:lnTo>
                                <a:lnTo>
                                  <a:pt x="5976492" y="230124"/>
                                </a:lnTo>
                                <a:lnTo>
                                  <a:pt x="5976492" y="0"/>
                                </a:lnTo>
                                <a:close/>
                              </a:path>
                            </a:pathLst>
                          </a:custGeom>
                          <a:solidFill>
                            <a:srgbClr val="E6E6E6"/>
                          </a:solidFill>
                        </wps:spPr>
                        <wps:bodyPr wrap="square" lIns="0" tIns="0" rIns="0" bIns="0" rtlCol="0">
                          <a:prstTxWarp prst="textNoShape">
                            <a:avLst/>
                          </a:prstTxWarp>
                          <a:noAutofit/>
                        </wps:bodyPr>
                      </wps:wsp>
                      <wps:wsp>
                        <wps:cNvPr id="186" name="Graphic 186"/>
                        <wps:cNvSpPr/>
                        <wps:spPr>
                          <a:xfrm>
                            <a:off x="0" y="230124"/>
                            <a:ext cx="5976620" cy="9525"/>
                          </a:xfrm>
                          <a:custGeom>
                            <a:avLst/>
                            <a:gdLst/>
                            <a:ahLst/>
                            <a:cxnLst/>
                            <a:rect l="l" t="t" r="r" b="b"/>
                            <a:pathLst>
                              <a:path w="5976620" h="9525">
                                <a:moveTo>
                                  <a:pt x="5976492" y="0"/>
                                </a:moveTo>
                                <a:lnTo>
                                  <a:pt x="0" y="0"/>
                                </a:lnTo>
                                <a:lnTo>
                                  <a:pt x="0" y="9144"/>
                                </a:lnTo>
                                <a:lnTo>
                                  <a:pt x="5976492" y="9144"/>
                                </a:lnTo>
                                <a:lnTo>
                                  <a:pt x="5976492" y="0"/>
                                </a:lnTo>
                                <a:close/>
                              </a:path>
                            </a:pathLst>
                          </a:custGeom>
                          <a:solidFill>
                            <a:srgbClr val="000000"/>
                          </a:solidFill>
                        </wps:spPr>
                        <wps:bodyPr wrap="square" lIns="0" tIns="0" rIns="0" bIns="0" rtlCol="0">
                          <a:prstTxWarp prst="textNoShape">
                            <a:avLst/>
                          </a:prstTxWarp>
                          <a:noAutofit/>
                        </wps:bodyPr>
                      </wps:wsp>
                      <wps:wsp>
                        <wps:cNvPr id="187" name="Textbox 187"/>
                        <wps:cNvSpPr txBox="1"/>
                        <wps:spPr>
                          <a:xfrm>
                            <a:off x="0" y="0"/>
                            <a:ext cx="5976620" cy="230504"/>
                          </a:xfrm>
                          <a:prstGeom prst="rect">
                            <a:avLst/>
                          </a:prstGeom>
                        </wps:spPr>
                        <wps:txbx>
                          <w:txbxContent>
                            <w:p>
                              <w:pPr>
                                <w:spacing w:line="342" w:lineRule="exact" w:before="0"/>
                                <w:ind w:left="28" w:right="0" w:firstLine="0"/>
                                <w:jc w:val="left"/>
                                <w:rPr>
                                  <w:b/>
                                  <w:sz w:val="28"/>
                                </w:rPr>
                              </w:pPr>
                              <w:bookmarkStart w:name="_bookmark100" w:id="137"/>
                              <w:bookmarkEnd w:id="137"/>
                              <w:r>
                                <w:rPr/>
                              </w:r>
                              <w:r>
                                <w:rPr>
                                  <w:b/>
                                  <w:sz w:val="28"/>
                                </w:rPr>
                                <w:t>14.15</w:t>
                              </w:r>
                              <w:r>
                                <w:rPr>
                                  <w:b/>
                                  <w:spacing w:val="11"/>
                                  <w:sz w:val="28"/>
                                </w:rPr>
                                <w:t> </w:t>
                              </w:r>
                              <w:r>
                                <w:rPr>
                                  <w:b/>
                                  <w:sz w:val="28"/>
                                </w:rPr>
                                <w:t>YAAPEET</w:t>
                              </w:r>
                              <w:r>
                                <w:rPr>
                                  <w:b/>
                                  <w:spacing w:val="-4"/>
                                  <w:sz w:val="28"/>
                                </w:rPr>
                                <w:t> </w:t>
                              </w:r>
                              <w:r>
                                <w:rPr>
                                  <w:b/>
                                  <w:sz w:val="28"/>
                                </w:rPr>
                                <w:t>STORAGE</w:t>
                              </w:r>
                              <w:r>
                                <w:rPr>
                                  <w:b/>
                                  <w:spacing w:val="-5"/>
                                  <w:sz w:val="28"/>
                                </w:rPr>
                                <w:t> </w:t>
                              </w:r>
                              <w:r>
                                <w:rPr>
                                  <w:b/>
                                  <w:sz w:val="28"/>
                                </w:rPr>
                                <w:t>(TURKEY</w:t>
                              </w:r>
                              <w:r>
                                <w:rPr>
                                  <w:b/>
                                  <w:spacing w:val="-5"/>
                                  <w:sz w:val="28"/>
                                </w:rPr>
                                <w:t> </w:t>
                              </w:r>
                              <w:r>
                                <w:rPr>
                                  <w:b/>
                                  <w:sz w:val="28"/>
                                </w:rPr>
                                <w:t>BOTTOM</w:t>
                              </w:r>
                              <w:r>
                                <w:rPr>
                                  <w:b/>
                                  <w:spacing w:val="-5"/>
                                  <w:sz w:val="28"/>
                                </w:rPr>
                                <w:t> </w:t>
                              </w:r>
                              <w:r>
                                <w:rPr>
                                  <w:b/>
                                  <w:spacing w:val="-2"/>
                                  <w:sz w:val="28"/>
                                </w:rPr>
                                <w:t>LAKE)</w:t>
                              </w:r>
                            </w:p>
                          </w:txbxContent>
                        </wps:txbx>
                        <wps:bodyPr wrap="square" lIns="0" tIns="0" rIns="0" bIns="0" rtlCol="0">
                          <a:noAutofit/>
                        </wps:bodyPr>
                      </wps:wsp>
                    </wpg:wgp>
                  </a:graphicData>
                </a:graphic>
              </wp:anchor>
            </w:drawing>
          </mc:Choice>
          <mc:Fallback>
            <w:pict>
              <v:group style="position:absolute;margin-left:69.503998pt;margin-top:14.015897pt;width:470.6pt;height:18.850pt;mso-position-horizontal-relative:page;mso-position-vertical-relative:paragraph;z-index:-15701504;mso-wrap-distance-left:0;mso-wrap-distance-right:0" id="docshapegroup167" coordorigin="1390,280" coordsize="9412,377">
                <v:rect style="position:absolute;left:1390;top:280;width:9412;height:363" id="docshape168" filled="true" fillcolor="#e6e6e6" stroked="false">
                  <v:fill type="solid"/>
                </v:rect>
                <v:rect style="position:absolute;left:1390;top:642;width:9412;height:15" id="docshape169" filled="true" fillcolor="#000000" stroked="false">
                  <v:fill type="solid"/>
                </v:rect>
                <v:shape style="position:absolute;left:1390;top:280;width:9412;height:363" type="#_x0000_t202" id="docshape170" filled="false" stroked="false">
                  <v:textbox inset="0,0,0,0">
                    <w:txbxContent>
                      <w:p>
                        <w:pPr>
                          <w:spacing w:line="342" w:lineRule="exact" w:before="0"/>
                          <w:ind w:left="28" w:right="0" w:firstLine="0"/>
                          <w:jc w:val="left"/>
                          <w:rPr>
                            <w:b/>
                            <w:sz w:val="28"/>
                          </w:rPr>
                        </w:pPr>
                        <w:bookmarkStart w:name="_bookmark100" w:id="138"/>
                        <w:bookmarkEnd w:id="138"/>
                        <w:r>
                          <w:rPr/>
                        </w:r>
                        <w:r>
                          <w:rPr>
                            <w:b/>
                            <w:sz w:val="28"/>
                          </w:rPr>
                          <w:t>14.15</w:t>
                        </w:r>
                        <w:r>
                          <w:rPr>
                            <w:b/>
                            <w:spacing w:val="11"/>
                            <w:sz w:val="28"/>
                          </w:rPr>
                          <w:t> </w:t>
                        </w:r>
                        <w:r>
                          <w:rPr>
                            <w:b/>
                            <w:sz w:val="28"/>
                          </w:rPr>
                          <w:t>YAAPEET</w:t>
                        </w:r>
                        <w:r>
                          <w:rPr>
                            <w:b/>
                            <w:spacing w:val="-4"/>
                            <w:sz w:val="28"/>
                          </w:rPr>
                          <w:t> </w:t>
                        </w:r>
                        <w:r>
                          <w:rPr>
                            <w:b/>
                            <w:sz w:val="28"/>
                          </w:rPr>
                          <w:t>STORAGE</w:t>
                        </w:r>
                        <w:r>
                          <w:rPr>
                            <w:b/>
                            <w:spacing w:val="-5"/>
                            <w:sz w:val="28"/>
                          </w:rPr>
                          <w:t> </w:t>
                        </w:r>
                        <w:r>
                          <w:rPr>
                            <w:b/>
                            <w:sz w:val="28"/>
                          </w:rPr>
                          <w:t>(TURKEY</w:t>
                        </w:r>
                        <w:r>
                          <w:rPr>
                            <w:b/>
                            <w:spacing w:val="-5"/>
                            <w:sz w:val="28"/>
                          </w:rPr>
                          <w:t> </w:t>
                        </w:r>
                        <w:r>
                          <w:rPr>
                            <w:b/>
                            <w:sz w:val="28"/>
                          </w:rPr>
                          <w:t>BOTTOM</w:t>
                        </w:r>
                        <w:r>
                          <w:rPr>
                            <w:b/>
                            <w:spacing w:val="-5"/>
                            <w:sz w:val="28"/>
                          </w:rPr>
                          <w:t> </w:t>
                        </w:r>
                        <w:r>
                          <w:rPr>
                            <w:b/>
                            <w:spacing w:val="-2"/>
                            <w:sz w:val="28"/>
                          </w:rPr>
                          <w:t>LAKE)</w:t>
                        </w:r>
                      </w:p>
                    </w:txbxContent>
                  </v:textbox>
                  <w10:wrap type="none"/>
                </v:shape>
                <w10:wrap type="topAndBottom"/>
              </v:group>
            </w:pict>
          </mc:Fallback>
        </mc:AlternateContent>
      </w:r>
    </w:p>
    <w:p>
      <w:pPr>
        <w:pStyle w:val="BodyText"/>
        <w:spacing w:before="55"/>
      </w:pPr>
    </w:p>
    <w:p>
      <w:pPr>
        <w:pStyle w:val="BodyText"/>
        <w:spacing w:line="254" w:lineRule="auto"/>
        <w:ind w:left="143" w:right="357"/>
      </w:pPr>
      <w:r>
        <w:rPr/>
        <w:t>Turkey</w:t>
      </w:r>
      <w:r>
        <w:rPr>
          <w:spacing w:val="-2"/>
        </w:rPr>
        <w:t> </w:t>
      </w:r>
      <w:r>
        <w:rPr/>
        <w:t>Bottom</w:t>
      </w:r>
      <w:r>
        <w:rPr>
          <w:spacing w:val="-3"/>
        </w:rPr>
        <w:t> </w:t>
      </w:r>
      <w:r>
        <w:rPr/>
        <w:t>Lake</w:t>
      </w:r>
      <w:r>
        <w:rPr>
          <w:spacing w:val="-3"/>
        </w:rPr>
        <w:t> </w:t>
      </w:r>
      <w:r>
        <w:rPr/>
        <w:t>details</w:t>
      </w:r>
      <w:r>
        <w:rPr>
          <w:spacing w:val="-2"/>
        </w:rPr>
        <w:t> </w:t>
      </w:r>
      <w:r>
        <w:rPr/>
        <w:t>were</w:t>
      </w:r>
      <w:r>
        <w:rPr>
          <w:spacing w:val="-3"/>
        </w:rPr>
        <w:t> </w:t>
      </w:r>
      <w:r>
        <w:rPr/>
        <w:t>not</w:t>
      </w:r>
      <w:r>
        <w:rPr>
          <w:spacing w:val="-2"/>
        </w:rPr>
        <w:t> </w:t>
      </w:r>
      <w:r>
        <w:rPr/>
        <w:t>included</w:t>
      </w:r>
      <w:r>
        <w:rPr>
          <w:spacing w:val="-2"/>
        </w:rPr>
        <w:t> </w:t>
      </w:r>
      <w:r>
        <w:rPr/>
        <w:t>in</w:t>
      </w:r>
      <w:r>
        <w:rPr>
          <w:spacing w:val="-2"/>
        </w:rPr>
        <w:t> </w:t>
      </w:r>
      <w:r>
        <w:rPr/>
        <w:t>WDA</w:t>
      </w:r>
      <w:r>
        <w:rPr>
          <w:spacing w:val="-3"/>
        </w:rPr>
        <w:t> </w:t>
      </w:r>
      <w:r>
        <w:rPr/>
        <w:t>report</w:t>
      </w:r>
      <w:r>
        <w:rPr>
          <w:spacing w:val="-2"/>
        </w:rPr>
        <w:t> </w:t>
      </w:r>
      <w:r>
        <w:rPr/>
        <w:t>but</w:t>
      </w:r>
      <w:r>
        <w:rPr>
          <w:spacing w:val="-2"/>
        </w:rPr>
        <w:t> </w:t>
      </w:r>
      <w:r>
        <w:rPr/>
        <w:t>the</w:t>
      </w:r>
      <w:r>
        <w:rPr>
          <w:spacing w:val="-3"/>
        </w:rPr>
        <w:t> </w:t>
      </w:r>
      <w:r>
        <w:rPr/>
        <w:t>lake</w:t>
      </w:r>
      <w:r>
        <w:rPr>
          <w:spacing w:val="-3"/>
        </w:rPr>
        <w:t> </w:t>
      </w:r>
      <w:r>
        <w:rPr/>
        <w:t>is</w:t>
      </w:r>
      <w:r>
        <w:rPr>
          <w:spacing w:val="-2"/>
        </w:rPr>
        <w:t> </w:t>
      </w:r>
      <w:r>
        <w:rPr/>
        <w:t>former</w:t>
      </w:r>
      <w:r>
        <w:rPr>
          <w:spacing w:val="-2"/>
        </w:rPr>
        <w:t> </w:t>
      </w:r>
      <w:r>
        <w:rPr/>
        <w:t>reservoir</w:t>
      </w:r>
      <w:r>
        <w:rPr>
          <w:spacing w:val="-3"/>
        </w:rPr>
        <w:t> </w:t>
      </w:r>
      <w:r>
        <w:rPr/>
        <w:t>for</w:t>
      </w:r>
      <w:r>
        <w:rPr>
          <w:spacing w:val="-2"/>
        </w:rPr>
        <w:t> </w:t>
      </w:r>
      <w:r>
        <w:rPr/>
        <w:t>the</w:t>
      </w:r>
      <w:r>
        <w:rPr>
          <w:spacing w:val="-3"/>
        </w:rPr>
        <w:t> </w:t>
      </w:r>
      <w:r>
        <w:rPr/>
        <w:t>town</w:t>
      </w:r>
      <w:r>
        <w:rPr>
          <w:spacing w:val="-2"/>
        </w:rPr>
        <w:t> </w:t>
      </w:r>
      <w:r>
        <w:rPr/>
        <w:t>of Yaapeet that started receiving Wimmera Mallee Pipeline recreation supply in 2020.</w:t>
      </w:r>
    </w:p>
    <w:p>
      <w:pPr>
        <w:pStyle w:val="BodyText"/>
        <w:spacing w:line="256" w:lineRule="auto" w:before="121"/>
        <w:ind w:left="143" w:right="357"/>
      </w:pPr>
      <w:r>
        <w:rPr/>
        <w:t>As</w:t>
      </w:r>
      <w:r>
        <w:rPr>
          <w:spacing w:val="-2"/>
        </w:rPr>
        <w:t> </w:t>
      </w:r>
      <w:r>
        <w:rPr/>
        <w:t>part</w:t>
      </w:r>
      <w:r>
        <w:rPr>
          <w:spacing w:val="-2"/>
        </w:rPr>
        <w:t> </w:t>
      </w:r>
      <w:r>
        <w:rPr/>
        <w:t>of</w:t>
      </w:r>
      <w:r>
        <w:rPr>
          <w:spacing w:val="-4"/>
        </w:rPr>
        <w:t> </w:t>
      </w:r>
      <w:r>
        <w:rPr/>
        <w:t>a</w:t>
      </w:r>
      <w:r>
        <w:rPr>
          <w:spacing w:val="-2"/>
        </w:rPr>
        <w:t> </w:t>
      </w:r>
      <w:r>
        <w:rPr/>
        <w:t>landscape</w:t>
      </w:r>
      <w:r>
        <w:rPr>
          <w:spacing w:val="-3"/>
        </w:rPr>
        <w:t> </w:t>
      </w:r>
      <w:r>
        <w:rPr/>
        <w:t>timbered</w:t>
      </w:r>
      <w:r>
        <w:rPr>
          <w:spacing w:val="-2"/>
        </w:rPr>
        <w:t> </w:t>
      </w:r>
      <w:r>
        <w:rPr/>
        <w:t>depression,</w:t>
      </w:r>
      <w:r>
        <w:rPr>
          <w:spacing w:val="-2"/>
        </w:rPr>
        <w:t> </w:t>
      </w:r>
      <w:r>
        <w:rPr/>
        <w:t>it</w:t>
      </w:r>
      <w:r>
        <w:rPr>
          <w:spacing w:val="-2"/>
        </w:rPr>
        <w:t> </w:t>
      </w:r>
      <w:r>
        <w:rPr/>
        <w:t>also</w:t>
      </w:r>
      <w:r>
        <w:rPr>
          <w:spacing w:val="-2"/>
        </w:rPr>
        <w:t> </w:t>
      </w:r>
      <w:r>
        <w:rPr/>
        <w:t>receives</w:t>
      </w:r>
      <w:r>
        <w:rPr>
          <w:spacing w:val="-2"/>
        </w:rPr>
        <w:t> </w:t>
      </w:r>
      <w:r>
        <w:rPr/>
        <w:t>any</w:t>
      </w:r>
      <w:r>
        <w:rPr>
          <w:spacing w:val="-2"/>
        </w:rPr>
        <w:t> </w:t>
      </w:r>
      <w:r>
        <w:rPr/>
        <w:t>run-off</w:t>
      </w:r>
      <w:r>
        <w:rPr>
          <w:spacing w:val="-4"/>
        </w:rPr>
        <w:t> </w:t>
      </w:r>
      <w:r>
        <w:rPr/>
        <w:t>from</w:t>
      </w:r>
      <w:r>
        <w:rPr>
          <w:spacing w:val="-3"/>
        </w:rPr>
        <w:t> </w:t>
      </w:r>
      <w:r>
        <w:rPr/>
        <w:t>local</w:t>
      </w:r>
      <w:r>
        <w:rPr>
          <w:spacing w:val="-2"/>
        </w:rPr>
        <w:t> </w:t>
      </w:r>
      <w:r>
        <w:rPr/>
        <w:t>catchment</w:t>
      </w:r>
      <w:r>
        <w:rPr>
          <w:spacing w:val="-2"/>
        </w:rPr>
        <w:t> </w:t>
      </w:r>
      <w:r>
        <w:rPr/>
        <w:t>has</w:t>
      </w:r>
      <w:r>
        <w:rPr>
          <w:spacing w:val="-1"/>
        </w:rPr>
        <w:t> </w:t>
      </w:r>
      <w:r>
        <w:rPr/>
        <w:t>developed</w:t>
      </w:r>
      <w:r>
        <w:rPr>
          <w:spacing w:val="-2"/>
        </w:rPr>
        <w:t> </w:t>
      </w:r>
      <w:r>
        <w:rPr/>
        <w:t>into</w:t>
      </w:r>
      <w:r>
        <w:rPr>
          <w:spacing w:val="-2"/>
        </w:rPr>
        <w:t> </w:t>
      </w:r>
      <w:r>
        <w:rPr/>
        <w:t>a community and environmental hub.</w:t>
      </w:r>
    </w:p>
    <w:p>
      <w:pPr>
        <w:pStyle w:val="BodyText"/>
        <w:spacing w:line="256" w:lineRule="auto" w:before="118"/>
        <w:ind w:left="143" w:right="357"/>
      </w:pPr>
      <w:r>
        <w:rPr/>
        <w:t>The</w:t>
      </w:r>
      <w:r>
        <w:rPr>
          <w:spacing w:val="-3"/>
        </w:rPr>
        <w:t> </w:t>
      </w:r>
      <w:r>
        <w:rPr/>
        <w:t>lake</w:t>
      </w:r>
      <w:r>
        <w:rPr>
          <w:spacing w:val="-3"/>
        </w:rPr>
        <w:t> </w:t>
      </w:r>
      <w:r>
        <w:rPr/>
        <w:t>is</w:t>
      </w:r>
      <w:r>
        <w:rPr>
          <w:spacing w:val="-2"/>
        </w:rPr>
        <w:t> </w:t>
      </w:r>
      <w:r>
        <w:rPr/>
        <w:t>popular</w:t>
      </w:r>
      <w:r>
        <w:rPr>
          <w:spacing w:val="-2"/>
        </w:rPr>
        <w:t> </w:t>
      </w:r>
      <w:r>
        <w:rPr/>
        <w:t>with</w:t>
      </w:r>
      <w:r>
        <w:rPr>
          <w:spacing w:val="-2"/>
        </w:rPr>
        <w:t> </w:t>
      </w:r>
      <w:r>
        <w:rPr/>
        <w:t>recreational</w:t>
      </w:r>
      <w:r>
        <w:rPr>
          <w:spacing w:val="-2"/>
        </w:rPr>
        <w:t> </w:t>
      </w:r>
      <w:r>
        <w:rPr/>
        <w:t>activities</w:t>
      </w:r>
      <w:r>
        <w:rPr>
          <w:spacing w:val="-2"/>
        </w:rPr>
        <w:t> </w:t>
      </w:r>
      <w:r>
        <w:rPr/>
        <w:t>in</w:t>
      </w:r>
      <w:r>
        <w:rPr>
          <w:spacing w:val="-2"/>
        </w:rPr>
        <w:t> </w:t>
      </w:r>
      <w:r>
        <w:rPr/>
        <w:t>warmer</w:t>
      </w:r>
      <w:r>
        <w:rPr>
          <w:spacing w:val="-2"/>
        </w:rPr>
        <w:t> </w:t>
      </w:r>
      <w:r>
        <w:rPr/>
        <w:t>months,</w:t>
      </w:r>
      <w:r>
        <w:rPr>
          <w:spacing w:val="-4"/>
        </w:rPr>
        <w:t> </w:t>
      </w:r>
      <w:r>
        <w:rPr/>
        <w:t>stocking</w:t>
      </w:r>
      <w:r>
        <w:rPr>
          <w:spacing w:val="-3"/>
        </w:rPr>
        <w:t> </w:t>
      </w:r>
      <w:r>
        <w:rPr/>
        <w:t>of</w:t>
      </w:r>
      <w:r>
        <w:rPr>
          <w:spacing w:val="-4"/>
        </w:rPr>
        <w:t> </w:t>
      </w:r>
      <w:r>
        <w:rPr/>
        <w:t>native</w:t>
      </w:r>
      <w:r>
        <w:rPr>
          <w:spacing w:val="-3"/>
        </w:rPr>
        <w:t> </w:t>
      </w:r>
      <w:r>
        <w:rPr/>
        <w:t>fish</w:t>
      </w:r>
      <w:r>
        <w:rPr>
          <w:spacing w:val="-4"/>
        </w:rPr>
        <w:t> </w:t>
      </w:r>
      <w:r>
        <w:rPr/>
        <w:t>has</w:t>
      </w:r>
      <w:r>
        <w:rPr>
          <w:spacing w:val="-1"/>
        </w:rPr>
        <w:t> </w:t>
      </w:r>
      <w:r>
        <w:rPr/>
        <w:t>started</w:t>
      </w:r>
      <w:r>
        <w:rPr>
          <w:spacing w:val="-2"/>
        </w:rPr>
        <w:t> </w:t>
      </w:r>
      <w:r>
        <w:rPr/>
        <w:t>to</w:t>
      </w:r>
      <w:r>
        <w:rPr>
          <w:spacing w:val="-5"/>
        </w:rPr>
        <w:t> </w:t>
      </w:r>
      <w:r>
        <w:rPr/>
        <w:t>encourage angling and the area has become popular with travelling nature lovers and bird-watchers exploring the region’s nearby terminal-lakes and Wyperfeld parkland</w:t>
      </w:r>
    </w:p>
    <w:p>
      <w:pPr>
        <w:pStyle w:val="BodyText"/>
        <w:spacing w:before="116"/>
        <w:ind w:left="143"/>
      </w:pPr>
      <w:r>
        <w:rPr/>
        <w:t>Parks</w:t>
      </w:r>
      <w:r>
        <w:rPr>
          <w:spacing w:val="-7"/>
        </w:rPr>
        <w:t> </w:t>
      </w:r>
      <w:r>
        <w:rPr/>
        <w:t>Victoria</w:t>
      </w:r>
      <w:r>
        <w:rPr>
          <w:spacing w:val="-7"/>
        </w:rPr>
        <w:t> </w:t>
      </w:r>
      <w:r>
        <w:rPr/>
        <w:t>manages</w:t>
      </w:r>
      <w:r>
        <w:rPr>
          <w:spacing w:val="-7"/>
        </w:rPr>
        <w:t> </w:t>
      </w:r>
      <w:r>
        <w:rPr/>
        <w:t>surrounding</w:t>
      </w:r>
      <w:r>
        <w:rPr>
          <w:spacing w:val="-8"/>
        </w:rPr>
        <w:t> </w:t>
      </w:r>
      <w:r>
        <w:rPr/>
        <w:t>bushland</w:t>
      </w:r>
      <w:r>
        <w:rPr>
          <w:spacing w:val="-7"/>
        </w:rPr>
        <w:t> </w:t>
      </w:r>
      <w:r>
        <w:rPr/>
        <w:t>and</w:t>
      </w:r>
      <w:r>
        <w:rPr>
          <w:spacing w:val="-7"/>
        </w:rPr>
        <w:t> </w:t>
      </w:r>
      <w:r>
        <w:rPr/>
        <w:t>the</w:t>
      </w:r>
      <w:r>
        <w:rPr>
          <w:spacing w:val="-8"/>
        </w:rPr>
        <w:t> </w:t>
      </w:r>
      <w:r>
        <w:rPr/>
        <w:t>lake</w:t>
      </w:r>
      <w:r>
        <w:rPr>
          <w:spacing w:val="-9"/>
        </w:rPr>
        <w:t> </w:t>
      </w:r>
      <w:r>
        <w:rPr/>
        <w:t>amenities</w:t>
      </w:r>
      <w:r>
        <w:rPr>
          <w:spacing w:val="-7"/>
        </w:rPr>
        <w:t> </w:t>
      </w:r>
      <w:r>
        <w:rPr/>
        <w:t>are</w:t>
      </w:r>
      <w:r>
        <w:rPr>
          <w:spacing w:val="-7"/>
        </w:rPr>
        <w:t> </w:t>
      </w:r>
      <w:r>
        <w:rPr/>
        <w:t>managed</w:t>
      </w:r>
      <w:r>
        <w:rPr>
          <w:spacing w:val="-6"/>
        </w:rPr>
        <w:t> </w:t>
      </w:r>
      <w:r>
        <w:rPr/>
        <w:t>by</w:t>
      </w:r>
      <w:r>
        <w:rPr>
          <w:spacing w:val="-7"/>
        </w:rPr>
        <w:t> </w:t>
      </w:r>
      <w:r>
        <w:rPr/>
        <w:t>Yaapeet</w:t>
      </w:r>
      <w:r>
        <w:rPr>
          <w:spacing w:val="-7"/>
        </w:rPr>
        <w:t> </w:t>
      </w:r>
      <w:r>
        <w:rPr/>
        <w:t>Community</w:t>
      </w:r>
      <w:r>
        <w:rPr>
          <w:spacing w:val="-7"/>
        </w:rPr>
        <w:t> </w:t>
      </w:r>
      <w:r>
        <w:rPr/>
        <w:t>Club.</w:t>
      </w:r>
      <w:r>
        <w:rPr>
          <w:spacing w:val="3"/>
        </w:rPr>
        <w:t> </w:t>
      </w:r>
      <w:r>
        <w:rPr>
          <w:spacing w:val="-10"/>
        </w:rPr>
        <w:t>–</w:t>
      </w:r>
    </w:p>
    <w:p>
      <w:pPr>
        <w:pStyle w:val="BodyText"/>
        <w:spacing w:before="15"/>
        <w:ind w:left="143"/>
      </w:pPr>
      <w:r>
        <w:rPr/>
        <w:t>Dean</w:t>
      </w:r>
      <w:r>
        <w:rPr>
          <w:spacing w:val="-8"/>
        </w:rPr>
        <w:t> </w:t>
      </w:r>
      <w:r>
        <w:rPr/>
        <w:t>Lawson,</w:t>
      </w:r>
      <w:r>
        <w:rPr>
          <w:spacing w:val="-8"/>
        </w:rPr>
        <w:t> </w:t>
      </w:r>
      <w:r>
        <w:rPr/>
        <w:t>Wimmera</w:t>
      </w:r>
      <w:r>
        <w:rPr>
          <w:spacing w:val="-7"/>
        </w:rPr>
        <w:t> </w:t>
      </w:r>
      <w:r>
        <w:rPr>
          <w:spacing w:val="-5"/>
        </w:rPr>
        <w:t>CMA</w:t>
      </w:r>
    </w:p>
    <w:p>
      <w:pPr>
        <w:pStyle w:val="Heading3"/>
        <w:spacing w:before="138"/>
      </w:pPr>
      <w:r>
        <w:rPr>
          <w:u w:val="single"/>
        </w:rPr>
        <w:t>Recreation</w:t>
      </w:r>
      <w:r>
        <w:rPr>
          <w:spacing w:val="-6"/>
          <w:u w:val="single"/>
        </w:rPr>
        <w:t> </w:t>
      </w:r>
      <w:r>
        <w:rPr>
          <w:u w:val="single"/>
        </w:rPr>
        <w:t>and</w:t>
      </w:r>
      <w:r>
        <w:rPr>
          <w:spacing w:val="-6"/>
          <w:u w:val="single"/>
        </w:rPr>
        <w:t> </w:t>
      </w:r>
      <w:r>
        <w:rPr>
          <w:u w:val="single"/>
        </w:rPr>
        <w:t>visitor</w:t>
      </w:r>
      <w:r>
        <w:rPr>
          <w:spacing w:val="-6"/>
          <w:u w:val="single"/>
        </w:rPr>
        <w:t> </w:t>
      </w:r>
      <w:r>
        <w:rPr>
          <w:spacing w:val="-2"/>
          <w:u w:val="single"/>
        </w:rPr>
        <w:t>facilities</w:t>
      </w:r>
    </w:p>
    <w:p>
      <w:pPr>
        <w:pStyle w:val="BodyText"/>
        <w:spacing w:line="254" w:lineRule="auto" w:before="135"/>
        <w:ind w:left="143" w:right="357"/>
      </w:pPr>
      <w:r>
        <w:rPr/>
        <w:t>The</w:t>
      </w:r>
      <w:r>
        <w:rPr>
          <w:spacing w:val="-3"/>
        </w:rPr>
        <w:t> </w:t>
      </w:r>
      <w:r>
        <w:rPr/>
        <w:t>lake</w:t>
      </w:r>
      <w:r>
        <w:rPr>
          <w:spacing w:val="-3"/>
        </w:rPr>
        <w:t> </w:t>
      </w:r>
      <w:r>
        <w:rPr/>
        <w:t>is</w:t>
      </w:r>
      <w:r>
        <w:rPr>
          <w:spacing w:val="-2"/>
        </w:rPr>
        <w:t> </w:t>
      </w:r>
      <w:r>
        <w:rPr/>
        <w:t>part</w:t>
      </w:r>
      <w:r>
        <w:rPr>
          <w:spacing w:val="-2"/>
        </w:rPr>
        <w:t> </w:t>
      </w:r>
      <w:r>
        <w:rPr/>
        <w:t>of</w:t>
      </w:r>
      <w:r>
        <w:rPr>
          <w:spacing w:val="-4"/>
        </w:rPr>
        <w:t> </w:t>
      </w:r>
      <w:r>
        <w:rPr/>
        <w:t>a</w:t>
      </w:r>
      <w:r>
        <w:rPr>
          <w:spacing w:val="-2"/>
        </w:rPr>
        <w:t> </w:t>
      </w:r>
      <w:r>
        <w:rPr/>
        <w:t>broader</w:t>
      </w:r>
      <w:r>
        <w:rPr>
          <w:spacing w:val="-2"/>
        </w:rPr>
        <w:t> </w:t>
      </w:r>
      <w:r>
        <w:rPr/>
        <w:t>parkland</w:t>
      </w:r>
      <w:r>
        <w:rPr>
          <w:spacing w:val="-2"/>
        </w:rPr>
        <w:t> </w:t>
      </w:r>
      <w:r>
        <w:rPr/>
        <w:t>area</w:t>
      </w:r>
      <w:r>
        <w:rPr>
          <w:spacing w:val="-2"/>
        </w:rPr>
        <w:t> </w:t>
      </w:r>
      <w:r>
        <w:rPr/>
        <w:t>that</w:t>
      </w:r>
      <w:r>
        <w:rPr>
          <w:spacing w:val="-2"/>
        </w:rPr>
        <w:t> </w:t>
      </w:r>
      <w:r>
        <w:rPr/>
        <w:t>includes</w:t>
      </w:r>
      <w:r>
        <w:rPr>
          <w:spacing w:val="-2"/>
        </w:rPr>
        <w:t> </w:t>
      </w:r>
      <w:r>
        <w:rPr/>
        <w:t>a</w:t>
      </w:r>
      <w:r>
        <w:rPr>
          <w:spacing w:val="-4"/>
        </w:rPr>
        <w:t> </w:t>
      </w:r>
      <w:r>
        <w:rPr/>
        <w:t>recreation</w:t>
      </w:r>
      <w:r>
        <w:rPr>
          <w:spacing w:val="-2"/>
        </w:rPr>
        <w:t> </w:t>
      </w:r>
      <w:r>
        <w:rPr/>
        <w:t>oval,</w:t>
      </w:r>
      <w:r>
        <w:rPr>
          <w:spacing w:val="-2"/>
        </w:rPr>
        <w:t> </w:t>
      </w:r>
      <w:r>
        <w:rPr/>
        <w:t>community</w:t>
      </w:r>
      <w:r>
        <w:rPr>
          <w:spacing w:val="-2"/>
        </w:rPr>
        <w:t> </w:t>
      </w:r>
      <w:r>
        <w:rPr/>
        <w:t>pavilion,</w:t>
      </w:r>
      <w:r>
        <w:rPr>
          <w:spacing w:val="-2"/>
        </w:rPr>
        <w:t> </w:t>
      </w:r>
      <w:r>
        <w:rPr/>
        <w:t>caravan</w:t>
      </w:r>
      <w:r>
        <w:rPr>
          <w:spacing w:val="-3"/>
        </w:rPr>
        <w:t> </w:t>
      </w:r>
      <w:r>
        <w:rPr/>
        <w:t>park</w:t>
      </w:r>
      <w:r>
        <w:rPr>
          <w:spacing w:val="-2"/>
        </w:rPr>
        <w:t> </w:t>
      </w:r>
      <w:r>
        <w:rPr/>
        <w:t>and bushland reserve.</w:t>
      </w:r>
    </w:p>
    <w:p>
      <w:pPr>
        <w:pStyle w:val="Heading3"/>
        <w:spacing w:before="124"/>
      </w:pPr>
      <w:r>
        <w:rPr/>
        <w:t>At</w:t>
      </w:r>
      <w:r>
        <w:rPr>
          <w:spacing w:val="-5"/>
        </w:rPr>
        <w:t> </w:t>
      </w:r>
      <w:r>
        <w:rPr/>
        <w:t>Turkey</w:t>
      </w:r>
      <w:r>
        <w:rPr>
          <w:spacing w:val="-6"/>
        </w:rPr>
        <w:t> </w:t>
      </w:r>
      <w:r>
        <w:rPr/>
        <w:t>Bottom</w:t>
      </w:r>
      <w:r>
        <w:rPr>
          <w:spacing w:val="-5"/>
        </w:rPr>
        <w:t> </w:t>
      </w:r>
      <w:r>
        <w:rPr>
          <w:spacing w:val="-4"/>
        </w:rPr>
        <w:t>Lake</w:t>
      </w:r>
    </w:p>
    <w:p>
      <w:pPr>
        <w:pStyle w:val="ListParagraph"/>
        <w:numPr>
          <w:ilvl w:val="0"/>
          <w:numId w:val="58"/>
        </w:numPr>
        <w:tabs>
          <w:tab w:pos="501" w:val="left" w:leader="none"/>
        </w:tabs>
        <w:spacing w:line="255" w:lineRule="exact" w:before="117" w:after="0"/>
        <w:ind w:left="501" w:right="0" w:hanging="358"/>
        <w:jc w:val="left"/>
        <w:rPr>
          <w:rFonts w:ascii="Symbol" w:hAnsi="Symbol"/>
          <w:sz w:val="20"/>
        </w:rPr>
      </w:pPr>
      <w:r>
        <w:rPr>
          <w:sz w:val="20"/>
        </w:rPr>
        <w:t>Unpowered</w:t>
      </w:r>
      <w:r>
        <w:rPr>
          <w:spacing w:val="-9"/>
          <w:sz w:val="20"/>
        </w:rPr>
        <w:t> </w:t>
      </w:r>
      <w:r>
        <w:rPr>
          <w:sz w:val="20"/>
        </w:rPr>
        <w:t>camp</w:t>
      </w:r>
      <w:r>
        <w:rPr>
          <w:spacing w:val="-9"/>
          <w:sz w:val="20"/>
        </w:rPr>
        <w:t> </w:t>
      </w:r>
      <w:r>
        <w:rPr>
          <w:spacing w:val="-2"/>
          <w:sz w:val="20"/>
        </w:rPr>
        <w:t>sites</w:t>
      </w:r>
    </w:p>
    <w:p>
      <w:pPr>
        <w:pStyle w:val="ListParagraph"/>
        <w:numPr>
          <w:ilvl w:val="0"/>
          <w:numId w:val="58"/>
        </w:numPr>
        <w:tabs>
          <w:tab w:pos="501" w:val="left" w:leader="none"/>
        </w:tabs>
        <w:spacing w:line="254" w:lineRule="exact" w:before="0" w:after="0"/>
        <w:ind w:left="501" w:right="0" w:hanging="358"/>
        <w:jc w:val="left"/>
        <w:rPr>
          <w:rFonts w:ascii="Symbol" w:hAnsi="Symbol"/>
          <w:sz w:val="20"/>
        </w:rPr>
      </w:pPr>
      <w:r>
        <w:rPr>
          <w:sz w:val="20"/>
        </w:rPr>
        <w:t>Water</w:t>
      </w:r>
      <w:r>
        <w:rPr>
          <w:spacing w:val="-5"/>
          <w:sz w:val="20"/>
        </w:rPr>
        <w:t> </w:t>
      </w:r>
      <w:r>
        <w:rPr>
          <w:sz w:val="20"/>
        </w:rPr>
        <w:t>on</w:t>
      </w:r>
      <w:r>
        <w:rPr>
          <w:spacing w:val="-4"/>
          <w:sz w:val="20"/>
        </w:rPr>
        <w:t> </w:t>
      </w:r>
      <w:r>
        <w:rPr>
          <w:spacing w:val="-5"/>
          <w:sz w:val="20"/>
        </w:rPr>
        <w:t>tap</w:t>
      </w:r>
    </w:p>
    <w:p>
      <w:pPr>
        <w:pStyle w:val="ListParagraph"/>
        <w:numPr>
          <w:ilvl w:val="0"/>
          <w:numId w:val="58"/>
        </w:numPr>
        <w:tabs>
          <w:tab w:pos="501" w:val="left" w:leader="none"/>
        </w:tabs>
        <w:spacing w:line="255" w:lineRule="exact" w:before="0" w:after="0"/>
        <w:ind w:left="501" w:right="0" w:hanging="358"/>
        <w:jc w:val="left"/>
        <w:rPr>
          <w:rFonts w:ascii="Symbol" w:hAnsi="Symbol"/>
          <w:sz w:val="20"/>
        </w:rPr>
      </w:pPr>
      <w:r>
        <w:rPr>
          <w:spacing w:val="-2"/>
          <w:sz w:val="20"/>
        </w:rPr>
        <w:t>Toilets</w:t>
      </w:r>
    </w:p>
    <w:p>
      <w:pPr>
        <w:pStyle w:val="ListParagraph"/>
        <w:numPr>
          <w:ilvl w:val="0"/>
          <w:numId w:val="58"/>
        </w:numPr>
        <w:tabs>
          <w:tab w:pos="501" w:val="left" w:leader="none"/>
        </w:tabs>
        <w:spacing w:line="255" w:lineRule="exact" w:before="2" w:after="0"/>
        <w:ind w:left="501" w:right="0" w:hanging="358"/>
        <w:jc w:val="left"/>
        <w:rPr>
          <w:rFonts w:ascii="Symbol" w:hAnsi="Symbol"/>
          <w:sz w:val="20"/>
        </w:rPr>
      </w:pPr>
      <w:r>
        <w:rPr>
          <w:sz w:val="20"/>
        </w:rPr>
        <w:t>Non-combustion</w:t>
      </w:r>
      <w:r>
        <w:rPr>
          <w:spacing w:val="-11"/>
          <w:sz w:val="20"/>
        </w:rPr>
        <w:t> </w:t>
      </w:r>
      <w:r>
        <w:rPr>
          <w:sz w:val="20"/>
        </w:rPr>
        <w:t>engine</w:t>
      </w:r>
      <w:r>
        <w:rPr>
          <w:spacing w:val="-11"/>
          <w:sz w:val="20"/>
        </w:rPr>
        <w:t> </w:t>
      </w:r>
      <w:r>
        <w:rPr>
          <w:sz w:val="20"/>
        </w:rPr>
        <w:t>boating</w:t>
      </w:r>
      <w:r>
        <w:rPr>
          <w:spacing w:val="-11"/>
          <w:sz w:val="20"/>
        </w:rPr>
        <w:t> </w:t>
      </w:r>
      <w:r>
        <w:rPr>
          <w:spacing w:val="-2"/>
          <w:sz w:val="20"/>
        </w:rPr>
        <w:t>access</w:t>
      </w:r>
    </w:p>
    <w:p>
      <w:pPr>
        <w:pStyle w:val="ListParagraph"/>
        <w:numPr>
          <w:ilvl w:val="0"/>
          <w:numId w:val="58"/>
        </w:numPr>
        <w:tabs>
          <w:tab w:pos="501" w:val="left" w:leader="none"/>
        </w:tabs>
        <w:spacing w:line="240" w:lineRule="auto" w:before="0" w:after="0"/>
        <w:ind w:left="501" w:right="0" w:hanging="358"/>
        <w:jc w:val="left"/>
        <w:rPr>
          <w:rFonts w:ascii="Symbol" w:hAnsi="Symbol"/>
          <w:sz w:val="20"/>
        </w:rPr>
      </w:pPr>
      <w:r>
        <w:rPr>
          <w:sz w:val="20"/>
        </w:rPr>
        <w:t>Picnic</w:t>
      </w:r>
      <w:r>
        <w:rPr>
          <w:spacing w:val="-9"/>
          <w:sz w:val="20"/>
        </w:rPr>
        <w:t> </w:t>
      </w:r>
      <w:r>
        <w:rPr>
          <w:spacing w:val="-2"/>
          <w:sz w:val="20"/>
        </w:rPr>
        <w:t>tables</w:t>
      </w:r>
    </w:p>
    <w:p>
      <w:pPr>
        <w:pStyle w:val="ListParagraph"/>
        <w:spacing w:after="0" w:line="240" w:lineRule="auto"/>
        <w:jc w:val="left"/>
        <w:rPr>
          <w:rFonts w:ascii="Symbol" w:hAnsi="Symbol"/>
          <w:sz w:val="20"/>
        </w:rPr>
        <w:sectPr>
          <w:pgSz w:w="11910" w:h="16840"/>
          <w:pgMar w:header="779" w:footer="688" w:top="1040" w:bottom="880" w:left="1275" w:right="850"/>
        </w:sectPr>
      </w:pPr>
    </w:p>
    <w:p>
      <w:pPr>
        <w:pStyle w:val="ListParagraph"/>
        <w:numPr>
          <w:ilvl w:val="0"/>
          <w:numId w:val="58"/>
        </w:numPr>
        <w:tabs>
          <w:tab w:pos="501" w:val="left" w:leader="none"/>
        </w:tabs>
        <w:spacing w:line="240" w:lineRule="auto" w:before="89" w:after="0"/>
        <w:ind w:left="501" w:right="0" w:hanging="358"/>
        <w:jc w:val="left"/>
        <w:rPr>
          <w:rFonts w:ascii="Symbol" w:hAnsi="Symbol"/>
          <w:sz w:val="20"/>
        </w:rPr>
      </w:pPr>
      <w:r>
        <w:rPr>
          <w:sz w:val="20"/>
        </w:rPr>
        <w:t>Fire</w:t>
      </w:r>
      <w:r>
        <w:rPr>
          <w:spacing w:val="-6"/>
          <w:sz w:val="20"/>
        </w:rPr>
        <w:t> </w:t>
      </w:r>
      <w:r>
        <w:rPr>
          <w:spacing w:val="-4"/>
          <w:sz w:val="20"/>
        </w:rPr>
        <w:t>pits</w:t>
      </w:r>
    </w:p>
    <w:p>
      <w:pPr>
        <w:pStyle w:val="ListParagraph"/>
        <w:numPr>
          <w:ilvl w:val="0"/>
          <w:numId w:val="58"/>
        </w:numPr>
        <w:tabs>
          <w:tab w:pos="501" w:val="left" w:leader="none"/>
        </w:tabs>
        <w:spacing w:line="240" w:lineRule="auto" w:before="2" w:after="0"/>
        <w:ind w:left="501" w:right="0" w:hanging="358"/>
        <w:jc w:val="left"/>
        <w:rPr>
          <w:rFonts w:ascii="Symbol" w:hAnsi="Symbol"/>
          <w:sz w:val="20"/>
        </w:rPr>
      </w:pPr>
      <w:r>
        <w:rPr>
          <w:sz w:val="20"/>
        </w:rPr>
        <w:t>Fishing,</w:t>
      </w:r>
      <w:r>
        <w:rPr>
          <w:spacing w:val="-9"/>
          <w:sz w:val="20"/>
        </w:rPr>
        <w:t> </w:t>
      </w:r>
      <w:r>
        <w:rPr>
          <w:sz w:val="20"/>
        </w:rPr>
        <w:t>swimming,</w:t>
      </w:r>
      <w:r>
        <w:rPr>
          <w:spacing w:val="-9"/>
          <w:sz w:val="20"/>
        </w:rPr>
        <w:t> </w:t>
      </w:r>
      <w:r>
        <w:rPr>
          <w:sz w:val="20"/>
        </w:rPr>
        <w:t>boating</w:t>
      </w:r>
      <w:r>
        <w:rPr>
          <w:spacing w:val="-9"/>
          <w:sz w:val="20"/>
        </w:rPr>
        <w:t> </w:t>
      </w:r>
      <w:r>
        <w:rPr>
          <w:sz w:val="20"/>
        </w:rPr>
        <w:t>and</w:t>
      </w:r>
      <w:r>
        <w:rPr>
          <w:spacing w:val="-9"/>
          <w:sz w:val="20"/>
        </w:rPr>
        <w:t> </w:t>
      </w:r>
      <w:r>
        <w:rPr>
          <w:sz w:val="20"/>
        </w:rPr>
        <w:t>bird-watching</w:t>
      </w:r>
      <w:r>
        <w:rPr>
          <w:spacing w:val="-9"/>
          <w:sz w:val="20"/>
        </w:rPr>
        <w:t> </w:t>
      </w:r>
      <w:r>
        <w:rPr>
          <w:spacing w:val="-2"/>
          <w:sz w:val="20"/>
        </w:rPr>
        <w:t>opportunities</w:t>
      </w:r>
    </w:p>
    <w:p>
      <w:pPr>
        <w:pStyle w:val="Heading3"/>
        <w:spacing w:before="18"/>
      </w:pPr>
      <w:r>
        <w:rPr/>
        <w:t>Yaapeet</w:t>
      </w:r>
      <w:r>
        <w:rPr>
          <w:spacing w:val="-9"/>
        </w:rPr>
        <w:t> </w:t>
      </w:r>
      <w:r>
        <w:rPr/>
        <w:t>Caravan</w:t>
      </w:r>
      <w:r>
        <w:rPr>
          <w:spacing w:val="-8"/>
        </w:rPr>
        <w:t> </w:t>
      </w:r>
      <w:r>
        <w:rPr>
          <w:spacing w:val="-4"/>
        </w:rPr>
        <w:t>Park</w:t>
      </w:r>
    </w:p>
    <w:p>
      <w:pPr>
        <w:pStyle w:val="ListParagraph"/>
        <w:numPr>
          <w:ilvl w:val="0"/>
          <w:numId w:val="58"/>
        </w:numPr>
        <w:tabs>
          <w:tab w:pos="501" w:val="left" w:leader="none"/>
        </w:tabs>
        <w:spacing w:line="255" w:lineRule="exact" w:before="117" w:after="0"/>
        <w:ind w:left="501" w:right="0" w:hanging="358"/>
        <w:jc w:val="left"/>
        <w:rPr>
          <w:rFonts w:ascii="Symbol" w:hAnsi="Symbol"/>
          <w:sz w:val="20"/>
        </w:rPr>
      </w:pPr>
      <w:r>
        <w:rPr>
          <w:sz w:val="20"/>
        </w:rPr>
        <w:t>Powered</w:t>
      </w:r>
      <w:r>
        <w:rPr>
          <w:spacing w:val="-7"/>
          <w:sz w:val="20"/>
        </w:rPr>
        <w:t> </w:t>
      </w:r>
      <w:r>
        <w:rPr>
          <w:sz w:val="20"/>
        </w:rPr>
        <w:t>and</w:t>
      </w:r>
      <w:r>
        <w:rPr>
          <w:spacing w:val="-7"/>
          <w:sz w:val="20"/>
        </w:rPr>
        <w:t> </w:t>
      </w:r>
      <w:r>
        <w:rPr>
          <w:sz w:val="20"/>
        </w:rPr>
        <w:t>unpowered</w:t>
      </w:r>
      <w:r>
        <w:rPr>
          <w:spacing w:val="-6"/>
          <w:sz w:val="20"/>
        </w:rPr>
        <w:t> </w:t>
      </w:r>
      <w:r>
        <w:rPr>
          <w:sz w:val="20"/>
        </w:rPr>
        <w:t>camp</w:t>
      </w:r>
      <w:r>
        <w:rPr>
          <w:spacing w:val="-7"/>
          <w:sz w:val="20"/>
        </w:rPr>
        <w:t> </w:t>
      </w:r>
      <w:r>
        <w:rPr>
          <w:spacing w:val="-2"/>
          <w:sz w:val="20"/>
        </w:rPr>
        <w:t>sites</w:t>
      </w:r>
    </w:p>
    <w:p>
      <w:pPr>
        <w:pStyle w:val="ListParagraph"/>
        <w:numPr>
          <w:ilvl w:val="0"/>
          <w:numId w:val="58"/>
        </w:numPr>
        <w:tabs>
          <w:tab w:pos="501" w:val="left" w:leader="none"/>
        </w:tabs>
        <w:spacing w:line="254" w:lineRule="exact" w:before="0" w:after="0"/>
        <w:ind w:left="501" w:right="0" w:hanging="358"/>
        <w:jc w:val="left"/>
        <w:rPr>
          <w:rFonts w:ascii="Symbol" w:hAnsi="Symbol"/>
          <w:sz w:val="20"/>
        </w:rPr>
      </w:pPr>
      <w:r>
        <w:rPr>
          <w:sz w:val="20"/>
        </w:rPr>
        <w:t>Water</w:t>
      </w:r>
      <w:r>
        <w:rPr>
          <w:spacing w:val="-5"/>
          <w:sz w:val="20"/>
        </w:rPr>
        <w:t> </w:t>
      </w:r>
      <w:r>
        <w:rPr>
          <w:sz w:val="20"/>
        </w:rPr>
        <w:t>on</w:t>
      </w:r>
      <w:r>
        <w:rPr>
          <w:spacing w:val="-4"/>
          <w:sz w:val="20"/>
        </w:rPr>
        <w:t> </w:t>
      </w:r>
      <w:r>
        <w:rPr>
          <w:spacing w:val="-5"/>
          <w:sz w:val="20"/>
        </w:rPr>
        <w:t>tap</w:t>
      </w:r>
    </w:p>
    <w:p>
      <w:pPr>
        <w:pStyle w:val="ListParagraph"/>
        <w:numPr>
          <w:ilvl w:val="0"/>
          <w:numId w:val="58"/>
        </w:numPr>
        <w:tabs>
          <w:tab w:pos="501" w:val="left" w:leader="none"/>
        </w:tabs>
        <w:spacing w:line="240" w:lineRule="auto" w:before="0" w:after="0"/>
        <w:ind w:left="501" w:right="0" w:hanging="358"/>
        <w:jc w:val="left"/>
        <w:rPr>
          <w:rFonts w:ascii="Symbol" w:hAnsi="Symbol"/>
          <w:sz w:val="20"/>
        </w:rPr>
      </w:pPr>
      <w:r>
        <w:rPr>
          <w:sz w:val="20"/>
        </w:rPr>
        <w:t>Toilets,</w:t>
      </w:r>
      <w:r>
        <w:rPr>
          <w:spacing w:val="-7"/>
          <w:sz w:val="20"/>
        </w:rPr>
        <w:t> </w:t>
      </w:r>
      <w:r>
        <w:rPr>
          <w:sz w:val="20"/>
        </w:rPr>
        <w:t>showers</w:t>
      </w:r>
      <w:r>
        <w:rPr>
          <w:spacing w:val="-7"/>
          <w:sz w:val="20"/>
        </w:rPr>
        <w:t> </w:t>
      </w:r>
      <w:r>
        <w:rPr>
          <w:sz w:val="20"/>
        </w:rPr>
        <w:t>and</w:t>
      </w:r>
      <w:r>
        <w:rPr>
          <w:spacing w:val="-7"/>
          <w:sz w:val="20"/>
        </w:rPr>
        <w:t> </w:t>
      </w:r>
      <w:r>
        <w:rPr>
          <w:spacing w:val="-2"/>
          <w:sz w:val="20"/>
        </w:rPr>
        <w:t>changerooms</w:t>
      </w:r>
    </w:p>
    <w:p>
      <w:pPr>
        <w:pStyle w:val="ListParagraph"/>
        <w:numPr>
          <w:ilvl w:val="0"/>
          <w:numId w:val="58"/>
        </w:numPr>
        <w:tabs>
          <w:tab w:pos="501" w:val="left" w:leader="none"/>
        </w:tabs>
        <w:spacing w:line="255" w:lineRule="exact" w:before="2" w:after="0"/>
        <w:ind w:left="501" w:right="0" w:hanging="358"/>
        <w:jc w:val="left"/>
        <w:rPr>
          <w:rFonts w:ascii="Symbol" w:hAnsi="Symbol"/>
          <w:sz w:val="20"/>
        </w:rPr>
      </w:pPr>
      <w:r>
        <w:rPr>
          <w:spacing w:val="-2"/>
          <w:sz w:val="20"/>
        </w:rPr>
        <w:t>Recreation</w:t>
      </w:r>
      <w:r>
        <w:rPr>
          <w:spacing w:val="7"/>
          <w:sz w:val="20"/>
        </w:rPr>
        <w:t> </w:t>
      </w:r>
      <w:r>
        <w:rPr>
          <w:spacing w:val="-2"/>
          <w:sz w:val="20"/>
        </w:rPr>
        <w:t>reserve</w:t>
      </w:r>
    </w:p>
    <w:p>
      <w:pPr>
        <w:pStyle w:val="ListParagraph"/>
        <w:numPr>
          <w:ilvl w:val="0"/>
          <w:numId w:val="58"/>
        </w:numPr>
        <w:tabs>
          <w:tab w:pos="501" w:val="left" w:leader="none"/>
        </w:tabs>
        <w:spacing w:line="240" w:lineRule="auto" w:before="0" w:after="0"/>
        <w:ind w:left="501" w:right="0" w:hanging="358"/>
        <w:jc w:val="left"/>
        <w:rPr>
          <w:rFonts w:ascii="Symbol" w:hAnsi="Symbol"/>
          <w:sz w:val="20"/>
        </w:rPr>
      </w:pPr>
      <w:r>
        <w:rPr>
          <w:sz w:val="20"/>
        </w:rPr>
        <w:t>Events</w:t>
      </w:r>
      <w:r>
        <w:rPr>
          <w:spacing w:val="-6"/>
          <w:sz w:val="20"/>
        </w:rPr>
        <w:t> </w:t>
      </w:r>
      <w:r>
        <w:rPr>
          <w:spacing w:val="-2"/>
          <w:sz w:val="20"/>
        </w:rPr>
        <w:t>opportunities</w:t>
      </w:r>
    </w:p>
    <w:p>
      <w:pPr>
        <w:pStyle w:val="BodyText"/>
        <w:spacing w:before="17"/>
        <w:ind w:left="143"/>
      </w:pPr>
      <w:r>
        <w:rPr/>
        <w:t>(Wimmera</w:t>
      </w:r>
      <w:r>
        <w:rPr>
          <w:spacing w:val="-7"/>
        </w:rPr>
        <w:t> </w:t>
      </w:r>
      <w:r>
        <w:rPr/>
        <w:t>CMA</w:t>
      </w:r>
      <w:r>
        <w:rPr>
          <w:spacing w:val="-7"/>
        </w:rPr>
        <w:t> </w:t>
      </w:r>
      <w:r>
        <w:rPr/>
        <w:t>stocktake,</w:t>
      </w:r>
      <w:r>
        <w:rPr>
          <w:spacing w:val="-6"/>
        </w:rPr>
        <w:t> </w:t>
      </w:r>
      <w:r>
        <w:rPr/>
        <w:t>August,</w:t>
      </w:r>
      <w:r>
        <w:rPr>
          <w:spacing w:val="-7"/>
        </w:rPr>
        <w:t> </w:t>
      </w:r>
      <w:r>
        <w:rPr/>
        <w:t>2022</w:t>
      </w:r>
      <w:r>
        <w:rPr>
          <w:spacing w:val="-3"/>
        </w:rPr>
        <w:t> </w:t>
      </w:r>
      <w:r>
        <w:rPr/>
        <w:t>inspection</w:t>
      </w:r>
      <w:r>
        <w:rPr>
          <w:spacing w:val="-7"/>
        </w:rPr>
        <w:t> </w:t>
      </w:r>
      <w:r>
        <w:rPr/>
        <w:t>and</w:t>
      </w:r>
      <w:r>
        <w:rPr>
          <w:spacing w:val="-6"/>
        </w:rPr>
        <w:t> </w:t>
      </w:r>
      <w:r>
        <w:rPr>
          <w:spacing w:val="-2"/>
        </w:rPr>
        <w:t>tour)</w:t>
      </w:r>
    </w:p>
    <w:sectPr>
      <w:pgSz w:w="11910" w:h="16840"/>
      <w:pgMar w:header="779" w:footer="688" w:top="1040" w:bottom="880" w:left="1275" w:right="85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alibri">
    <w:altName w:val="Calibri"/>
    <w:charset w:val="0"/>
    <w:family w:val="swiss"/>
    <w:pitch w:val="variable"/>
  </w:font>
  <w:font w:name="Courier New">
    <w:altName w:val="Courier New"/>
    <w:charset w:val="0"/>
    <w:family w:val="modern"/>
    <w:pitch w:val="fixed"/>
  </w:font>
  <w:font w:name="Segoe UI">
    <w:altName w:val="Segoe UI"/>
    <w:charset w:val="0"/>
    <w:family w:val="swiss"/>
    <w:pitch w:val="variable"/>
  </w:font>
  <w:font w:name="Segoe UI Symbol">
    <w:altName w:val="Segoe UI Symbol"/>
    <w:charset w:val="0"/>
    <w:family w:val="swiss"/>
    <w:pitch w:val="variable"/>
  </w:font>
  <w:font w:name="Symbol">
    <w:altName w:val="Symbol"/>
    <w:charset w:val="2"/>
    <w:family w:val="roman"/>
    <w:pitch w:val="variable"/>
  </w:font>
  <w:font w:name="Wingdings">
    <w:altName w:val="Wingdings"/>
    <w:charset w:val="2"/>
    <w:family w:val="auto"/>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77237248">
              <wp:simplePos x="0" y="0"/>
              <wp:positionH relativeFrom="page">
                <wp:posOffset>6140958</wp:posOffset>
              </wp:positionH>
              <wp:positionV relativeFrom="page">
                <wp:posOffset>10028249</wp:posOffset>
              </wp:positionV>
              <wp:extent cx="534670" cy="127635"/>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534670" cy="127635"/>
                      </a:xfrm>
                      <a:prstGeom prst="rect">
                        <a:avLst/>
                      </a:prstGeom>
                    </wps:spPr>
                    <wps:txbx>
                      <w:txbxContent>
                        <w:p>
                          <w:pPr>
                            <w:spacing w:line="184" w:lineRule="exact" w:before="0"/>
                            <w:ind w:left="20" w:right="0" w:firstLine="0"/>
                            <w:jc w:val="left"/>
                            <w:rPr>
                              <w:sz w:val="16"/>
                            </w:rPr>
                          </w:pPr>
                          <w:r>
                            <w:rPr>
                              <w:color w:val="808080"/>
                              <w:sz w:val="16"/>
                            </w:rPr>
                            <w:t>Page</w:t>
                          </w:r>
                          <w:r>
                            <w:rPr>
                              <w:color w:val="808080"/>
                              <w:spacing w:val="-2"/>
                              <w:sz w:val="16"/>
                            </w:rPr>
                            <w:t> </w:t>
                          </w:r>
                          <w:r>
                            <w:rPr>
                              <w:color w:val="808080"/>
                              <w:sz w:val="16"/>
                            </w:rPr>
                            <w:fldChar w:fldCharType="begin"/>
                          </w:r>
                          <w:r>
                            <w:rPr>
                              <w:color w:val="808080"/>
                              <w:sz w:val="16"/>
                            </w:rPr>
                            <w:instrText> PAGE </w:instrText>
                          </w:r>
                          <w:r>
                            <w:rPr>
                              <w:color w:val="808080"/>
                              <w:sz w:val="16"/>
                            </w:rPr>
                            <w:fldChar w:fldCharType="separate"/>
                          </w:r>
                          <w:r>
                            <w:rPr>
                              <w:color w:val="808080"/>
                              <w:sz w:val="16"/>
                            </w:rPr>
                            <w:t>1</w:t>
                          </w:r>
                          <w:r>
                            <w:rPr>
                              <w:color w:val="808080"/>
                              <w:sz w:val="16"/>
                            </w:rPr>
                            <w:fldChar w:fldCharType="end"/>
                          </w:r>
                          <w:r>
                            <w:rPr>
                              <w:color w:val="808080"/>
                              <w:spacing w:val="-1"/>
                              <w:sz w:val="16"/>
                            </w:rPr>
                            <w:t> </w:t>
                          </w:r>
                          <w:r>
                            <w:rPr>
                              <w:color w:val="808080"/>
                              <w:sz w:val="16"/>
                            </w:rPr>
                            <w:t>of</w:t>
                          </w:r>
                          <w:r>
                            <w:rPr>
                              <w:color w:val="808080"/>
                              <w:spacing w:val="-2"/>
                              <w:sz w:val="16"/>
                            </w:rPr>
                            <w:t> </w:t>
                          </w:r>
                          <w:r>
                            <w:rPr>
                              <w:color w:val="808080"/>
                              <w:spacing w:val="-5"/>
                              <w:sz w:val="16"/>
                            </w:rPr>
                            <w:fldChar w:fldCharType="begin"/>
                          </w:r>
                          <w:r>
                            <w:rPr>
                              <w:color w:val="808080"/>
                              <w:spacing w:val="-5"/>
                              <w:sz w:val="16"/>
                            </w:rPr>
                            <w:instrText> NUMPAGES </w:instrText>
                          </w:r>
                          <w:r>
                            <w:rPr>
                              <w:color w:val="808080"/>
                              <w:spacing w:val="-5"/>
                              <w:sz w:val="16"/>
                            </w:rPr>
                            <w:fldChar w:fldCharType="separate"/>
                          </w:r>
                          <w:r>
                            <w:rPr>
                              <w:color w:val="808080"/>
                              <w:spacing w:val="-5"/>
                              <w:sz w:val="16"/>
                            </w:rPr>
                            <w:t>95</w:t>
                          </w:r>
                          <w:r>
                            <w:rPr>
                              <w:color w:val="808080"/>
                              <w:spacing w:val="-5"/>
                              <w:sz w:val="16"/>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483.540009pt;margin-top:789.625977pt;width:42.1pt;height:10.050pt;mso-position-horizontal-relative:page;mso-position-vertical-relative:page;z-index:-26079232" type="#_x0000_t202" id="docshape1" filled="false" stroked="false">
              <v:textbox inset="0,0,0,0">
                <w:txbxContent>
                  <w:p>
                    <w:pPr>
                      <w:spacing w:line="184" w:lineRule="exact" w:before="0"/>
                      <w:ind w:left="20" w:right="0" w:firstLine="0"/>
                      <w:jc w:val="left"/>
                      <w:rPr>
                        <w:sz w:val="16"/>
                      </w:rPr>
                    </w:pPr>
                    <w:r>
                      <w:rPr>
                        <w:color w:val="808080"/>
                        <w:sz w:val="16"/>
                      </w:rPr>
                      <w:t>Page</w:t>
                    </w:r>
                    <w:r>
                      <w:rPr>
                        <w:color w:val="808080"/>
                        <w:spacing w:val="-2"/>
                        <w:sz w:val="16"/>
                      </w:rPr>
                      <w:t> </w:t>
                    </w:r>
                    <w:r>
                      <w:rPr>
                        <w:color w:val="808080"/>
                        <w:sz w:val="16"/>
                      </w:rPr>
                      <w:fldChar w:fldCharType="begin"/>
                    </w:r>
                    <w:r>
                      <w:rPr>
                        <w:color w:val="808080"/>
                        <w:sz w:val="16"/>
                      </w:rPr>
                      <w:instrText> PAGE </w:instrText>
                    </w:r>
                    <w:r>
                      <w:rPr>
                        <w:color w:val="808080"/>
                        <w:sz w:val="16"/>
                      </w:rPr>
                      <w:fldChar w:fldCharType="separate"/>
                    </w:r>
                    <w:r>
                      <w:rPr>
                        <w:color w:val="808080"/>
                        <w:sz w:val="16"/>
                      </w:rPr>
                      <w:t>1</w:t>
                    </w:r>
                    <w:r>
                      <w:rPr>
                        <w:color w:val="808080"/>
                        <w:sz w:val="16"/>
                      </w:rPr>
                      <w:fldChar w:fldCharType="end"/>
                    </w:r>
                    <w:r>
                      <w:rPr>
                        <w:color w:val="808080"/>
                        <w:spacing w:val="-1"/>
                        <w:sz w:val="16"/>
                      </w:rPr>
                      <w:t> </w:t>
                    </w:r>
                    <w:r>
                      <w:rPr>
                        <w:color w:val="808080"/>
                        <w:sz w:val="16"/>
                      </w:rPr>
                      <w:t>of</w:t>
                    </w:r>
                    <w:r>
                      <w:rPr>
                        <w:color w:val="808080"/>
                        <w:spacing w:val="-2"/>
                        <w:sz w:val="16"/>
                      </w:rPr>
                      <w:t> </w:t>
                    </w:r>
                    <w:r>
                      <w:rPr>
                        <w:color w:val="808080"/>
                        <w:spacing w:val="-5"/>
                        <w:sz w:val="16"/>
                      </w:rPr>
                      <w:fldChar w:fldCharType="begin"/>
                    </w:r>
                    <w:r>
                      <w:rPr>
                        <w:color w:val="808080"/>
                        <w:spacing w:val="-5"/>
                        <w:sz w:val="16"/>
                      </w:rPr>
                      <w:instrText> NUMPAGES </w:instrText>
                    </w:r>
                    <w:r>
                      <w:rPr>
                        <w:color w:val="808080"/>
                        <w:spacing w:val="-5"/>
                        <w:sz w:val="16"/>
                      </w:rPr>
                      <w:fldChar w:fldCharType="separate"/>
                    </w:r>
                    <w:r>
                      <w:rPr>
                        <w:color w:val="808080"/>
                        <w:spacing w:val="-5"/>
                        <w:sz w:val="16"/>
                      </w:rPr>
                      <w:t>95</w:t>
                    </w:r>
                    <w:r>
                      <w:rPr>
                        <w:color w:val="808080"/>
                        <w:spacing w:val="-5"/>
                        <w:sz w:val="16"/>
                      </w:rPr>
                      <w:fldChar w:fldCharType="end"/>
                    </w:r>
                  </w:p>
                </w:txbxContent>
              </v:textbox>
              <w10:wrap type="none"/>
            </v:shape>
          </w:pict>
        </mc:Fallback>
      </mc:AlternateContent>
    </w:r>
    <w:r>
      <w:rPr/>
      <mc:AlternateContent>
        <mc:Choice Requires="wps">
          <w:drawing>
            <wp:anchor distT="0" distB="0" distL="0" distR="0" allowOverlap="1" layoutInCell="1" locked="0" behindDoc="1" simplePos="0" relativeHeight="477237760">
              <wp:simplePos x="0" y="0"/>
              <wp:positionH relativeFrom="page">
                <wp:posOffset>2947542</wp:posOffset>
              </wp:positionH>
              <wp:positionV relativeFrom="page">
                <wp:posOffset>10194366</wp:posOffset>
              </wp:positionV>
              <wp:extent cx="1665605" cy="127635"/>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1665605" cy="127635"/>
                      </a:xfrm>
                      <a:prstGeom prst="rect">
                        <a:avLst/>
                      </a:prstGeom>
                    </wps:spPr>
                    <wps:txbx>
                      <w:txbxContent>
                        <w:p>
                          <w:pPr>
                            <w:spacing w:line="184" w:lineRule="exact" w:before="0"/>
                            <w:ind w:left="20" w:right="0" w:firstLine="0"/>
                            <w:jc w:val="left"/>
                            <w:rPr>
                              <w:sz w:val="16"/>
                            </w:rPr>
                          </w:pPr>
                          <w:r>
                            <w:rPr>
                              <w:color w:val="808080"/>
                              <w:sz w:val="16"/>
                            </w:rPr>
                            <w:t>Water’s</w:t>
                          </w:r>
                          <w:r>
                            <w:rPr>
                              <w:color w:val="808080"/>
                              <w:spacing w:val="-5"/>
                              <w:sz w:val="16"/>
                            </w:rPr>
                            <w:t> </w:t>
                          </w:r>
                          <w:r>
                            <w:rPr>
                              <w:color w:val="808080"/>
                              <w:sz w:val="16"/>
                            </w:rPr>
                            <w:t>Edge</w:t>
                          </w:r>
                          <w:r>
                            <w:rPr>
                              <w:color w:val="808080"/>
                              <w:spacing w:val="-5"/>
                              <w:sz w:val="16"/>
                            </w:rPr>
                            <w:t> </w:t>
                          </w:r>
                          <w:r>
                            <w:rPr>
                              <w:color w:val="808080"/>
                              <w:sz w:val="16"/>
                            </w:rPr>
                            <w:t>Consulting</w:t>
                          </w:r>
                          <w:r>
                            <w:rPr>
                              <w:color w:val="808080"/>
                              <w:spacing w:val="-5"/>
                              <w:sz w:val="16"/>
                            </w:rPr>
                            <w:t> </w:t>
                          </w:r>
                          <w:r>
                            <w:rPr>
                              <w:color w:val="808080"/>
                              <w:sz w:val="16"/>
                            </w:rPr>
                            <w:t>and</w:t>
                          </w:r>
                          <w:r>
                            <w:rPr>
                              <w:color w:val="808080"/>
                              <w:spacing w:val="-4"/>
                              <w:sz w:val="16"/>
                            </w:rPr>
                            <w:t> </w:t>
                          </w:r>
                          <w:r>
                            <w:rPr>
                              <w:color w:val="808080"/>
                              <w:spacing w:val="-2"/>
                              <w:sz w:val="16"/>
                            </w:rPr>
                            <w:t>Associates</w:t>
                          </w:r>
                        </w:p>
                      </w:txbxContent>
                    </wps:txbx>
                    <wps:bodyPr wrap="square" lIns="0" tIns="0" rIns="0" bIns="0" rtlCol="0">
                      <a:noAutofit/>
                    </wps:bodyPr>
                  </wps:wsp>
                </a:graphicData>
              </a:graphic>
            </wp:anchor>
          </w:drawing>
        </mc:Choice>
        <mc:Fallback>
          <w:pict>
            <v:shape style="position:absolute;margin-left:232.089996pt;margin-top:802.705994pt;width:131.15pt;height:10.050pt;mso-position-horizontal-relative:page;mso-position-vertical-relative:page;z-index:-26078720" type="#_x0000_t202" id="docshape2" filled="false" stroked="false">
              <v:textbox inset="0,0,0,0">
                <w:txbxContent>
                  <w:p>
                    <w:pPr>
                      <w:spacing w:line="184" w:lineRule="exact" w:before="0"/>
                      <w:ind w:left="20" w:right="0" w:firstLine="0"/>
                      <w:jc w:val="left"/>
                      <w:rPr>
                        <w:sz w:val="16"/>
                      </w:rPr>
                    </w:pPr>
                    <w:r>
                      <w:rPr>
                        <w:color w:val="808080"/>
                        <w:sz w:val="16"/>
                      </w:rPr>
                      <w:t>Water’s</w:t>
                    </w:r>
                    <w:r>
                      <w:rPr>
                        <w:color w:val="808080"/>
                        <w:spacing w:val="-5"/>
                        <w:sz w:val="16"/>
                      </w:rPr>
                      <w:t> </w:t>
                    </w:r>
                    <w:r>
                      <w:rPr>
                        <w:color w:val="808080"/>
                        <w:sz w:val="16"/>
                      </w:rPr>
                      <w:t>Edge</w:t>
                    </w:r>
                    <w:r>
                      <w:rPr>
                        <w:color w:val="808080"/>
                        <w:spacing w:val="-5"/>
                        <w:sz w:val="16"/>
                      </w:rPr>
                      <w:t> </w:t>
                    </w:r>
                    <w:r>
                      <w:rPr>
                        <w:color w:val="808080"/>
                        <w:sz w:val="16"/>
                      </w:rPr>
                      <w:t>Consulting</w:t>
                    </w:r>
                    <w:r>
                      <w:rPr>
                        <w:color w:val="808080"/>
                        <w:spacing w:val="-5"/>
                        <w:sz w:val="16"/>
                      </w:rPr>
                      <w:t> </w:t>
                    </w:r>
                    <w:r>
                      <w:rPr>
                        <w:color w:val="808080"/>
                        <w:sz w:val="16"/>
                      </w:rPr>
                      <w:t>and</w:t>
                    </w:r>
                    <w:r>
                      <w:rPr>
                        <w:color w:val="808080"/>
                        <w:spacing w:val="-4"/>
                        <w:sz w:val="16"/>
                      </w:rPr>
                      <w:t> </w:t>
                    </w:r>
                    <w:r>
                      <w:rPr>
                        <w:color w:val="808080"/>
                        <w:spacing w:val="-2"/>
                        <w:sz w:val="16"/>
                      </w:rPr>
                      <w:t>Associates</w:t>
                    </w:r>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77239296">
              <wp:simplePos x="0" y="0"/>
              <wp:positionH relativeFrom="page">
                <wp:posOffset>882700</wp:posOffset>
              </wp:positionH>
              <wp:positionV relativeFrom="page">
                <wp:posOffset>10079431</wp:posOffset>
              </wp:positionV>
              <wp:extent cx="5978525" cy="6350"/>
              <wp:effectExtent l="0" t="0" r="0" b="0"/>
              <wp:wrapNone/>
              <wp:docPr id="18" name="Graphic 18"/>
              <wp:cNvGraphicFramePr>
                <a:graphicFrameLocks/>
              </wp:cNvGraphicFramePr>
              <a:graphic>
                <a:graphicData uri="http://schemas.microsoft.com/office/word/2010/wordprocessingShape">
                  <wps:wsp>
                    <wps:cNvPr id="18" name="Graphic 18"/>
                    <wps:cNvSpPr/>
                    <wps:spPr>
                      <a:xfrm>
                        <a:off x="0" y="0"/>
                        <a:ext cx="5978525" cy="6350"/>
                      </a:xfrm>
                      <a:custGeom>
                        <a:avLst/>
                        <a:gdLst/>
                        <a:ahLst/>
                        <a:cxnLst/>
                        <a:rect l="l" t="t" r="r" b="b"/>
                        <a:pathLst>
                          <a:path w="5978525" h="6350">
                            <a:moveTo>
                              <a:pt x="5978016" y="0"/>
                            </a:moveTo>
                            <a:lnTo>
                              <a:pt x="0" y="0"/>
                            </a:lnTo>
                            <a:lnTo>
                              <a:pt x="0" y="6095"/>
                            </a:lnTo>
                            <a:lnTo>
                              <a:pt x="5978016" y="6095"/>
                            </a:lnTo>
                            <a:lnTo>
                              <a:pt x="597801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69.503998pt;margin-top:793.656006pt;width:470.71pt;height:.47998pt;mso-position-horizontal-relative:page;mso-position-vertical-relative:page;z-index:-26077184" id="docshape16" filled="true" fillcolor="#000000" stroked="false">
              <v:fill type="solid"/>
              <w10:wrap type="none"/>
            </v:rect>
          </w:pict>
        </mc:Fallback>
      </mc:AlternateContent>
    </w:r>
    <w:r>
      <w:rPr/>
      <mc:AlternateContent>
        <mc:Choice Requires="wps">
          <w:drawing>
            <wp:anchor distT="0" distB="0" distL="0" distR="0" allowOverlap="1" layoutInCell="1" locked="0" behindDoc="1" simplePos="0" relativeHeight="477239808">
              <wp:simplePos x="0" y="0"/>
              <wp:positionH relativeFrom="page">
                <wp:posOffset>6127241</wp:posOffset>
              </wp:positionH>
              <wp:positionV relativeFrom="page">
                <wp:posOffset>10137978</wp:posOffset>
              </wp:positionV>
              <wp:extent cx="586740" cy="129539"/>
              <wp:effectExtent l="0" t="0" r="0" b="0"/>
              <wp:wrapNone/>
              <wp:docPr id="19" name="Textbox 19"/>
              <wp:cNvGraphicFramePr>
                <a:graphicFrameLocks/>
              </wp:cNvGraphicFramePr>
              <a:graphic>
                <a:graphicData uri="http://schemas.microsoft.com/office/word/2010/wordprocessingShape">
                  <wps:wsp>
                    <wps:cNvPr id="19" name="Textbox 19"/>
                    <wps:cNvSpPr txBox="1"/>
                    <wps:spPr>
                      <a:xfrm>
                        <a:off x="0" y="0"/>
                        <a:ext cx="586740" cy="129539"/>
                      </a:xfrm>
                      <a:prstGeom prst="rect">
                        <a:avLst/>
                      </a:prstGeom>
                    </wps:spPr>
                    <wps:txbx>
                      <w:txbxContent>
                        <w:p>
                          <w:pPr>
                            <w:spacing w:line="184" w:lineRule="exact" w:before="0"/>
                            <w:ind w:left="20" w:right="0" w:firstLine="0"/>
                            <w:jc w:val="left"/>
                            <w:rPr>
                              <w:sz w:val="16"/>
                            </w:rPr>
                          </w:pPr>
                          <w:r>
                            <w:rPr>
                              <w:color w:val="808080"/>
                              <w:sz w:val="16"/>
                            </w:rPr>
                            <w:t>Page</w:t>
                          </w:r>
                          <w:r>
                            <w:rPr>
                              <w:color w:val="808080"/>
                              <w:spacing w:val="-2"/>
                              <w:sz w:val="16"/>
                            </w:rPr>
                            <w:t> </w:t>
                          </w:r>
                          <w:r>
                            <w:rPr>
                              <w:color w:val="808080"/>
                              <w:sz w:val="16"/>
                            </w:rPr>
                            <w:fldChar w:fldCharType="begin"/>
                          </w:r>
                          <w:r>
                            <w:rPr>
                              <w:color w:val="808080"/>
                              <w:sz w:val="16"/>
                            </w:rPr>
                            <w:instrText> PAGE </w:instrText>
                          </w:r>
                          <w:r>
                            <w:rPr>
                              <w:color w:val="808080"/>
                              <w:sz w:val="16"/>
                            </w:rPr>
                            <w:fldChar w:fldCharType="separate"/>
                          </w:r>
                          <w:r>
                            <w:rPr>
                              <w:color w:val="808080"/>
                              <w:sz w:val="16"/>
                            </w:rPr>
                            <w:t>10</w:t>
                          </w:r>
                          <w:r>
                            <w:rPr>
                              <w:color w:val="808080"/>
                              <w:sz w:val="16"/>
                            </w:rPr>
                            <w:fldChar w:fldCharType="end"/>
                          </w:r>
                          <w:r>
                            <w:rPr>
                              <w:color w:val="808080"/>
                              <w:spacing w:val="-1"/>
                              <w:sz w:val="16"/>
                            </w:rPr>
                            <w:t> </w:t>
                          </w:r>
                          <w:r>
                            <w:rPr>
                              <w:color w:val="808080"/>
                              <w:sz w:val="16"/>
                            </w:rPr>
                            <w:t>of</w:t>
                          </w:r>
                          <w:r>
                            <w:rPr>
                              <w:color w:val="808080"/>
                              <w:spacing w:val="-2"/>
                              <w:sz w:val="16"/>
                            </w:rPr>
                            <w:t> </w:t>
                          </w:r>
                          <w:r>
                            <w:rPr>
                              <w:color w:val="808080"/>
                              <w:spacing w:val="-5"/>
                              <w:sz w:val="16"/>
                            </w:rPr>
                            <w:fldChar w:fldCharType="begin"/>
                          </w:r>
                          <w:r>
                            <w:rPr>
                              <w:color w:val="808080"/>
                              <w:spacing w:val="-5"/>
                              <w:sz w:val="16"/>
                            </w:rPr>
                            <w:instrText> NUMPAGES </w:instrText>
                          </w:r>
                          <w:r>
                            <w:rPr>
                              <w:color w:val="808080"/>
                              <w:spacing w:val="-5"/>
                              <w:sz w:val="16"/>
                            </w:rPr>
                            <w:fldChar w:fldCharType="separate"/>
                          </w:r>
                          <w:r>
                            <w:rPr>
                              <w:color w:val="808080"/>
                              <w:spacing w:val="-5"/>
                              <w:sz w:val="16"/>
                            </w:rPr>
                            <w:t>95</w:t>
                          </w:r>
                          <w:r>
                            <w:rPr>
                              <w:color w:val="808080"/>
                              <w:spacing w:val="-5"/>
                              <w:sz w:val="16"/>
                            </w:rPr>
                            <w:fldChar w:fldCharType="end"/>
                          </w:r>
                        </w:p>
                      </w:txbxContent>
                    </wps:txbx>
                    <wps:bodyPr wrap="square" lIns="0" tIns="0" rIns="0" bIns="0" rtlCol="0">
                      <a:noAutofit/>
                    </wps:bodyPr>
                  </wps:wsp>
                </a:graphicData>
              </a:graphic>
            </wp:anchor>
          </w:drawing>
        </mc:Choice>
        <mc:Fallback>
          <w:pict>
            <v:shape style="position:absolute;margin-left:482.459991pt;margin-top:798.265991pt;width:46.2pt;height:10.2pt;mso-position-horizontal-relative:page;mso-position-vertical-relative:page;z-index:-26076672" type="#_x0000_t202" id="docshape17" filled="false" stroked="false">
              <v:textbox inset="0,0,0,0">
                <w:txbxContent>
                  <w:p>
                    <w:pPr>
                      <w:spacing w:line="184" w:lineRule="exact" w:before="0"/>
                      <w:ind w:left="20" w:right="0" w:firstLine="0"/>
                      <w:jc w:val="left"/>
                      <w:rPr>
                        <w:sz w:val="16"/>
                      </w:rPr>
                    </w:pPr>
                    <w:r>
                      <w:rPr>
                        <w:color w:val="808080"/>
                        <w:sz w:val="16"/>
                      </w:rPr>
                      <w:t>Page</w:t>
                    </w:r>
                    <w:r>
                      <w:rPr>
                        <w:color w:val="808080"/>
                        <w:spacing w:val="-2"/>
                        <w:sz w:val="16"/>
                      </w:rPr>
                      <w:t> </w:t>
                    </w:r>
                    <w:r>
                      <w:rPr>
                        <w:color w:val="808080"/>
                        <w:sz w:val="16"/>
                      </w:rPr>
                      <w:fldChar w:fldCharType="begin"/>
                    </w:r>
                    <w:r>
                      <w:rPr>
                        <w:color w:val="808080"/>
                        <w:sz w:val="16"/>
                      </w:rPr>
                      <w:instrText> PAGE </w:instrText>
                    </w:r>
                    <w:r>
                      <w:rPr>
                        <w:color w:val="808080"/>
                        <w:sz w:val="16"/>
                      </w:rPr>
                      <w:fldChar w:fldCharType="separate"/>
                    </w:r>
                    <w:r>
                      <w:rPr>
                        <w:color w:val="808080"/>
                        <w:sz w:val="16"/>
                      </w:rPr>
                      <w:t>10</w:t>
                    </w:r>
                    <w:r>
                      <w:rPr>
                        <w:color w:val="808080"/>
                        <w:sz w:val="16"/>
                      </w:rPr>
                      <w:fldChar w:fldCharType="end"/>
                    </w:r>
                    <w:r>
                      <w:rPr>
                        <w:color w:val="808080"/>
                        <w:spacing w:val="-1"/>
                        <w:sz w:val="16"/>
                      </w:rPr>
                      <w:t> </w:t>
                    </w:r>
                    <w:r>
                      <w:rPr>
                        <w:color w:val="808080"/>
                        <w:sz w:val="16"/>
                      </w:rPr>
                      <w:t>of</w:t>
                    </w:r>
                    <w:r>
                      <w:rPr>
                        <w:color w:val="808080"/>
                        <w:spacing w:val="-2"/>
                        <w:sz w:val="16"/>
                      </w:rPr>
                      <w:t> </w:t>
                    </w:r>
                    <w:r>
                      <w:rPr>
                        <w:color w:val="808080"/>
                        <w:spacing w:val="-5"/>
                        <w:sz w:val="16"/>
                      </w:rPr>
                      <w:fldChar w:fldCharType="begin"/>
                    </w:r>
                    <w:r>
                      <w:rPr>
                        <w:color w:val="808080"/>
                        <w:spacing w:val="-5"/>
                        <w:sz w:val="16"/>
                      </w:rPr>
                      <w:instrText> NUMPAGES </w:instrText>
                    </w:r>
                    <w:r>
                      <w:rPr>
                        <w:color w:val="808080"/>
                        <w:spacing w:val="-5"/>
                        <w:sz w:val="16"/>
                      </w:rPr>
                      <w:fldChar w:fldCharType="separate"/>
                    </w:r>
                    <w:r>
                      <w:rPr>
                        <w:color w:val="808080"/>
                        <w:spacing w:val="-5"/>
                        <w:sz w:val="16"/>
                      </w:rPr>
                      <w:t>95</w:t>
                    </w:r>
                    <w:r>
                      <w:rPr>
                        <w:color w:val="808080"/>
                        <w:spacing w:val="-5"/>
                        <w:sz w:val="16"/>
                      </w:rPr>
                      <w:fldChar w:fldCharType="end"/>
                    </w:r>
                  </w:p>
                </w:txbxContent>
              </v:textbox>
              <w10:wrap type="none"/>
            </v:shape>
          </w:pict>
        </mc:Fallback>
      </mc:AlternateContent>
    </w:r>
    <w:r>
      <w:rPr/>
      <mc:AlternateContent>
        <mc:Choice Requires="wps">
          <w:drawing>
            <wp:anchor distT="0" distB="0" distL="0" distR="0" allowOverlap="1" layoutInCell="1" locked="0" behindDoc="1" simplePos="0" relativeHeight="477240320">
              <wp:simplePos x="0" y="0"/>
              <wp:positionH relativeFrom="page">
                <wp:posOffset>3038982</wp:posOffset>
              </wp:positionH>
              <wp:positionV relativeFrom="page">
                <wp:posOffset>10304094</wp:posOffset>
              </wp:positionV>
              <wp:extent cx="1665605" cy="127635"/>
              <wp:effectExtent l="0" t="0" r="0" b="0"/>
              <wp:wrapNone/>
              <wp:docPr id="20" name="Textbox 20"/>
              <wp:cNvGraphicFramePr>
                <a:graphicFrameLocks/>
              </wp:cNvGraphicFramePr>
              <a:graphic>
                <a:graphicData uri="http://schemas.microsoft.com/office/word/2010/wordprocessingShape">
                  <wps:wsp>
                    <wps:cNvPr id="20" name="Textbox 20"/>
                    <wps:cNvSpPr txBox="1"/>
                    <wps:spPr>
                      <a:xfrm>
                        <a:off x="0" y="0"/>
                        <a:ext cx="1665605" cy="127635"/>
                      </a:xfrm>
                      <a:prstGeom prst="rect">
                        <a:avLst/>
                      </a:prstGeom>
                    </wps:spPr>
                    <wps:txbx>
                      <w:txbxContent>
                        <w:p>
                          <w:pPr>
                            <w:spacing w:line="184" w:lineRule="exact" w:before="0"/>
                            <w:ind w:left="20" w:right="0" w:firstLine="0"/>
                            <w:jc w:val="left"/>
                            <w:rPr>
                              <w:sz w:val="16"/>
                            </w:rPr>
                          </w:pPr>
                          <w:r>
                            <w:rPr>
                              <w:color w:val="808080"/>
                              <w:sz w:val="16"/>
                            </w:rPr>
                            <w:t>Water’s</w:t>
                          </w:r>
                          <w:r>
                            <w:rPr>
                              <w:color w:val="808080"/>
                              <w:spacing w:val="-5"/>
                              <w:sz w:val="16"/>
                            </w:rPr>
                            <w:t> </w:t>
                          </w:r>
                          <w:r>
                            <w:rPr>
                              <w:color w:val="808080"/>
                              <w:sz w:val="16"/>
                            </w:rPr>
                            <w:t>Edge</w:t>
                          </w:r>
                          <w:r>
                            <w:rPr>
                              <w:color w:val="808080"/>
                              <w:spacing w:val="-5"/>
                              <w:sz w:val="16"/>
                            </w:rPr>
                            <w:t> </w:t>
                          </w:r>
                          <w:r>
                            <w:rPr>
                              <w:color w:val="808080"/>
                              <w:sz w:val="16"/>
                            </w:rPr>
                            <w:t>Consulting</w:t>
                          </w:r>
                          <w:r>
                            <w:rPr>
                              <w:color w:val="808080"/>
                              <w:spacing w:val="-5"/>
                              <w:sz w:val="16"/>
                            </w:rPr>
                            <w:t> </w:t>
                          </w:r>
                          <w:r>
                            <w:rPr>
                              <w:color w:val="808080"/>
                              <w:sz w:val="16"/>
                            </w:rPr>
                            <w:t>and</w:t>
                          </w:r>
                          <w:r>
                            <w:rPr>
                              <w:color w:val="808080"/>
                              <w:spacing w:val="-4"/>
                              <w:sz w:val="16"/>
                            </w:rPr>
                            <w:t> </w:t>
                          </w:r>
                          <w:r>
                            <w:rPr>
                              <w:color w:val="808080"/>
                              <w:spacing w:val="-2"/>
                              <w:sz w:val="16"/>
                            </w:rPr>
                            <w:t>Associates</w:t>
                          </w:r>
                        </w:p>
                      </w:txbxContent>
                    </wps:txbx>
                    <wps:bodyPr wrap="square" lIns="0" tIns="0" rIns="0" bIns="0" rtlCol="0">
                      <a:noAutofit/>
                    </wps:bodyPr>
                  </wps:wsp>
                </a:graphicData>
              </a:graphic>
            </wp:anchor>
          </w:drawing>
        </mc:Choice>
        <mc:Fallback>
          <w:pict>
            <v:shape style="position:absolute;margin-left:239.289993pt;margin-top:811.346008pt;width:131.15pt;height:10.050pt;mso-position-horizontal-relative:page;mso-position-vertical-relative:page;z-index:-26076160" type="#_x0000_t202" id="docshape18" filled="false" stroked="false">
              <v:textbox inset="0,0,0,0">
                <w:txbxContent>
                  <w:p>
                    <w:pPr>
                      <w:spacing w:line="184" w:lineRule="exact" w:before="0"/>
                      <w:ind w:left="20" w:right="0" w:firstLine="0"/>
                      <w:jc w:val="left"/>
                      <w:rPr>
                        <w:sz w:val="16"/>
                      </w:rPr>
                    </w:pPr>
                    <w:r>
                      <w:rPr>
                        <w:color w:val="808080"/>
                        <w:sz w:val="16"/>
                      </w:rPr>
                      <w:t>Water’s</w:t>
                    </w:r>
                    <w:r>
                      <w:rPr>
                        <w:color w:val="808080"/>
                        <w:spacing w:val="-5"/>
                        <w:sz w:val="16"/>
                      </w:rPr>
                      <w:t> </w:t>
                    </w:r>
                    <w:r>
                      <w:rPr>
                        <w:color w:val="808080"/>
                        <w:sz w:val="16"/>
                      </w:rPr>
                      <w:t>Edge</w:t>
                    </w:r>
                    <w:r>
                      <w:rPr>
                        <w:color w:val="808080"/>
                        <w:spacing w:val="-5"/>
                        <w:sz w:val="16"/>
                      </w:rPr>
                      <w:t> </w:t>
                    </w:r>
                    <w:r>
                      <w:rPr>
                        <w:color w:val="808080"/>
                        <w:sz w:val="16"/>
                      </w:rPr>
                      <w:t>Consulting</w:t>
                    </w:r>
                    <w:r>
                      <w:rPr>
                        <w:color w:val="808080"/>
                        <w:spacing w:val="-5"/>
                        <w:sz w:val="16"/>
                      </w:rPr>
                      <w:t> </w:t>
                    </w:r>
                    <w:r>
                      <w:rPr>
                        <w:color w:val="808080"/>
                        <w:sz w:val="16"/>
                      </w:rPr>
                      <w:t>and</w:t>
                    </w:r>
                    <w:r>
                      <w:rPr>
                        <w:color w:val="808080"/>
                        <w:spacing w:val="-4"/>
                        <w:sz w:val="16"/>
                      </w:rPr>
                      <w:t> </w:t>
                    </w:r>
                    <w:r>
                      <w:rPr>
                        <w:color w:val="808080"/>
                        <w:spacing w:val="-2"/>
                        <w:sz w:val="16"/>
                      </w:rPr>
                      <w:t>Associates</w:t>
                    </w:r>
                  </w:p>
                </w:txbxContent>
              </v:textbox>
              <w10:wrap type="none"/>
            </v:shape>
          </w:pict>
        </mc:Fallback>
      </mc:AlternateContent>
    </w:r>
  </w:p>
</w:ftr>
</file>

<file path=word/footer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77239296">
              <wp:simplePos x="0" y="0"/>
              <wp:positionH relativeFrom="page">
                <wp:posOffset>882700</wp:posOffset>
              </wp:positionH>
              <wp:positionV relativeFrom="page">
                <wp:posOffset>10079431</wp:posOffset>
              </wp:positionV>
              <wp:extent cx="5978525" cy="6350"/>
              <wp:effectExtent l="0" t="0" r="0" b="0"/>
              <wp:wrapNone/>
              <wp:docPr id="23" name="Graphic 23"/>
              <wp:cNvGraphicFramePr>
                <a:graphicFrameLocks/>
              </wp:cNvGraphicFramePr>
              <a:graphic>
                <a:graphicData uri="http://schemas.microsoft.com/office/word/2010/wordprocessingShape">
                  <wps:wsp>
                    <wps:cNvPr id="23" name="Graphic 23"/>
                    <wps:cNvSpPr/>
                    <wps:spPr>
                      <a:xfrm>
                        <a:off x="0" y="0"/>
                        <a:ext cx="5978525" cy="6350"/>
                      </a:xfrm>
                      <a:custGeom>
                        <a:avLst/>
                        <a:gdLst/>
                        <a:ahLst/>
                        <a:cxnLst/>
                        <a:rect l="l" t="t" r="r" b="b"/>
                        <a:pathLst>
                          <a:path w="5978525" h="6350">
                            <a:moveTo>
                              <a:pt x="5978016" y="0"/>
                            </a:moveTo>
                            <a:lnTo>
                              <a:pt x="0" y="0"/>
                            </a:lnTo>
                            <a:lnTo>
                              <a:pt x="0" y="6095"/>
                            </a:lnTo>
                            <a:lnTo>
                              <a:pt x="5978016" y="6095"/>
                            </a:lnTo>
                            <a:lnTo>
                              <a:pt x="597801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69.503998pt;margin-top:793.656006pt;width:470.71pt;height:.47998pt;mso-position-horizontal-relative:page;mso-position-vertical-relative:page;z-index:-26077184" id="docshape21" filled="true" fillcolor="#000000" stroked="false">
              <v:fill type="solid"/>
              <w10:wrap type="none"/>
            </v:rect>
          </w:pict>
        </mc:Fallback>
      </mc:AlternateContent>
    </w:r>
    <w:r>
      <w:rPr/>
      <mc:AlternateContent>
        <mc:Choice Requires="wps">
          <w:drawing>
            <wp:anchor distT="0" distB="0" distL="0" distR="0" allowOverlap="1" layoutInCell="1" locked="0" behindDoc="1" simplePos="0" relativeHeight="477239808">
              <wp:simplePos x="0" y="0"/>
              <wp:positionH relativeFrom="page">
                <wp:posOffset>6127241</wp:posOffset>
              </wp:positionH>
              <wp:positionV relativeFrom="page">
                <wp:posOffset>10137978</wp:posOffset>
              </wp:positionV>
              <wp:extent cx="586740" cy="129539"/>
              <wp:effectExtent l="0" t="0" r="0" b="0"/>
              <wp:wrapNone/>
              <wp:docPr id="24" name="Textbox 24"/>
              <wp:cNvGraphicFramePr>
                <a:graphicFrameLocks/>
              </wp:cNvGraphicFramePr>
              <a:graphic>
                <a:graphicData uri="http://schemas.microsoft.com/office/word/2010/wordprocessingShape">
                  <wps:wsp>
                    <wps:cNvPr id="24" name="Textbox 24"/>
                    <wps:cNvSpPr txBox="1"/>
                    <wps:spPr>
                      <a:xfrm>
                        <a:off x="0" y="0"/>
                        <a:ext cx="586740" cy="129539"/>
                      </a:xfrm>
                      <a:prstGeom prst="rect">
                        <a:avLst/>
                      </a:prstGeom>
                    </wps:spPr>
                    <wps:txbx>
                      <w:txbxContent>
                        <w:p>
                          <w:pPr>
                            <w:spacing w:line="184" w:lineRule="exact" w:before="0"/>
                            <w:ind w:left="20" w:right="0" w:firstLine="0"/>
                            <w:jc w:val="left"/>
                            <w:rPr>
                              <w:sz w:val="16"/>
                            </w:rPr>
                          </w:pPr>
                          <w:r>
                            <w:rPr>
                              <w:color w:val="808080"/>
                              <w:sz w:val="16"/>
                            </w:rPr>
                            <w:t>Page</w:t>
                          </w:r>
                          <w:r>
                            <w:rPr>
                              <w:color w:val="808080"/>
                              <w:spacing w:val="-2"/>
                              <w:sz w:val="16"/>
                            </w:rPr>
                            <w:t> </w:t>
                          </w:r>
                          <w:r>
                            <w:rPr>
                              <w:color w:val="808080"/>
                              <w:sz w:val="16"/>
                            </w:rPr>
                            <w:fldChar w:fldCharType="begin"/>
                          </w:r>
                          <w:r>
                            <w:rPr>
                              <w:color w:val="808080"/>
                              <w:sz w:val="16"/>
                            </w:rPr>
                            <w:instrText> PAGE </w:instrText>
                          </w:r>
                          <w:r>
                            <w:rPr>
                              <w:color w:val="808080"/>
                              <w:sz w:val="16"/>
                            </w:rPr>
                            <w:fldChar w:fldCharType="separate"/>
                          </w:r>
                          <w:r>
                            <w:rPr>
                              <w:color w:val="808080"/>
                              <w:sz w:val="16"/>
                            </w:rPr>
                            <w:t>10</w:t>
                          </w:r>
                          <w:r>
                            <w:rPr>
                              <w:color w:val="808080"/>
                              <w:sz w:val="16"/>
                            </w:rPr>
                            <w:fldChar w:fldCharType="end"/>
                          </w:r>
                          <w:r>
                            <w:rPr>
                              <w:color w:val="808080"/>
                              <w:spacing w:val="-1"/>
                              <w:sz w:val="16"/>
                            </w:rPr>
                            <w:t> </w:t>
                          </w:r>
                          <w:r>
                            <w:rPr>
                              <w:color w:val="808080"/>
                              <w:sz w:val="16"/>
                            </w:rPr>
                            <w:t>of</w:t>
                          </w:r>
                          <w:r>
                            <w:rPr>
                              <w:color w:val="808080"/>
                              <w:spacing w:val="-2"/>
                              <w:sz w:val="16"/>
                            </w:rPr>
                            <w:t> </w:t>
                          </w:r>
                          <w:r>
                            <w:rPr>
                              <w:color w:val="808080"/>
                              <w:spacing w:val="-5"/>
                              <w:sz w:val="16"/>
                            </w:rPr>
                            <w:fldChar w:fldCharType="begin"/>
                          </w:r>
                          <w:r>
                            <w:rPr>
                              <w:color w:val="808080"/>
                              <w:spacing w:val="-5"/>
                              <w:sz w:val="16"/>
                            </w:rPr>
                            <w:instrText> NUMPAGES </w:instrText>
                          </w:r>
                          <w:r>
                            <w:rPr>
                              <w:color w:val="808080"/>
                              <w:spacing w:val="-5"/>
                              <w:sz w:val="16"/>
                            </w:rPr>
                            <w:fldChar w:fldCharType="separate"/>
                          </w:r>
                          <w:r>
                            <w:rPr>
                              <w:color w:val="808080"/>
                              <w:spacing w:val="-5"/>
                              <w:sz w:val="16"/>
                            </w:rPr>
                            <w:t>95</w:t>
                          </w:r>
                          <w:r>
                            <w:rPr>
                              <w:color w:val="808080"/>
                              <w:spacing w:val="-5"/>
                              <w:sz w:val="16"/>
                            </w:rPr>
                            <w:fldChar w:fldCharType="end"/>
                          </w:r>
                        </w:p>
                      </w:txbxContent>
                    </wps:txbx>
                    <wps:bodyPr wrap="square" lIns="0" tIns="0" rIns="0" bIns="0" rtlCol="0">
                      <a:noAutofit/>
                    </wps:bodyPr>
                  </wps:wsp>
                </a:graphicData>
              </a:graphic>
            </wp:anchor>
          </w:drawing>
        </mc:Choice>
        <mc:Fallback>
          <w:pict>
            <v:shape style="position:absolute;margin-left:482.459991pt;margin-top:798.265991pt;width:46.2pt;height:10.2pt;mso-position-horizontal-relative:page;mso-position-vertical-relative:page;z-index:-26076672" type="#_x0000_t202" id="docshape22" filled="false" stroked="false">
              <v:textbox inset="0,0,0,0">
                <w:txbxContent>
                  <w:p>
                    <w:pPr>
                      <w:spacing w:line="184" w:lineRule="exact" w:before="0"/>
                      <w:ind w:left="20" w:right="0" w:firstLine="0"/>
                      <w:jc w:val="left"/>
                      <w:rPr>
                        <w:sz w:val="16"/>
                      </w:rPr>
                    </w:pPr>
                    <w:r>
                      <w:rPr>
                        <w:color w:val="808080"/>
                        <w:sz w:val="16"/>
                      </w:rPr>
                      <w:t>Page</w:t>
                    </w:r>
                    <w:r>
                      <w:rPr>
                        <w:color w:val="808080"/>
                        <w:spacing w:val="-2"/>
                        <w:sz w:val="16"/>
                      </w:rPr>
                      <w:t> </w:t>
                    </w:r>
                    <w:r>
                      <w:rPr>
                        <w:color w:val="808080"/>
                        <w:sz w:val="16"/>
                      </w:rPr>
                      <w:fldChar w:fldCharType="begin"/>
                    </w:r>
                    <w:r>
                      <w:rPr>
                        <w:color w:val="808080"/>
                        <w:sz w:val="16"/>
                      </w:rPr>
                      <w:instrText> PAGE </w:instrText>
                    </w:r>
                    <w:r>
                      <w:rPr>
                        <w:color w:val="808080"/>
                        <w:sz w:val="16"/>
                      </w:rPr>
                      <w:fldChar w:fldCharType="separate"/>
                    </w:r>
                    <w:r>
                      <w:rPr>
                        <w:color w:val="808080"/>
                        <w:sz w:val="16"/>
                      </w:rPr>
                      <w:t>10</w:t>
                    </w:r>
                    <w:r>
                      <w:rPr>
                        <w:color w:val="808080"/>
                        <w:sz w:val="16"/>
                      </w:rPr>
                      <w:fldChar w:fldCharType="end"/>
                    </w:r>
                    <w:r>
                      <w:rPr>
                        <w:color w:val="808080"/>
                        <w:spacing w:val="-1"/>
                        <w:sz w:val="16"/>
                      </w:rPr>
                      <w:t> </w:t>
                    </w:r>
                    <w:r>
                      <w:rPr>
                        <w:color w:val="808080"/>
                        <w:sz w:val="16"/>
                      </w:rPr>
                      <w:t>of</w:t>
                    </w:r>
                    <w:r>
                      <w:rPr>
                        <w:color w:val="808080"/>
                        <w:spacing w:val="-2"/>
                        <w:sz w:val="16"/>
                      </w:rPr>
                      <w:t> </w:t>
                    </w:r>
                    <w:r>
                      <w:rPr>
                        <w:color w:val="808080"/>
                        <w:spacing w:val="-5"/>
                        <w:sz w:val="16"/>
                      </w:rPr>
                      <w:fldChar w:fldCharType="begin"/>
                    </w:r>
                    <w:r>
                      <w:rPr>
                        <w:color w:val="808080"/>
                        <w:spacing w:val="-5"/>
                        <w:sz w:val="16"/>
                      </w:rPr>
                      <w:instrText> NUMPAGES </w:instrText>
                    </w:r>
                    <w:r>
                      <w:rPr>
                        <w:color w:val="808080"/>
                        <w:spacing w:val="-5"/>
                        <w:sz w:val="16"/>
                      </w:rPr>
                      <w:fldChar w:fldCharType="separate"/>
                    </w:r>
                    <w:r>
                      <w:rPr>
                        <w:color w:val="808080"/>
                        <w:spacing w:val="-5"/>
                        <w:sz w:val="16"/>
                      </w:rPr>
                      <w:t>95</w:t>
                    </w:r>
                    <w:r>
                      <w:rPr>
                        <w:color w:val="808080"/>
                        <w:spacing w:val="-5"/>
                        <w:sz w:val="16"/>
                      </w:rPr>
                      <w:fldChar w:fldCharType="end"/>
                    </w:r>
                  </w:p>
                </w:txbxContent>
              </v:textbox>
              <w10:wrap type="none"/>
            </v:shape>
          </w:pict>
        </mc:Fallback>
      </mc:AlternateContent>
    </w:r>
    <w:r>
      <w:rPr/>
      <mc:AlternateContent>
        <mc:Choice Requires="wps">
          <w:drawing>
            <wp:anchor distT="0" distB="0" distL="0" distR="0" allowOverlap="1" layoutInCell="1" locked="0" behindDoc="1" simplePos="0" relativeHeight="477240320">
              <wp:simplePos x="0" y="0"/>
              <wp:positionH relativeFrom="page">
                <wp:posOffset>3038982</wp:posOffset>
              </wp:positionH>
              <wp:positionV relativeFrom="page">
                <wp:posOffset>10304094</wp:posOffset>
              </wp:positionV>
              <wp:extent cx="1665605" cy="127635"/>
              <wp:effectExtent l="0" t="0" r="0" b="0"/>
              <wp:wrapNone/>
              <wp:docPr id="25" name="Textbox 25"/>
              <wp:cNvGraphicFramePr>
                <a:graphicFrameLocks/>
              </wp:cNvGraphicFramePr>
              <a:graphic>
                <a:graphicData uri="http://schemas.microsoft.com/office/word/2010/wordprocessingShape">
                  <wps:wsp>
                    <wps:cNvPr id="25" name="Textbox 25"/>
                    <wps:cNvSpPr txBox="1"/>
                    <wps:spPr>
                      <a:xfrm>
                        <a:off x="0" y="0"/>
                        <a:ext cx="1665605" cy="127635"/>
                      </a:xfrm>
                      <a:prstGeom prst="rect">
                        <a:avLst/>
                      </a:prstGeom>
                    </wps:spPr>
                    <wps:txbx>
                      <w:txbxContent>
                        <w:p>
                          <w:pPr>
                            <w:spacing w:line="184" w:lineRule="exact" w:before="0"/>
                            <w:ind w:left="20" w:right="0" w:firstLine="0"/>
                            <w:jc w:val="left"/>
                            <w:rPr>
                              <w:sz w:val="16"/>
                            </w:rPr>
                          </w:pPr>
                          <w:r>
                            <w:rPr>
                              <w:color w:val="808080"/>
                              <w:sz w:val="16"/>
                            </w:rPr>
                            <w:t>Water’s</w:t>
                          </w:r>
                          <w:r>
                            <w:rPr>
                              <w:color w:val="808080"/>
                              <w:spacing w:val="-5"/>
                              <w:sz w:val="16"/>
                            </w:rPr>
                            <w:t> </w:t>
                          </w:r>
                          <w:r>
                            <w:rPr>
                              <w:color w:val="808080"/>
                              <w:sz w:val="16"/>
                            </w:rPr>
                            <w:t>Edge</w:t>
                          </w:r>
                          <w:r>
                            <w:rPr>
                              <w:color w:val="808080"/>
                              <w:spacing w:val="-5"/>
                              <w:sz w:val="16"/>
                            </w:rPr>
                            <w:t> </w:t>
                          </w:r>
                          <w:r>
                            <w:rPr>
                              <w:color w:val="808080"/>
                              <w:sz w:val="16"/>
                            </w:rPr>
                            <w:t>Consulting</w:t>
                          </w:r>
                          <w:r>
                            <w:rPr>
                              <w:color w:val="808080"/>
                              <w:spacing w:val="-5"/>
                              <w:sz w:val="16"/>
                            </w:rPr>
                            <w:t> </w:t>
                          </w:r>
                          <w:r>
                            <w:rPr>
                              <w:color w:val="808080"/>
                              <w:sz w:val="16"/>
                            </w:rPr>
                            <w:t>and</w:t>
                          </w:r>
                          <w:r>
                            <w:rPr>
                              <w:color w:val="808080"/>
                              <w:spacing w:val="-4"/>
                              <w:sz w:val="16"/>
                            </w:rPr>
                            <w:t> </w:t>
                          </w:r>
                          <w:r>
                            <w:rPr>
                              <w:color w:val="808080"/>
                              <w:spacing w:val="-2"/>
                              <w:sz w:val="16"/>
                            </w:rPr>
                            <w:t>Associates</w:t>
                          </w:r>
                        </w:p>
                      </w:txbxContent>
                    </wps:txbx>
                    <wps:bodyPr wrap="square" lIns="0" tIns="0" rIns="0" bIns="0" rtlCol="0">
                      <a:noAutofit/>
                    </wps:bodyPr>
                  </wps:wsp>
                </a:graphicData>
              </a:graphic>
            </wp:anchor>
          </w:drawing>
        </mc:Choice>
        <mc:Fallback>
          <w:pict>
            <v:shape style="position:absolute;margin-left:239.289993pt;margin-top:811.346008pt;width:131.15pt;height:10.050pt;mso-position-horizontal-relative:page;mso-position-vertical-relative:page;z-index:-26076160" type="#_x0000_t202" id="docshape23" filled="false" stroked="false">
              <v:textbox inset="0,0,0,0">
                <w:txbxContent>
                  <w:p>
                    <w:pPr>
                      <w:spacing w:line="184" w:lineRule="exact" w:before="0"/>
                      <w:ind w:left="20" w:right="0" w:firstLine="0"/>
                      <w:jc w:val="left"/>
                      <w:rPr>
                        <w:sz w:val="16"/>
                      </w:rPr>
                    </w:pPr>
                    <w:r>
                      <w:rPr>
                        <w:color w:val="808080"/>
                        <w:sz w:val="16"/>
                      </w:rPr>
                      <w:t>Water’s</w:t>
                    </w:r>
                    <w:r>
                      <w:rPr>
                        <w:color w:val="808080"/>
                        <w:spacing w:val="-5"/>
                        <w:sz w:val="16"/>
                      </w:rPr>
                      <w:t> </w:t>
                    </w:r>
                    <w:r>
                      <w:rPr>
                        <w:color w:val="808080"/>
                        <w:sz w:val="16"/>
                      </w:rPr>
                      <w:t>Edge</w:t>
                    </w:r>
                    <w:r>
                      <w:rPr>
                        <w:color w:val="808080"/>
                        <w:spacing w:val="-5"/>
                        <w:sz w:val="16"/>
                      </w:rPr>
                      <w:t> </w:t>
                    </w:r>
                    <w:r>
                      <w:rPr>
                        <w:color w:val="808080"/>
                        <w:sz w:val="16"/>
                      </w:rPr>
                      <w:t>Consulting</w:t>
                    </w:r>
                    <w:r>
                      <w:rPr>
                        <w:color w:val="808080"/>
                        <w:spacing w:val="-5"/>
                        <w:sz w:val="16"/>
                      </w:rPr>
                      <w:t> </w:t>
                    </w:r>
                    <w:r>
                      <w:rPr>
                        <w:color w:val="808080"/>
                        <w:sz w:val="16"/>
                      </w:rPr>
                      <w:t>and</w:t>
                    </w:r>
                    <w:r>
                      <w:rPr>
                        <w:color w:val="808080"/>
                        <w:spacing w:val="-4"/>
                        <w:sz w:val="16"/>
                      </w:rPr>
                      <w:t> </w:t>
                    </w:r>
                    <w:r>
                      <w:rPr>
                        <w:color w:val="808080"/>
                        <w:spacing w:val="-2"/>
                        <w:sz w:val="16"/>
                      </w:rPr>
                      <w:t>Associates</w:t>
                    </w:r>
                  </w:p>
                </w:txbxContent>
              </v:textbox>
              <w10:wrap type="none"/>
            </v:shape>
          </w:pict>
        </mc:Fallback>
      </mc:AlternateContent>
    </w:r>
  </w:p>
</w:ftr>
</file>

<file path=word/footer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77241856">
              <wp:simplePos x="0" y="0"/>
              <wp:positionH relativeFrom="page">
                <wp:posOffset>701040</wp:posOffset>
              </wp:positionH>
              <wp:positionV relativeFrom="page">
                <wp:posOffset>6946087</wp:posOffset>
              </wp:positionV>
              <wp:extent cx="9290050" cy="6350"/>
              <wp:effectExtent l="0" t="0" r="0" b="0"/>
              <wp:wrapNone/>
              <wp:docPr id="51" name="Graphic 51"/>
              <wp:cNvGraphicFramePr>
                <a:graphicFrameLocks/>
              </wp:cNvGraphicFramePr>
              <a:graphic>
                <a:graphicData uri="http://schemas.microsoft.com/office/word/2010/wordprocessingShape">
                  <wps:wsp>
                    <wps:cNvPr id="51" name="Graphic 51"/>
                    <wps:cNvSpPr/>
                    <wps:spPr>
                      <a:xfrm>
                        <a:off x="0" y="0"/>
                        <a:ext cx="9290050" cy="6350"/>
                      </a:xfrm>
                      <a:custGeom>
                        <a:avLst/>
                        <a:gdLst/>
                        <a:ahLst/>
                        <a:cxnLst/>
                        <a:rect l="l" t="t" r="r" b="b"/>
                        <a:pathLst>
                          <a:path w="9290050" h="6350">
                            <a:moveTo>
                              <a:pt x="9290050" y="0"/>
                            </a:moveTo>
                            <a:lnTo>
                              <a:pt x="0" y="0"/>
                            </a:lnTo>
                            <a:lnTo>
                              <a:pt x="0" y="6095"/>
                            </a:lnTo>
                            <a:lnTo>
                              <a:pt x="9290050" y="6095"/>
                            </a:lnTo>
                            <a:lnTo>
                              <a:pt x="929005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5.200001pt;margin-top:546.936035pt;width:731.5pt;height:.47998pt;mso-position-horizontal-relative:page;mso-position-vertical-relative:page;z-index:-26074624" id="docshape47" filled="true" fillcolor="#000000" stroked="false">
              <v:fill type="solid"/>
              <w10:wrap type="none"/>
            </v:rect>
          </w:pict>
        </mc:Fallback>
      </mc:AlternateContent>
    </w:r>
    <w:r>
      <w:rPr/>
      <mc:AlternateContent>
        <mc:Choice Requires="wps">
          <w:drawing>
            <wp:anchor distT="0" distB="0" distL="0" distR="0" allowOverlap="1" layoutInCell="1" locked="0" behindDoc="1" simplePos="0" relativeHeight="477242368">
              <wp:simplePos x="0" y="0"/>
              <wp:positionH relativeFrom="page">
                <wp:posOffset>4512690</wp:posOffset>
              </wp:positionH>
              <wp:positionV relativeFrom="page">
                <wp:posOffset>7007986</wp:posOffset>
              </wp:positionV>
              <wp:extent cx="2019300" cy="294005"/>
              <wp:effectExtent l="0" t="0" r="0" b="0"/>
              <wp:wrapNone/>
              <wp:docPr id="52" name="Textbox 52"/>
              <wp:cNvGraphicFramePr>
                <a:graphicFrameLocks/>
              </wp:cNvGraphicFramePr>
              <a:graphic>
                <a:graphicData uri="http://schemas.microsoft.com/office/word/2010/wordprocessingShape">
                  <wps:wsp>
                    <wps:cNvPr id="52" name="Textbox 52"/>
                    <wps:cNvSpPr txBox="1"/>
                    <wps:spPr>
                      <a:xfrm>
                        <a:off x="0" y="0"/>
                        <a:ext cx="2019300" cy="294005"/>
                      </a:xfrm>
                      <a:prstGeom prst="rect">
                        <a:avLst/>
                      </a:prstGeom>
                    </wps:spPr>
                    <wps:txbx>
                      <w:txbxContent>
                        <w:p>
                          <w:pPr>
                            <w:spacing w:line="184" w:lineRule="exact" w:before="0"/>
                            <w:ind w:left="2276" w:right="0" w:firstLine="0"/>
                            <w:jc w:val="left"/>
                            <w:rPr>
                              <w:sz w:val="16"/>
                            </w:rPr>
                          </w:pPr>
                          <w:r>
                            <w:rPr>
                              <w:color w:val="808080"/>
                              <w:sz w:val="16"/>
                            </w:rPr>
                            <w:t>Page</w:t>
                          </w:r>
                          <w:r>
                            <w:rPr>
                              <w:color w:val="808080"/>
                              <w:spacing w:val="-2"/>
                              <w:sz w:val="16"/>
                            </w:rPr>
                            <w:t> </w:t>
                          </w:r>
                          <w:r>
                            <w:rPr>
                              <w:color w:val="808080"/>
                              <w:sz w:val="16"/>
                            </w:rPr>
                            <w:fldChar w:fldCharType="begin"/>
                          </w:r>
                          <w:r>
                            <w:rPr>
                              <w:color w:val="808080"/>
                              <w:sz w:val="16"/>
                            </w:rPr>
                            <w:instrText> PAGE </w:instrText>
                          </w:r>
                          <w:r>
                            <w:rPr>
                              <w:color w:val="808080"/>
                              <w:sz w:val="16"/>
                            </w:rPr>
                            <w:fldChar w:fldCharType="separate"/>
                          </w:r>
                          <w:r>
                            <w:rPr>
                              <w:color w:val="808080"/>
                              <w:sz w:val="16"/>
                            </w:rPr>
                            <w:t>16</w:t>
                          </w:r>
                          <w:r>
                            <w:rPr>
                              <w:color w:val="808080"/>
                              <w:sz w:val="16"/>
                            </w:rPr>
                            <w:fldChar w:fldCharType="end"/>
                          </w:r>
                          <w:r>
                            <w:rPr>
                              <w:color w:val="808080"/>
                              <w:spacing w:val="-1"/>
                              <w:sz w:val="16"/>
                            </w:rPr>
                            <w:t> </w:t>
                          </w:r>
                          <w:r>
                            <w:rPr>
                              <w:color w:val="808080"/>
                              <w:sz w:val="16"/>
                            </w:rPr>
                            <w:t>of</w:t>
                          </w:r>
                          <w:r>
                            <w:rPr>
                              <w:color w:val="808080"/>
                              <w:spacing w:val="-2"/>
                              <w:sz w:val="16"/>
                            </w:rPr>
                            <w:t> </w:t>
                          </w:r>
                          <w:r>
                            <w:rPr>
                              <w:color w:val="808080"/>
                              <w:spacing w:val="-5"/>
                              <w:sz w:val="16"/>
                            </w:rPr>
                            <w:fldChar w:fldCharType="begin"/>
                          </w:r>
                          <w:r>
                            <w:rPr>
                              <w:color w:val="808080"/>
                              <w:spacing w:val="-5"/>
                              <w:sz w:val="16"/>
                            </w:rPr>
                            <w:instrText> NUMPAGES </w:instrText>
                          </w:r>
                          <w:r>
                            <w:rPr>
                              <w:color w:val="808080"/>
                              <w:spacing w:val="-5"/>
                              <w:sz w:val="16"/>
                            </w:rPr>
                            <w:fldChar w:fldCharType="separate"/>
                          </w:r>
                          <w:r>
                            <w:rPr>
                              <w:color w:val="808080"/>
                              <w:spacing w:val="-5"/>
                              <w:sz w:val="16"/>
                            </w:rPr>
                            <w:t>95</w:t>
                          </w:r>
                          <w:r>
                            <w:rPr>
                              <w:color w:val="808080"/>
                              <w:spacing w:val="-5"/>
                              <w:sz w:val="16"/>
                            </w:rPr>
                            <w:fldChar w:fldCharType="end"/>
                          </w:r>
                        </w:p>
                        <w:p>
                          <w:pPr>
                            <w:spacing w:before="66"/>
                            <w:ind w:left="20" w:right="0" w:firstLine="0"/>
                            <w:jc w:val="left"/>
                            <w:rPr>
                              <w:sz w:val="16"/>
                            </w:rPr>
                          </w:pPr>
                          <w:r>
                            <w:rPr>
                              <w:color w:val="808080"/>
                              <w:sz w:val="16"/>
                            </w:rPr>
                            <w:t>Water’s</w:t>
                          </w:r>
                          <w:r>
                            <w:rPr>
                              <w:color w:val="808080"/>
                              <w:spacing w:val="-5"/>
                              <w:sz w:val="16"/>
                            </w:rPr>
                            <w:t> </w:t>
                          </w:r>
                          <w:r>
                            <w:rPr>
                              <w:color w:val="808080"/>
                              <w:sz w:val="16"/>
                            </w:rPr>
                            <w:t>Edge</w:t>
                          </w:r>
                          <w:r>
                            <w:rPr>
                              <w:color w:val="808080"/>
                              <w:spacing w:val="-5"/>
                              <w:sz w:val="16"/>
                            </w:rPr>
                            <w:t> </w:t>
                          </w:r>
                          <w:r>
                            <w:rPr>
                              <w:color w:val="808080"/>
                              <w:sz w:val="16"/>
                            </w:rPr>
                            <w:t>Consulting</w:t>
                          </w:r>
                          <w:r>
                            <w:rPr>
                              <w:color w:val="808080"/>
                              <w:spacing w:val="-5"/>
                              <w:sz w:val="16"/>
                            </w:rPr>
                            <w:t> </w:t>
                          </w:r>
                          <w:r>
                            <w:rPr>
                              <w:color w:val="808080"/>
                              <w:sz w:val="16"/>
                            </w:rPr>
                            <w:t>and</w:t>
                          </w:r>
                          <w:r>
                            <w:rPr>
                              <w:color w:val="808080"/>
                              <w:spacing w:val="-4"/>
                              <w:sz w:val="16"/>
                            </w:rPr>
                            <w:t> </w:t>
                          </w:r>
                          <w:r>
                            <w:rPr>
                              <w:color w:val="808080"/>
                              <w:spacing w:val="-2"/>
                              <w:sz w:val="16"/>
                            </w:rPr>
                            <w:t>Associates</w:t>
                          </w:r>
                        </w:p>
                      </w:txbxContent>
                    </wps:txbx>
                    <wps:bodyPr wrap="square" lIns="0" tIns="0" rIns="0" bIns="0" rtlCol="0">
                      <a:noAutofit/>
                    </wps:bodyPr>
                  </wps:wsp>
                </a:graphicData>
              </a:graphic>
            </wp:anchor>
          </w:drawing>
        </mc:Choice>
        <mc:Fallback>
          <w:pict>
            <v:shape style="position:absolute;margin-left:355.329987pt;margin-top:551.809998pt;width:159pt;height:23.15pt;mso-position-horizontal-relative:page;mso-position-vertical-relative:page;z-index:-26074112" type="#_x0000_t202" id="docshape48" filled="false" stroked="false">
              <v:textbox inset="0,0,0,0">
                <w:txbxContent>
                  <w:p>
                    <w:pPr>
                      <w:spacing w:line="184" w:lineRule="exact" w:before="0"/>
                      <w:ind w:left="2276" w:right="0" w:firstLine="0"/>
                      <w:jc w:val="left"/>
                      <w:rPr>
                        <w:sz w:val="16"/>
                      </w:rPr>
                    </w:pPr>
                    <w:r>
                      <w:rPr>
                        <w:color w:val="808080"/>
                        <w:sz w:val="16"/>
                      </w:rPr>
                      <w:t>Page</w:t>
                    </w:r>
                    <w:r>
                      <w:rPr>
                        <w:color w:val="808080"/>
                        <w:spacing w:val="-2"/>
                        <w:sz w:val="16"/>
                      </w:rPr>
                      <w:t> </w:t>
                    </w:r>
                    <w:r>
                      <w:rPr>
                        <w:color w:val="808080"/>
                        <w:sz w:val="16"/>
                      </w:rPr>
                      <w:fldChar w:fldCharType="begin"/>
                    </w:r>
                    <w:r>
                      <w:rPr>
                        <w:color w:val="808080"/>
                        <w:sz w:val="16"/>
                      </w:rPr>
                      <w:instrText> PAGE </w:instrText>
                    </w:r>
                    <w:r>
                      <w:rPr>
                        <w:color w:val="808080"/>
                        <w:sz w:val="16"/>
                      </w:rPr>
                      <w:fldChar w:fldCharType="separate"/>
                    </w:r>
                    <w:r>
                      <w:rPr>
                        <w:color w:val="808080"/>
                        <w:sz w:val="16"/>
                      </w:rPr>
                      <w:t>16</w:t>
                    </w:r>
                    <w:r>
                      <w:rPr>
                        <w:color w:val="808080"/>
                        <w:sz w:val="16"/>
                      </w:rPr>
                      <w:fldChar w:fldCharType="end"/>
                    </w:r>
                    <w:r>
                      <w:rPr>
                        <w:color w:val="808080"/>
                        <w:spacing w:val="-1"/>
                        <w:sz w:val="16"/>
                      </w:rPr>
                      <w:t> </w:t>
                    </w:r>
                    <w:r>
                      <w:rPr>
                        <w:color w:val="808080"/>
                        <w:sz w:val="16"/>
                      </w:rPr>
                      <w:t>of</w:t>
                    </w:r>
                    <w:r>
                      <w:rPr>
                        <w:color w:val="808080"/>
                        <w:spacing w:val="-2"/>
                        <w:sz w:val="16"/>
                      </w:rPr>
                      <w:t> </w:t>
                    </w:r>
                    <w:r>
                      <w:rPr>
                        <w:color w:val="808080"/>
                        <w:spacing w:val="-5"/>
                        <w:sz w:val="16"/>
                      </w:rPr>
                      <w:fldChar w:fldCharType="begin"/>
                    </w:r>
                    <w:r>
                      <w:rPr>
                        <w:color w:val="808080"/>
                        <w:spacing w:val="-5"/>
                        <w:sz w:val="16"/>
                      </w:rPr>
                      <w:instrText> NUMPAGES </w:instrText>
                    </w:r>
                    <w:r>
                      <w:rPr>
                        <w:color w:val="808080"/>
                        <w:spacing w:val="-5"/>
                        <w:sz w:val="16"/>
                      </w:rPr>
                      <w:fldChar w:fldCharType="separate"/>
                    </w:r>
                    <w:r>
                      <w:rPr>
                        <w:color w:val="808080"/>
                        <w:spacing w:val="-5"/>
                        <w:sz w:val="16"/>
                      </w:rPr>
                      <w:t>95</w:t>
                    </w:r>
                    <w:r>
                      <w:rPr>
                        <w:color w:val="808080"/>
                        <w:spacing w:val="-5"/>
                        <w:sz w:val="16"/>
                      </w:rPr>
                      <w:fldChar w:fldCharType="end"/>
                    </w:r>
                  </w:p>
                  <w:p>
                    <w:pPr>
                      <w:spacing w:before="66"/>
                      <w:ind w:left="20" w:right="0" w:firstLine="0"/>
                      <w:jc w:val="left"/>
                      <w:rPr>
                        <w:sz w:val="16"/>
                      </w:rPr>
                    </w:pPr>
                    <w:r>
                      <w:rPr>
                        <w:color w:val="808080"/>
                        <w:sz w:val="16"/>
                      </w:rPr>
                      <w:t>Water’s</w:t>
                    </w:r>
                    <w:r>
                      <w:rPr>
                        <w:color w:val="808080"/>
                        <w:spacing w:val="-5"/>
                        <w:sz w:val="16"/>
                      </w:rPr>
                      <w:t> </w:t>
                    </w:r>
                    <w:r>
                      <w:rPr>
                        <w:color w:val="808080"/>
                        <w:sz w:val="16"/>
                      </w:rPr>
                      <w:t>Edge</w:t>
                    </w:r>
                    <w:r>
                      <w:rPr>
                        <w:color w:val="808080"/>
                        <w:spacing w:val="-5"/>
                        <w:sz w:val="16"/>
                      </w:rPr>
                      <w:t> </w:t>
                    </w:r>
                    <w:r>
                      <w:rPr>
                        <w:color w:val="808080"/>
                        <w:sz w:val="16"/>
                      </w:rPr>
                      <w:t>Consulting</w:t>
                    </w:r>
                    <w:r>
                      <w:rPr>
                        <w:color w:val="808080"/>
                        <w:spacing w:val="-5"/>
                        <w:sz w:val="16"/>
                      </w:rPr>
                      <w:t> </w:t>
                    </w:r>
                    <w:r>
                      <w:rPr>
                        <w:color w:val="808080"/>
                        <w:sz w:val="16"/>
                      </w:rPr>
                      <w:t>and</w:t>
                    </w:r>
                    <w:r>
                      <w:rPr>
                        <w:color w:val="808080"/>
                        <w:spacing w:val="-4"/>
                        <w:sz w:val="16"/>
                      </w:rPr>
                      <w:t> </w:t>
                    </w:r>
                    <w:r>
                      <w:rPr>
                        <w:color w:val="808080"/>
                        <w:spacing w:val="-2"/>
                        <w:sz w:val="16"/>
                      </w:rPr>
                      <w:t>Associates</w:t>
                    </w:r>
                  </w:p>
                </w:txbxContent>
              </v:textbox>
              <w10:wrap type="none"/>
            </v:shape>
          </w:pict>
        </mc:Fallback>
      </mc:AlternateContent>
    </w:r>
  </w:p>
</w:ftr>
</file>

<file path=word/footer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77243904">
              <wp:simplePos x="0" y="0"/>
              <wp:positionH relativeFrom="page">
                <wp:posOffset>882700</wp:posOffset>
              </wp:positionH>
              <wp:positionV relativeFrom="page">
                <wp:posOffset>10077907</wp:posOffset>
              </wp:positionV>
              <wp:extent cx="5978525" cy="6350"/>
              <wp:effectExtent l="0" t="0" r="0" b="0"/>
              <wp:wrapNone/>
              <wp:docPr id="55" name="Graphic 55"/>
              <wp:cNvGraphicFramePr>
                <a:graphicFrameLocks/>
              </wp:cNvGraphicFramePr>
              <a:graphic>
                <a:graphicData uri="http://schemas.microsoft.com/office/word/2010/wordprocessingShape">
                  <wps:wsp>
                    <wps:cNvPr id="55" name="Graphic 55"/>
                    <wps:cNvSpPr/>
                    <wps:spPr>
                      <a:xfrm>
                        <a:off x="0" y="0"/>
                        <a:ext cx="5978525" cy="6350"/>
                      </a:xfrm>
                      <a:custGeom>
                        <a:avLst/>
                        <a:gdLst/>
                        <a:ahLst/>
                        <a:cxnLst/>
                        <a:rect l="l" t="t" r="r" b="b"/>
                        <a:pathLst>
                          <a:path w="5978525" h="6350">
                            <a:moveTo>
                              <a:pt x="5978016" y="0"/>
                            </a:moveTo>
                            <a:lnTo>
                              <a:pt x="0" y="0"/>
                            </a:lnTo>
                            <a:lnTo>
                              <a:pt x="0" y="6095"/>
                            </a:lnTo>
                            <a:lnTo>
                              <a:pt x="5978016" y="6095"/>
                            </a:lnTo>
                            <a:lnTo>
                              <a:pt x="597801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69.503998pt;margin-top:793.536011pt;width:470.71pt;height:.47998pt;mso-position-horizontal-relative:page;mso-position-vertical-relative:page;z-index:-26072576" id="docshape51" filled="true" fillcolor="#000000" stroked="false">
              <v:fill type="solid"/>
              <w10:wrap type="none"/>
            </v:rect>
          </w:pict>
        </mc:Fallback>
      </mc:AlternateContent>
    </w:r>
    <w:r>
      <w:rPr/>
      <mc:AlternateContent>
        <mc:Choice Requires="wps">
          <w:drawing>
            <wp:anchor distT="0" distB="0" distL="0" distR="0" allowOverlap="1" layoutInCell="1" locked="0" behindDoc="1" simplePos="0" relativeHeight="477244416">
              <wp:simplePos x="0" y="0"/>
              <wp:positionH relativeFrom="page">
                <wp:posOffset>6127241</wp:posOffset>
              </wp:positionH>
              <wp:positionV relativeFrom="page">
                <wp:posOffset>10137978</wp:posOffset>
              </wp:positionV>
              <wp:extent cx="586740" cy="127635"/>
              <wp:effectExtent l="0" t="0" r="0" b="0"/>
              <wp:wrapNone/>
              <wp:docPr id="56" name="Textbox 56"/>
              <wp:cNvGraphicFramePr>
                <a:graphicFrameLocks/>
              </wp:cNvGraphicFramePr>
              <a:graphic>
                <a:graphicData uri="http://schemas.microsoft.com/office/word/2010/wordprocessingShape">
                  <wps:wsp>
                    <wps:cNvPr id="56" name="Textbox 56"/>
                    <wps:cNvSpPr txBox="1"/>
                    <wps:spPr>
                      <a:xfrm>
                        <a:off x="0" y="0"/>
                        <a:ext cx="586740" cy="127635"/>
                      </a:xfrm>
                      <a:prstGeom prst="rect">
                        <a:avLst/>
                      </a:prstGeom>
                    </wps:spPr>
                    <wps:txbx>
                      <w:txbxContent>
                        <w:p>
                          <w:pPr>
                            <w:spacing w:line="184" w:lineRule="exact" w:before="0"/>
                            <w:ind w:left="20" w:right="0" w:firstLine="0"/>
                            <w:jc w:val="left"/>
                            <w:rPr>
                              <w:sz w:val="16"/>
                            </w:rPr>
                          </w:pPr>
                          <w:r>
                            <w:rPr>
                              <w:color w:val="808080"/>
                              <w:sz w:val="16"/>
                            </w:rPr>
                            <w:t>Page</w:t>
                          </w:r>
                          <w:r>
                            <w:rPr>
                              <w:color w:val="808080"/>
                              <w:spacing w:val="-2"/>
                              <w:sz w:val="16"/>
                            </w:rPr>
                            <w:t> </w:t>
                          </w:r>
                          <w:r>
                            <w:rPr>
                              <w:color w:val="808080"/>
                              <w:sz w:val="16"/>
                            </w:rPr>
                            <w:fldChar w:fldCharType="begin"/>
                          </w:r>
                          <w:r>
                            <w:rPr>
                              <w:color w:val="808080"/>
                              <w:sz w:val="16"/>
                            </w:rPr>
                            <w:instrText> PAGE </w:instrText>
                          </w:r>
                          <w:r>
                            <w:rPr>
                              <w:color w:val="808080"/>
                              <w:sz w:val="16"/>
                            </w:rPr>
                            <w:fldChar w:fldCharType="separate"/>
                          </w:r>
                          <w:r>
                            <w:rPr>
                              <w:color w:val="808080"/>
                              <w:sz w:val="16"/>
                            </w:rPr>
                            <w:t>21</w:t>
                          </w:r>
                          <w:r>
                            <w:rPr>
                              <w:color w:val="808080"/>
                              <w:sz w:val="16"/>
                            </w:rPr>
                            <w:fldChar w:fldCharType="end"/>
                          </w:r>
                          <w:r>
                            <w:rPr>
                              <w:color w:val="808080"/>
                              <w:spacing w:val="-1"/>
                              <w:sz w:val="16"/>
                            </w:rPr>
                            <w:t> </w:t>
                          </w:r>
                          <w:r>
                            <w:rPr>
                              <w:color w:val="808080"/>
                              <w:sz w:val="16"/>
                            </w:rPr>
                            <w:t>of</w:t>
                          </w:r>
                          <w:r>
                            <w:rPr>
                              <w:color w:val="808080"/>
                              <w:spacing w:val="-2"/>
                              <w:sz w:val="16"/>
                            </w:rPr>
                            <w:t> </w:t>
                          </w:r>
                          <w:r>
                            <w:rPr>
                              <w:color w:val="808080"/>
                              <w:spacing w:val="-5"/>
                              <w:sz w:val="16"/>
                            </w:rPr>
                            <w:fldChar w:fldCharType="begin"/>
                          </w:r>
                          <w:r>
                            <w:rPr>
                              <w:color w:val="808080"/>
                              <w:spacing w:val="-5"/>
                              <w:sz w:val="16"/>
                            </w:rPr>
                            <w:instrText> NUMPAGES </w:instrText>
                          </w:r>
                          <w:r>
                            <w:rPr>
                              <w:color w:val="808080"/>
                              <w:spacing w:val="-5"/>
                              <w:sz w:val="16"/>
                            </w:rPr>
                            <w:fldChar w:fldCharType="separate"/>
                          </w:r>
                          <w:r>
                            <w:rPr>
                              <w:color w:val="808080"/>
                              <w:spacing w:val="-5"/>
                              <w:sz w:val="16"/>
                            </w:rPr>
                            <w:t>95</w:t>
                          </w:r>
                          <w:r>
                            <w:rPr>
                              <w:color w:val="808080"/>
                              <w:spacing w:val="-5"/>
                              <w:sz w:val="16"/>
                            </w:rPr>
                            <w:fldChar w:fldCharType="end"/>
                          </w:r>
                        </w:p>
                      </w:txbxContent>
                    </wps:txbx>
                    <wps:bodyPr wrap="square" lIns="0" tIns="0" rIns="0" bIns="0" rtlCol="0">
                      <a:noAutofit/>
                    </wps:bodyPr>
                  </wps:wsp>
                </a:graphicData>
              </a:graphic>
            </wp:anchor>
          </w:drawing>
        </mc:Choice>
        <mc:Fallback>
          <w:pict>
            <v:shape style="position:absolute;margin-left:482.459991pt;margin-top:798.265991pt;width:46.2pt;height:10.050pt;mso-position-horizontal-relative:page;mso-position-vertical-relative:page;z-index:-26072064" type="#_x0000_t202" id="docshape52" filled="false" stroked="false">
              <v:textbox inset="0,0,0,0">
                <w:txbxContent>
                  <w:p>
                    <w:pPr>
                      <w:spacing w:line="184" w:lineRule="exact" w:before="0"/>
                      <w:ind w:left="20" w:right="0" w:firstLine="0"/>
                      <w:jc w:val="left"/>
                      <w:rPr>
                        <w:sz w:val="16"/>
                      </w:rPr>
                    </w:pPr>
                    <w:r>
                      <w:rPr>
                        <w:color w:val="808080"/>
                        <w:sz w:val="16"/>
                      </w:rPr>
                      <w:t>Page</w:t>
                    </w:r>
                    <w:r>
                      <w:rPr>
                        <w:color w:val="808080"/>
                        <w:spacing w:val="-2"/>
                        <w:sz w:val="16"/>
                      </w:rPr>
                      <w:t> </w:t>
                    </w:r>
                    <w:r>
                      <w:rPr>
                        <w:color w:val="808080"/>
                        <w:sz w:val="16"/>
                      </w:rPr>
                      <w:fldChar w:fldCharType="begin"/>
                    </w:r>
                    <w:r>
                      <w:rPr>
                        <w:color w:val="808080"/>
                        <w:sz w:val="16"/>
                      </w:rPr>
                      <w:instrText> PAGE </w:instrText>
                    </w:r>
                    <w:r>
                      <w:rPr>
                        <w:color w:val="808080"/>
                        <w:sz w:val="16"/>
                      </w:rPr>
                      <w:fldChar w:fldCharType="separate"/>
                    </w:r>
                    <w:r>
                      <w:rPr>
                        <w:color w:val="808080"/>
                        <w:sz w:val="16"/>
                      </w:rPr>
                      <w:t>21</w:t>
                    </w:r>
                    <w:r>
                      <w:rPr>
                        <w:color w:val="808080"/>
                        <w:sz w:val="16"/>
                      </w:rPr>
                      <w:fldChar w:fldCharType="end"/>
                    </w:r>
                    <w:r>
                      <w:rPr>
                        <w:color w:val="808080"/>
                        <w:spacing w:val="-1"/>
                        <w:sz w:val="16"/>
                      </w:rPr>
                      <w:t> </w:t>
                    </w:r>
                    <w:r>
                      <w:rPr>
                        <w:color w:val="808080"/>
                        <w:sz w:val="16"/>
                      </w:rPr>
                      <w:t>of</w:t>
                    </w:r>
                    <w:r>
                      <w:rPr>
                        <w:color w:val="808080"/>
                        <w:spacing w:val="-2"/>
                        <w:sz w:val="16"/>
                      </w:rPr>
                      <w:t> </w:t>
                    </w:r>
                    <w:r>
                      <w:rPr>
                        <w:color w:val="808080"/>
                        <w:spacing w:val="-5"/>
                        <w:sz w:val="16"/>
                      </w:rPr>
                      <w:fldChar w:fldCharType="begin"/>
                    </w:r>
                    <w:r>
                      <w:rPr>
                        <w:color w:val="808080"/>
                        <w:spacing w:val="-5"/>
                        <w:sz w:val="16"/>
                      </w:rPr>
                      <w:instrText> NUMPAGES </w:instrText>
                    </w:r>
                    <w:r>
                      <w:rPr>
                        <w:color w:val="808080"/>
                        <w:spacing w:val="-5"/>
                        <w:sz w:val="16"/>
                      </w:rPr>
                      <w:fldChar w:fldCharType="separate"/>
                    </w:r>
                    <w:r>
                      <w:rPr>
                        <w:color w:val="808080"/>
                        <w:spacing w:val="-5"/>
                        <w:sz w:val="16"/>
                      </w:rPr>
                      <w:t>95</w:t>
                    </w:r>
                    <w:r>
                      <w:rPr>
                        <w:color w:val="808080"/>
                        <w:spacing w:val="-5"/>
                        <w:sz w:val="16"/>
                      </w:rPr>
                      <w:fldChar w:fldCharType="end"/>
                    </w:r>
                  </w:p>
                </w:txbxContent>
              </v:textbox>
              <w10:wrap type="none"/>
            </v:shape>
          </w:pict>
        </mc:Fallback>
      </mc:AlternateContent>
    </w:r>
    <w:r>
      <w:rPr/>
      <mc:AlternateContent>
        <mc:Choice Requires="wps">
          <w:drawing>
            <wp:anchor distT="0" distB="0" distL="0" distR="0" allowOverlap="1" layoutInCell="1" locked="0" behindDoc="1" simplePos="0" relativeHeight="477244928">
              <wp:simplePos x="0" y="0"/>
              <wp:positionH relativeFrom="page">
                <wp:posOffset>3038982</wp:posOffset>
              </wp:positionH>
              <wp:positionV relativeFrom="page">
                <wp:posOffset>10304094</wp:posOffset>
              </wp:positionV>
              <wp:extent cx="1665605" cy="127635"/>
              <wp:effectExtent l="0" t="0" r="0" b="0"/>
              <wp:wrapNone/>
              <wp:docPr id="57" name="Textbox 57"/>
              <wp:cNvGraphicFramePr>
                <a:graphicFrameLocks/>
              </wp:cNvGraphicFramePr>
              <a:graphic>
                <a:graphicData uri="http://schemas.microsoft.com/office/word/2010/wordprocessingShape">
                  <wps:wsp>
                    <wps:cNvPr id="57" name="Textbox 57"/>
                    <wps:cNvSpPr txBox="1"/>
                    <wps:spPr>
                      <a:xfrm>
                        <a:off x="0" y="0"/>
                        <a:ext cx="1665605" cy="127635"/>
                      </a:xfrm>
                      <a:prstGeom prst="rect">
                        <a:avLst/>
                      </a:prstGeom>
                    </wps:spPr>
                    <wps:txbx>
                      <w:txbxContent>
                        <w:p>
                          <w:pPr>
                            <w:spacing w:line="184" w:lineRule="exact" w:before="0"/>
                            <w:ind w:left="20" w:right="0" w:firstLine="0"/>
                            <w:jc w:val="left"/>
                            <w:rPr>
                              <w:sz w:val="16"/>
                            </w:rPr>
                          </w:pPr>
                          <w:r>
                            <w:rPr>
                              <w:color w:val="808080"/>
                              <w:sz w:val="16"/>
                            </w:rPr>
                            <w:t>Water’s</w:t>
                          </w:r>
                          <w:r>
                            <w:rPr>
                              <w:color w:val="808080"/>
                              <w:spacing w:val="-5"/>
                              <w:sz w:val="16"/>
                            </w:rPr>
                            <w:t> </w:t>
                          </w:r>
                          <w:r>
                            <w:rPr>
                              <w:color w:val="808080"/>
                              <w:sz w:val="16"/>
                            </w:rPr>
                            <w:t>Edge</w:t>
                          </w:r>
                          <w:r>
                            <w:rPr>
                              <w:color w:val="808080"/>
                              <w:spacing w:val="-5"/>
                              <w:sz w:val="16"/>
                            </w:rPr>
                            <w:t> </w:t>
                          </w:r>
                          <w:r>
                            <w:rPr>
                              <w:color w:val="808080"/>
                              <w:sz w:val="16"/>
                            </w:rPr>
                            <w:t>Consulting</w:t>
                          </w:r>
                          <w:r>
                            <w:rPr>
                              <w:color w:val="808080"/>
                              <w:spacing w:val="-5"/>
                              <w:sz w:val="16"/>
                            </w:rPr>
                            <w:t> </w:t>
                          </w:r>
                          <w:r>
                            <w:rPr>
                              <w:color w:val="808080"/>
                              <w:sz w:val="16"/>
                            </w:rPr>
                            <w:t>and</w:t>
                          </w:r>
                          <w:r>
                            <w:rPr>
                              <w:color w:val="808080"/>
                              <w:spacing w:val="-4"/>
                              <w:sz w:val="16"/>
                            </w:rPr>
                            <w:t> </w:t>
                          </w:r>
                          <w:r>
                            <w:rPr>
                              <w:color w:val="808080"/>
                              <w:spacing w:val="-2"/>
                              <w:sz w:val="16"/>
                            </w:rPr>
                            <w:t>Associates</w:t>
                          </w:r>
                        </w:p>
                      </w:txbxContent>
                    </wps:txbx>
                    <wps:bodyPr wrap="square" lIns="0" tIns="0" rIns="0" bIns="0" rtlCol="0">
                      <a:noAutofit/>
                    </wps:bodyPr>
                  </wps:wsp>
                </a:graphicData>
              </a:graphic>
            </wp:anchor>
          </w:drawing>
        </mc:Choice>
        <mc:Fallback>
          <w:pict>
            <v:shape style="position:absolute;margin-left:239.289993pt;margin-top:811.346008pt;width:131.15pt;height:10.050pt;mso-position-horizontal-relative:page;mso-position-vertical-relative:page;z-index:-26071552" type="#_x0000_t202" id="docshape53" filled="false" stroked="false">
              <v:textbox inset="0,0,0,0">
                <w:txbxContent>
                  <w:p>
                    <w:pPr>
                      <w:spacing w:line="184" w:lineRule="exact" w:before="0"/>
                      <w:ind w:left="20" w:right="0" w:firstLine="0"/>
                      <w:jc w:val="left"/>
                      <w:rPr>
                        <w:sz w:val="16"/>
                      </w:rPr>
                    </w:pPr>
                    <w:r>
                      <w:rPr>
                        <w:color w:val="808080"/>
                        <w:sz w:val="16"/>
                      </w:rPr>
                      <w:t>Water’s</w:t>
                    </w:r>
                    <w:r>
                      <w:rPr>
                        <w:color w:val="808080"/>
                        <w:spacing w:val="-5"/>
                        <w:sz w:val="16"/>
                      </w:rPr>
                      <w:t> </w:t>
                    </w:r>
                    <w:r>
                      <w:rPr>
                        <w:color w:val="808080"/>
                        <w:sz w:val="16"/>
                      </w:rPr>
                      <w:t>Edge</w:t>
                    </w:r>
                    <w:r>
                      <w:rPr>
                        <w:color w:val="808080"/>
                        <w:spacing w:val="-5"/>
                        <w:sz w:val="16"/>
                      </w:rPr>
                      <w:t> </w:t>
                    </w:r>
                    <w:r>
                      <w:rPr>
                        <w:color w:val="808080"/>
                        <w:sz w:val="16"/>
                      </w:rPr>
                      <w:t>Consulting</w:t>
                    </w:r>
                    <w:r>
                      <w:rPr>
                        <w:color w:val="808080"/>
                        <w:spacing w:val="-5"/>
                        <w:sz w:val="16"/>
                      </w:rPr>
                      <w:t> </w:t>
                    </w:r>
                    <w:r>
                      <w:rPr>
                        <w:color w:val="808080"/>
                        <w:sz w:val="16"/>
                      </w:rPr>
                      <w:t>and</w:t>
                    </w:r>
                    <w:r>
                      <w:rPr>
                        <w:color w:val="808080"/>
                        <w:spacing w:val="-4"/>
                        <w:sz w:val="16"/>
                      </w:rPr>
                      <w:t> </w:t>
                    </w:r>
                    <w:r>
                      <w:rPr>
                        <w:color w:val="808080"/>
                        <w:spacing w:val="-2"/>
                        <w:sz w:val="16"/>
                      </w:rPr>
                      <w:t>Associates</w:t>
                    </w:r>
                  </w:p>
                </w:txbxContent>
              </v:textbox>
              <w10:wrap type="none"/>
            </v:shape>
          </w:pict>
        </mc:Fallback>
      </mc:AlternateContent>
    </w:r>
  </w:p>
</w:ftr>
</file>

<file path=word/footer6.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77245440">
              <wp:simplePos x="0" y="0"/>
              <wp:positionH relativeFrom="page">
                <wp:posOffset>4512690</wp:posOffset>
              </wp:positionH>
              <wp:positionV relativeFrom="page">
                <wp:posOffset>7007986</wp:posOffset>
              </wp:positionV>
              <wp:extent cx="2019300" cy="294005"/>
              <wp:effectExtent l="0" t="0" r="0" b="0"/>
              <wp:wrapNone/>
              <wp:docPr id="61" name="Textbox 61"/>
              <wp:cNvGraphicFramePr>
                <a:graphicFrameLocks/>
              </wp:cNvGraphicFramePr>
              <a:graphic>
                <a:graphicData uri="http://schemas.microsoft.com/office/word/2010/wordprocessingShape">
                  <wps:wsp>
                    <wps:cNvPr id="61" name="Textbox 61"/>
                    <wps:cNvSpPr txBox="1"/>
                    <wps:spPr>
                      <a:xfrm>
                        <a:off x="0" y="0"/>
                        <a:ext cx="2019300" cy="294005"/>
                      </a:xfrm>
                      <a:prstGeom prst="rect">
                        <a:avLst/>
                      </a:prstGeom>
                    </wps:spPr>
                    <wps:txbx>
                      <w:txbxContent>
                        <w:p>
                          <w:pPr>
                            <w:spacing w:line="184" w:lineRule="exact" w:before="0"/>
                            <w:ind w:left="2276" w:right="0" w:firstLine="0"/>
                            <w:jc w:val="left"/>
                            <w:rPr>
                              <w:sz w:val="16"/>
                            </w:rPr>
                          </w:pPr>
                          <w:r>
                            <w:rPr>
                              <w:color w:val="808080"/>
                              <w:sz w:val="16"/>
                            </w:rPr>
                            <w:t>Page</w:t>
                          </w:r>
                          <w:r>
                            <w:rPr>
                              <w:color w:val="808080"/>
                              <w:spacing w:val="-2"/>
                              <w:sz w:val="16"/>
                            </w:rPr>
                            <w:t> </w:t>
                          </w:r>
                          <w:r>
                            <w:rPr>
                              <w:color w:val="808080"/>
                              <w:sz w:val="16"/>
                            </w:rPr>
                            <w:t>23</w:t>
                          </w:r>
                          <w:r>
                            <w:rPr>
                              <w:color w:val="808080"/>
                              <w:spacing w:val="-1"/>
                              <w:sz w:val="16"/>
                            </w:rPr>
                            <w:t> </w:t>
                          </w:r>
                          <w:r>
                            <w:rPr>
                              <w:color w:val="808080"/>
                              <w:sz w:val="16"/>
                            </w:rPr>
                            <w:t>of</w:t>
                          </w:r>
                          <w:r>
                            <w:rPr>
                              <w:color w:val="808080"/>
                              <w:spacing w:val="-2"/>
                              <w:sz w:val="16"/>
                            </w:rPr>
                            <w:t> </w:t>
                          </w:r>
                          <w:r>
                            <w:rPr>
                              <w:color w:val="808080"/>
                              <w:spacing w:val="-5"/>
                              <w:sz w:val="16"/>
                            </w:rPr>
                            <w:t>95</w:t>
                          </w:r>
                        </w:p>
                        <w:p>
                          <w:pPr>
                            <w:spacing w:before="66"/>
                            <w:ind w:left="20" w:right="0" w:firstLine="0"/>
                            <w:jc w:val="left"/>
                            <w:rPr>
                              <w:sz w:val="16"/>
                            </w:rPr>
                          </w:pPr>
                          <w:r>
                            <w:rPr>
                              <w:color w:val="808080"/>
                              <w:sz w:val="16"/>
                            </w:rPr>
                            <w:t>Water’s</w:t>
                          </w:r>
                          <w:r>
                            <w:rPr>
                              <w:color w:val="808080"/>
                              <w:spacing w:val="-5"/>
                              <w:sz w:val="16"/>
                            </w:rPr>
                            <w:t> </w:t>
                          </w:r>
                          <w:r>
                            <w:rPr>
                              <w:color w:val="808080"/>
                              <w:sz w:val="16"/>
                            </w:rPr>
                            <w:t>Edge</w:t>
                          </w:r>
                          <w:r>
                            <w:rPr>
                              <w:color w:val="808080"/>
                              <w:spacing w:val="-5"/>
                              <w:sz w:val="16"/>
                            </w:rPr>
                            <w:t> </w:t>
                          </w:r>
                          <w:r>
                            <w:rPr>
                              <w:color w:val="808080"/>
                              <w:sz w:val="16"/>
                            </w:rPr>
                            <w:t>Consulting</w:t>
                          </w:r>
                          <w:r>
                            <w:rPr>
                              <w:color w:val="808080"/>
                              <w:spacing w:val="-5"/>
                              <w:sz w:val="16"/>
                            </w:rPr>
                            <w:t> </w:t>
                          </w:r>
                          <w:r>
                            <w:rPr>
                              <w:color w:val="808080"/>
                              <w:sz w:val="16"/>
                            </w:rPr>
                            <w:t>and</w:t>
                          </w:r>
                          <w:r>
                            <w:rPr>
                              <w:color w:val="808080"/>
                              <w:spacing w:val="-4"/>
                              <w:sz w:val="16"/>
                            </w:rPr>
                            <w:t> </w:t>
                          </w:r>
                          <w:r>
                            <w:rPr>
                              <w:color w:val="808080"/>
                              <w:spacing w:val="-2"/>
                              <w:sz w:val="16"/>
                            </w:rPr>
                            <w:t>Associates</w:t>
                          </w:r>
                        </w:p>
                      </w:txbxContent>
                    </wps:txbx>
                    <wps:bodyPr wrap="square" lIns="0" tIns="0" rIns="0" bIns="0" rtlCol="0">
                      <a:noAutofit/>
                    </wps:bodyPr>
                  </wps:wsp>
                </a:graphicData>
              </a:graphic>
            </wp:anchor>
          </w:drawing>
        </mc:Choice>
        <mc:Fallback>
          <w:pict>
            <v:shape style="position:absolute;margin-left:355.329987pt;margin-top:551.809998pt;width:159pt;height:23.15pt;mso-position-horizontal-relative:page;mso-position-vertical-relative:page;z-index:-26071040" type="#_x0000_t202" id="docshape57" filled="false" stroked="false">
              <v:textbox inset="0,0,0,0">
                <w:txbxContent>
                  <w:p>
                    <w:pPr>
                      <w:spacing w:line="184" w:lineRule="exact" w:before="0"/>
                      <w:ind w:left="2276" w:right="0" w:firstLine="0"/>
                      <w:jc w:val="left"/>
                      <w:rPr>
                        <w:sz w:val="16"/>
                      </w:rPr>
                    </w:pPr>
                    <w:r>
                      <w:rPr>
                        <w:color w:val="808080"/>
                        <w:sz w:val="16"/>
                      </w:rPr>
                      <w:t>Page</w:t>
                    </w:r>
                    <w:r>
                      <w:rPr>
                        <w:color w:val="808080"/>
                        <w:spacing w:val="-2"/>
                        <w:sz w:val="16"/>
                      </w:rPr>
                      <w:t> </w:t>
                    </w:r>
                    <w:r>
                      <w:rPr>
                        <w:color w:val="808080"/>
                        <w:sz w:val="16"/>
                      </w:rPr>
                      <w:t>23</w:t>
                    </w:r>
                    <w:r>
                      <w:rPr>
                        <w:color w:val="808080"/>
                        <w:spacing w:val="-1"/>
                        <w:sz w:val="16"/>
                      </w:rPr>
                      <w:t> </w:t>
                    </w:r>
                    <w:r>
                      <w:rPr>
                        <w:color w:val="808080"/>
                        <w:sz w:val="16"/>
                      </w:rPr>
                      <w:t>of</w:t>
                    </w:r>
                    <w:r>
                      <w:rPr>
                        <w:color w:val="808080"/>
                        <w:spacing w:val="-2"/>
                        <w:sz w:val="16"/>
                      </w:rPr>
                      <w:t> </w:t>
                    </w:r>
                    <w:r>
                      <w:rPr>
                        <w:color w:val="808080"/>
                        <w:spacing w:val="-5"/>
                        <w:sz w:val="16"/>
                      </w:rPr>
                      <w:t>95</w:t>
                    </w:r>
                  </w:p>
                  <w:p>
                    <w:pPr>
                      <w:spacing w:before="66"/>
                      <w:ind w:left="20" w:right="0" w:firstLine="0"/>
                      <w:jc w:val="left"/>
                      <w:rPr>
                        <w:sz w:val="16"/>
                      </w:rPr>
                    </w:pPr>
                    <w:r>
                      <w:rPr>
                        <w:color w:val="808080"/>
                        <w:sz w:val="16"/>
                      </w:rPr>
                      <w:t>Water’s</w:t>
                    </w:r>
                    <w:r>
                      <w:rPr>
                        <w:color w:val="808080"/>
                        <w:spacing w:val="-5"/>
                        <w:sz w:val="16"/>
                      </w:rPr>
                      <w:t> </w:t>
                    </w:r>
                    <w:r>
                      <w:rPr>
                        <w:color w:val="808080"/>
                        <w:sz w:val="16"/>
                      </w:rPr>
                      <w:t>Edge</w:t>
                    </w:r>
                    <w:r>
                      <w:rPr>
                        <w:color w:val="808080"/>
                        <w:spacing w:val="-5"/>
                        <w:sz w:val="16"/>
                      </w:rPr>
                      <w:t> </w:t>
                    </w:r>
                    <w:r>
                      <w:rPr>
                        <w:color w:val="808080"/>
                        <w:sz w:val="16"/>
                      </w:rPr>
                      <w:t>Consulting</w:t>
                    </w:r>
                    <w:r>
                      <w:rPr>
                        <w:color w:val="808080"/>
                        <w:spacing w:val="-5"/>
                        <w:sz w:val="16"/>
                      </w:rPr>
                      <w:t> </w:t>
                    </w:r>
                    <w:r>
                      <w:rPr>
                        <w:color w:val="808080"/>
                        <w:sz w:val="16"/>
                      </w:rPr>
                      <w:t>and</w:t>
                    </w:r>
                    <w:r>
                      <w:rPr>
                        <w:color w:val="808080"/>
                        <w:spacing w:val="-4"/>
                        <w:sz w:val="16"/>
                      </w:rPr>
                      <w:t> </w:t>
                    </w:r>
                    <w:r>
                      <w:rPr>
                        <w:color w:val="808080"/>
                        <w:spacing w:val="-2"/>
                        <w:sz w:val="16"/>
                      </w:rPr>
                      <w:t>Associates</w:t>
                    </w:r>
                  </w:p>
                </w:txbxContent>
              </v:textbox>
              <w10:wrap type="none"/>
            </v:shape>
          </w:pict>
        </mc:Fallback>
      </mc:AlternateContent>
    </w:r>
  </w:p>
</w:ftr>
</file>

<file path=word/footer7.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77246976">
              <wp:simplePos x="0" y="0"/>
              <wp:positionH relativeFrom="page">
                <wp:posOffset>882700</wp:posOffset>
              </wp:positionH>
              <wp:positionV relativeFrom="page">
                <wp:posOffset>10077907</wp:posOffset>
              </wp:positionV>
              <wp:extent cx="5978525" cy="6350"/>
              <wp:effectExtent l="0" t="0" r="0" b="0"/>
              <wp:wrapNone/>
              <wp:docPr id="66" name="Graphic 66"/>
              <wp:cNvGraphicFramePr>
                <a:graphicFrameLocks/>
              </wp:cNvGraphicFramePr>
              <a:graphic>
                <a:graphicData uri="http://schemas.microsoft.com/office/word/2010/wordprocessingShape">
                  <wps:wsp>
                    <wps:cNvPr id="66" name="Graphic 66"/>
                    <wps:cNvSpPr/>
                    <wps:spPr>
                      <a:xfrm>
                        <a:off x="0" y="0"/>
                        <a:ext cx="5978525" cy="6350"/>
                      </a:xfrm>
                      <a:custGeom>
                        <a:avLst/>
                        <a:gdLst/>
                        <a:ahLst/>
                        <a:cxnLst/>
                        <a:rect l="l" t="t" r="r" b="b"/>
                        <a:pathLst>
                          <a:path w="5978525" h="6350">
                            <a:moveTo>
                              <a:pt x="5978016" y="0"/>
                            </a:moveTo>
                            <a:lnTo>
                              <a:pt x="0" y="0"/>
                            </a:lnTo>
                            <a:lnTo>
                              <a:pt x="0" y="6095"/>
                            </a:lnTo>
                            <a:lnTo>
                              <a:pt x="5978016" y="6095"/>
                            </a:lnTo>
                            <a:lnTo>
                              <a:pt x="597801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69.503998pt;margin-top:793.536011pt;width:470.71pt;height:.47998pt;mso-position-horizontal-relative:page;mso-position-vertical-relative:page;z-index:-26069504" id="docshape62" filled="true" fillcolor="#000000" stroked="false">
              <v:fill type="solid"/>
              <w10:wrap type="none"/>
            </v:rect>
          </w:pict>
        </mc:Fallback>
      </mc:AlternateContent>
    </w:r>
    <w:r>
      <w:rPr/>
      <mc:AlternateContent>
        <mc:Choice Requires="wps">
          <w:drawing>
            <wp:anchor distT="0" distB="0" distL="0" distR="0" allowOverlap="1" layoutInCell="1" locked="0" behindDoc="1" simplePos="0" relativeHeight="477247488">
              <wp:simplePos x="0" y="0"/>
              <wp:positionH relativeFrom="page">
                <wp:posOffset>6127241</wp:posOffset>
              </wp:positionH>
              <wp:positionV relativeFrom="page">
                <wp:posOffset>10137978</wp:posOffset>
              </wp:positionV>
              <wp:extent cx="586740" cy="127635"/>
              <wp:effectExtent l="0" t="0" r="0" b="0"/>
              <wp:wrapNone/>
              <wp:docPr id="67" name="Textbox 67"/>
              <wp:cNvGraphicFramePr>
                <a:graphicFrameLocks/>
              </wp:cNvGraphicFramePr>
              <a:graphic>
                <a:graphicData uri="http://schemas.microsoft.com/office/word/2010/wordprocessingShape">
                  <wps:wsp>
                    <wps:cNvPr id="67" name="Textbox 67"/>
                    <wps:cNvSpPr txBox="1"/>
                    <wps:spPr>
                      <a:xfrm>
                        <a:off x="0" y="0"/>
                        <a:ext cx="586740" cy="127635"/>
                      </a:xfrm>
                      <a:prstGeom prst="rect">
                        <a:avLst/>
                      </a:prstGeom>
                    </wps:spPr>
                    <wps:txbx>
                      <w:txbxContent>
                        <w:p>
                          <w:pPr>
                            <w:spacing w:line="184" w:lineRule="exact" w:before="0"/>
                            <w:ind w:left="20" w:right="0" w:firstLine="0"/>
                            <w:jc w:val="left"/>
                            <w:rPr>
                              <w:sz w:val="16"/>
                            </w:rPr>
                          </w:pPr>
                          <w:r>
                            <w:rPr>
                              <w:color w:val="808080"/>
                              <w:sz w:val="16"/>
                            </w:rPr>
                            <w:t>Page</w:t>
                          </w:r>
                          <w:r>
                            <w:rPr>
                              <w:color w:val="808080"/>
                              <w:spacing w:val="-2"/>
                              <w:sz w:val="16"/>
                            </w:rPr>
                            <w:t> </w:t>
                          </w:r>
                          <w:r>
                            <w:rPr>
                              <w:color w:val="808080"/>
                              <w:sz w:val="16"/>
                            </w:rPr>
                            <w:fldChar w:fldCharType="begin"/>
                          </w:r>
                          <w:r>
                            <w:rPr>
                              <w:color w:val="808080"/>
                              <w:sz w:val="16"/>
                            </w:rPr>
                            <w:instrText> PAGE </w:instrText>
                          </w:r>
                          <w:r>
                            <w:rPr>
                              <w:color w:val="808080"/>
                              <w:sz w:val="16"/>
                            </w:rPr>
                            <w:fldChar w:fldCharType="separate"/>
                          </w:r>
                          <w:r>
                            <w:rPr>
                              <w:color w:val="808080"/>
                              <w:sz w:val="16"/>
                            </w:rPr>
                            <w:t>24</w:t>
                          </w:r>
                          <w:r>
                            <w:rPr>
                              <w:color w:val="808080"/>
                              <w:sz w:val="16"/>
                            </w:rPr>
                            <w:fldChar w:fldCharType="end"/>
                          </w:r>
                          <w:r>
                            <w:rPr>
                              <w:color w:val="808080"/>
                              <w:spacing w:val="-1"/>
                              <w:sz w:val="16"/>
                            </w:rPr>
                            <w:t> </w:t>
                          </w:r>
                          <w:r>
                            <w:rPr>
                              <w:color w:val="808080"/>
                              <w:sz w:val="16"/>
                            </w:rPr>
                            <w:t>of</w:t>
                          </w:r>
                          <w:r>
                            <w:rPr>
                              <w:color w:val="808080"/>
                              <w:spacing w:val="-2"/>
                              <w:sz w:val="16"/>
                            </w:rPr>
                            <w:t> </w:t>
                          </w:r>
                          <w:r>
                            <w:rPr>
                              <w:color w:val="808080"/>
                              <w:spacing w:val="-5"/>
                              <w:sz w:val="16"/>
                            </w:rPr>
                            <w:fldChar w:fldCharType="begin"/>
                          </w:r>
                          <w:r>
                            <w:rPr>
                              <w:color w:val="808080"/>
                              <w:spacing w:val="-5"/>
                              <w:sz w:val="16"/>
                            </w:rPr>
                            <w:instrText> NUMPAGES </w:instrText>
                          </w:r>
                          <w:r>
                            <w:rPr>
                              <w:color w:val="808080"/>
                              <w:spacing w:val="-5"/>
                              <w:sz w:val="16"/>
                            </w:rPr>
                            <w:fldChar w:fldCharType="separate"/>
                          </w:r>
                          <w:r>
                            <w:rPr>
                              <w:color w:val="808080"/>
                              <w:spacing w:val="-5"/>
                              <w:sz w:val="16"/>
                            </w:rPr>
                            <w:t>95</w:t>
                          </w:r>
                          <w:r>
                            <w:rPr>
                              <w:color w:val="808080"/>
                              <w:spacing w:val="-5"/>
                              <w:sz w:val="16"/>
                            </w:rPr>
                            <w:fldChar w:fldCharType="end"/>
                          </w:r>
                        </w:p>
                      </w:txbxContent>
                    </wps:txbx>
                    <wps:bodyPr wrap="square" lIns="0" tIns="0" rIns="0" bIns="0" rtlCol="0">
                      <a:noAutofit/>
                    </wps:bodyPr>
                  </wps:wsp>
                </a:graphicData>
              </a:graphic>
            </wp:anchor>
          </w:drawing>
        </mc:Choice>
        <mc:Fallback>
          <w:pict>
            <v:shape style="position:absolute;margin-left:482.459991pt;margin-top:798.265991pt;width:46.2pt;height:10.050pt;mso-position-horizontal-relative:page;mso-position-vertical-relative:page;z-index:-26068992" type="#_x0000_t202" id="docshape63" filled="false" stroked="false">
              <v:textbox inset="0,0,0,0">
                <w:txbxContent>
                  <w:p>
                    <w:pPr>
                      <w:spacing w:line="184" w:lineRule="exact" w:before="0"/>
                      <w:ind w:left="20" w:right="0" w:firstLine="0"/>
                      <w:jc w:val="left"/>
                      <w:rPr>
                        <w:sz w:val="16"/>
                      </w:rPr>
                    </w:pPr>
                    <w:r>
                      <w:rPr>
                        <w:color w:val="808080"/>
                        <w:sz w:val="16"/>
                      </w:rPr>
                      <w:t>Page</w:t>
                    </w:r>
                    <w:r>
                      <w:rPr>
                        <w:color w:val="808080"/>
                        <w:spacing w:val="-2"/>
                        <w:sz w:val="16"/>
                      </w:rPr>
                      <w:t> </w:t>
                    </w:r>
                    <w:r>
                      <w:rPr>
                        <w:color w:val="808080"/>
                        <w:sz w:val="16"/>
                      </w:rPr>
                      <w:fldChar w:fldCharType="begin"/>
                    </w:r>
                    <w:r>
                      <w:rPr>
                        <w:color w:val="808080"/>
                        <w:sz w:val="16"/>
                      </w:rPr>
                      <w:instrText> PAGE </w:instrText>
                    </w:r>
                    <w:r>
                      <w:rPr>
                        <w:color w:val="808080"/>
                        <w:sz w:val="16"/>
                      </w:rPr>
                      <w:fldChar w:fldCharType="separate"/>
                    </w:r>
                    <w:r>
                      <w:rPr>
                        <w:color w:val="808080"/>
                        <w:sz w:val="16"/>
                      </w:rPr>
                      <w:t>24</w:t>
                    </w:r>
                    <w:r>
                      <w:rPr>
                        <w:color w:val="808080"/>
                        <w:sz w:val="16"/>
                      </w:rPr>
                      <w:fldChar w:fldCharType="end"/>
                    </w:r>
                    <w:r>
                      <w:rPr>
                        <w:color w:val="808080"/>
                        <w:spacing w:val="-1"/>
                        <w:sz w:val="16"/>
                      </w:rPr>
                      <w:t> </w:t>
                    </w:r>
                    <w:r>
                      <w:rPr>
                        <w:color w:val="808080"/>
                        <w:sz w:val="16"/>
                      </w:rPr>
                      <w:t>of</w:t>
                    </w:r>
                    <w:r>
                      <w:rPr>
                        <w:color w:val="808080"/>
                        <w:spacing w:val="-2"/>
                        <w:sz w:val="16"/>
                      </w:rPr>
                      <w:t> </w:t>
                    </w:r>
                    <w:r>
                      <w:rPr>
                        <w:color w:val="808080"/>
                        <w:spacing w:val="-5"/>
                        <w:sz w:val="16"/>
                      </w:rPr>
                      <w:fldChar w:fldCharType="begin"/>
                    </w:r>
                    <w:r>
                      <w:rPr>
                        <w:color w:val="808080"/>
                        <w:spacing w:val="-5"/>
                        <w:sz w:val="16"/>
                      </w:rPr>
                      <w:instrText> NUMPAGES </w:instrText>
                    </w:r>
                    <w:r>
                      <w:rPr>
                        <w:color w:val="808080"/>
                        <w:spacing w:val="-5"/>
                        <w:sz w:val="16"/>
                      </w:rPr>
                      <w:fldChar w:fldCharType="separate"/>
                    </w:r>
                    <w:r>
                      <w:rPr>
                        <w:color w:val="808080"/>
                        <w:spacing w:val="-5"/>
                        <w:sz w:val="16"/>
                      </w:rPr>
                      <w:t>95</w:t>
                    </w:r>
                    <w:r>
                      <w:rPr>
                        <w:color w:val="808080"/>
                        <w:spacing w:val="-5"/>
                        <w:sz w:val="16"/>
                      </w:rPr>
                      <w:fldChar w:fldCharType="end"/>
                    </w:r>
                  </w:p>
                </w:txbxContent>
              </v:textbox>
              <w10:wrap type="none"/>
            </v:shape>
          </w:pict>
        </mc:Fallback>
      </mc:AlternateContent>
    </w:r>
    <w:r>
      <w:rPr/>
      <mc:AlternateContent>
        <mc:Choice Requires="wps">
          <w:drawing>
            <wp:anchor distT="0" distB="0" distL="0" distR="0" allowOverlap="1" layoutInCell="1" locked="0" behindDoc="1" simplePos="0" relativeHeight="477248000">
              <wp:simplePos x="0" y="0"/>
              <wp:positionH relativeFrom="page">
                <wp:posOffset>3038982</wp:posOffset>
              </wp:positionH>
              <wp:positionV relativeFrom="page">
                <wp:posOffset>10304094</wp:posOffset>
              </wp:positionV>
              <wp:extent cx="1665605" cy="127635"/>
              <wp:effectExtent l="0" t="0" r="0" b="0"/>
              <wp:wrapNone/>
              <wp:docPr id="68" name="Textbox 68"/>
              <wp:cNvGraphicFramePr>
                <a:graphicFrameLocks/>
              </wp:cNvGraphicFramePr>
              <a:graphic>
                <a:graphicData uri="http://schemas.microsoft.com/office/word/2010/wordprocessingShape">
                  <wps:wsp>
                    <wps:cNvPr id="68" name="Textbox 68"/>
                    <wps:cNvSpPr txBox="1"/>
                    <wps:spPr>
                      <a:xfrm>
                        <a:off x="0" y="0"/>
                        <a:ext cx="1665605" cy="127635"/>
                      </a:xfrm>
                      <a:prstGeom prst="rect">
                        <a:avLst/>
                      </a:prstGeom>
                    </wps:spPr>
                    <wps:txbx>
                      <w:txbxContent>
                        <w:p>
                          <w:pPr>
                            <w:spacing w:line="184" w:lineRule="exact" w:before="0"/>
                            <w:ind w:left="20" w:right="0" w:firstLine="0"/>
                            <w:jc w:val="left"/>
                            <w:rPr>
                              <w:sz w:val="16"/>
                            </w:rPr>
                          </w:pPr>
                          <w:r>
                            <w:rPr>
                              <w:color w:val="808080"/>
                              <w:sz w:val="16"/>
                            </w:rPr>
                            <w:t>Water’s</w:t>
                          </w:r>
                          <w:r>
                            <w:rPr>
                              <w:color w:val="808080"/>
                              <w:spacing w:val="-5"/>
                              <w:sz w:val="16"/>
                            </w:rPr>
                            <w:t> </w:t>
                          </w:r>
                          <w:r>
                            <w:rPr>
                              <w:color w:val="808080"/>
                              <w:sz w:val="16"/>
                            </w:rPr>
                            <w:t>Edge</w:t>
                          </w:r>
                          <w:r>
                            <w:rPr>
                              <w:color w:val="808080"/>
                              <w:spacing w:val="-5"/>
                              <w:sz w:val="16"/>
                            </w:rPr>
                            <w:t> </w:t>
                          </w:r>
                          <w:r>
                            <w:rPr>
                              <w:color w:val="808080"/>
                              <w:sz w:val="16"/>
                            </w:rPr>
                            <w:t>Consulting</w:t>
                          </w:r>
                          <w:r>
                            <w:rPr>
                              <w:color w:val="808080"/>
                              <w:spacing w:val="-5"/>
                              <w:sz w:val="16"/>
                            </w:rPr>
                            <w:t> </w:t>
                          </w:r>
                          <w:r>
                            <w:rPr>
                              <w:color w:val="808080"/>
                              <w:sz w:val="16"/>
                            </w:rPr>
                            <w:t>and</w:t>
                          </w:r>
                          <w:r>
                            <w:rPr>
                              <w:color w:val="808080"/>
                              <w:spacing w:val="-4"/>
                              <w:sz w:val="16"/>
                            </w:rPr>
                            <w:t> </w:t>
                          </w:r>
                          <w:r>
                            <w:rPr>
                              <w:color w:val="808080"/>
                              <w:spacing w:val="-2"/>
                              <w:sz w:val="16"/>
                            </w:rPr>
                            <w:t>Associates</w:t>
                          </w:r>
                        </w:p>
                      </w:txbxContent>
                    </wps:txbx>
                    <wps:bodyPr wrap="square" lIns="0" tIns="0" rIns="0" bIns="0" rtlCol="0">
                      <a:noAutofit/>
                    </wps:bodyPr>
                  </wps:wsp>
                </a:graphicData>
              </a:graphic>
            </wp:anchor>
          </w:drawing>
        </mc:Choice>
        <mc:Fallback>
          <w:pict>
            <v:shape style="position:absolute;margin-left:239.289993pt;margin-top:811.346008pt;width:131.15pt;height:10.050pt;mso-position-horizontal-relative:page;mso-position-vertical-relative:page;z-index:-26068480" type="#_x0000_t202" id="docshape64" filled="false" stroked="false">
              <v:textbox inset="0,0,0,0">
                <w:txbxContent>
                  <w:p>
                    <w:pPr>
                      <w:spacing w:line="184" w:lineRule="exact" w:before="0"/>
                      <w:ind w:left="20" w:right="0" w:firstLine="0"/>
                      <w:jc w:val="left"/>
                      <w:rPr>
                        <w:sz w:val="16"/>
                      </w:rPr>
                    </w:pPr>
                    <w:r>
                      <w:rPr>
                        <w:color w:val="808080"/>
                        <w:sz w:val="16"/>
                      </w:rPr>
                      <w:t>Water’s</w:t>
                    </w:r>
                    <w:r>
                      <w:rPr>
                        <w:color w:val="808080"/>
                        <w:spacing w:val="-5"/>
                        <w:sz w:val="16"/>
                      </w:rPr>
                      <w:t> </w:t>
                    </w:r>
                    <w:r>
                      <w:rPr>
                        <w:color w:val="808080"/>
                        <w:sz w:val="16"/>
                      </w:rPr>
                      <w:t>Edge</w:t>
                    </w:r>
                    <w:r>
                      <w:rPr>
                        <w:color w:val="808080"/>
                        <w:spacing w:val="-5"/>
                        <w:sz w:val="16"/>
                      </w:rPr>
                      <w:t> </w:t>
                    </w:r>
                    <w:r>
                      <w:rPr>
                        <w:color w:val="808080"/>
                        <w:sz w:val="16"/>
                      </w:rPr>
                      <w:t>Consulting</w:t>
                    </w:r>
                    <w:r>
                      <w:rPr>
                        <w:color w:val="808080"/>
                        <w:spacing w:val="-5"/>
                        <w:sz w:val="16"/>
                      </w:rPr>
                      <w:t> </w:t>
                    </w:r>
                    <w:r>
                      <w:rPr>
                        <w:color w:val="808080"/>
                        <w:sz w:val="16"/>
                      </w:rPr>
                      <w:t>and</w:t>
                    </w:r>
                    <w:r>
                      <w:rPr>
                        <w:color w:val="808080"/>
                        <w:spacing w:val="-4"/>
                        <w:sz w:val="16"/>
                      </w:rPr>
                      <w:t> </w:t>
                    </w:r>
                    <w:r>
                      <w:rPr>
                        <w:color w:val="808080"/>
                        <w:spacing w:val="-2"/>
                        <w:sz w:val="16"/>
                      </w:rPr>
                      <w:t>Associates</w:t>
                    </w:r>
                  </w:p>
                </w:txbxContent>
              </v:textbox>
              <w10:wrap type="none"/>
            </v:shape>
          </w:pict>
        </mc:Fallback>
      </mc:AlternateContent>
    </w:r>
  </w:p>
</w:ftr>
</file>

<file path=word/footer8.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77248512">
              <wp:simplePos x="0" y="0"/>
              <wp:positionH relativeFrom="page">
                <wp:posOffset>4512690</wp:posOffset>
              </wp:positionH>
              <wp:positionV relativeFrom="page">
                <wp:posOffset>7007986</wp:posOffset>
              </wp:positionV>
              <wp:extent cx="2019300" cy="294005"/>
              <wp:effectExtent l="0" t="0" r="0" b="0"/>
              <wp:wrapNone/>
              <wp:docPr id="103" name="Textbox 103"/>
              <wp:cNvGraphicFramePr>
                <a:graphicFrameLocks/>
              </wp:cNvGraphicFramePr>
              <a:graphic>
                <a:graphicData uri="http://schemas.microsoft.com/office/word/2010/wordprocessingShape">
                  <wps:wsp>
                    <wps:cNvPr id="103" name="Textbox 103"/>
                    <wps:cNvSpPr txBox="1"/>
                    <wps:spPr>
                      <a:xfrm>
                        <a:off x="0" y="0"/>
                        <a:ext cx="2019300" cy="294005"/>
                      </a:xfrm>
                      <a:prstGeom prst="rect">
                        <a:avLst/>
                      </a:prstGeom>
                    </wps:spPr>
                    <wps:txbx>
                      <w:txbxContent>
                        <w:p>
                          <w:pPr>
                            <w:spacing w:line="184" w:lineRule="exact" w:before="0"/>
                            <w:ind w:left="2276" w:right="0" w:firstLine="0"/>
                            <w:jc w:val="left"/>
                            <w:rPr>
                              <w:sz w:val="16"/>
                            </w:rPr>
                          </w:pPr>
                          <w:r>
                            <w:rPr>
                              <w:color w:val="808080"/>
                              <w:sz w:val="16"/>
                            </w:rPr>
                            <w:t>Page</w:t>
                          </w:r>
                          <w:r>
                            <w:rPr>
                              <w:color w:val="808080"/>
                              <w:spacing w:val="-2"/>
                              <w:sz w:val="16"/>
                            </w:rPr>
                            <w:t> </w:t>
                          </w:r>
                          <w:r>
                            <w:rPr>
                              <w:color w:val="808080"/>
                              <w:sz w:val="16"/>
                            </w:rPr>
                            <w:t>45</w:t>
                          </w:r>
                          <w:r>
                            <w:rPr>
                              <w:color w:val="808080"/>
                              <w:spacing w:val="-1"/>
                              <w:sz w:val="16"/>
                            </w:rPr>
                            <w:t> </w:t>
                          </w:r>
                          <w:r>
                            <w:rPr>
                              <w:color w:val="808080"/>
                              <w:sz w:val="16"/>
                            </w:rPr>
                            <w:t>of</w:t>
                          </w:r>
                          <w:r>
                            <w:rPr>
                              <w:color w:val="808080"/>
                              <w:spacing w:val="-2"/>
                              <w:sz w:val="16"/>
                            </w:rPr>
                            <w:t> </w:t>
                          </w:r>
                          <w:r>
                            <w:rPr>
                              <w:color w:val="808080"/>
                              <w:spacing w:val="-5"/>
                              <w:sz w:val="16"/>
                            </w:rPr>
                            <w:t>95</w:t>
                          </w:r>
                        </w:p>
                        <w:p>
                          <w:pPr>
                            <w:spacing w:before="66"/>
                            <w:ind w:left="20" w:right="0" w:firstLine="0"/>
                            <w:jc w:val="left"/>
                            <w:rPr>
                              <w:sz w:val="16"/>
                            </w:rPr>
                          </w:pPr>
                          <w:r>
                            <w:rPr>
                              <w:color w:val="808080"/>
                              <w:sz w:val="16"/>
                            </w:rPr>
                            <w:t>Water’s</w:t>
                          </w:r>
                          <w:r>
                            <w:rPr>
                              <w:color w:val="808080"/>
                              <w:spacing w:val="-5"/>
                              <w:sz w:val="16"/>
                            </w:rPr>
                            <w:t> </w:t>
                          </w:r>
                          <w:r>
                            <w:rPr>
                              <w:color w:val="808080"/>
                              <w:sz w:val="16"/>
                            </w:rPr>
                            <w:t>Edge</w:t>
                          </w:r>
                          <w:r>
                            <w:rPr>
                              <w:color w:val="808080"/>
                              <w:spacing w:val="-5"/>
                              <w:sz w:val="16"/>
                            </w:rPr>
                            <w:t> </w:t>
                          </w:r>
                          <w:r>
                            <w:rPr>
                              <w:color w:val="808080"/>
                              <w:sz w:val="16"/>
                            </w:rPr>
                            <w:t>Consulting</w:t>
                          </w:r>
                          <w:r>
                            <w:rPr>
                              <w:color w:val="808080"/>
                              <w:spacing w:val="-5"/>
                              <w:sz w:val="16"/>
                            </w:rPr>
                            <w:t> </w:t>
                          </w:r>
                          <w:r>
                            <w:rPr>
                              <w:color w:val="808080"/>
                              <w:sz w:val="16"/>
                            </w:rPr>
                            <w:t>and</w:t>
                          </w:r>
                          <w:r>
                            <w:rPr>
                              <w:color w:val="808080"/>
                              <w:spacing w:val="-4"/>
                              <w:sz w:val="16"/>
                            </w:rPr>
                            <w:t> </w:t>
                          </w:r>
                          <w:r>
                            <w:rPr>
                              <w:color w:val="808080"/>
                              <w:spacing w:val="-2"/>
                              <w:sz w:val="16"/>
                            </w:rPr>
                            <w:t>Associates</w:t>
                          </w:r>
                        </w:p>
                      </w:txbxContent>
                    </wps:txbx>
                    <wps:bodyPr wrap="square" lIns="0" tIns="0" rIns="0" bIns="0" rtlCol="0">
                      <a:noAutofit/>
                    </wps:bodyPr>
                  </wps:wsp>
                </a:graphicData>
              </a:graphic>
            </wp:anchor>
          </w:drawing>
        </mc:Choice>
        <mc:Fallback>
          <w:pict>
            <v:shape style="position:absolute;margin-left:355.329987pt;margin-top:551.809998pt;width:159pt;height:23.15pt;mso-position-horizontal-relative:page;mso-position-vertical-relative:page;z-index:-26067968" type="#_x0000_t202" id="docshape87" filled="false" stroked="false">
              <v:textbox inset="0,0,0,0">
                <w:txbxContent>
                  <w:p>
                    <w:pPr>
                      <w:spacing w:line="184" w:lineRule="exact" w:before="0"/>
                      <w:ind w:left="2276" w:right="0" w:firstLine="0"/>
                      <w:jc w:val="left"/>
                      <w:rPr>
                        <w:sz w:val="16"/>
                      </w:rPr>
                    </w:pPr>
                    <w:r>
                      <w:rPr>
                        <w:color w:val="808080"/>
                        <w:sz w:val="16"/>
                      </w:rPr>
                      <w:t>Page</w:t>
                    </w:r>
                    <w:r>
                      <w:rPr>
                        <w:color w:val="808080"/>
                        <w:spacing w:val="-2"/>
                        <w:sz w:val="16"/>
                      </w:rPr>
                      <w:t> </w:t>
                    </w:r>
                    <w:r>
                      <w:rPr>
                        <w:color w:val="808080"/>
                        <w:sz w:val="16"/>
                      </w:rPr>
                      <w:t>45</w:t>
                    </w:r>
                    <w:r>
                      <w:rPr>
                        <w:color w:val="808080"/>
                        <w:spacing w:val="-1"/>
                        <w:sz w:val="16"/>
                      </w:rPr>
                      <w:t> </w:t>
                    </w:r>
                    <w:r>
                      <w:rPr>
                        <w:color w:val="808080"/>
                        <w:sz w:val="16"/>
                      </w:rPr>
                      <w:t>of</w:t>
                    </w:r>
                    <w:r>
                      <w:rPr>
                        <w:color w:val="808080"/>
                        <w:spacing w:val="-2"/>
                        <w:sz w:val="16"/>
                      </w:rPr>
                      <w:t> </w:t>
                    </w:r>
                    <w:r>
                      <w:rPr>
                        <w:color w:val="808080"/>
                        <w:spacing w:val="-5"/>
                        <w:sz w:val="16"/>
                      </w:rPr>
                      <w:t>95</w:t>
                    </w:r>
                  </w:p>
                  <w:p>
                    <w:pPr>
                      <w:spacing w:before="66"/>
                      <w:ind w:left="20" w:right="0" w:firstLine="0"/>
                      <w:jc w:val="left"/>
                      <w:rPr>
                        <w:sz w:val="16"/>
                      </w:rPr>
                    </w:pPr>
                    <w:r>
                      <w:rPr>
                        <w:color w:val="808080"/>
                        <w:sz w:val="16"/>
                      </w:rPr>
                      <w:t>Water’s</w:t>
                    </w:r>
                    <w:r>
                      <w:rPr>
                        <w:color w:val="808080"/>
                        <w:spacing w:val="-5"/>
                        <w:sz w:val="16"/>
                      </w:rPr>
                      <w:t> </w:t>
                    </w:r>
                    <w:r>
                      <w:rPr>
                        <w:color w:val="808080"/>
                        <w:sz w:val="16"/>
                      </w:rPr>
                      <w:t>Edge</w:t>
                    </w:r>
                    <w:r>
                      <w:rPr>
                        <w:color w:val="808080"/>
                        <w:spacing w:val="-5"/>
                        <w:sz w:val="16"/>
                      </w:rPr>
                      <w:t> </w:t>
                    </w:r>
                    <w:r>
                      <w:rPr>
                        <w:color w:val="808080"/>
                        <w:sz w:val="16"/>
                      </w:rPr>
                      <w:t>Consulting</w:t>
                    </w:r>
                    <w:r>
                      <w:rPr>
                        <w:color w:val="808080"/>
                        <w:spacing w:val="-5"/>
                        <w:sz w:val="16"/>
                      </w:rPr>
                      <w:t> </w:t>
                    </w:r>
                    <w:r>
                      <w:rPr>
                        <w:color w:val="808080"/>
                        <w:sz w:val="16"/>
                      </w:rPr>
                      <w:t>and</w:t>
                    </w:r>
                    <w:r>
                      <w:rPr>
                        <w:color w:val="808080"/>
                        <w:spacing w:val="-4"/>
                        <w:sz w:val="16"/>
                      </w:rPr>
                      <w:t> </w:t>
                    </w:r>
                    <w:r>
                      <w:rPr>
                        <w:color w:val="808080"/>
                        <w:spacing w:val="-2"/>
                        <w:sz w:val="16"/>
                      </w:rPr>
                      <w:t>Associates</w:t>
                    </w:r>
                  </w:p>
                </w:txbxContent>
              </v:textbox>
              <w10:wrap type="none"/>
            </v:shape>
          </w:pict>
        </mc:Fallback>
      </mc:AlternateContent>
    </w:r>
  </w:p>
</w:ftr>
</file>

<file path=word/footer9.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77250048">
              <wp:simplePos x="0" y="0"/>
              <wp:positionH relativeFrom="page">
                <wp:posOffset>882700</wp:posOffset>
              </wp:positionH>
              <wp:positionV relativeFrom="page">
                <wp:posOffset>10077907</wp:posOffset>
              </wp:positionV>
              <wp:extent cx="5978525" cy="6350"/>
              <wp:effectExtent l="0" t="0" r="0" b="0"/>
              <wp:wrapNone/>
              <wp:docPr id="108" name="Graphic 108"/>
              <wp:cNvGraphicFramePr>
                <a:graphicFrameLocks/>
              </wp:cNvGraphicFramePr>
              <a:graphic>
                <a:graphicData uri="http://schemas.microsoft.com/office/word/2010/wordprocessingShape">
                  <wps:wsp>
                    <wps:cNvPr id="108" name="Graphic 108"/>
                    <wps:cNvSpPr/>
                    <wps:spPr>
                      <a:xfrm>
                        <a:off x="0" y="0"/>
                        <a:ext cx="5978525" cy="6350"/>
                      </a:xfrm>
                      <a:custGeom>
                        <a:avLst/>
                        <a:gdLst/>
                        <a:ahLst/>
                        <a:cxnLst/>
                        <a:rect l="l" t="t" r="r" b="b"/>
                        <a:pathLst>
                          <a:path w="5978525" h="6350">
                            <a:moveTo>
                              <a:pt x="5978016" y="0"/>
                            </a:moveTo>
                            <a:lnTo>
                              <a:pt x="0" y="0"/>
                            </a:lnTo>
                            <a:lnTo>
                              <a:pt x="0" y="6095"/>
                            </a:lnTo>
                            <a:lnTo>
                              <a:pt x="5978016" y="6095"/>
                            </a:lnTo>
                            <a:lnTo>
                              <a:pt x="597801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69.503998pt;margin-top:793.536011pt;width:470.71pt;height:.47998pt;mso-position-horizontal-relative:page;mso-position-vertical-relative:page;z-index:-26066432" id="docshape92" filled="true" fillcolor="#000000" stroked="false">
              <v:fill type="solid"/>
              <w10:wrap type="none"/>
            </v:rect>
          </w:pict>
        </mc:Fallback>
      </mc:AlternateContent>
    </w:r>
    <w:r>
      <w:rPr/>
      <mc:AlternateContent>
        <mc:Choice Requires="wps">
          <w:drawing>
            <wp:anchor distT="0" distB="0" distL="0" distR="0" allowOverlap="1" layoutInCell="1" locked="0" behindDoc="1" simplePos="0" relativeHeight="477250560">
              <wp:simplePos x="0" y="0"/>
              <wp:positionH relativeFrom="page">
                <wp:posOffset>6127241</wp:posOffset>
              </wp:positionH>
              <wp:positionV relativeFrom="page">
                <wp:posOffset>10137978</wp:posOffset>
              </wp:positionV>
              <wp:extent cx="586740" cy="127635"/>
              <wp:effectExtent l="0" t="0" r="0" b="0"/>
              <wp:wrapNone/>
              <wp:docPr id="109" name="Textbox 109"/>
              <wp:cNvGraphicFramePr>
                <a:graphicFrameLocks/>
              </wp:cNvGraphicFramePr>
              <a:graphic>
                <a:graphicData uri="http://schemas.microsoft.com/office/word/2010/wordprocessingShape">
                  <wps:wsp>
                    <wps:cNvPr id="109" name="Textbox 109"/>
                    <wps:cNvSpPr txBox="1"/>
                    <wps:spPr>
                      <a:xfrm>
                        <a:off x="0" y="0"/>
                        <a:ext cx="586740" cy="127635"/>
                      </a:xfrm>
                      <a:prstGeom prst="rect">
                        <a:avLst/>
                      </a:prstGeom>
                    </wps:spPr>
                    <wps:txbx>
                      <w:txbxContent>
                        <w:p>
                          <w:pPr>
                            <w:spacing w:line="184" w:lineRule="exact" w:before="0"/>
                            <w:ind w:left="20" w:right="0" w:firstLine="0"/>
                            <w:jc w:val="left"/>
                            <w:rPr>
                              <w:sz w:val="16"/>
                            </w:rPr>
                          </w:pPr>
                          <w:r>
                            <w:rPr>
                              <w:color w:val="808080"/>
                              <w:sz w:val="16"/>
                            </w:rPr>
                            <w:t>Page</w:t>
                          </w:r>
                          <w:r>
                            <w:rPr>
                              <w:color w:val="808080"/>
                              <w:spacing w:val="-2"/>
                              <w:sz w:val="16"/>
                            </w:rPr>
                            <w:t> </w:t>
                          </w:r>
                          <w:r>
                            <w:rPr>
                              <w:color w:val="808080"/>
                              <w:sz w:val="16"/>
                            </w:rPr>
                            <w:fldChar w:fldCharType="begin"/>
                          </w:r>
                          <w:r>
                            <w:rPr>
                              <w:color w:val="808080"/>
                              <w:sz w:val="16"/>
                            </w:rPr>
                            <w:instrText> PAGE </w:instrText>
                          </w:r>
                          <w:r>
                            <w:rPr>
                              <w:color w:val="808080"/>
                              <w:sz w:val="16"/>
                            </w:rPr>
                            <w:fldChar w:fldCharType="separate"/>
                          </w:r>
                          <w:r>
                            <w:rPr>
                              <w:color w:val="808080"/>
                              <w:sz w:val="16"/>
                            </w:rPr>
                            <w:t>46</w:t>
                          </w:r>
                          <w:r>
                            <w:rPr>
                              <w:color w:val="808080"/>
                              <w:sz w:val="16"/>
                            </w:rPr>
                            <w:fldChar w:fldCharType="end"/>
                          </w:r>
                          <w:r>
                            <w:rPr>
                              <w:color w:val="808080"/>
                              <w:spacing w:val="-1"/>
                              <w:sz w:val="16"/>
                            </w:rPr>
                            <w:t> </w:t>
                          </w:r>
                          <w:r>
                            <w:rPr>
                              <w:color w:val="808080"/>
                              <w:sz w:val="16"/>
                            </w:rPr>
                            <w:t>of</w:t>
                          </w:r>
                          <w:r>
                            <w:rPr>
                              <w:color w:val="808080"/>
                              <w:spacing w:val="-2"/>
                              <w:sz w:val="16"/>
                            </w:rPr>
                            <w:t> </w:t>
                          </w:r>
                          <w:r>
                            <w:rPr>
                              <w:color w:val="808080"/>
                              <w:spacing w:val="-5"/>
                              <w:sz w:val="16"/>
                            </w:rPr>
                            <w:fldChar w:fldCharType="begin"/>
                          </w:r>
                          <w:r>
                            <w:rPr>
                              <w:color w:val="808080"/>
                              <w:spacing w:val="-5"/>
                              <w:sz w:val="16"/>
                            </w:rPr>
                            <w:instrText> NUMPAGES </w:instrText>
                          </w:r>
                          <w:r>
                            <w:rPr>
                              <w:color w:val="808080"/>
                              <w:spacing w:val="-5"/>
                              <w:sz w:val="16"/>
                            </w:rPr>
                            <w:fldChar w:fldCharType="separate"/>
                          </w:r>
                          <w:r>
                            <w:rPr>
                              <w:color w:val="808080"/>
                              <w:spacing w:val="-5"/>
                              <w:sz w:val="16"/>
                            </w:rPr>
                            <w:t>95</w:t>
                          </w:r>
                          <w:r>
                            <w:rPr>
                              <w:color w:val="808080"/>
                              <w:spacing w:val="-5"/>
                              <w:sz w:val="16"/>
                            </w:rPr>
                            <w:fldChar w:fldCharType="end"/>
                          </w:r>
                        </w:p>
                      </w:txbxContent>
                    </wps:txbx>
                    <wps:bodyPr wrap="square" lIns="0" tIns="0" rIns="0" bIns="0" rtlCol="0">
                      <a:noAutofit/>
                    </wps:bodyPr>
                  </wps:wsp>
                </a:graphicData>
              </a:graphic>
            </wp:anchor>
          </w:drawing>
        </mc:Choice>
        <mc:Fallback>
          <w:pict>
            <v:shape style="position:absolute;margin-left:482.459991pt;margin-top:798.265991pt;width:46.2pt;height:10.050pt;mso-position-horizontal-relative:page;mso-position-vertical-relative:page;z-index:-26065920" type="#_x0000_t202" id="docshape93" filled="false" stroked="false">
              <v:textbox inset="0,0,0,0">
                <w:txbxContent>
                  <w:p>
                    <w:pPr>
                      <w:spacing w:line="184" w:lineRule="exact" w:before="0"/>
                      <w:ind w:left="20" w:right="0" w:firstLine="0"/>
                      <w:jc w:val="left"/>
                      <w:rPr>
                        <w:sz w:val="16"/>
                      </w:rPr>
                    </w:pPr>
                    <w:r>
                      <w:rPr>
                        <w:color w:val="808080"/>
                        <w:sz w:val="16"/>
                      </w:rPr>
                      <w:t>Page</w:t>
                    </w:r>
                    <w:r>
                      <w:rPr>
                        <w:color w:val="808080"/>
                        <w:spacing w:val="-2"/>
                        <w:sz w:val="16"/>
                      </w:rPr>
                      <w:t> </w:t>
                    </w:r>
                    <w:r>
                      <w:rPr>
                        <w:color w:val="808080"/>
                        <w:sz w:val="16"/>
                      </w:rPr>
                      <w:fldChar w:fldCharType="begin"/>
                    </w:r>
                    <w:r>
                      <w:rPr>
                        <w:color w:val="808080"/>
                        <w:sz w:val="16"/>
                      </w:rPr>
                      <w:instrText> PAGE </w:instrText>
                    </w:r>
                    <w:r>
                      <w:rPr>
                        <w:color w:val="808080"/>
                        <w:sz w:val="16"/>
                      </w:rPr>
                      <w:fldChar w:fldCharType="separate"/>
                    </w:r>
                    <w:r>
                      <w:rPr>
                        <w:color w:val="808080"/>
                        <w:sz w:val="16"/>
                      </w:rPr>
                      <w:t>46</w:t>
                    </w:r>
                    <w:r>
                      <w:rPr>
                        <w:color w:val="808080"/>
                        <w:sz w:val="16"/>
                      </w:rPr>
                      <w:fldChar w:fldCharType="end"/>
                    </w:r>
                    <w:r>
                      <w:rPr>
                        <w:color w:val="808080"/>
                        <w:spacing w:val="-1"/>
                        <w:sz w:val="16"/>
                      </w:rPr>
                      <w:t> </w:t>
                    </w:r>
                    <w:r>
                      <w:rPr>
                        <w:color w:val="808080"/>
                        <w:sz w:val="16"/>
                      </w:rPr>
                      <w:t>of</w:t>
                    </w:r>
                    <w:r>
                      <w:rPr>
                        <w:color w:val="808080"/>
                        <w:spacing w:val="-2"/>
                        <w:sz w:val="16"/>
                      </w:rPr>
                      <w:t> </w:t>
                    </w:r>
                    <w:r>
                      <w:rPr>
                        <w:color w:val="808080"/>
                        <w:spacing w:val="-5"/>
                        <w:sz w:val="16"/>
                      </w:rPr>
                      <w:fldChar w:fldCharType="begin"/>
                    </w:r>
                    <w:r>
                      <w:rPr>
                        <w:color w:val="808080"/>
                        <w:spacing w:val="-5"/>
                        <w:sz w:val="16"/>
                      </w:rPr>
                      <w:instrText> NUMPAGES </w:instrText>
                    </w:r>
                    <w:r>
                      <w:rPr>
                        <w:color w:val="808080"/>
                        <w:spacing w:val="-5"/>
                        <w:sz w:val="16"/>
                      </w:rPr>
                      <w:fldChar w:fldCharType="separate"/>
                    </w:r>
                    <w:r>
                      <w:rPr>
                        <w:color w:val="808080"/>
                        <w:spacing w:val="-5"/>
                        <w:sz w:val="16"/>
                      </w:rPr>
                      <w:t>95</w:t>
                    </w:r>
                    <w:r>
                      <w:rPr>
                        <w:color w:val="808080"/>
                        <w:spacing w:val="-5"/>
                        <w:sz w:val="16"/>
                      </w:rPr>
                      <w:fldChar w:fldCharType="end"/>
                    </w:r>
                  </w:p>
                </w:txbxContent>
              </v:textbox>
              <w10:wrap type="none"/>
            </v:shape>
          </w:pict>
        </mc:Fallback>
      </mc:AlternateContent>
    </w:r>
    <w:r>
      <w:rPr/>
      <mc:AlternateContent>
        <mc:Choice Requires="wps">
          <w:drawing>
            <wp:anchor distT="0" distB="0" distL="0" distR="0" allowOverlap="1" layoutInCell="1" locked="0" behindDoc="1" simplePos="0" relativeHeight="477251072">
              <wp:simplePos x="0" y="0"/>
              <wp:positionH relativeFrom="page">
                <wp:posOffset>3038982</wp:posOffset>
              </wp:positionH>
              <wp:positionV relativeFrom="page">
                <wp:posOffset>10304094</wp:posOffset>
              </wp:positionV>
              <wp:extent cx="1665605" cy="127635"/>
              <wp:effectExtent l="0" t="0" r="0" b="0"/>
              <wp:wrapNone/>
              <wp:docPr id="110" name="Textbox 110"/>
              <wp:cNvGraphicFramePr>
                <a:graphicFrameLocks/>
              </wp:cNvGraphicFramePr>
              <a:graphic>
                <a:graphicData uri="http://schemas.microsoft.com/office/word/2010/wordprocessingShape">
                  <wps:wsp>
                    <wps:cNvPr id="110" name="Textbox 110"/>
                    <wps:cNvSpPr txBox="1"/>
                    <wps:spPr>
                      <a:xfrm>
                        <a:off x="0" y="0"/>
                        <a:ext cx="1665605" cy="127635"/>
                      </a:xfrm>
                      <a:prstGeom prst="rect">
                        <a:avLst/>
                      </a:prstGeom>
                    </wps:spPr>
                    <wps:txbx>
                      <w:txbxContent>
                        <w:p>
                          <w:pPr>
                            <w:spacing w:line="184" w:lineRule="exact" w:before="0"/>
                            <w:ind w:left="20" w:right="0" w:firstLine="0"/>
                            <w:jc w:val="left"/>
                            <w:rPr>
                              <w:sz w:val="16"/>
                            </w:rPr>
                          </w:pPr>
                          <w:r>
                            <w:rPr>
                              <w:color w:val="808080"/>
                              <w:sz w:val="16"/>
                            </w:rPr>
                            <w:t>Water’s</w:t>
                          </w:r>
                          <w:r>
                            <w:rPr>
                              <w:color w:val="808080"/>
                              <w:spacing w:val="-5"/>
                              <w:sz w:val="16"/>
                            </w:rPr>
                            <w:t> </w:t>
                          </w:r>
                          <w:r>
                            <w:rPr>
                              <w:color w:val="808080"/>
                              <w:sz w:val="16"/>
                            </w:rPr>
                            <w:t>Edge</w:t>
                          </w:r>
                          <w:r>
                            <w:rPr>
                              <w:color w:val="808080"/>
                              <w:spacing w:val="-5"/>
                              <w:sz w:val="16"/>
                            </w:rPr>
                            <w:t> </w:t>
                          </w:r>
                          <w:r>
                            <w:rPr>
                              <w:color w:val="808080"/>
                              <w:sz w:val="16"/>
                            </w:rPr>
                            <w:t>Consulting</w:t>
                          </w:r>
                          <w:r>
                            <w:rPr>
                              <w:color w:val="808080"/>
                              <w:spacing w:val="-5"/>
                              <w:sz w:val="16"/>
                            </w:rPr>
                            <w:t> </w:t>
                          </w:r>
                          <w:r>
                            <w:rPr>
                              <w:color w:val="808080"/>
                              <w:sz w:val="16"/>
                            </w:rPr>
                            <w:t>and</w:t>
                          </w:r>
                          <w:r>
                            <w:rPr>
                              <w:color w:val="808080"/>
                              <w:spacing w:val="-4"/>
                              <w:sz w:val="16"/>
                            </w:rPr>
                            <w:t> </w:t>
                          </w:r>
                          <w:r>
                            <w:rPr>
                              <w:color w:val="808080"/>
                              <w:spacing w:val="-2"/>
                              <w:sz w:val="16"/>
                            </w:rPr>
                            <w:t>Associates</w:t>
                          </w:r>
                        </w:p>
                      </w:txbxContent>
                    </wps:txbx>
                    <wps:bodyPr wrap="square" lIns="0" tIns="0" rIns="0" bIns="0" rtlCol="0">
                      <a:noAutofit/>
                    </wps:bodyPr>
                  </wps:wsp>
                </a:graphicData>
              </a:graphic>
            </wp:anchor>
          </w:drawing>
        </mc:Choice>
        <mc:Fallback>
          <w:pict>
            <v:shape style="position:absolute;margin-left:239.289993pt;margin-top:811.346008pt;width:131.15pt;height:10.050pt;mso-position-horizontal-relative:page;mso-position-vertical-relative:page;z-index:-26065408" type="#_x0000_t202" id="docshape94" filled="false" stroked="false">
              <v:textbox inset="0,0,0,0">
                <w:txbxContent>
                  <w:p>
                    <w:pPr>
                      <w:spacing w:line="184" w:lineRule="exact" w:before="0"/>
                      <w:ind w:left="20" w:right="0" w:firstLine="0"/>
                      <w:jc w:val="left"/>
                      <w:rPr>
                        <w:sz w:val="16"/>
                      </w:rPr>
                    </w:pPr>
                    <w:r>
                      <w:rPr>
                        <w:color w:val="808080"/>
                        <w:sz w:val="16"/>
                      </w:rPr>
                      <w:t>Water’s</w:t>
                    </w:r>
                    <w:r>
                      <w:rPr>
                        <w:color w:val="808080"/>
                        <w:spacing w:val="-5"/>
                        <w:sz w:val="16"/>
                      </w:rPr>
                      <w:t> </w:t>
                    </w:r>
                    <w:r>
                      <w:rPr>
                        <w:color w:val="808080"/>
                        <w:sz w:val="16"/>
                      </w:rPr>
                      <w:t>Edge</w:t>
                    </w:r>
                    <w:r>
                      <w:rPr>
                        <w:color w:val="808080"/>
                        <w:spacing w:val="-5"/>
                        <w:sz w:val="16"/>
                      </w:rPr>
                      <w:t> </w:t>
                    </w:r>
                    <w:r>
                      <w:rPr>
                        <w:color w:val="808080"/>
                        <w:sz w:val="16"/>
                      </w:rPr>
                      <w:t>Consulting</w:t>
                    </w:r>
                    <w:r>
                      <w:rPr>
                        <w:color w:val="808080"/>
                        <w:spacing w:val="-5"/>
                        <w:sz w:val="16"/>
                      </w:rPr>
                      <w:t> </w:t>
                    </w:r>
                    <w:r>
                      <w:rPr>
                        <w:color w:val="808080"/>
                        <w:sz w:val="16"/>
                      </w:rPr>
                      <w:t>and</w:t>
                    </w:r>
                    <w:r>
                      <w:rPr>
                        <w:color w:val="808080"/>
                        <w:spacing w:val="-4"/>
                        <w:sz w:val="16"/>
                      </w:rPr>
                      <w:t> </w:t>
                    </w:r>
                    <w:r>
                      <w:rPr>
                        <w:color w:val="808080"/>
                        <w:spacing w:val="-2"/>
                        <w:sz w:val="16"/>
                      </w:rPr>
                      <w:t>Associates</w:t>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77238272">
              <wp:simplePos x="0" y="0"/>
              <wp:positionH relativeFrom="page">
                <wp:posOffset>882700</wp:posOffset>
              </wp:positionH>
              <wp:positionV relativeFrom="page">
                <wp:posOffset>635507</wp:posOffset>
              </wp:positionV>
              <wp:extent cx="5978525" cy="6350"/>
              <wp:effectExtent l="0" t="0" r="0" b="0"/>
              <wp:wrapNone/>
              <wp:docPr id="16" name="Graphic 16"/>
              <wp:cNvGraphicFramePr>
                <a:graphicFrameLocks/>
              </wp:cNvGraphicFramePr>
              <a:graphic>
                <a:graphicData uri="http://schemas.microsoft.com/office/word/2010/wordprocessingShape">
                  <wps:wsp>
                    <wps:cNvPr id="16" name="Graphic 16"/>
                    <wps:cNvSpPr/>
                    <wps:spPr>
                      <a:xfrm>
                        <a:off x="0" y="0"/>
                        <a:ext cx="5978525" cy="6350"/>
                      </a:xfrm>
                      <a:custGeom>
                        <a:avLst/>
                        <a:gdLst/>
                        <a:ahLst/>
                        <a:cxnLst/>
                        <a:rect l="l" t="t" r="r" b="b"/>
                        <a:pathLst>
                          <a:path w="5978525" h="6350">
                            <a:moveTo>
                              <a:pt x="5978016" y="0"/>
                            </a:moveTo>
                            <a:lnTo>
                              <a:pt x="0" y="0"/>
                            </a:lnTo>
                            <a:lnTo>
                              <a:pt x="0" y="6096"/>
                            </a:lnTo>
                            <a:lnTo>
                              <a:pt x="5978016" y="6096"/>
                            </a:lnTo>
                            <a:lnTo>
                              <a:pt x="597801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69.503998pt;margin-top:50.039982pt;width:470.71pt;height:.48pt;mso-position-horizontal-relative:page;mso-position-vertical-relative:page;z-index:-26078208" id="docshape14" filled="true" fillcolor="#000000" stroked="false">
              <v:fill type="solid"/>
              <w10:wrap type="none"/>
            </v:rect>
          </w:pict>
        </mc:Fallback>
      </mc:AlternateContent>
    </w:r>
    <w:r>
      <w:rPr/>
      <mc:AlternateContent>
        <mc:Choice Requires="wps">
          <w:drawing>
            <wp:anchor distT="0" distB="0" distL="0" distR="0" allowOverlap="1" layoutInCell="1" locked="0" behindDoc="1" simplePos="0" relativeHeight="477238784">
              <wp:simplePos x="0" y="0"/>
              <wp:positionH relativeFrom="page">
                <wp:posOffset>4354448</wp:posOffset>
              </wp:positionH>
              <wp:positionV relativeFrom="page">
                <wp:posOffset>482218</wp:posOffset>
              </wp:positionV>
              <wp:extent cx="2499360" cy="152400"/>
              <wp:effectExtent l="0" t="0" r="0" b="0"/>
              <wp:wrapNone/>
              <wp:docPr id="17" name="Textbox 17"/>
              <wp:cNvGraphicFramePr>
                <a:graphicFrameLocks/>
              </wp:cNvGraphicFramePr>
              <a:graphic>
                <a:graphicData uri="http://schemas.microsoft.com/office/word/2010/wordprocessingShape">
                  <wps:wsp>
                    <wps:cNvPr id="17" name="Textbox 17"/>
                    <wps:cNvSpPr txBox="1"/>
                    <wps:spPr>
                      <a:xfrm>
                        <a:off x="0" y="0"/>
                        <a:ext cx="2499360" cy="152400"/>
                      </a:xfrm>
                      <a:prstGeom prst="rect">
                        <a:avLst/>
                      </a:prstGeom>
                    </wps:spPr>
                    <wps:txbx>
                      <w:txbxContent>
                        <w:p>
                          <w:pPr>
                            <w:pStyle w:val="BodyText"/>
                            <w:spacing w:line="223" w:lineRule="exact"/>
                            <w:ind w:left="20"/>
                          </w:pPr>
                          <w:r>
                            <w:rPr>
                              <w:color w:val="999999"/>
                            </w:rPr>
                            <w:t>Recreation</w:t>
                          </w:r>
                          <w:r>
                            <w:rPr>
                              <w:color w:val="999999"/>
                              <w:spacing w:val="-9"/>
                            </w:rPr>
                            <w:t> </w:t>
                          </w:r>
                          <w:r>
                            <w:rPr>
                              <w:color w:val="999999"/>
                            </w:rPr>
                            <w:t>Lakes</w:t>
                          </w:r>
                          <w:r>
                            <w:rPr>
                              <w:color w:val="999999"/>
                              <w:spacing w:val="-9"/>
                            </w:rPr>
                            <w:t> </w:t>
                          </w:r>
                          <w:r>
                            <w:rPr>
                              <w:color w:val="999999"/>
                            </w:rPr>
                            <w:t>Environmental</w:t>
                          </w:r>
                          <w:r>
                            <w:rPr>
                              <w:color w:val="999999"/>
                              <w:spacing w:val="-10"/>
                            </w:rPr>
                            <w:t> </w:t>
                          </w:r>
                          <w:r>
                            <w:rPr>
                              <w:color w:val="999999"/>
                            </w:rPr>
                            <w:t>Values</w:t>
                          </w:r>
                          <w:r>
                            <w:rPr>
                              <w:color w:val="999999"/>
                              <w:spacing w:val="-9"/>
                            </w:rPr>
                            <w:t> </w:t>
                          </w:r>
                          <w:r>
                            <w:rPr>
                              <w:color w:val="999999"/>
                              <w:spacing w:val="-2"/>
                            </w:rPr>
                            <w:t>Analysis</w:t>
                          </w:r>
                        </w:p>
                      </w:txbxContent>
                    </wps:txbx>
                    <wps:bodyPr wrap="square" lIns="0" tIns="0" rIns="0" bIns="0" rtlCol="0">
                      <a:noAutofit/>
                    </wps:bodyPr>
                  </wps:wsp>
                </a:graphicData>
              </a:graphic>
            </wp:anchor>
          </w:drawing>
        </mc:Choice>
        <mc:Fallback>
          <w:pict>
            <v:shape style="position:absolute;margin-left:342.869995pt;margin-top:37.969982pt;width:196.8pt;height:12pt;mso-position-horizontal-relative:page;mso-position-vertical-relative:page;z-index:-26077696" type="#_x0000_t202" id="docshape15" filled="false" stroked="false">
              <v:textbox inset="0,0,0,0">
                <w:txbxContent>
                  <w:p>
                    <w:pPr>
                      <w:pStyle w:val="BodyText"/>
                      <w:spacing w:line="223" w:lineRule="exact"/>
                      <w:ind w:left="20"/>
                    </w:pPr>
                    <w:r>
                      <w:rPr>
                        <w:color w:val="999999"/>
                      </w:rPr>
                      <w:t>Recreation</w:t>
                    </w:r>
                    <w:r>
                      <w:rPr>
                        <w:color w:val="999999"/>
                        <w:spacing w:val="-9"/>
                      </w:rPr>
                      <w:t> </w:t>
                    </w:r>
                    <w:r>
                      <w:rPr>
                        <w:color w:val="999999"/>
                      </w:rPr>
                      <w:t>Lakes</w:t>
                    </w:r>
                    <w:r>
                      <w:rPr>
                        <w:color w:val="999999"/>
                        <w:spacing w:val="-9"/>
                      </w:rPr>
                      <w:t> </w:t>
                    </w:r>
                    <w:r>
                      <w:rPr>
                        <w:color w:val="999999"/>
                      </w:rPr>
                      <w:t>Environmental</w:t>
                    </w:r>
                    <w:r>
                      <w:rPr>
                        <w:color w:val="999999"/>
                        <w:spacing w:val="-10"/>
                      </w:rPr>
                      <w:t> </w:t>
                    </w:r>
                    <w:r>
                      <w:rPr>
                        <w:color w:val="999999"/>
                      </w:rPr>
                      <w:t>Values</w:t>
                    </w:r>
                    <w:r>
                      <w:rPr>
                        <w:color w:val="999999"/>
                        <w:spacing w:val="-9"/>
                      </w:rPr>
                      <w:t> </w:t>
                    </w:r>
                    <w:r>
                      <w:rPr>
                        <w:color w:val="999999"/>
                        <w:spacing w:val="-2"/>
                      </w:rPr>
                      <w:t>Analysis</w:t>
                    </w:r>
                  </w:p>
                </w:txbxContent>
              </v:textbox>
              <w10:wrap type="none"/>
            </v:shape>
          </w:pict>
        </mc:Fallback>
      </mc:AlternateContent>
    </w:r>
  </w:p>
</w:hdr>
</file>

<file path=word/header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77238272">
              <wp:simplePos x="0" y="0"/>
              <wp:positionH relativeFrom="page">
                <wp:posOffset>882700</wp:posOffset>
              </wp:positionH>
              <wp:positionV relativeFrom="page">
                <wp:posOffset>635507</wp:posOffset>
              </wp:positionV>
              <wp:extent cx="5978525" cy="6350"/>
              <wp:effectExtent l="0" t="0" r="0" b="0"/>
              <wp:wrapNone/>
              <wp:docPr id="21" name="Graphic 21"/>
              <wp:cNvGraphicFramePr>
                <a:graphicFrameLocks/>
              </wp:cNvGraphicFramePr>
              <a:graphic>
                <a:graphicData uri="http://schemas.microsoft.com/office/word/2010/wordprocessingShape">
                  <wps:wsp>
                    <wps:cNvPr id="21" name="Graphic 21"/>
                    <wps:cNvSpPr/>
                    <wps:spPr>
                      <a:xfrm>
                        <a:off x="0" y="0"/>
                        <a:ext cx="5978525" cy="6350"/>
                      </a:xfrm>
                      <a:custGeom>
                        <a:avLst/>
                        <a:gdLst/>
                        <a:ahLst/>
                        <a:cxnLst/>
                        <a:rect l="l" t="t" r="r" b="b"/>
                        <a:pathLst>
                          <a:path w="5978525" h="6350">
                            <a:moveTo>
                              <a:pt x="5978016" y="0"/>
                            </a:moveTo>
                            <a:lnTo>
                              <a:pt x="0" y="0"/>
                            </a:lnTo>
                            <a:lnTo>
                              <a:pt x="0" y="6096"/>
                            </a:lnTo>
                            <a:lnTo>
                              <a:pt x="5978016" y="6096"/>
                            </a:lnTo>
                            <a:lnTo>
                              <a:pt x="597801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69.503998pt;margin-top:50.039982pt;width:470.71pt;height:.48pt;mso-position-horizontal-relative:page;mso-position-vertical-relative:page;z-index:-26078208" id="docshape19" filled="true" fillcolor="#000000" stroked="false">
              <v:fill type="solid"/>
              <w10:wrap type="none"/>
            </v:rect>
          </w:pict>
        </mc:Fallback>
      </mc:AlternateContent>
    </w:r>
    <w:r>
      <w:rPr/>
      <mc:AlternateContent>
        <mc:Choice Requires="wps">
          <w:drawing>
            <wp:anchor distT="0" distB="0" distL="0" distR="0" allowOverlap="1" layoutInCell="1" locked="0" behindDoc="1" simplePos="0" relativeHeight="477238784">
              <wp:simplePos x="0" y="0"/>
              <wp:positionH relativeFrom="page">
                <wp:posOffset>4354448</wp:posOffset>
              </wp:positionH>
              <wp:positionV relativeFrom="page">
                <wp:posOffset>482218</wp:posOffset>
              </wp:positionV>
              <wp:extent cx="2499360" cy="152400"/>
              <wp:effectExtent l="0" t="0" r="0" b="0"/>
              <wp:wrapNone/>
              <wp:docPr id="22" name="Textbox 22"/>
              <wp:cNvGraphicFramePr>
                <a:graphicFrameLocks/>
              </wp:cNvGraphicFramePr>
              <a:graphic>
                <a:graphicData uri="http://schemas.microsoft.com/office/word/2010/wordprocessingShape">
                  <wps:wsp>
                    <wps:cNvPr id="22" name="Textbox 22"/>
                    <wps:cNvSpPr txBox="1"/>
                    <wps:spPr>
                      <a:xfrm>
                        <a:off x="0" y="0"/>
                        <a:ext cx="2499360" cy="152400"/>
                      </a:xfrm>
                      <a:prstGeom prst="rect">
                        <a:avLst/>
                      </a:prstGeom>
                    </wps:spPr>
                    <wps:txbx>
                      <w:txbxContent>
                        <w:p>
                          <w:pPr>
                            <w:pStyle w:val="BodyText"/>
                            <w:spacing w:line="223" w:lineRule="exact"/>
                            <w:ind w:left="20"/>
                          </w:pPr>
                          <w:r>
                            <w:rPr>
                              <w:color w:val="999999"/>
                            </w:rPr>
                            <w:t>Recreation</w:t>
                          </w:r>
                          <w:r>
                            <w:rPr>
                              <w:color w:val="999999"/>
                              <w:spacing w:val="-9"/>
                            </w:rPr>
                            <w:t> </w:t>
                          </w:r>
                          <w:r>
                            <w:rPr>
                              <w:color w:val="999999"/>
                            </w:rPr>
                            <w:t>Lakes</w:t>
                          </w:r>
                          <w:r>
                            <w:rPr>
                              <w:color w:val="999999"/>
                              <w:spacing w:val="-9"/>
                            </w:rPr>
                            <w:t> </w:t>
                          </w:r>
                          <w:r>
                            <w:rPr>
                              <w:color w:val="999999"/>
                            </w:rPr>
                            <w:t>Environmental</w:t>
                          </w:r>
                          <w:r>
                            <w:rPr>
                              <w:color w:val="999999"/>
                              <w:spacing w:val="-10"/>
                            </w:rPr>
                            <w:t> </w:t>
                          </w:r>
                          <w:r>
                            <w:rPr>
                              <w:color w:val="999999"/>
                            </w:rPr>
                            <w:t>Values</w:t>
                          </w:r>
                          <w:r>
                            <w:rPr>
                              <w:color w:val="999999"/>
                              <w:spacing w:val="-9"/>
                            </w:rPr>
                            <w:t> </w:t>
                          </w:r>
                          <w:r>
                            <w:rPr>
                              <w:color w:val="999999"/>
                              <w:spacing w:val="-2"/>
                            </w:rPr>
                            <w:t>Analysis</w:t>
                          </w:r>
                        </w:p>
                      </w:txbxContent>
                    </wps:txbx>
                    <wps:bodyPr wrap="square" lIns="0" tIns="0" rIns="0" bIns="0" rtlCol="0">
                      <a:noAutofit/>
                    </wps:bodyPr>
                  </wps:wsp>
                </a:graphicData>
              </a:graphic>
            </wp:anchor>
          </w:drawing>
        </mc:Choice>
        <mc:Fallback>
          <w:pict>
            <v:shape style="position:absolute;margin-left:342.869995pt;margin-top:37.969982pt;width:196.8pt;height:12pt;mso-position-horizontal-relative:page;mso-position-vertical-relative:page;z-index:-26077696" type="#_x0000_t202" id="docshape20" filled="false" stroked="false">
              <v:textbox inset="0,0,0,0">
                <w:txbxContent>
                  <w:p>
                    <w:pPr>
                      <w:pStyle w:val="BodyText"/>
                      <w:spacing w:line="223" w:lineRule="exact"/>
                      <w:ind w:left="20"/>
                    </w:pPr>
                    <w:r>
                      <w:rPr>
                        <w:color w:val="999999"/>
                      </w:rPr>
                      <w:t>Recreation</w:t>
                    </w:r>
                    <w:r>
                      <w:rPr>
                        <w:color w:val="999999"/>
                        <w:spacing w:val="-9"/>
                      </w:rPr>
                      <w:t> </w:t>
                    </w:r>
                    <w:r>
                      <w:rPr>
                        <w:color w:val="999999"/>
                      </w:rPr>
                      <w:t>Lakes</w:t>
                    </w:r>
                    <w:r>
                      <w:rPr>
                        <w:color w:val="999999"/>
                        <w:spacing w:val="-9"/>
                      </w:rPr>
                      <w:t> </w:t>
                    </w:r>
                    <w:r>
                      <w:rPr>
                        <w:color w:val="999999"/>
                      </w:rPr>
                      <w:t>Environmental</w:t>
                    </w:r>
                    <w:r>
                      <w:rPr>
                        <w:color w:val="999999"/>
                        <w:spacing w:val="-10"/>
                      </w:rPr>
                      <w:t> </w:t>
                    </w:r>
                    <w:r>
                      <w:rPr>
                        <w:color w:val="999999"/>
                      </w:rPr>
                      <w:t>Values</w:t>
                    </w:r>
                    <w:r>
                      <w:rPr>
                        <w:color w:val="999999"/>
                        <w:spacing w:val="-9"/>
                      </w:rPr>
                      <w:t> </w:t>
                    </w:r>
                    <w:r>
                      <w:rPr>
                        <w:color w:val="999999"/>
                        <w:spacing w:val="-2"/>
                      </w:rPr>
                      <w:t>Analysis</w:t>
                    </w:r>
                  </w:p>
                </w:txbxContent>
              </v:textbox>
              <w10:wrap type="none"/>
            </v:shape>
          </w:pict>
        </mc:Fallback>
      </mc:AlternateContent>
    </w:r>
  </w:p>
</w:hdr>
</file>

<file path=word/header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77240832">
              <wp:simplePos x="0" y="0"/>
              <wp:positionH relativeFrom="page">
                <wp:posOffset>701040</wp:posOffset>
              </wp:positionH>
              <wp:positionV relativeFrom="page">
                <wp:posOffset>635508</wp:posOffset>
              </wp:positionV>
              <wp:extent cx="9290050" cy="6350"/>
              <wp:effectExtent l="0" t="0" r="0" b="0"/>
              <wp:wrapNone/>
              <wp:docPr id="49" name="Graphic 49"/>
              <wp:cNvGraphicFramePr>
                <a:graphicFrameLocks/>
              </wp:cNvGraphicFramePr>
              <a:graphic>
                <a:graphicData uri="http://schemas.microsoft.com/office/word/2010/wordprocessingShape">
                  <wps:wsp>
                    <wps:cNvPr id="49" name="Graphic 49"/>
                    <wps:cNvSpPr/>
                    <wps:spPr>
                      <a:xfrm>
                        <a:off x="0" y="0"/>
                        <a:ext cx="9290050" cy="6350"/>
                      </a:xfrm>
                      <a:custGeom>
                        <a:avLst/>
                        <a:gdLst/>
                        <a:ahLst/>
                        <a:cxnLst/>
                        <a:rect l="l" t="t" r="r" b="b"/>
                        <a:pathLst>
                          <a:path w="9290050" h="6350">
                            <a:moveTo>
                              <a:pt x="9290050" y="0"/>
                            </a:moveTo>
                            <a:lnTo>
                              <a:pt x="0" y="0"/>
                            </a:lnTo>
                            <a:lnTo>
                              <a:pt x="0" y="6096"/>
                            </a:lnTo>
                            <a:lnTo>
                              <a:pt x="9290050" y="6096"/>
                            </a:lnTo>
                            <a:lnTo>
                              <a:pt x="929005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5.200001pt;margin-top:50.040009pt;width:731.5pt;height:.48pt;mso-position-horizontal-relative:page;mso-position-vertical-relative:page;z-index:-26075648" id="docshape45" filled="true" fillcolor="#000000" stroked="false">
              <v:fill type="solid"/>
              <w10:wrap type="none"/>
            </v:rect>
          </w:pict>
        </mc:Fallback>
      </mc:AlternateContent>
    </w:r>
    <w:r>
      <w:rPr/>
      <mc:AlternateContent>
        <mc:Choice Requires="wps">
          <w:drawing>
            <wp:anchor distT="0" distB="0" distL="0" distR="0" allowOverlap="1" layoutInCell="1" locked="0" behindDoc="1" simplePos="0" relativeHeight="477241344">
              <wp:simplePos x="0" y="0"/>
              <wp:positionH relativeFrom="page">
                <wp:posOffset>7484744</wp:posOffset>
              </wp:positionH>
              <wp:positionV relativeFrom="page">
                <wp:posOffset>482219</wp:posOffset>
              </wp:positionV>
              <wp:extent cx="2499360" cy="152400"/>
              <wp:effectExtent l="0" t="0" r="0" b="0"/>
              <wp:wrapNone/>
              <wp:docPr id="50" name="Textbox 50"/>
              <wp:cNvGraphicFramePr>
                <a:graphicFrameLocks/>
              </wp:cNvGraphicFramePr>
              <a:graphic>
                <a:graphicData uri="http://schemas.microsoft.com/office/word/2010/wordprocessingShape">
                  <wps:wsp>
                    <wps:cNvPr id="50" name="Textbox 50"/>
                    <wps:cNvSpPr txBox="1"/>
                    <wps:spPr>
                      <a:xfrm>
                        <a:off x="0" y="0"/>
                        <a:ext cx="2499360" cy="152400"/>
                      </a:xfrm>
                      <a:prstGeom prst="rect">
                        <a:avLst/>
                      </a:prstGeom>
                    </wps:spPr>
                    <wps:txbx>
                      <w:txbxContent>
                        <w:p>
                          <w:pPr>
                            <w:pStyle w:val="BodyText"/>
                            <w:spacing w:line="223" w:lineRule="exact"/>
                            <w:ind w:left="20"/>
                          </w:pPr>
                          <w:r>
                            <w:rPr>
                              <w:color w:val="999999"/>
                            </w:rPr>
                            <w:t>Recreation</w:t>
                          </w:r>
                          <w:r>
                            <w:rPr>
                              <w:color w:val="999999"/>
                              <w:spacing w:val="-9"/>
                            </w:rPr>
                            <w:t> </w:t>
                          </w:r>
                          <w:r>
                            <w:rPr>
                              <w:color w:val="999999"/>
                            </w:rPr>
                            <w:t>Lakes</w:t>
                          </w:r>
                          <w:r>
                            <w:rPr>
                              <w:color w:val="999999"/>
                              <w:spacing w:val="-9"/>
                            </w:rPr>
                            <w:t> </w:t>
                          </w:r>
                          <w:r>
                            <w:rPr>
                              <w:color w:val="999999"/>
                            </w:rPr>
                            <w:t>Environmental</w:t>
                          </w:r>
                          <w:r>
                            <w:rPr>
                              <w:color w:val="999999"/>
                              <w:spacing w:val="-10"/>
                            </w:rPr>
                            <w:t> </w:t>
                          </w:r>
                          <w:r>
                            <w:rPr>
                              <w:color w:val="999999"/>
                            </w:rPr>
                            <w:t>Values</w:t>
                          </w:r>
                          <w:r>
                            <w:rPr>
                              <w:color w:val="999999"/>
                              <w:spacing w:val="-9"/>
                            </w:rPr>
                            <w:t> </w:t>
                          </w:r>
                          <w:r>
                            <w:rPr>
                              <w:color w:val="999999"/>
                              <w:spacing w:val="-2"/>
                            </w:rPr>
                            <w:t>Analysis</w:t>
                          </w:r>
                        </w:p>
                      </w:txbxContent>
                    </wps:txbx>
                    <wps:bodyPr wrap="square" lIns="0" tIns="0" rIns="0" bIns="0" rtlCol="0">
                      <a:noAutofit/>
                    </wps:bodyPr>
                  </wps:wsp>
                </a:graphicData>
              </a:graphic>
            </wp:anchor>
          </w:drawing>
        </mc:Choice>
        <mc:Fallback>
          <w:pict>
            <v:shape style="position:absolute;margin-left:589.349976pt;margin-top:37.970009pt;width:196.8pt;height:12pt;mso-position-horizontal-relative:page;mso-position-vertical-relative:page;z-index:-26075136" type="#_x0000_t202" id="docshape46" filled="false" stroked="false">
              <v:textbox inset="0,0,0,0">
                <w:txbxContent>
                  <w:p>
                    <w:pPr>
                      <w:pStyle w:val="BodyText"/>
                      <w:spacing w:line="223" w:lineRule="exact"/>
                      <w:ind w:left="20"/>
                    </w:pPr>
                    <w:r>
                      <w:rPr>
                        <w:color w:val="999999"/>
                      </w:rPr>
                      <w:t>Recreation</w:t>
                    </w:r>
                    <w:r>
                      <w:rPr>
                        <w:color w:val="999999"/>
                        <w:spacing w:val="-9"/>
                      </w:rPr>
                      <w:t> </w:t>
                    </w:r>
                    <w:r>
                      <w:rPr>
                        <w:color w:val="999999"/>
                      </w:rPr>
                      <w:t>Lakes</w:t>
                    </w:r>
                    <w:r>
                      <w:rPr>
                        <w:color w:val="999999"/>
                        <w:spacing w:val="-9"/>
                      </w:rPr>
                      <w:t> </w:t>
                    </w:r>
                    <w:r>
                      <w:rPr>
                        <w:color w:val="999999"/>
                      </w:rPr>
                      <w:t>Environmental</w:t>
                    </w:r>
                    <w:r>
                      <w:rPr>
                        <w:color w:val="999999"/>
                        <w:spacing w:val="-10"/>
                      </w:rPr>
                      <w:t> </w:t>
                    </w:r>
                    <w:r>
                      <w:rPr>
                        <w:color w:val="999999"/>
                      </w:rPr>
                      <w:t>Values</w:t>
                    </w:r>
                    <w:r>
                      <w:rPr>
                        <w:color w:val="999999"/>
                        <w:spacing w:val="-9"/>
                      </w:rPr>
                      <w:t> </w:t>
                    </w:r>
                    <w:r>
                      <w:rPr>
                        <w:color w:val="999999"/>
                        <w:spacing w:val="-2"/>
                      </w:rPr>
                      <w:t>Analysis</w:t>
                    </w:r>
                  </w:p>
                </w:txbxContent>
              </v:textbox>
              <w10:wrap type="none"/>
            </v:shape>
          </w:pict>
        </mc:Fallback>
      </mc:AlternateContent>
    </w:r>
  </w:p>
</w:hdr>
</file>

<file path=word/header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77242880">
              <wp:simplePos x="0" y="0"/>
              <wp:positionH relativeFrom="page">
                <wp:posOffset>882700</wp:posOffset>
              </wp:positionH>
              <wp:positionV relativeFrom="page">
                <wp:posOffset>635507</wp:posOffset>
              </wp:positionV>
              <wp:extent cx="5978525" cy="6350"/>
              <wp:effectExtent l="0" t="0" r="0" b="0"/>
              <wp:wrapNone/>
              <wp:docPr id="53" name="Graphic 53"/>
              <wp:cNvGraphicFramePr>
                <a:graphicFrameLocks/>
              </wp:cNvGraphicFramePr>
              <a:graphic>
                <a:graphicData uri="http://schemas.microsoft.com/office/word/2010/wordprocessingShape">
                  <wps:wsp>
                    <wps:cNvPr id="53" name="Graphic 53"/>
                    <wps:cNvSpPr/>
                    <wps:spPr>
                      <a:xfrm>
                        <a:off x="0" y="0"/>
                        <a:ext cx="5978525" cy="6350"/>
                      </a:xfrm>
                      <a:custGeom>
                        <a:avLst/>
                        <a:gdLst/>
                        <a:ahLst/>
                        <a:cxnLst/>
                        <a:rect l="l" t="t" r="r" b="b"/>
                        <a:pathLst>
                          <a:path w="5978525" h="6350">
                            <a:moveTo>
                              <a:pt x="5978016" y="0"/>
                            </a:moveTo>
                            <a:lnTo>
                              <a:pt x="0" y="0"/>
                            </a:lnTo>
                            <a:lnTo>
                              <a:pt x="0" y="6096"/>
                            </a:lnTo>
                            <a:lnTo>
                              <a:pt x="5978016" y="6096"/>
                            </a:lnTo>
                            <a:lnTo>
                              <a:pt x="597801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69.503998pt;margin-top:50.039982pt;width:470.71pt;height:.48pt;mso-position-horizontal-relative:page;mso-position-vertical-relative:page;z-index:-26073600" id="docshape49" filled="true" fillcolor="#000000" stroked="false">
              <v:fill type="solid"/>
              <w10:wrap type="none"/>
            </v:rect>
          </w:pict>
        </mc:Fallback>
      </mc:AlternateContent>
    </w:r>
    <w:r>
      <w:rPr/>
      <mc:AlternateContent>
        <mc:Choice Requires="wps">
          <w:drawing>
            <wp:anchor distT="0" distB="0" distL="0" distR="0" allowOverlap="1" layoutInCell="1" locked="0" behindDoc="1" simplePos="0" relativeHeight="477243392">
              <wp:simplePos x="0" y="0"/>
              <wp:positionH relativeFrom="page">
                <wp:posOffset>4354448</wp:posOffset>
              </wp:positionH>
              <wp:positionV relativeFrom="page">
                <wp:posOffset>482218</wp:posOffset>
              </wp:positionV>
              <wp:extent cx="2499360" cy="152400"/>
              <wp:effectExtent l="0" t="0" r="0" b="0"/>
              <wp:wrapNone/>
              <wp:docPr id="54" name="Textbox 54"/>
              <wp:cNvGraphicFramePr>
                <a:graphicFrameLocks/>
              </wp:cNvGraphicFramePr>
              <a:graphic>
                <a:graphicData uri="http://schemas.microsoft.com/office/word/2010/wordprocessingShape">
                  <wps:wsp>
                    <wps:cNvPr id="54" name="Textbox 54"/>
                    <wps:cNvSpPr txBox="1"/>
                    <wps:spPr>
                      <a:xfrm>
                        <a:off x="0" y="0"/>
                        <a:ext cx="2499360" cy="152400"/>
                      </a:xfrm>
                      <a:prstGeom prst="rect">
                        <a:avLst/>
                      </a:prstGeom>
                    </wps:spPr>
                    <wps:txbx>
                      <w:txbxContent>
                        <w:p>
                          <w:pPr>
                            <w:pStyle w:val="BodyText"/>
                            <w:spacing w:line="223" w:lineRule="exact"/>
                            <w:ind w:left="20"/>
                          </w:pPr>
                          <w:r>
                            <w:rPr>
                              <w:color w:val="999999"/>
                            </w:rPr>
                            <w:t>Recreation</w:t>
                          </w:r>
                          <w:r>
                            <w:rPr>
                              <w:color w:val="999999"/>
                              <w:spacing w:val="-9"/>
                            </w:rPr>
                            <w:t> </w:t>
                          </w:r>
                          <w:r>
                            <w:rPr>
                              <w:color w:val="999999"/>
                            </w:rPr>
                            <w:t>Lakes</w:t>
                          </w:r>
                          <w:r>
                            <w:rPr>
                              <w:color w:val="999999"/>
                              <w:spacing w:val="-9"/>
                            </w:rPr>
                            <w:t> </w:t>
                          </w:r>
                          <w:r>
                            <w:rPr>
                              <w:color w:val="999999"/>
                            </w:rPr>
                            <w:t>Environmental</w:t>
                          </w:r>
                          <w:r>
                            <w:rPr>
                              <w:color w:val="999999"/>
                              <w:spacing w:val="-10"/>
                            </w:rPr>
                            <w:t> </w:t>
                          </w:r>
                          <w:r>
                            <w:rPr>
                              <w:color w:val="999999"/>
                            </w:rPr>
                            <w:t>Values</w:t>
                          </w:r>
                          <w:r>
                            <w:rPr>
                              <w:color w:val="999999"/>
                              <w:spacing w:val="-9"/>
                            </w:rPr>
                            <w:t> </w:t>
                          </w:r>
                          <w:r>
                            <w:rPr>
                              <w:color w:val="999999"/>
                              <w:spacing w:val="-2"/>
                            </w:rPr>
                            <w:t>Analysis</w:t>
                          </w:r>
                        </w:p>
                      </w:txbxContent>
                    </wps:txbx>
                    <wps:bodyPr wrap="square" lIns="0" tIns="0" rIns="0" bIns="0" rtlCol="0">
                      <a:noAutofit/>
                    </wps:bodyPr>
                  </wps:wsp>
                </a:graphicData>
              </a:graphic>
            </wp:anchor>
          </w:drawing>
        </mc:Choice>
        <mc:Fallback>
          <w:pict>
            <v:shape style="position:absolute;margin-left:342.869995pt;margin-top:37.969982pt;width:196.8pt;height:12pt;mso-position-horizontal-relative:page;mso-position-vertical-relative:page;z-index:-26073088" type="#_x0000_t202" id="docshape50" filled="false" stroked="false">
              <v:textbox inset="0,0,0,0">
                <w:txbxContent>
                  <w:p>
                    <w:pPr>
                      <w:pStyle w:val="BodyText"/>
                      <w:spacing w:line="223" w:lineRule="exact"/>
                      <w:ind w:left="20"/>
                    </w:pPr>
                    <w:r>
                      <w:rPr>
                        <w:color w:val="999999"/>
                      </w:rPr>
                      <w:t>Recreation</w:t>
                    </w:r>
                    <w:r>
                      <w:rPr>
                        <w:color w:val="999999"/>
                        <w:spacing w:val="-9"/>
                      </w:rPr>
                      <w:t> </w:t>
                    </w:r>
                    <w:r>
                      <w:rPr>
                        <w:color w:val="999999"/>
                      </w:rPr>
                      <w:t>Lakes</w:t>
                    </w:r>
                    <w:r>
                      <w:rPr>
                        <w:color w:val="999999"/>
                        <w:spacing w:val="-9"/>
                      </w:rPr>
                      <w:t> </w:t>
                    </w:r>
                    <w:r>
                      <w:rPr>
                        <w:color w:val="999999"/>
                      </w:rPr>
                      <w:t>Environmental</w:t>
                    </w:r>
                    <w:r>
                      <w:rPr>
                        <w:color w:val="999999"/>
                        <w:spacing w:val="-10"/>
                      </w:rPr>
                      <w:t> </w:t>
                    </w:r>
                    <w:r>
                      <w:rPr>
                        <w:color w:val="999999"/>
                      </w:rPr>
                      <w:t>Values</w:t>
                    </w:r>
                    <w:r>
                      <w:rPr>
                        <w:color w:val="999999"/>
                        <w:spacing w:val="-9"/>
                      </w:rPr>
                      <w:t> </w:t>
                    </w:r>
                    <w:r>
                      <w:rPr>
                        <w:color w:val="999999"/>
                        <w:spacing w:val="-2"/>
                      </w:rPr>
                      <w:t>Analysis</w:t>
                    </w:r>
                  </w:p>
                </w:txbxContent>
              </v:textbox>
              <w10:wrap type="none"/>
            </v:shape>
          </w:pict>
        </mc:Fallback>
      </mc:AlternateContent>
    </w:r>
  </w:p>
</w:hdr>
</file>

<file path=word/header5.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6.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77245952">
              <wp:simplePos x="0" y="0"/>
              <wp:positionH relativeFrom="page">
                <wp:posOffset>882700</wp:posOffset>
              </wp:positionH>
              <wp:positionV relativeFrom="page">
                <wp:posOffset>635507</wp:posOffset>
              </wp:positionV>
              <wp:extent cx="5978525" cy="6350"/>
              <wp:effectExtent l="0" t="0" r="0" b="0"/>
              <wp:wrapNone/>
              <wp:docPr id="64" name="Graphic 64"/>
              <wp:cNvGraphicFramePr>
                <a:graphicFrameLocks/>
              </wp:cNvGraphicFramePr>
              <a:graphic>
                <a:graphicData uri="http://schemas.microsoft.com/office/word/2010/wordprocessingShape">
                  <wps:wsp>
                    <wps:cNvPr id="64" name="Graphic 64"/>
                    <wps:cNvSpPr/>
                    <wps:spPr>
                      <a:xfrm>
                        <a:off x="0" y="0"/>
                        <a:ext cx="5978525" cy="6350"/>
                      </a:xfrm>
                      <a:custGeom>
                        <a:avLst/>
                        <a:gdLst/>
                        <a:ahLst/>
                        <a:cxnLst/>
                        <a:rect l="l" t="t" r="r" b="b"/>
                        <a:pathLst>
                          <a:path w="5978525" h="6350">
                            <a:moveTo>
                              <a:pt x="5978016" y="0"/>
                            </a:moveTo>
                            <a:lnTo>
                              <a:pt x="0" y="0"/>
                            </a:lnTo>
                            <a:lnTo>
                              <a:pt x="0" y="6096"/>
                            </a:lnTo>
                            <a:lnTo>
                              <a:pt x="5978016" y="6096"/>
                            </a:lnTo>
                            <a:lnTo>
                              <a:pt x="597801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69.503998pt;margin-top:50.039982pt;width:470.71pt;height:.48pt;mso-position-horizontal-relative:page;mso-position-vertical-relative:page;z-index:-26070528" id="docshape60" filled="true" fillcolor="#000000" stroked="false">
              <v:fill type="solid"/>
              <w10:wrap type="none"/>
            </v:rect>
          </w:pict>
        </mc:Fallback>
      </mc:AlternateContent>
    </w:r>
    <w:r>
      <w:rPr/>
      <mc:AlternateContent>
        <mc:Choice Requires="wps">
          <w:drawing>
            <wp:anchor distT="0" distB="0" distL="0" distR="0" allowOverlap="1" layoutInCell="1" locked="0" behindDoc="1" simplePos="0" relativeHeight="477246464">
              <wp:simplePos x="0" y="0"/>
              <wp:positionH relativeFrom="page">
                <wp:posOffset>4354448</wp:posOffset>
              </wp:positionH>
              <wp:positionV relativeFrom="page">
                <wp:posOffset>482218</wp:posOffset>
              </wp:positionV>
              <wp:extent cx="2499360" cy="152400"/>
              <wp:effectExtent l="0" t="0" r="0" b="0"/>
              <wp:wrapNone/>
              <wp:docPr id="65" name="Textbox 65"/>
              <wp:cNvGraphicFramePr>
                <a:graphicFrameLocks/>
              </wp:cNvGraphicFramePr>
              <a:graphic>
                <a:graphicData uri="http://schemas.microsoft.com/office/word/2010/wordprocessingShape">
                  <wps:wsp>
                    <wps:cNvPr id="65" name="Textbox 65"/>
                    <wps:cNvSpPr txBox="1"/>
                    <wps:spPr>
                      <a:xfrm>
                        <a:off x="0" y="0"/>
                        <a:ext cx="2499360" cy="152400"/>
                      </a:xfrm>
                      <a:prstGeom prst="rect">
                        <a:avLst/>
                      </a:prstGeom>
                    </wps:spPr>
                    <wps:txbx>
                      <w:txbxContent>
                        <w:p>
                          <w:pPr>
                            <w:pStyle w:val="BodyText"/>
                            <w:spacing w:line="223" w:lineRule="exact"/>
                            <w:ind w:left="20"/>
                          </w:pPr>
                          <w:r>
                            <w:rPr>
                              <w:color w:val="999999"/>
                            </w:rPr>
                            <w:t>Recreation</w:t>
                          </w:r>
                          <w:r>
                            <w:rPr>
                              <w:color w:val="999999"/>
                              <w:spacing w:val="-9"/>
                            </w:rPr>
                            <w:t> </w:t>
                          </w:r>
                          <w:r>
                            <w:rPr>
                              <w:color w:val="999999"/>
                            </w:rPr>
                            <w:t>Lakes</w:t>
                          </w:r>
                          <w:r>
                            <w:rPr>
                              <w:color w:val="999999"/>
                              <w:spacing w:val="-9"/>
                            </w:rPr>
                            <w:t> </w:t>
                          </w:r>
                          <w:r>
                            <w:rPr>
                              <w:color w:val="999999"/>
                            </w:rPr>
                            <w:t>Environmental</w:t>
                          </w:r>
                          <w:r>
                            <w:rPr>
                              <w:color w:val="999999"/>
                              <w:spacing w:val="-10"/>
                            </w:rPr>
                            <w:t> </w:t>
                          </w:r>
                          <w:r>
                            <w:rPr>
                              <w:color w:val="999999"/>
                            </w:rPr>
                            <w:t>Values</w:t>
                          </w:r>
                          <w:r>
                            <w:rPr>
                              <w:color w:val="999999"/>
                              <w:spacing w:val="-9"/>
                            </w:rPr>
                            <w:t> </w:t>
                          </w:r>
                          <w:r>
                            <w:rPr>
                              <w:color w:val="999999"/>
                              <w:spacing w:val="-2"/>
                            </w:rPr>
                            <w:t>Analysis</w:t>
                          </w:r>
                        </w:p>
                      </w:txbxContent>
                    </wps:txbx>
                    <wps:bodyPr wrap="square" lIns="0" tIns="0" rIns="0" bIns="0" rtlCol="0">
                      <a:noAutofit/>
                    </wps:bodyPr>
                  </wps:wsp>
                </a:graphicData>
              </a:graphic>
            </wp:anchor>
          </w:drawing>
        </mc:Choice>
        <mc:Fallback>
          <w:pict>
            <v:shape style="position:absolute;margin-left:342.869995pt;margin-top:37.969982pt;width:196.8pt;height:12pt;mso-position-horizontal-relative:page;mso-position-vertical-relative:page;z-index:-26070016" type="#_x0000_t202" id="docshape61" filled="false" stroked="false">
              <v:textbox inset="0,0,0,0">
                <w:txbxContent>
                  <w:p>
                    <w:pPr>
                      <w:pStyle w:val="BodyText"/>
                      <w:spacing w:line="223" w:lineRule="exact"/>
                      <w:ind w:left="20"/>
                    </w:pPr>
                    <w:r>
                      <w:rPr>
                        <w:color w:val="999999"/>
                      </w:rPr>
                      <w:t>Recreation</w:t>
                    </w:r>
                    <w:r>
                      <w:rPr>
                        <w:color w:val="999999"/>
                        <w:spacing w:val="-9"/>
                      </w:rPr>
                      <w:t> </w:t>
                    </w:r>
                    <w:r>
                      <w:rPr>
                        <w:color w:val="999999"/>
                      </w:rPr>
                      <w:t>Lakes</w:t>
                    </w:r>
                    <w:r>
                      <w:rPr>
                        <w:color w:val="999999"/>
                        <w:spacing w:val="-9"/>
                      </w:rPr>
                      <w:t> </w:t>
                    </w:r>
                    <w:r>
                      <w:rPr>
                        <w:color w:val="999999"/>
                      </w:rPr>
                      <w:t>Environmental</w:t>
                    </w:r>
                    <w:r>
                      <w:rPr>
                        <w:color w:val="999999"/>
                        <w:spacing w:val="-10"/>
                      </w:rPr>
                      <w:t> </w:t>
                    </w:r>
                    <w:r>
                      <w:rPr>
                        <w:color w:val="999999"/>
                      </w:rPr>
                      <w:t>Values</w:t>
                    </w:r>
                    <w:r>
                      <w:rPr>
                        <w:color w:val="999999"/>
                        <w:spacing w:val="-9"/>
                      </w:rPr>
                      <w:t> </w:t>
                    </w:r>
                    <w:r>
                      <w:rPr>
                        <w:color w:val="999999"/>
                        <w:spacing w:val="-2"/>
                      </w:rPr>
                      <w:t>Analysis</w:t>
                    </w:r>
                  </w:p>
                </w:txbxContent>
              </v:textbox>
              <w10:wrap type="none"/>
            </v:shape>
          </w:pict>
        </mc:Fallback>
      </mc:AlternateContent>
    </w:r>
  </w:p>
</w:hdr>
</file>

<file path=word/header7.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8.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77249024">
              <wp:simplePos x="0" y="0"/>
              <wp:positionH relativeFrom="page">
                <wp:posOffset>882700</wp:posOffset>
              </wp:positionH>
              <wp:positionV relativeFrom="page">
                <wp:posOffset>635507</wp:posOffset>
              </wp:positionV>
              <wp:extent cx="5978525" cy="6350"/>
              <wp:effectExtent l="0" t="0" r="0" b="0"/>
              <wp:wrapNone/>
              <wp:docPr id="106" name="Graphic 106"/>
              <wp:cNvGraphicFramePr>
                <a:graphicFrameLocks/>
              </wp:cNvGraphicFramePr>
              <a:graphic>
                <a:graphicData uri="http://schemas.microsoft.com/office/word/2010/wordprocessingShape">
                  <wps:wsp>
                    <wps:cNvPr id="106" name="Graphic 106"/>
                    <wps:cNvSpPr/>
                    <wps:spPr>
                      <a:xfrm>
                        <a:off x="0" y="0"/>
                        <a:ext cx="5978525" cy="6350"/>
                      </a:xfrm>
                      <a:custGeom>
                        <a:avLst/>
                        <a:gdLst/>
                        <a:ahLst/>
                        <a:cxnLst/>
                        <a:rect l="l" t="t" r="r" b="b"/>
                        <a:pathLst>
                          <a:path w="5978525" h="6350">
                            <a:moveTo>
                              <a:pt x="5978016" y="0"/>
                            </a:moveTo>
                            <a:lnTo>
                              <a:pt x="0" y="0"/>
                            </a:lnTo>
                            <a:lnTo>
                              <a:pt x="0" y="6096"/>
                            </a:lnTo>
                            <a:lnTo>
                              <a:pt x="5978016" y="6096"/>
                            </a:lnTo>
                            <a:lnTo>
                              <a:pt x="597801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69.503998pt;margin-top:50.039982pt;width:470.71pt;height:.48pt;mso-position-horizontal-relative:page;mso-position-vertical-relative:page;z-index:-26067456" id="docshape90" filled="true" fillcolor="#000000" stroked="false">
              <v:fill type="solid"/>
              <w10:wrap type="none"/>
            </v:rect>
          </w:pict>
        </mc:Fallback>
      </mc:AlternateContent>
    </w:r>
    <w:r>
      <w:rPr/>
      <mc:AlternateContent>
        <mc:Choice Requires="wps">
          <w:drawing>
            <wp:anchor distT="0" distB="0" distL="0" distR="0" allowOverlap="1" layoutInCell="1" locked="0" behindDoc="1" simplePos="0" relativeHeight="477249536">
              <wp:simplePos x="0" y="0"/>
              <wp:positionH relativeFrom="page">
                <wp:posOffset>4354448</wp:posOffset>
              </wp:positionH>
              <wp:positionV relativeFrom="page">
                <wp:posOffset>482218</wp:posOffset>
              </wp:positionV>
              <wp:extent cx="2499360" cy="152400"/>
              <wp:effectExtent l="0" t="0" r="0" b="0"/>
              <wp:wrapNone/>
              <wp:docPr id="107" name="Textbox 107"/>
              <wp:cNvGraphicFramePr>
                <a:graphicFrameLocks/>
              </wp:cNvGraphicFramePr>
              <a:graphic>
                <a:graphicData uri="http://schemas.microsoft.com/office/word/2010/wordprocessingShape">
                  <wps:wsp>
                    <wps:cNvPr id="107" name="Textbox 107"/>
                    <wps:cNvSpPr txBox="1"/>
                    <wps:spPr>
                      <a:xfrm>
                        <a:off x="0" y="0"/>
                        <a:ext cx="2499360" cy="152400"/>
                      </a:xfrm>
                      <a:prstGeom prst="rect">
                        <a:avLst/>
                      </a:prstGeom>
                    </wps:spPr>
                    <wps:txbx>
                      <w:txbxContent>
                        <w:p>
                          <w:pPr>
                            <w:pStyle w:val="BodyText"/>
                            <w:spacing w:line="223" w:lineRule="exact"/>
                            <w:ind w:left="20"/>
                          </w:pPr>
                          <w:r>
                            <w:rPr>
                              <w:color w:val="999999"/>
                            </w:rPr>
                            <w:t>Recreation</w:t>
                          </w:r>
                          <w:r>
                            <w:rPr>
                              <w:color w:val="999999"/>
                              <w:spacing w:val="-9"/>
                            </w:rPr>
                            <w:t> </w:t>
                          </w:r>
                          <w:r>
                            <w:rPr>
                              <w:color w:val="999999"/>
                            </w:rPr>
                            <w:t>Lakes</w:t>
                          </w:r>
                          <w:r>
                            <w:rPr>
                              <w:color w:val="999999"/>
                              <w:spacing w:val="-9"/>
                            </w:rPr>
                            <w:t> </w:t>
                          </w:r>
                          <w:r>
                            <w:rPr>
                              <w:color w:val="999999"/>
                            </w:rPr>
                            <w:t>Environmental</w:t>
                          </w:r>
                          <w:r>
                            <w:rPr>
                              <w:color w:val="999999"/>
                              <w:spacing w:val="-10"/>
                            </w:rPr>
                            <w:t> </w:t>
                          </w:r>
                          <w:r>
                            <w:rPr>
                              <w:color w:val="999999"/>
                            </w:rPr>
                            <w:t>Values</w:t>
                          </w:r>
                          <w:r>
                            <w:rPr>
                              <w:color w:val="999999"/>
                              <w:spacing w:val="-9"/>
                            </w:rPr>
                            <w:t> </w:t>
                          </w:r>
                          <w:r>
                            <w:rPr>
                              <w:color w:val="999999"/>
                              <w:spacing w:val="-2"/>
                            </w:rPr>
                            <w:t>Analysis</w:t>
                          </w:r>
                        </w:p>
                      </w:txbxContent>
                    </wps:txbx>
                    <wps:bodyPr wrap="square" lIns="0" tIns="0" rIns="0" bIns="0" rtlCol="0">
                      <a:noAutofit/>
                    </wps:bodyPr>
                  </wps:wsp>
                </a:graphicData>
              </a:graphic>
            </wp:anchor>
          </w:drawing>
        </mc:Choice>
        <mc:Fallback>
          <w:pict>
            <v:shape style="position:absolute;margin-left:342.869995pt;margin-top:37.969982pt;width:196.8pt;height:12pt;mso-position-horizontal-relative:page;mso-position-vertical-relative:page;z-index:-26066944" type="#_x0000_t202" id="docshape91" filled="false" stroked="false">
              <v:textbox inset="0,0,0,0">
                <w:txbxContent>
                  <w:p>
                    <w:pPr>
                      <w:pStyle w:val="BodyText"/>
                      <w:spacing w:line="223" w:lineRule="exact"/>
                      <w:ind w:left="20"/>
                    </w:pPr>
                    <w:r>
                      <w:rPr>
                        <w:color w:val="999999"/>
                      </w:rPr>
                      <w:t>Recreation</w:t>
                    </w:r>
                    <w:r>
                      <w:rPr>
                        <w:color w:val="999999"/>
                        <w:spacing w:val="-9"/>
                      </w:rPr>
                      <w:t> </w:t>
                    </w:r>
                    <w:r>
                      <w:rPr>
                        <w:color w:val="999999"/>
                      </w:rPr>
                      <w:t>Lakes</w:t>
                    </w:r>
                    <w:r>
                      <w:rPr>
                        <w:color w:val="999999"/>
                        <w:spacing w:val="-9"/>
                      </w:rPr>
                      <w:t> </w:t>
                    </w:r>
                    <w:r>
                      <w:rPr>
                        <w:color w:val="999999"/>
                      </w:rPr>
                      <w:t>Environmental</w:t>
                    </w:r>
                    <w:r>
                      <w:rPr>
                        <w:color w:val="999999"/>
                        <w:spacing w:val="-10"/>
                      </w:rPr>
                      <w:t> </w:t>
                    </w:r>
                    <w:r>
                      <w:rPr>
                        <w:color w:val="999999"/>
                      </w:rPr>
                      <w:t>Values</w:t>
                    </w:r>
                    <w:r>
                      <w:rPr>
                        <w:color w:val="999999"/>
                        <w:spacing w:val="-9"/>
                      </w:rPr>
                      <w:t> </w:t>
                    </w:r>
                    <w:r>
                      <w:rPr>
                        <w:color w:val="999999"/>
                        <w:spacing w:val="-2"/>
                      </w:rPr>
                      <w:t>Analysis</w:t>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8">
    <w:multiLevelType w:val="hybridMultilevel"/>
    <w:lvl w:ilvl="0">
      <w:start w:val="0"/>
      <w:numFmt w:val="bullet"/>
      <w:lvlText w:val="•"/>
      <w:lvlJc w:val="left"/>
      <w:pPr>
        <w:ind w:left="287" w:hanging="144"/>
      </w:pPr>
      <w:rPr>
        <w:rFonts w:hint="default" w:ascii="Calibri" w:hAnsi="Calibri" w:eastAsia="Calibri" w:cs="Calibri"/>
        <w:b w:val="0"/>
        <w:bCs w:val="0"/>
        <w:i w:val="0"/>
        <w:iCs w:val="0"/>
        <w:spacing w:val="0"/>
        <w:w w:val="99"/>
        <w:sz w:val="20"/>
        <w:szCs w:val="20"/>
        <w:lang w:val="en-US" w:eastAsia="en-US" w:bidi="ar-SA"/>
      </w:rPr>
    </w:lvl>
    <w:lvl w:ilvl="1">
      <w:start w:val="0"/>
      <w:numFmt w:val="bullet"/>
      <w:lvlText w:val="•"/>
      <w:lvlJc w:val="left"/>
      <w:pPr>
        <w:ind w:left="1230" w:hanging="144"/>
      </w:pPr>
      <w:rPr>
        <w:rFonts w:hint="default"/>
        <w:lang w:val="en-US" w:eastAsia="en-US" w:bidi="ar-SA"/>
      </w:rPr>
    </w:lvl>
    <w:lvl w:ilvl="2">
      <w:start w:val="0"/>
      <w:numFmt w:val="bullet"/>
      <w:lvlText w:val="•"/>
      <w:lvlJc w:val="left"/>
      <w:pPr>
        <w:ind w:left="2180" w:hanging="144"/>
      </w:pPr>
      <w:rPr>
        <w:rFonts w:hint="default"/>
        <w:lang w:val="en-US" w:eastAsia="en-US" w:bidi="ar-SA"/>
      </w:rPr>
    </w:lvl>
    <w:lvl w:ilvl="3">
      <w:start w:val="0"/>
      <w:numFmt w:val="bullet"/>
      <w:lvlText w:val="•"/>
      <w:lvlJc w:val="left"/>
      <w:pPr>
        <w:ind w:left="3130" w:hanging="144"/>
      </w:pPr>
      <w:rPr>
        <w:rFonts w:hint="default"/>
        <w:lang w:val="en-US" w:eastAsia="en-US" w:bidi="ar-SA"/>
      </w:rPr>
    </w:lvl>
    <w:lvl w:ilvl="4">
      <w:start w:val="0"/>
      <w:numFmt w:val="bullet"/>
      <w:lvlText w:val="•"/>
      <w:lvlJc w:val="left"/>
      <w:pPr>
        <w:ind w:left="4080" w:hanging="144"/>
      </w:pPr>
      <w:rPr>
        <w:rFonts w:hint="default"/>
        <w:lang w:val="en-US" w:eastAsia="en-US" w:bidi="ar-SA"/>
      </w:rPr>
    </w:lvl>
    <w:lvl w:ilvl="5">
      <w:start w:val="0"/>
      <w:numFmt w:val="bullet"/>
      <w:lvlText w:val="•"/>
      <w:lvlJc w:val="left"/>
      <w:pPr>
        <w:ind w:left="5030" w:hanging="144"/>
      </w:pPr>
      <w:rPr>
        <w:rFonts w:hint="default"/>
        <w:lang w:val="en-US" w:eastAsia="en-US" w:bidi="ar-SA"/>
      </w:rPr>
    </w:lvl>
    <w:lvl w:ilvl="6">
      <w:start w:val="0"/>
      <w:numFmt w:val="bullet"/>
      <w:lvlText w:val="•"/>
      <w:lvlJc w:val="left"/>
      <w:pPr>
        <w:ind w:left="5980" w:hanging="144"/>
      </w:pPr>
      <w:rPr>
        <w:rFonts w:hint="default"/>
        <w:lang w:val="en-US" w:eastAsia="en-US" w:bidi="ar-SA"/>
      </w:rPr>
    </w:lvl>
    <w:lvl w:ilvl="7">
      <w:start w:val="0"/>
      <w:numFmt w:val="bullet"/>
      <w:lvlText w:val="•"/>
      <w:lvlJc w:val="left"/>
      <w:pPr>
        <w:ind w:left="6930" w:hanging="144"/>
      </w:pPr>
      <w:rPr>
        <w:rFonts w:hint="default"/>
        <w:lang w:val="en-US" w:eastAsia="en-US" w:bidi="ar-SA"/>
      </w:rPr>
    </w:lvl>
    <w:lvl w:ilvl="8">
      <w:start w:val="0"/>
      <w:numFmt w:val="bullet"/>
      <w:lvlText w:val="•"/>
      <w:lvlJc w:val="left"/>
      <w:pPr>
        <w:ind w:left="7881" w:hanging="144"/>
      </w:pPr>
      <w:rPr>
        <w:rFonts w:hint="default"/>
        <w:lang w:val="en-US" w:eastAsia="en-US" w:bidi="ar-SA"/>
      </w:rPr>
    </w:lvl>
  </w:abstractNum>
  <w:abstractNum w:abstractNumId="57">
    <w:multiLevelType w:val="hybridMultilevel"/>
    <w:lvl w:ilvl="0">
      <w:start w:val="0"/>
      <w:numFmt w:val="bullet"/>
      <w:lvlText w:val=""/>
      <w:lvlJc w:val="left"/>
      <w:pPr>
        <w:ind w:left="503" w:hanging="358"/>
      </w:pPr>
      <w:rPr>
        <w:rFonts w:hint="default" w:ascii="Symbol" w:hAnsi="Symbol" w:eastAsia="Symbol" w:cs="Symbol"/>
        <w:spacing w:val="0"/>
        <w:w w:val="99"/>
        <w:lang w:val="en-US" w:eastAsia="en-US" w:bidi="ar-SA"/>
      </w:rPr>
    </w:lvl>
    <w:lvl w:ilvl="1">
      <w:start w:val="0"/>
      <w:numFmt w:val="bullet"/>
      <w:lvlText w:val="•"/>
      <w:lvlJc w:val="left"/>
      <w:pPr>
        <w:ind w:left="1428" w:hanging="358"/>
      </w:pPr>
      <w:rPr>
        <w:rFonts w:hint="default"/>
        <w:lang w:val="en-US" w:eastAsia="en-US" w:bidi="ar-SA"/>
      </w:rPr>
    </w:lvl>
    <w:lvl w:ilvl="2">
      <w:start w:val="0"/>
      <w:numFmt w:val="bullet"/>
      <w:lvlText w:val="•"/>
      <w:lvlJc w:val="left"/>
      <w:pPr>
        <w:ind w:left="2356" w:hanging="358"/>
      </w:pPr>
      <w:rPr>
        <w:rFonts w:hint="default"/>
        <w:lang w:val="en-US" w:eastAsia="en-US" w:bidi="ar-SA"/>
      </w:rPr>
    </w:lvl>
    <w:lvl w:ilvl="3">
      <w:start w:val="0"/>
      <w:numFmt w:val="bullet"/>
      <w:lvlText w:val="•"/>
      <w:lvlJc w:val="left"/>
      <w:pPr>
        <w:ind w:left="3284" w:hanging="358"/>
      </w:pPr>
      <w:rPr>
        <w:rFonts w:hint="default"/>
        <w:lang w:val="en-US" w:eastAsia="en-US" w:bidi="ar-SA"/>
      </w:rPr>
    </w:lvl>
    <w:lvl w:ilvl="4">
      <w:start w:val="0"/>
      <w:numFmt w:val="bullet"/>
      <w:lvlText w:val="•"/>
      <w:lvlJc w:val="left"/>
      <w:pPr>
        <w:ind w:left="4212" w:hanging="358"/>
      </w:pPr>
      <w:rPr>
        <w:rFonts w:hint="default"/>
        <w:lang w:val="en-US" w:eastAsia="en-US" w:bidi="ar-SA"/>
      </w:rPr>
    </w:lvl>
    <w:lvl w:ilvl="5">
      <w:start w:val="0"/>
      <w:numFmt w:val="bullet"/>
      <w:lvlText w:val="•"/>
      <w:lvlJc w:val="left"/>
      <w:pPr>
        <w:ind w:left="5140" w:hanging="358"/>
      </w:pPr>
      <w:rPr>
        <w:rFonts w:hint="default"/>
        <w:lang w:val="en-US" w:eastAsia="en-US" w:bidi="ar-SA"/>
      </w:rPr>
    </w:lvl>
    <w:lvl w:ilvl="6">
      <w:start w:val="0"/>
      <w:numFmt w:val="bullet"/>
      <w:lvlText w:val="•"/>
      <w:lvlJc w:val="left"/>
      <w:pPr>
        <w:ind w:left="6068" w:hanging="358"/>
      </w:pPr>
      <w:rPr>
        <w:rFonts w:hint="default"/>
        <w:lang w:val="en-US" w:eastAsia="en-US" w:bidi="ar-SA"/>
      </w:rPr>
    </w:lvl>
    <w:lvl w:ilvl="7">
      <w:start w:val="0"/>
      <w:numFmt w:val="bullet"/>
      <w:lvlText w:val="•"/>
      <w:lvlJc w:val="left"/>
      <w:pPr>
        <w:ind w:left="6996" w:hanging="358"/>
      </w:pPr>
      <w:rPr>
        <w:rFonts w:hint="default"/>
        <w:lang w:val="en-US" w:eastAsia="en-US" w:bidi="ar-SA"/>
      </w:rPr>
    </w:lvl>
    <w:lvl w:ilvl="8">
      <w:start w:val="0"/>
      <w:numFmt w:val="bullet"/>
      <w:lvlText w:val="•"/>
      <w:lvlJc w:val="left"/>
      <w:pPr>
        <w:ind w:left="7925" w:hanging="358"/>
      </w:pPr>
      <w:rPr>
        <w:rFonts w:hint="default"/>
        <w:lang w:val="en-US" w:eastAsia="en-US" w:bidi="ar-SA"/>
      </w:rPr>
    </w:lvl>
  </w:abstractNum>
  <w:abstractNum w:abstractNumId="56">
    <w:multiLevelType w:val="hybridMultilevel"/>
    <w:lvl w:ilvl="0">
      <w:start w:val="14"/>
      <w:numFmt w:val="decimal"/>
      <w:lvlText w:val="%1"/>
      <w:lvlJc w:val="left"/>
      <w:pPr>
        <w:ind w:left="604" w:hanging="576"/>
        <w:jc w:val="left"/>
      </w:pPr>
      <w:rPr>
        <w:rFonts w:hint="default"/>
        <w:lang w:val="en-US" w:eastAsia="en-US" w:bidi="ar-SA"/>
      </w:rPr>
    </w:lvl>
    <w:lvl w:ilvl="1">
      <w:start w:val="4"/>
      <w:numFmt w:val="decimal"/>
      <w:lvlText w:val="%1.%2"/>
      <w:lvlJc w:val="left"/>
      <w:pPr>
        <w:ind w:left="604" w:hanging="576"/>
        <w:jc w:val="left"/>
      </w:pPr>
      <w:rPr>
        <w:rFonts w:hint="default" w:ascii="Calibri" w:hAnsi="Calibri" w:eastAsia="Calibri" w:cs="Calibri"/>
        <w:b/>
        <w:bCs/>
        <w:i w:val="0"/>
        <w:iCs w:val="0"/>
        <w:spacing w:val="-1"/>
        <w:w w:val="100"/>
        <w:sz w:val="28"/>
        <w:szCs w:val="28"/>
        <w:lang w:val="en-US" w:eastAsia="en-US" w:bidi="ar-SA"/>
      </w:rPr>
    </w:lvl>
    <w:lvl w:ilvl="2">
      <w:start w:val="0"/>
      <w:numFmt w:val="bullet"/>
      <w:lvlText w:val="•"/>
      <w:lvlJc w:val="left"/>
      <w:pPr>
        <w:ind w:left="2362" w:hanging="576"/>
      </w:pPr>
      <w:rPr>
        <w:rFonts w:hint="default"/>
        <w:lang w:val="en-US" w:eastAsia="en-US" w:bidi="ar-SA"/>
      </w:rPr>
    </w:lvl>
    <w:lvl w:ilvl="3">
      <w:start w:val="0"/>
      <w:numFmt w:val="bullet"/>
      <w:lvlText w:val="•"/>
      <w:lvlJc w:val="left"/>
      <w:pPr>
        <w:ind w:left="3244" w:hanging="576"/>
      </w:pPr>
      <w:rPr>
        <w:rFonts w:hint="default"/>
        <w:lang w:val="en-US" w:eastAsia="en-US" w:bidi="ar-SA"/>
      </w:rPr>
    </w:lvl>
    <w:lvl w:ilvl="4">
      <w:start w:val="0"/>
      <w:numFmt w:val="bullet"/>
      <w:lvlText w:val="•"/>
      <w:lvlJc w:val="left"/>
      <w:pPr>
        <w:ind w:left="4125" w:hanging="576"/>
      </w:pPr>
      <w:rPr>
        <w:rFonts w:hint="default"/>
        <w:lang w:val="en-US" w:eastAsia="en-US" w:bidi="ar-SA"/>
      </w:rPr>
    </w:lvl>
    <w:lvl w:ilvl="5">
      <w:start w:val="0"/>
      <w:numFmt w:val="bullet"/>
      <w:lvlText w:val="•"/>
      <w:lvlJc w:val="left"/>
      <w:pPr>
        <w:ind w:left="5007" w:hanging="576"/>
      </w:pPr>
      <w:rPr>
        <w:rFonts w:hint="default"/>
        <w:lang w:val="en-US" w:eastAsia="en-US" w:bidi="ar-SA"/>
      </w:rPr>
    </w:lvl>
    <w:lvl w:ilvl="6">
      <w:start w:val="0"/>
      <w:numFmt w:val="bullet"/>
      <w:lvlText w:val="•"/>
      <w:lvlJc w:val="left"/>
      <w:pPr>
        <w:ind w:left="5888" w:hanging="576"/>
      </w:pPr>
      <w:rPr>
        <w:rFonts w:hint="default"/>
        <w:lang w:val="en-US" w:eastAsia="en-US" w:bidi="ar-SA"/>
      </w:rPr>
    </w:lvl>
    <w:lvl w:ilvl="7">
      <w:start w:val="0"/>
      <w:numFmt w:val="bullet"/>
      <w:lvlText w:val="•"/>
      <w:lvlJc w:val="left"/>
      <w:pPr>
        <w:ind w:left="6769" w:hanging="576"/>
      </w:pPr>
      <w:rPr>
        <w:rFonts w:hint="default"/>
        <w:lang w:val="en-US" w:eastAsia="en-US" w:bidi="ar-SA"/>
      </w:rPr>
    </w:lvl>
    <w:lvl w:ilvl="8">
      <w:start w:val="0"/>
      <w:numFmt w:val="bullet"/>
      <w:lvlText w:val="•"/>
      <w:lvlJc w:val="left"/>
      <w:pPr>
        <w:ind w:left="7651" w:hanging="576"/>
      </w:pPr>
      <w:rPr>
        <w:rFonts w:hint="default"/>
        <w:lang w:val="en-US" w:eastAsia="en-US" w:bidi="ar-SA"/>
      </w:rPr>
    </w:lvl>
  </w:abstractNum>
  <w:abstractNum w:abstractNumId="55">
    <w:multiLevelType w:val="hybridMultilevel"/>
    <w:lvl w:ilvl="0">
      <w:start w:val="14"/>
      <w:numFmt w:val="decimal"/>
      <w:lvlText w:val="%1"/>
      <w:lvlJc w:val="left"/>
      <w:pPr>
        <w:ind w:left="604" w:hanging="576"/>
        <w:jc w:val="left"/>
      </w:pPr>
      <w:rPr>
        <w:rFonts w:hint="default"/>
        <w:lang w:val="en-US" w:eastAsia="en-US" w:bidi="ar-SA"/>
      </w:rPr>
    </w:lvl>
    <w:lvl w:ilvl="1">
      <w:start w:val="3"/>
      <w:numFmt w:val="decimal"/>
      <w:lvlText w:val="%1.%2"/>
      <w:lvlJc w:val="left"/>
      <w:pPr>
        <w:ind w:left="604" w:hanging="576"/>
        <w:jc w:val="left"/>
      </w:pPr>
      <w:rPr>
        <w:rFonts w:hint="default" w:ascii="Calibri" w:hAnsi="Calibri" w:eastAsia="Calibri" w:cs="Calibri"/>
        <w:b/>
        <w:bCs/>
        <w:i w:val="0"/>
        <w:iCs w:val="0"/>
        <w:spacing w:val="-1"/>
        <w:w w:val="100"/>
        <w:sz w:val="28"/>
        <w:szCs w:val="28"/>
        <w:lang w:val="en-US" w:eastAsia="en-US" w:bidi="ar-SA"/>
      </w:rPr>
    </w:lvl>
    <w:lvl w:ilvl="2">
      <w:start w:val="0"/>
      <w:numFmt w:val="bullet"/>
      <w:lvlText w:val="•"/>
      <w:lvlJc w:val="left"/>
      <w:pPr>
        <w:ind w:left="2362" w:hanging="576"/>
      </w:pPr>
      <w:rPr>
        <w:rFonts w:hint="default"/>
        <w:lang w:val="en-US" w:eastAsia="en-US" w:bidi="ar-SA"/>
      </w:rPr>
    </w:lvl>
    <w:lvl w:ilvl="3">
      <w:start w:val="0"/>
      <w:numFmt w:val="bullet"/>
      <w:lvlText w:val="•"/>
      <w:lvlJc w:val="left"/>
      <w:pPr>
        <w:ind w:left="3244" w:hanging="576"/>
      </w:pPr>
      <w:rPr>
        <w:rFonts w:hint="default"/>
        <w:lang w:val="en-US" w:eastAsia="en-US" w:bidi="ar-SA"/>
      </w:rPr>
    </w:lvl>
    <w:lvl w:ilvl="4">
      <w:start w:val="0"/>
      <w:numFmt w:val="bullet"/>
      <w:lvlText w:val="•"/>
      <w:lvlJc w:val="left"/>
      <w:pPr>
        <w:ind w:left="4125" w:hanging="576"/>
      </w:pPr>
      <w:rPr>
        <w:rFonts w:hint="default"/>
        <w:lang w:val="en-US" w:eastAsia="en-US" w:bidi="ar-SA"/>
      </w:rPr>
    </w:lvl>
    <w:lvl w:ilvl="5">
      <w:start w:val="0"/>
      <w:numFmt w:val="bullet"/>
      <w:lvlText w:val="•"/>
      <w:lvlJc w:val="left"/>
      <w:pPr>
        <w:ind w:left="5007" w:hanging="576"/>
      </w:pPr>
      <w:rPr>
        <w:rFonts w:hint="default"/>
        <w:lang w:val="en-US" w:eastAsia="en-US" w:bidi="ar-SA"/>
      </w:rPr>
    </w:lvl>
    <w:lvl w:ilvl="6">
      <w:start w:val="0"/>
      <w:numFmt w:val="bullet"/>
      <w:lvlText w:val="•"/>
      <w:lvlJc w:val="left"/>
      <w:pPr>
        <w:ind w:left="5888" w:hanging="576"/>
      </w:pPr>
      <w:rPr>
        <w:rFonts w:hint="default"/>
        <w:lang w:val="en-US" w:eastAsia="en-US" w:bidi="ar-SA"/>
      </w:rPr>
    </w:lvl>
    <w:lvl w:ilvl="7">
      <w:start w:val="0"/>
      <w:numFmt w:val="bullet"/>
      <w:lvlText w:val="•"/>
      <w:lvlJc w:val="left"/>
      <w:pPr>
        <w:ind w:left="6769" w:hanging="576"/>
      </w:pPr>
      <w:rPr>
        <w:rFonts w:hint="default"/>
        <w:lang w:val="en-US" w:eastAsia="en-US" w:bidi="ar-SA"/>
      </w:rPr>
    </w:lvl>
    <w:lvl w:ilvl="8">
      <w:start w:val="0"/>
      <w:numFmt w:val="bullet"/>
      <w:lvlText w:val="•"/>
      <w:lvlJc w:val="left"/>
      <w:pPr>
        <w:ind w:left="7651" w:hanging="576"/>
      </w:pPr>
      <w:rPr>
        <w:rFonts w:hint="default"/>
        <w:lang w:val="en-US" w:eastAsia="en-US" w:bidi="ar-SA"/>
      </w:rPr>
    </w:lvl>
  </w:abstractNum>
  <w:abstractNum w:abstractNumId="54">
    <w:multiLevelType w:val="hybridMultilevel"/>
    <w:lvl w:ilvl="0">
      <w:start w:val="14"/>
      <w:numFmt w:val="decimal"/>
      <w:lvlText w:val="%1"/>
      <w:lvlJc w:val="left"/>
      <w:pPr>
        <w:ind w:left="604" w:hanging="576"/>
        <w:jc w:val="left"/>
      </w:pPr>
      <w:rPr>
        <w:rFonts w:hint="default"/>
        <w:lang w:val="en-US" w:eastAsia="en-US" w:bidi="ar-SA"/>
      </w:rPr>
    </w:lvl>
    <w:lvl w:ilvl="1">
      <w:start w:val="2"/>
      <w:numFmt w:val="decimal"/>
      <w:lvlText w:val="%1.%2"/>
      <w:lvlJc w:val="left"/>
      <w:pPr>
        <w:ind w:left="604" w:hanging="576"/>
        <w:jc w:val="left"/>
      </w:pPr>
      <w:rPr>
        <w:rFonts w:hint="default" w:ascii="Calibri" w:hAnsi="Calibri" w:eastAsia="Calibri" w:cs="Calibri"/>
        <w:b/>
        <w:bCs/>
        <w:i w:val="0"/>
        <w:iCs w:val="0"/>
        <w:spacing w:val="-1"/>
        <w:w w:val="100"/>
        <w:sz w:val="28"/>
        <w:szCs w:val="28"/>
        <w:lang w:val="en-US" w:eastAsia="en-US" w:bidi="ar-SA"/>
      </w:rPr>
    </w:lvl>
    <w:lvl w:ilvl="2">
      <w:start w:val="0"/>
      <w:numFmt w:val="bullet"/>
      <w:lvlText w:val="•"/>
      <w:lvlJc w:val="left"/>
      <w:pPr>
        <w:ind w:left="2362" w:hanging="576"/>
      </w:pPr>
      <w:rPr>
        <w:rFonts w:hint="default"/>
        <w:lang w:val="en-US" w:eastAsia="en-US" w:bidi="ar-SA"/>
      </w:rPr>
    </w:lvl>
    <w:lvl w:ilvl="3">
      <w:start w:val="0"/>
      <w:numFmt w:val="bullet"/>
      <w:lvlText w:val="•"/>
      <w:lvlJc w:val="left"/>
      <w:pPr>
        <w:ind w:left="3244" w:hanging="576"/>
      </w:pPr>
      <w:rPr>
        <w:rFonts w:hint="default"/>
        <w:lang w:val="en-US" w:eastAsia="en-US" w:bidi="ar-SA"/>
      </w:rPr>
    </w:lvl>
    <w:lvl w:ilvl="4">
      <w:start w:val="0"/>
      <w:numFmt w:val="bullet"/>
      <w:lvlText w:val="•"/>
      <w:lvlJc w:val="left"/>
      <w:pPr>
        <w:ind w:left="4125" w:hanging="576"/>
      </w:pPr>
      <w:rPr>
        <w:rFonts w:hint="default"/>
        <w:lang w:val="en-US" w:eastAsia="en-US" w:bidi="ar-SA"/>
      </w:rPr>
    </w:lvl>
    <w:lvl w:ilvl="5">
      <w:start w:val="0"/>
      <w:numFmt w:val="bullet"/>
      <w:lvlText w:val="•"/>
      <w:lvlJc w:val="left"/>
      <w:pPr>
        <w:ind w:left="5007" w:hanging="576"/>
      </w:pPr>
      <w:rPr>
        <w:rFonts w:hint="default"/>
        <w:lang w:val="en-US" w:eastAsia="en-US" w:bidi="ar-SA"/>
      </w:rPr>
    </w:lvl>
    <w:lvl w:ilvl="6">
      <w:start w:val="0"/>
      <w:numFmt w:val="bullet"/>
      <w:lvlText w:val="•"/>
      <w:lvlJc w:val="left"/>
      <w:pPr>
        <w:ind w:left="5888" w:hanging="576"/>
      </w:pPr>
      <w:rPr>
        <w:rFonts w:hint="default"/>
        <w:lang w:val="en-US" w:eastAsia="en-US" w:bidi="ar-SA"/>
      </w:rPr>
    </w:lvl>
    <w:lvl w:ilvl="7">
      <w:start w:val="0"/>
      <w:numFmt w:val="bullet"/>
      <w:lvlText w:val="•"/>
      <w:lvlJc w:val="left"/>
      <w:pPr>
        <w:ind w:left="6769" w:hanging="576"/>
      </w:pPr>
      <w:rPr>
        <w:rFonts w:hint="default"/>
        <w:lang w:val="en-US" w:eastAsia="en-US" w:bidi="ar-SA"/>
      </w:rPr>
    </w:lvl>
    <w:lvl w:ilvl="8">
      <w:start w:val="0"/>
      <w:numFmt w:val="bullet"/>
      <w:lvlText w:val="•"/>
      <w:lvlJc w:val="left"/>
      <w:pPr>
        <w:ind w:left="7651" w:hanging="576"/>
      </w:pPr>
      <w:rPr>
        <w:rFonts w:hint="default"/>
        <w:lang w:val="en-US" w:eastAsia="en-US" w:bidi="ar-SA"/>
      </w:rPr>
    </w:lvl>
  </w:abstractNum>
  <w:abstractNum w:abstractNumId="53">
    <w:multiLevelType w:val="hybridMultilevel"/>
    <w:lvl w:ilvl="0">
      <w:start w:val="0"/>
      <w:numFmt w:val="bullet"/>
      <w:lvlText w:val="•"/>
      <w:lvlJc w:val="left"/>
      <w:pPr>
        <w:ind w:left="287" w:hanging="144"/>
      </w:pPr>
      <w:rPr>
        <w:rFonts w:hint="default" w:ascii="Calibri" w:hAnsi="Calibri" w:eastAsia="Calibri" w:cs="Calibri"/>
        <w:b w:val="0"/>
        <w:bCs w:val="0"/>
        <w:i w:val="0"/>
        <w:iCs w:val="0"/>
        <w:spacing w:val="0"/>
        <w:w w:val="99"/>
        <w:sz w:val="20"/>
        <w:szCs w:val="20"/>
        <w:lang w:val="en-US" w:eastAsia="en-US" w:bidi="ar-SA"/>
      </w:rPr>
    </w:lvl>
    <w:lvl w:ilvl="1">
      <w:start w:val="0"/>
      <w:numFmt w:val="bullet"/>
      <w:lvlText w:val=""/>
      <w:lvlJc w:val="left"/>
      <w:pPr>
        <w:ind w:left="856" w:hanging="356"/>
      </w:pPr>
      <w:rPr>
        <w:rFonts w:hint="default" w:ascii="Symbol" w:hAnsi="Symbol" w:eastAsia="Symbol" w:cs="Symbol"/>
        <w:b w:val="0"/>
        <w:bCs w:val="0"/>
        <w:i w:val="0"/>
        <w:iCs w:val="0"/>
        <w:color w:val="232323"/>
        <w:spacing w:val="0"/>
        <w:w w:val="99"/>
        <w:sz w:val="20"/>
        <w:szCs w:val="20"/>
        <w:lang w:val="en-US" w:eastAsia="en-US" w:bidi="ar-SA"/>
      </w:rPr>
    </w:lvl>
    <w:lvl w:ilvl="2">
      <w:start w:val="0"/>
      <w:numFmt w:val="bullet"/>
      <w:lvlText w:val="•"/>
      <w:lvlJc w:val="left"/>
      <w:pPr>
        <w:ind w:left="1851" w:hanging="356"/>
      </w:pPr>
      <w:rPr>
        <w:rFonts w:hint="default"/>
        <w:lang w:val="en-US" w:eastAsia="en-US" w:bidi="ar-SA"/>
      </w:rPr>
    </w:lvl>
    <w:lvl w:ilvl="3">
      <w:start w:val="0"/>
      <w:numFmt w:val="bullet"/>
      <w:lvlText w:val="•"/>
      <w:lvlJc w:val="left"/>
      <w:pPr>
        <w:ind w:left="2842" w:hanging="356"/>
      </w:pPr>
      <w:rPr>
        <w:rFonts w:hint="default"/>
        <w:lang w:val="en-US" w:eastAsia="en-US" w:bidi="ar-SA"/>
      </w:rPr>
    </w:lvl>
    <w:lvl w:ilvl="4">
      <w:start w:val="0"/>
      <w:numFmt w:val="bullet"/>
      <w:lvlText w:val="•"/>
      <w:lvlJc w:val="left"/>
      <w:pPr>
        <w:ind w:left="3833" w:hanging="356"/>
      </w:pPr>
      <w:rPr>
        <w:rFonts w:hint="default"/>
        <w:lang w:val="en-US" w:eastAsia="en-US" w:bidi="ar-SA"/>
      </w:rPr>
    </w:lvl>
    <w:lvl w:ilvl="5">
      <w:start w:val="0"/>
      <w:numFmt w:val="bullet"/>
      <w:lvlText w:val="•"/>
      <w:lvlJc w:val="left"/>
      <w:pPr>
        <w:ind w:left="4825" w:hanging="356"/>
      </w:pPr>
      <w:rPr>
        <w:rFonts w:hint="default"/>
        <w:lang w:val="en-US" w:eastAsia="en-US" w:bidi="ar-SA"/>
      </w:rPr>
    </w:lvl>
    <w:lvl w:ilvl="6">
      <w:start w:val="0"/>
      <w:numFmt w:val="bullet"/>
      <w:lvlText w:val="•"/>
      <w:lvlJc w:val="left"/>
      <w:pPr>
        <w:ind w:left="5816" w:hanging="356"/>
      </w:pPr>
      <w:rPr>
        <w:rFonts w:hint="default"/>
        <w:lang w:val="en-US" w:eastAsia="en-US" w:bidi="ar-SA"/>
      </w:rPr>
    </w:lvl>
    <w:lvl w:ilvl="7">
      <w:start w:val="0"/>
      <w:numFmt w:val="bullet"/>
      <w:lvlText w:val="•"/>
      <w:lvlJc w:val="left"/>
      <w:pPr>
        <w:ind w:left="6807" w:hanging="356"/>
      </w:pPr>
      <w:rPr>
        <w:rFonts w:hint="default"/>
        <w:lang w:val="en-US" w:eastAsia="en-US" w:bidi="ar-SA"/>
      </w:rPr>
    </w:lvl>
    <w:lvl w:ilvl="8">
      <w:start w:val="0"/>
      <w:numFmt w:val="bullet"/>
      <w:lvlText w:val="•"/>
      <w:lvlJc w:val="left"/>
      <w:pPr>
        <w:ind w:left="7798" w:hanging="356"/>
      </w:pPr>
      <w:rPr>
        <w:rFonts w:hint="default"/>
        <w:lang w:val="en-US" w:eastAsia="en-US" w:bidi="ar-SA"/>
      </w:rPr>
    </w:lvl>
  </w:abstractNum>
  <w:abstractNum w:abstractNumId="52">
    <w:multiLevelType w:val="hybridMultilevel"/>
    <w:lvl w:ilvl="0">
      <w:start w:val="14"/>
      <w:numFmt w:val="decimal"/>
      <w:lvlText w:val="%1"/>
      <w:lvlJc w:val="left"/>
      <w:pPr>
        <w:ind w:left="604" w:hanging="576"/>
        <w:jc w:val="left"/>
      </w:pPr>
      <w:rPr>
        <w:rFonts w:hint="default"/>
        <w:lang w:val="en-US" w:eastAsia="en-US" w:bidi="ar-SA"/>
      </w:rPr>
    </w:lvl>
    <w:lvl w:ilvl="1">
      <w:start w:val="1"/>
      <w:numFmt w:val="decimal"/>
      <w:lvlText w:val="%1.%2"/>
      <w:lvlJc w:val="left"/>
      <w:pPr>
        <w:ind w:left="604" w:hanging="576"/>
        <w:jc w:val="left"/>
      </w:pPr>
      <w:rPr>
        <w:rFonts w:hint="default" w:ascii="Calibri" w:hAnsi="Calibri" w:eastAsia="Calibri" w:cs="Calibri"/>
        <w:b/>
        <w:bCs/>
        <w:i w:val="0"/>
        <w:iCs w:val="0"/>
        <w:spacing w:val="-1"/>
        <w:w w:val="100"/>
        <w:sz w:val="28"/>
        <w:szCs w:val="28"/>
        <w:lang w:val="en-US" w:eastAsia="en-US" w:bidi="ar-SA"/>
      </w:rPr>
    </w:lvl>
    <w:lvl w:ilvl="2">
      <w:start w:val="0"/>
      <w:numFmt w:val="bullet"/>
      <w:lvlText w:val="•"/>
      <w:lvlJc w:val="left"/>
      <w:pPr>
        <w:ind w:left="2362" w:hanging="576"/>
      </w:pPr>
      <w:rPr>
        <w:rFonts w:hint="default"/>
        <w:lang w:val="en-US" w:eastAsia="en-US" w:bidi="ar-SA"/>
      </w:rPr>
    </w:lvl>
    <w:lvl w:ilvl="3">
      <w:start w:val="0"/>
      <w:numFmt w:val="bullet"/>
      <w:lvlText w:val="•"/>
      <w:lvlJc w:val="left"/>
      <w:pPr>
        <w:ind w:left="3244" w:hanging="576"/>
      </w:pPr>
      <w:rPr>
        <w:rFonts w:hint="default"/>
        <w:lang w:val="en-US" w:eastAsia="en-US" w:bidi="ar-SA"/>
      </w:rPr>
    </w:lvl>
    <w:lvl w:ilvl="4">
      <w:start w:val="0"/>
      <w:numFmt w:val="bullet"/>
      <w:lvlText w:val="•"/>
      <w:lvlJc w:val="left"/>
      <w:pPr>
        <w:ind w:left="4125" w:hanging="576"/>
      </w:pPr>
      <w:rPr>
        <w:rFonts w:hint="default"/>
        <w:lang w:val="en-US" w:eastAsia="en-US" w:bidi="ar-SA"/>
      </w:rPr>
    </w:lvl>
    <w:lvl w:ilvl="5">
      <w:start w:val="0"/>
      <w:numFmt w:val="bullet"/>
      <w:lvlText w:val="•"/>
      <w:lvlJc w:val="left"/>
      <w:pPr>
        <w:ind w:left="5007" w:hanging="576"/>
      </w:pPr>
      <w:rPr>
        <w:rFonts w:hint="default"/>
        <w:lang w:val="en-US" w:eastAsia="en-US" w:bidi="ar-SA"/>
      </w:rPr>
    </w:lvl>
    <w:lvl w:ilvl="6">
      <w:start w:val="0"/>
      <w:numFmt w:val="bullet"/>
      <w:lvlText w:val="•"/>
      <w:lvlJc w:val="left"/>
      <w:pPr>
        <w:ind w:left="5888" w:hanging="576"/>
      </w:pPr>
      <w:rPr>
        <w:rFonts w:hint="default"/>
        <w:lang w:val="en-US" w:eastAsia="en-US" w:bidi="ar-SA"/>
      </w:rPr>
    </w:lvl>
    <w:lvl w:ilvl="7">
      <w:start w:val="0"/>
      <w:numFmt w:val="bullet"/>
      <w:lvlText w:val="•"/>
      <w:lvlJc w:val="left"/>
      <w:pPr>
        <w:ind w:left="6769" w:hanging="576"/>
      </w:pPr>
      <w:rPr>
        <w:rFonts w:hint="default"/>
        <w:lang w:val="en-US" w:eastAsia="en-US" w:bidi="ar-SA"/>
      </w:rPr>
    </w:lvl>
    <w:lvl w:ilvl="8">
      <w:start w:val="0"/>
      <w:numFmt w:val="bullet"/>
      <w:lvlText w:val="•"/>
      <w:lvlJc w:val="left"/>
      <w:pPr>
        <w:ind w:left="7651" w:hanging="576"/>
      </w:pPr>
      <w:rPr>
        <w:rFonts w:hint="default"/>
        <w:lang w:val="en-US" w:eastAsia="en-US" w:bidi="ar-SA"/>
      </w:rPr>
    </w:lvl>
  </w:abstractNum>
  <w:abstractNum w:abstractNumId="51">
    <w:multiLevelType w:val="hybridMultilevel"/>
    <w:lvl w:ilvl="0">
      <w:start w:val="11"/>
      <w:numFmt w:val="decimal"/>
      <w:lvlText w:val="%1"/>
      <w:lvlJc w:val="left"/>
      <w:pPr>
        <w:ind w:left="863" w:hanging="749"/>
        <w:jc w:val="left"/>
      </w:pPr>
      <w:rPr>
        <w:rFonts w:hint="default"/>
        <w:lang w:val="en-US" w:eastAsia="en-US" w:bidi="ar-SA"/>
      </w:rPr>
    </w:lvl>
    <w:lvl w:ilvl="1">
      <w:start w:val="3"/>
      <w:numFmt w:val="decimal"/>
      <w:lvlText w:val="%1.%2"/>
      <w:lvlJc w:val="left"/>
      <w:pPr>
        <w:ind w:left="863" w:hanging="749"/>
        <w:jc w:val="left"/>
      </w:pPr>
      <w:rPr>
        <w:rFonts w:hint="default"/>
        <w:lang w:val="en-US" w:eastAsia="en-US" w:bidi="ar-SA"/>
      </w:rPr>
    </w:lvl>
    <w:lvl w:ilvl="2">
      <w:start w:val="1"/>
      <w:numFmt w:val="decimal"/>
      <w:lvlText w:val="%1.%2.%3"/>
      <w:lvlJc w:val="left"/>
      <w:pPr>
        <w:ind w:left="863" w:hanging="749"/>
        <w:jc w:val="left"/>
      </w:pPr>
      <w:rPr>
        <w:rFonts w:hint="default" w:ascii="Calibri" w:hAnsi="Calibri" w:eastAsia="Calibri" w:cs="Calibri"/>
        <w:b/>
        <w:bCs/>
        <w:i w:val="0"/>
        <w:iCs w:val="0"/>
        <w:spacing w:val="-2"/>
        <w:w w:val="100"/>
        <w:sz w:val="24"/>
        <w:szCs w:val="24"/>
        <w:shd w:fill="E6E6E6" w:color="auto" w:val="clear"/>
        <w:lang w:val="en-US" w:eastAsia="en-US" w:bidi="ar-SA"/>
      </w:rPr>
    </w:lvl>
    <w:lvl w:ilvl="3">
      <w:start w:val="0"/>
      <w:numFmt w:val="bullet"/>
      <w:lvlText w:val="•"/>
      <w:lvlJc w:val="left"/>
      <w:pPr>
        <w:ind w:left="3536" w:hanging="749"/>
      </w:pPr>
      <w:rPr>
        <w:rFonts w:hint="default"/>
        <w:lang w:val="en-US" w:eastAsia="en-US" w:bidi="ar-SA"/>
      </w:rPr>
    </w:lvl>
    <w:lvl w:ilvl="4">
      <w:start w:val="0"/>
      <w:numFmt w:val="bullet"/>
      <w:lvlText w:val="•"/>
      <w:lvlJc w:val="left"/>
      <w:pPr>
        <w:ind w:left="4428" w:hanging="749"/>
      </w:pPr>
      <w:rPr>
        <w:rFonts w:hint="default"/>
        <w:lang w:val="en-US" w:eastAsia="en-US" w:bidi="ar-SA"/>
      </w:rPr>
    </w:lvl>
    <w:lvl w:ilvl="5">
      <w:start w:val="0"/>
      <w:numFmt w:val="bullet"/>
      <w:lvlText w:val="•"/>
      <w:lvlJc w:val="left"/>
      <w:pPr>
        <w:ind w:left="5320" w:hanging="749"/>
      </w:pPr>
      <w:rPr>
        <w:rFonts w:hint="default"/>
        <w:lang w:val="en-US" w:eastAsia="en-US" w:bidi="ar-SA"/>
      </w:rPr>
    </w:lvl>
    <w:lvl w:ilvl="6">
      <w:start w:val="0"/>
      <w:numFmt w:val="bullet"/>
      <w:lvlText w:val="•"/>
      <w:lvlJc w:val="left"/>
      <w:pPr>
        <w:ind w:left="6212" w:hanging="749"/>
      </w:pPr>
      <w:rPr>
        <w:rFonts w:hint="default"/>
        <w:lang w:val="en-US" w:eastAsia="en-US" w:bidi="ar-SA"/>
      </w:rPr>
    </w:lvl>
    <w:lvl w:ilvl="7">
      <w:start w:val="0"/>
      <w:numFmt w:val="bullet"/>
      <w:lvlText w:val="•"/>
      <w:lvlJc w:val="left"/>
      <w:pPr>
        <w:ind w:left="7104" w:hanging="749"/>
      </w:pPr>
      <w:rPr>
        <w:rFonts w:hint="default"/>
        <w:lang w:val="en-US" w:eastAsia="en-US" w:bidi="ar-SA"/>
      </w:rPr>
    </w:lvl>
    <w:lvl w:ilvl="8">
      <w:start w:val="0"/>
      <w:numFmt w:val="bullet"/>
      <w:lvlText w:val="•"/>
      <w:lvlJc w:val="left"/>
      <w:pPr>
        <w:ind w:left="7997" w:hanging="749"/>
      </w:pPr>
      <w:rPr>
        <w:rFonts w:hint="default"/>
        <w:lang w:val="en-US" w:eastAsia="en-US" w:bidi="ar-SA"/>
      </w:rPr>
    </w:lvl>
  </w:abstractNum>
  <w:abstractNum w:abstractNumId="50">
    <w:multiLevelType w:val="hybridMultilevel"/>
    <w:lvl w:ilvl="0">
      <w:start w:val="11"/>
      <w:numFmt w:val="decimal"/>
      <w:lvlText w:val="%1"/>
      <w:lvlJc w:val="left"/>
      <w:pPr>
        <w:ind w:left="696" w:hanging="579"/>
        <w:jc w:val="left"/>
      </w:pPr>
      <w:rPr>
        <w:rFonts w:hint="default"/>
        <w:lang w:val="en-US" w:eastAsia="en-US" w:bidi="ar-SA"/>
      </w:rPr>
    </w:lvl>
    <w:lvl w:ilvl="1">
      <w:start w:val="3"/>
      <w:numFmt w:val="decimal"/>
      <w:lvlText w:val="%1.%2"/>
      <w:lvlJc w:val="left"/>
      <w:pPr>
        <w:ind w:left="696" w:hanging="579"/>
        <w:jc w:val="left"/>
      </w:pPr>
      <w:rPr>
        <w:rFonts w:hint="default" w:ascii="Calibri" w:hAnsi="Calibri" w:eastAsia="Calibri" w:cs="Calibri"/>
        <w:b/>
        <w:bCs/>
        <w:i w:val="0"/>
        <w:iCs w:val="0"/>
        <w:spacing w:val="-1"/>
        <w:w w:val="100"/>
        <w:sz w:val="28"/>
        <w:szCs w:val="28"/>
        <w:lang w:val="en-US" w:eastAsia="en-US" w:bidi="ar-SA"/>
      </w:rPr>
    </w:lvl>
    <w:lvl w:ilvl="2">
      <w:start w:val="0"/>
      <w:numFmt w:val="bullet"/>
      <w:lvlText w:val="•"/>
      <w:lvlJc w:val="left"/>
      <w:pPr>
        <w:ind w:left="2460" w:hanging="579"/>
      </w:pPr>
      <w:rPr>
        <w:rFonts w:hint="default"/>
        <w:lang w:val="en-US" w:eastAsia="en-US" w:bidi="ar-SA"/>
      </w:rPr>
    </w:lvl>
    <w:lvl w:ilvl="3">
      <w:start w:val="0"/>
      <w:numFmt w:val="bullet"/>
      <w:lvlText w:val="•"/>
      <w:lvlJc w:val="left"/>
      <w:pPr>
        <w:ind w:left="3340" w:hanging="579"/>
      </w:pPr>
      <w:rPr>
        <w:rFonts w:hint="default"/>
        <w:lang w:val="en-US" w:eastAsia="en-US" w:bidi="ar-SA"/>
      </w:rPr>
    </w:lvl>
    <w:lvl w:ilvl="4">
      <w:start w:val="0"/>
      <w:numFmt w:val="bullet"/>
      <w:lvlText w:val="•"/>
      <w:lvlJc w:val="left"/>
      <w:pPr>
        <w:ind w:left="4220" w:hanging="579"/>
      </w:pPr>
      <w:rPr>
        <w:rFonts w:hint="default"/>
        <w:lang w:val="en-US" w:eastAsia="en-US" w:bidi="ar-SA"/>
      </w:rPr>
    </w:lvl>
    <w:lvl w:ilvl="5">
      <w:start w:val="0"/>
      <w:numFmt w:val="bullet"/>
      <w:lvlText w:val="•"/>
      <w:lvlJc w:val="left"/>
      <w:pPr>
        <w:ind w:left="5100" w:hanging="579"/>
      </w:pPr>
      <w:rPr>
        <w:rFonts w:hint="default"/>
        <w:lang w:val="en-US" w:eastAsia="en-US" w:bidi="ar-SA"/>
      </w:rPr>
    </w:lvl>
    <w:lvl w:ilvl="6">
      <w:start w:val="0"/>
      <w:numFmt w:val="bullet"/>
      <w:lvlText w:val="•"/>
      <w:lvlJc w:val="left"/>
      <w:pPr>
        <w:ind w:left="5980" w:hanging="579"/>
      </w:pPr>
      <w:rPr>
        <w:rFonts w:hint="default"/>
        <w:lang w:val="en-US" w:eastAsia="en-US" w:bidi="ar-SA"/>
      </w:rPr>
    </w:lvl>
    <w:lvl w:ilvl="7">
      <w:start w:val="0"/>
      <w:numFmt w:val="bullet"/>
      <w:lvlText w:val="•"/>
      <w:lvlJc w:val="left"/>
      <w:pPr>
        <w:ind w:left="6860" w:hanging="579"/>
      </w:pPr>
      <w:rPr>
        <w:rFonts w:hint="default"/>
        <w:lang w:val="en-US" w:eastAsia="en-US" w:bidi="ar-SA"/>
      </w:rPr>
    </w:lvl>
    <w:lvl w:ilvl="8">
      <w:start w:val="0"/>
      <w:numFmt w:val="bullet"/>
      <w:lvlText w:val="•"/>
      <w:lvlJc w:val="left"/>
      <w:pPr>
        <w:ind w:left="7740" w:hanging="579"/>
      </w:pPr>
      <w:rPr>
        <w:rFonts w:hint="default"/>
        <w:lang w:val="en-US" w:eastAsia="en-US" w:bidi="ar-SA"/>
      </w:rPr>
    </w:lvl>
  </w:abstractNum>
  <w:abstractNum w:abstractNumId="49">
    <w:multiLevelType w:val="hybridMultilevel"/>
    <w:lvl w:ilvl="0">
      <w:start w:val="11"/>
      <w:numFmt w:val="decimal"/>
      <w:lvlText w:val="%1"/>
      <w:lvlJc w:val="left"/>
      <w:pPr>
        <w:ind w:left="863" w:hanging="749"/>
        <w:jc w:val="left"/>
      </w:pPr>
      <w:rPr>
        <w:rFonts w:hint="default"/>
        <w:lang w:val="en-US" w:eastAsia="en-US" w:bidi="ar-SA"/>
      </w:rPr>
    </w:lvl>
    <w:lvl w:ilvl="1">
      <w:start w:val="2"/>
      <w:numFmt w:val="decimal"/>
      <w:lvlText w:val="%1.%2"/>
      <w:lvlJc w:val="left"/>
      <w:pPr>
        <w:ind w:left="863" w:hanging="749"/>
        <w:jc w:val="left"/>
      </w:pPr>
      <w:rPr>
        <w:rFonts w:hint="default"/>
        <w:lang w:val="en-US" w:eastAsia="en-US" w:bidi="ar-SA"/>
      </w:rPr>
    </w:lvl>
    <w:lvl w:ilvl="2">
      <w:start w:val="1"/>
      <w:numFmt w:val="decimal"/>
      <w:lvlText w:val="%1.%2.%3"/>
      <w:lvlJc w:val="left"/>
      <w:pPr>
        <w:ind w:left="863" w:hanging="749"/>
        <w:jc w:val="left"/>
      </w:pPr>
      <w:rPr>
        <w:rFonts w:hint="default" w:ascii="Calibri" w:hAnsi="Calibri" w:eastAsia="Calibri" w:cs="Calibri"/>
        <w:b/>
        <w:bCs/>
        <w:i w:val="0"/>
        <w:iCs w:val="0"/>
        <w:spacing w:val="-2"/>
        <w:w w:val="100"/>
        <w:sz w:val="24"/>
        <w:szCs w:val="24"/>
        <w:shd w:fill="E6E6E6" w:color="auto" w:val="clear"/>
        <w:lang w:val="en-US" w:eastAsia="en-US" w:bidi="ar-SA"/>
      </w:rPr>
    </w:lvl>
    <w:lvl w:ilvl="3">
      <w:start w:val="0"/>
      <w:numFmt w:val="bullet"/>
      <w:lvlText w:val="•"/>
      <w:lvlJc w:val="left"/>
      <w:pPr>
        <w:ind w:left="3536" w:hanging="749"/>
      </w:pPr>
      <w:rPr>
        <w:rFonts w:hint="default"/>
        <w:lang w:val="en-US" w:eastAsia="en-US" w:bidi="ar-SA"/>
      </w:rPr>
    </w:lvl>
    <w:lvl w:ilvl="4">
      <w:start w:val="0"/>
      <w:numFmt w:val="bullet"/>
      <w:lvlText w:val="•"/>
      <w:lvlJc w:val="left"/>
      <w:pPr>
        <w:ind w:left="4428" w:hanging="749"/>
      </w:pPr>
      <w:rPr>
        <w:rFonts w:hint="default"/>
        <w:lang w:val="en-US" w:eastAsia="en-US" w:bidi="ar-SA"/>
      </w:rPr>
    </w:lvl>
    <w:lvl w:ilvl="5">
      <w:start w:val="0"/>
      <w:numFmt w:val="bullet"/>
      <w:lvlText w:val="•"/>
      <w:lvlJc w:val="left"/>
      <w:pPr>
        <w:ind w:left="5320" w:hanging="749"/>
      </w:pPr>
      <w:rPr>
        <w:rFonts w:hint="default"/>
        <w:lang w:val="en-US" w:eastAsia="en-US" w:bidi="ar-SA"/>
      </w:rPr>
    </w:lvl>
    <w:lvl w:ilvl="6">
      <w:start w:val="0"/>
      <w:numFmt w:val="bullet"/>
      <w:lvlText w:val="•"/>
      <w:lvlJc w:val="left"/>
      <w:pPr>
        <w:ind w:left="6212" w:hanging="749"/>
      </w:pPr>
      <w:rPr>
        <w:rFonts w:hint="default"/>
        <w:lang w:val="en-US" w:eastAsia="en-US" w:bidi="ar-SA"/>
      </w:rPr>
    </w:lvl>
    <w:lvl w:ilvl="7">
      <w:start w:val="0"/>
      <w:numFmt w:val="bullet"/>
      <w:lvlText w:val="•"/>
      <w:lvlJc w:val="left"/>
      <w:pPr>
        <w:ind w:left="7104" w:hanging="749"/>
      </w:pPr>
      <w:rPr>
        <w:rFonts w:hint="default"/>
        <w:lang w:val="en-US" w:eastAsia="en-US" w:bidi="ar-SA"/>
      </w:rPr>
    </w:lvl>
    <w:lvl w:ilvl="8">
      <w:start w:val="0"/>
      <w:numFmt w:val="bullet"/>
      <w:lvlText w:val="•"/>
      <w:lvlJc w:val="left"/>
      <w:pPr>
        <w:ind w:left="7997" w:hanging="749"/>
      </w:pPr>
      <w:rPr>
        <w:rFonts w:hint="default"/>
        <w:lang w:val="en-US" w:eastAsia="en-US" w:bidi="ar-SA"/>
      </w:rPr>
    </w:lvl>
  </w:abstractNum>
  <w:abstractNum w:abstractNumId="48">
    <w:multiLevelType w:val="hybridMultilevel"/>
    <w:lvl w:ilvl="0">
      <w:start w:val="11"/>
      <w:numFmt w:val="decimal"/>
      <w:lvlText w:val="%1"/>
      <w:lvlJc w:val="left"/>
      <w:pPr>
        <w:ind w:left="696" w:hanging="579"/>
        <w:jc w:val="left"/>
      </w:pPr>
      <w:rPr>
        <w:rFonts w:hint="default"/>
        <w:lang w:val="en-US" w:eastAsia="en-US" w:bidi="ar-SA"/>
      </w:rPr>
    </w:lvl>
    <w:lvl w:ilvl="1">
      <w:start w:val="2"/>
      <w:numFmt w:val="decimal"/>
      <w:lvlText w:val="%1.%2"/>
      <w:lvlJc w:val="left"/>
      <w:pPr>
        <w:ind w:left="696" w:hanging="579"/>
        <w:jc w:val="left"/>
      </w:pPr>
      <w:rPr>
        <w:rFonts w:hint="default" w:ascii="Calibri" w:hAnsi="Calibri" w:eastAsia="Calibri" w:cs="Calibri"/>
        <w:b/>
        <w:bCs/>
        <w:i w:val="0"/>
        <w:iCs w:val="0"/>
        <w:spacing w:val="-1"/>
        <w:w w:val="100"/>
        <w:sz w:val="28"/>
        <w:szCs w:val="28"/>
        <w:lang w:val="en-US" w:eastAsia="en-US" w:bidi="ar-SA"/>
      </w:rPr>
    </w:lvl>
    <w:lvl w:ilvl="2">
      <w:start w:val="0"/>
      <w:numFmt w:val="bullet"/>
      <w:lvlText w:val="•"/>
      <w:lvlJc w:val="left"/>
      <w:pPr>
        <w:ind w:left="2460" w:hanging="579"/>
      </w:pPr>
      <w:rPr>
        <w:rFonts w:hint="default"/>
        <w:lang w:val="en-US" w:eastAsia="en-US" w:bidi="ar-SA"/>
      </w:rPr>
    </w:lvl>
    <w:lvl w:ilvl="3">
      <w:start w:val="0"/>
      <w:numFmt w:val="bullet"/>
      <w:lvlText w:val="•"/>
      <w:lvlJc w:val="left"/>
      <w:pPr>
        <w:ind w:left="3340" w:hanging="579"/>
      </w:pPr>
      <w:rPr>
        <w:rFonts w:hint="default"/>
        <w:lang w:val="en-US" w:eastAsia="en-US" w:bidi="ar-SA"/>
      </w:rPr>
    </w:lvl>
    <w:lvl w:ilvl="4">
      <w:start w:val="0"/>
      <w:numFmt w:val="bullet"/>
      <w:lvlText w:val="•"/>
      <w:lvlJc w:val="left"/>
      <w:pPr>
        <w:ind w:left="4220" w:hanging="579"/>
      </w:pPr>
      <w:rPr>
        <w:rFonts w:hint="default"/>
        <w:lang w:val="en-US" w:eastAsia="en-US" w:bidi="ar-SA"/>
      </w:rPr>
    </w:lvl>
    <w:lvl w:ilvl="5">
      <w:start w:val="0"/>
      <w:numFmt w:val="bullet"/>
      <w:lvlText w:val="•"/>
      <w:lvlJc w:val="left"/>
      <w:pPr>
        <w:ind w:left="5100" w:hanging="579"/>
      </w:pPr>
      <w:rPr>
        <w:rFonts w:hint="default"/>
        <w:lang w:val="en-US" w:eastAsia="en-US" w:bidi="ar-SA"/>
      </w:rPr>
    </w:lvl>
    <w:lvl w:ilvl="6">
      <w:start w:val="0"/>
      <w:numFmt w:val="bullet"/>
      <w:lvlText w:val="•"/>
      <w:lvlJc w:val="left"/>
      <w:pPr>
        <w:ind w:left="5980" w:hanging="579"/>
      </w:pPr>
      <w:rPr>
        <w:rFonts w:hint="default"/>
        <w:lang w:val="en-US" w:eastAsia="en-US" w:bidi="ar-SA"/>
      </w:rPr>
    </w:lvl>
    <w:lvl w:ilvl="7">
      <w:start w:val="0"/>
      <w:numFmt w:val="bullet"/>
      <w:lvlText w:val="•"/>
      <w:lvlJc w:val="left"/>
      <w:pPr>
        <w:ind w:left="6860" w:hanging="579"/>
      </w:pPr>
      <w:rPr>
        <w:rFonts w:hint="default"/>
        <w:lang w:val="en-US" w:eastAsia="en-US" w:bidi="ar-SA"/>
      </w:rPr>
    </w:lvl>
    <w:lvl w:ilvl="8">
      <w:start w:val="0"/>
      <w:numFmt w:val="bullet"/>
      <w:lvlText w:val="•"/>
      <w:lvlJc w:val="left"/>
      <w:pPr>
        <w:ind w:left="7740" w:hanging="579"/>
      </w:pPr>
      <w:rPr>
        <w:rFonts w:hint="default"/>
        <w:lang w:val="en-US" w:eastAsia="en-US" w:bidi="ar-SA"/>
      </w:rPr>
    </w:lvl>
  </w:abstractNum>
  <w:abstractNum w:abstractNumId="47">
    <w:multiLevelType w:val="hybridMultilevel"/>
    <w:lvl w:ilvl="0">
      <w:start w:val="11"/>
      <w:numFmt w:val="decimal"/>
      <w:lvlText w:val="%1"/>
      <w:lvlJc w:val="left"/>
      <w:pPr>
        <w:ind w:left="863" w:hanging="749"/>
        <w:jc w:val="left"/>
      </w:pPr>
      <w:rPr>
        <w:rFonts w:hint="default"/>
        <w:lang w:val="en-US" w:eastAsia="en-US" w:bidi="ar-SA"/>
      </w:rPr>
    </w:lvl>
    <w:lvl w:ilvl="1">
      <w:start w:val="1"/>
      <w:numFmt w:val="decimal"/>
      <w:lvlText w:val="%1.%2"/>
      <w:lvlJc w:val="left"/>
      <w:pPr>
        <w:ind w:left="863" w:hanging="749"/>
        <w:jc w:val="left"/>
      </w:pPr>
      <w:rPr>
        <w:rFonts w:hint="default"/>
        <w:lang w:val="en-US" w:eastAsia="en-US" w:bidi="ar-SA"/>
      </w:rPr>
    </w:lvl>
    <w:lvl w:ilvl="2">
      <w:start w:val="1"/>
      <w:numFmt w:val="decimal"/>
      <w:lvlText w:val="%1.%2.%3"/>
      <w:lvlJc w:val="left"/>
      <w:pPr>
        <w:ind w:left="863" w:hanging="749"/>
        <w:jc w:val="left"/>
      </w:pPr>
      <w:rPr>
        <w:rFonts w:hint="default" w:ascii="Calibri" w:hAnsi="Calibri" w:eastAsia="Calibri" w:cs="Calibri"/>
        <w:b/>
        <w:bCs/>
        <w:i w:val="0"/>
        <w:iCs w:val="0"/>
        <w:spacing w:val="-2"/>
        <w:w w:val="100"/>
        <w:sz w:val="24"/>
        <w:szCs w:val="24"/>
        <w:shd w:fill="E6E6E6" w:color="auto" w:val="clear"/>
        <w:lang w:val="en-US" w:eastAsia="en-US" w:bidi="ar-SA"/>
      </w:rPr>
    </w:lvl>
    <w:lvl w:ilvl="3">
      <w:start w:val="0"/>
      <w:numFmt w:val="bullet"/>
      <w:lvlText w:val="•"/>
      <w:lvlJc w:val="left"/>
      <w:pPr>
        <w:ind w:left="3536" w:hanging="749"/>
      </w:pPr>
      <w:rPr>
        <w:rFonts w:hint="default"/>
        <w:lang w:val="en-US" w:eastAsia="en-US" w:bidi="ar-SA"/>
      </w:rPr>
    </w:lvl>
    <w:lvl w:ilvl="4">
      <w:start w:val="0"/>
      <w:numFmt w:val="bullet"/>
      <w:lvlText w:val="•"/>
      <w:lvlJc w:val="left"/>
      <w:pPr>
        <w:ind w:left="4428" w:hanging="749"/>
      </w:pPr>
      <w:rPr>
        <w:rFonts w:hint="default"/>
        <w:lang w:val="en-US" w:eastAsia="en-US" w:bidi="ar-SA"/>
      </w:rPr>
    </w:lvl>
    <w:lvl w:ilvl="5">
      <w:start w:val="0"/>
      <w:numFmt w:val="bullet"/>
      <w:lvlText w:val="•"/>
      <w:lvlJc w:val="left"/>
      <w:pPr>
        <w:ind w:left="5320" w:hanging="749"/>
      </w:pPr>
      <w:rPr>
        <w:rFonts w:hint="default"/>
        <w:lang w:val="en-US" w:eastAsia="en-US" w:bidi="ar-SA"/>
      </w:rPr>
    </w:lvl>
    <w:lvl w:ilvl="6">
      <w:start w:val="0"/>
      <w:numFmt w:val="bullet"/>
      <w:lvlText w:val="•"/>
      <w:lvlJc w:val="left"/>
      <w:pPr>
        <w:ind w:left="6212" w:hanging="749"/>
      </w:pPr>
      <w:rPr>
        <w:rFonts w:hint="default"/>
        <w:lang w:val="en-US" w:eastAsia="en-US" w:bidi="ar-SA"/>
      </w:rPr>
    </w:lvl>
    <w:lvl w:ilvl="7">
      <w:start w:val="0"/>
      <w:numFmt w:val="bullet"/>
      <w:lvlText w:val="•"/>
      <w:lvlJc w:val="left"/>
      <w:pPr>
        <w:ind w:left="7104" w:hanging="749"/>
      </w:pPr>
      <w:rPr>
        <w:rFonts w:hint="default"/>
        <w:lang w:val="en-US" w:eastAsia="en-US" w:bidi="ar-SA"/>
      </w:rPr>
    </w:lvl>
    <w:lvl w:ilvl="8">
      <w:start w:val="0"/>
      <w:numFmt w:val="bullet"/>
      <w:lvlText w:val="•"/>
      <w:lvlJc w:val="left"/>
      <w:pPr>
        <w:ind w:left="7997" w:hanging="749"/>
      </w:pPr>
      <w:rPr>
        <w:rFonts w:hint="default"/>
        <w:lang w:val="en-US" w:eastAsia="en-US" w:bidi="ar-SA"/>
      </w:rPr>
    </w:lvl>
  </w:abstractNum>
  <w:abstractNum w:abstractNumId="46">
    <w:multiLevelType w:val="hybridMultilevel"/>
    <w:lvl w:ilvl="0">
      <w:start w:val="11"/>
      <w:numFmt w:val="decimal"/>
      <w:lvlText w:val="%1"/>
      <w:lvlJc w:val="left"/>
      <w:pPr>
        <w:ind w:left="696" w:hanging="579"/>
        <w:jc w:val="left"/>
      </w:pPr>
      <w:rPr>
        <w:rFonts w:hint="default"/>
        <w:lang w:val="en-US" w:eastAsia="en-US" w:bidi="ar-SA"/>
      </w:rPr>
    </w:lvl>
    <w:lvl w:ilvl="1">
      <w:start w:val="1"/>
      <w:numFmt w:val="decimal"/>
      <w:lvlText w:val="%1.%2"/>
      <w:lvlJc w:val="left"/>
      <w:pPr>
        <w:ind w:left="696" w:hanging="579"/>
        <w:jc w:val="left"/>
      </w:pPr>
      <w:rPr>
        <w:rFonts w:hint="default" w:ascii="Calibri" w:hAnsi="Calibri" w:eastAsia="Calibri" w:cs="Calibri"/>
        <w:b/>
        <w:bCs/>
        <w:i w:val="0"/>
        <w:iCs w:val="0"/>
        <w:spacing w:val="-1"/>
        <w:w w:val="100"/>
        <w:sz w:val="28"/>
        <w:szCs w:val="28"/>
        <w:lang w:val="en-US" w:eastAsia="en-US" w:bidi="ar-SA"/>
      </w:rPr>
    </w:lvl>
    <w:lvl w:ilvl="2">
      <w:start w:val="0"/>
      <w:numFmt w:val="bullet"/>
      <w:lvlText w:val="•"/>
      <w:lvlJc w:val="left"/>
      <w:pPr>
        <w:ind w:left="2460" w:hanging="579"/>
      </w:pPr>
      <w:rPr>
        <w:rFonts w:hint="default"/>
        <w:lang w:val="en-US" w:eastAsia="en-US" w:bidi="ar-SA"/>
      </w:rPr>
    </w:lvl>
    <w:lvl w:ilvl="3">
      <w:start w:val="0"/>
      <w:numFmt w:val="bullet"/>
      <w:lvlText w:val="•"/>
      <w:lvlJc w:val="left"/>
      <w:pPr>
        <w:ind w:left="3340" w:hanging="579"/>
      </w:pPr>
      <w:rPr>
        <w:rFonts w:hint="default"/>
        <w:lang w:val="en-US" w:eastAsia="en-US" w:bidi="ar-SA"/>
      </w:rPr>
    </w:lvl>
    <w:lvl w:ilvl="4">
      <w:start w:val="0"/>
      <w:numFmt w:val="bullet"/>
      <w:lvlText w:val="•"/>
      <w:lvlJc w:val="left"/>
      <w:pPr>
        <w:ind w:left="4220" w:hanging="579"/>
      </w:pPr>
      <w:rPr>
        <w:rFonts w:hint="default"/>
        <w:lang w:val="en-US" w:eastAsia="en-US" w:bidi="ar-SA"/>
      </w:rPr>
    </w:lvl>
    <w:lvl w:ilvl="5">
      <w:start w:val="0"/>
      <w:numFmt w:val="bullet"/>
      <w:lvlText w:val="•"/>
      <w:lvlJc w:val="left"/>
      <w:pPr>
        <w:ind w:left="5100" w:hanging="579"/>
      </w:pPr>
      <w:rPr>
        <w:rFonts w:hint="default"/>
        <w:lang w:val="en-US" w:eastAsia="en-US" w:bidi="ar-SA"/>
      </w:rPr>
    </w:lvl>
    <w:lvl w:ilvl="6">
      <w:start w:val="0"/>
      <w:numFmt w:val="bullet"/>
      <w:lvlText w:val="•"/>
      <w:lvlJc w:val="left"/>
      <w:pPr>
        <w:ind w:left="5980" w:hanging="579"/>
      </w:pPr>
      <w:rPr>
        <w:rFonts w:hint="default"/>
        <w:lang w:val="en-US" w:eastAsia="en-US" w:bidi="ar-SA"/>
      </w:rPr>
    </w:lvl>
    <w:lvl w:ilvl="7">
      <w:start w:val="0"/>
      <w:numFmt w:val="bullet"/>
      <w:lvlText w:val="•"/>
      <w:lvlJc w:val="left"/>
      <w:pPr>
        <w:ind w:left="6860" w:hanging="579"/>
      </w:pPr>
      <w:rPr>
        <w:rFonts w:hint="default"/>
        <w:lang w:val="en-US" w:eastAsia="en-US" w:bidi="ar-SA"/>
      </w:rPr>
    </w:lvl>
    <w:lvl w:ilvl="8">
      <w:start w:val="0"/>
      <w:numFmt w:val="bullet"/>
      <w:lvlText w:val="•"/>
      <w:lvlJc w:val="left"/>
      <w:pPr>
        <w:ind w:left="7740" w:hanging="579"/>
      </w:pPr>
      <w:rPr>
        <w:rFonts w:hint="default"/>
        <w:lang w:val="en-US" w:eastAsia="en-US" w:bidi="ar-SA"/>
      </w:rPr>
    </w:lvl>
  </w:abstractNum>
  <w:abstractNum w:abstractNumId="45">
    <w:multiLevelType w:val="hybridMultilevel"/>
    <w:lvl w:ilvl="0">
      <w:start w:val="9"/>
      <w:numFmt w:val="decimal"/>
      <w:lvlText w:val="%1"/>
      <w:lvlJc w:val="left"/>
      <w:pPr>
        <w:ind w:left="696" w:hanging="579"/>
        <w:jc w:val="left"/>
      </w:pPr>
      <w:rPr>
        <w:rFonts w:hint="default"/>
        <w:lang w:val="en-US" w:eastAsia="en-US" w:bidi="ar-SA"/>
      </w:rPr>
    </w:lvl>
    <w:lvl w:ilvl="1">
      <w:start w:val="2"/>
      <w:numFmt w:val="decimal"/>
      <w:lvlText w:val="%1.%2"/>
      <w:lvlJc w:val="left"/>
      <w:pPr>
        <w:ind w:left="696" w:hanging="579"/>
        <w:jc w:val="left"/>
      </w:pPr>
      <w:rPr>
        <w:rFonts w:hint="default" w:ascii="Calibri" w:hAnsi="Calibri" w:eastAsia="Calibri" w:cs="Calibri"/>
        <w:b/>
        <w:bCs/>
        <w:i w:val="0"/>
        <w:iCs w:val="0"/>
        <w:spacing w:val="-1"/>
        <w:w w:val="100"/>
        <w:sz w:val="28"/>
        <w:szCs w:val="28"/>
        <w:lang w:val="en-US" w:eastAsia="en-US" w:bidi="ar-SA"/>
      </w:rPr>
    </w:lvl>
    <w:lvl w:ilvl="2">
      <w:start w:val="0"/>
      <w:numFmt w:val="bullet"/>
      <w:lvlText w:val="•"/>
      <w:lvlJc w:val="left"/>
      <w:pPr>
        <w:ind w:left="2460" w:hanging="579"/>
      </w:pPr>
      <w:rPr>
        <w:rFonts w:hint="default"/>
        <w:lang w:val="en-US" w:eastAsia="en-US" w:bidi="ar-SA"/>
      </w:rPr>
    </w:lvl>
    <w:lvl w:ilvl="3">
      <w:start w:val="0"/>
      <w:numFmt w:val="bullet"/>
      <w:lvlText w:val="•"/>
      <w:lvlJc w:val="left"/>
      <w:pPr>
        <w:ind w:left="3340" w:hanging="579"/>
      </w:pPr>
      <w:rPr>
        <w:rFonts w:hint="default"/>
        <w:lang w:val="en-US" w:eastAsia="en-US" w:bidi="ar-SA"/>
      </w:rPr>
    </w:lvl>
    <w:lvl w:ilvl="4">
      <w:start w:val="0"/>
      <w:numFmt w:val="bullet"/>
      <w:lvlText w:val="•"/>
      <w:lvlJc w:val="left"/>
      <w:pPr>
        <w:ind w:left="4220" w:hanging="579"/>
      </w:pPr>
      <w:rPr>
        <w:rFonts w:hint="default"/>
        <w:lang w:val="en-US" w:eastAsia="en-US" w:bidi="ar-SA"/>
      </w:rPr>
    </w:lvl>
    <w:lvl w:ilvl="5">
      <w:start w:val="0"/>
      <w:numFmt w:val="bullet"/>
      <w:lvlText w:val="•"/>
      <w:lvlJc w:val="left"/>
      <w:pPr>
        <w:ind w:left="5100" w:hanging="579"/>
      </w:pPr>
      <w:rPr>
        <w:rFonts w:hint="default"/>
        <w:lang w:val="en-US" w:eastAsia="en-US" w:bidi="ar-SA"/>
      </w:rPr>
    </w:lvl>
    <w:lvl w:ilvl="6">
      <w:start w:val="0"/>
      <w:numFmt w:val="bullet"/>
      <w:lvlText w:val="•"/>
      <w:lvlJc w:val="left"/>
      <w:pPr>
        <w:ind w:left="5980" w:hanging="579"/>
      </w:pPr>
      <w:rPr>
        <w:rFonts w:hint="default"/>
        <w:lang w:val="en-US" w:eastAsia="en-US" w:bidi="ar-SA"/>
      </w:rPr>
    </w:lvl>
    <w:lvl w:ilvl="7">
      <w:start w:val="0"/>
      <w:numFmt w:val="bullet"/>
      <w:lvlText w:val="•"/>
      <w:lvlJc w:val="left"/>
      <w:pPr>
        <w:ind w:left="6860" w:hanging="579"/>
      </w:pPr>
      <w:rPr>
        <w:rFonts w:hint="default"/>
        <w:lang w:val="en-US" w:eastAsia="en-US" w:bidi="ar-SA"/>
      </w:rPr>
    </w:lvl>
    <w:lvl w:ilvl="8">
      <w:start w:val="0"/>
      <w:numFmt w:val="bullet"/>
      <w:lvlText w:val="•"/>
      <w:lvlJc w:val="left"/>
      <w:pPr>
        <w:ind w:left="7740" w:hanging="579"/>
      </w:pPr>
      <w:rPr>
        <w:rFonts w:hint="default"/>
        <w:lang w:val="en-US" w:eastAsia="en-US" w:bidi="ar-SA"/>
      </w:rPr>
    </w:lvl>
  </w:abstractNum>
  <w:abstractNum w:abstractNumId="44">
    <w:multiLevelType w:val="hybridMultilevel"/>
    <w:lvl w:ilvl="0">
      <w:start w:val="9"/>
      <w:numFmt w:val="decimal"/>
      <w:lvlText w:val="%1"/>
      <w:lvlJc w:val="left"/>
      <w:pPr>
        <w:ind w:left="696" w:hanging="579"/>
        <w:jc w:val="left"/>
      </w:pPr>
      <w:rPr>
        <w:rFonts w:hint="default"/>
        <w:lang w:val="en-US" w:eastAsia="en-US" w:bidi="ar-SA"/>
      </w:rPr>
    </w:lvl>
    <w:lvl w:ilvl="1">
      <w:start w:val="1"/>
      <w:numFmt w:val="decimal"/>
      <w:lvlText w:val="%1.%2"/>
      <w:lvlJc w:val="left"/>
      <w:pPr>
        <w:ind w:left="696" w:hanging="579"/>
        <w:jc w:val="left"/>
      </w:pPr>
      <w:rPr>
        <w:rFonts w:hint="default" w:ascii="Calibri" w:hAnsi="Calibri" w:eastAsia="Calibri" w:cs="Calibri"/>
        <w:b/>
        <w:bCs/>
        <w:i w:val="0"/>
        <w:iCs w:val="0"/>
        <w:spacing w:val="-1"/>
        <w:w w:val="100"/>
        <w:sz w:val="28"/>
        <w:szCs w:val="28"/>
        <w:lang w:val="en-US" w:eastAsia="en-US" w:bidi="ar-SA"/>
      </w:rPr>
    </w:lvl>
    <w:lvl w:ilvl="2">
      <w:start w:val="0"/>
      <w:numFmt w:val="bullet"/>
      <w:lvlText w:val="•"/>
      <w:lvlJc w:val="left"/>
      <w:pPr>
        <w:ind w:left="2460" w:hanging="579"/>
      </w:pPr>
      <w:rPr>
        <w:rFonts w:hint="default"/>
        <w:lang w:val="en-US" w:eastAsia="en-US" w:bidi="ar-SA"/>
      </w:rPr>
    </w:lvl>
    <w:lvl w:ilvl="3">
      <w:start w:val="0"/>
      <w:numFmt w:val="bullet"/>
      <w:lvlText w:val="•"/>
      <w:lvlJc w:val="left"/>
      <w:pPr>
        <w:ind w:left="3340" w:hanging="579"/>
      </w:pPr>
      <w:rPr>
        <w:rFonts w:hint="default"/>
        <w:lang w:val="en-US" w:eastAsia="en-US" w:bidi="ar-SA"/>
      </w:rPr>
    </w:lvl>
    <w:lvl w:ilvl="4">
      <w:start w:val="0"/>
      <w:numFmt w:val="bullet"/>
      <w:lvlText w:val="•"/>
      <w:lvlJc w:val="left"/>
      <w:pPr>
        <w:ind w:left="4220" w:hanging="579"/>
      </w:pPr>
      <w:rPr>
        <w:rFonts w:hint="default"/>
        <w:lang w:val="en-US" w:eastAsia="en-US" w:bidi="ar-SA"/>
      </w:rPr>
    </w:lvl>
    <w:lvl w:ilvl="5">
      <w:start w:val="0"/>
      <w:numFmt w:val="bullet"/>
      <w:lvlText w:val="•"/>
      <w:lvlJc w:val="left"/>
      <w:pPr>
        <w:ind w:left="5100" w:hanging="579"/>
      </w:pPr>
      <w:rPr>
        <w:rFonts w:hint="default"/>
        <w:lang w:val="en-US" w:eastAsia="en-US" w:bidi="ar-SA"/>
      </w:rPr>
    </w:lvl>
    <w:lvl w:ilvl="6">
      <w:start w:val="0"/>
      <w:numFmt w:val="bullet"/>
      <w:lvlText w:val="•"/>
      <w:lvlJc w:val="left"/>
      <w:pPr>
        <w:ind w:left="5980" w:hanging="579"/>
      </w:pPr>
      <w:rPr>
        <w:rFonts w:hint="default"/>
        <w:lang w:val="en-US" w:eastAsia="en-US" w:bidi="ar-SA"/>
      </w:rPr>
    </w:lvl>
    <w:lvl w:ilvl="7">
      <w:start w:val="0"/>
      <w:numFmt w:val="bullet"/>
      <w:lvlText w:val="•"/>
      <w:lvlJc w:val="left"/>
      <w:pPr>
        <w:ind w:left="6860" w:hanging="579"/>
      </w:pPr>
      <w:rPr>
        <w:rFonts w:hint="default"/>
        <w:lang w:val="en-US" w:eastAsia="en-US" w:bidi="ar-SA"/>
      </w:rPr>
    </w:lvl>
    <w:lvl w:ilvl="8">
      <w:start w:val="0"/>
      <w:numFmt w:val="bullet"/>
      <w:lvlText w:val="•"/>
      <w:lvlJc w:val="left"/>
      <w:pPr>
        <w:ind w:left="7740" w:hanging="579"/>
      </w:pPr>
      <w:rPr>
        <w:rFonts w:hint="default"/>
        <w:lang w:val="en-US" w:eastAsia="en-US" w:bidi="ar-SA"/>
      </w:rPr>
    </w:lvl>
  </w:abstractNum>
  <w:abstractNum w:abstractNumId="43">
    <w:multiLevelType w:val="hybridMultilevel"/>
    <w:lvl w:ilvl="0">
      <w:start w:val="7"/>
      <w:numFmt w:val="decimal"/>
      <w:lvlText w:val="%1"/>
      <w:lvlJc w:val="left"/>
      <w:pPr>
        <w:ind w:left="604" w:hanging="576"/>
        <w:jc w:val="left"/>
      </w:pPr>
      <w:rPr>
        <w:rFonts w:hint="default"/>
        <w:lang w:val="en-US" w:eastAsia="en-US" w:bidi="ar-SA"/>
      </w:rPr>
    </w:lvl>
    <w:lvl w:ilvl="1">
      <w:start w:val="1"/>
      <w:numFmt w:val="decimal"/>
      <w:lvlText w:val="%1.%2"/>
      <w:lvlJc w:val="left"/>
      <w:pPr>
        <w:ind w:left="604" w:hanging="576"/>
        <w:jc w:val="left"/>
      </w:pPr>
      <w:rPr>
        <w:rFonts w:hint="default" w:ascii="Calibri" w:hAnsi="Calibri" w:eastAsia="Calibri" w:cs="Calibri"/>
        <w:b/>
        <w:bCs/>
        <w:i w:val="0"/>
        <w:iCs w:val="0"/>
        <w:spacing w:val="-1"/>
        <w:w w:val="100"/>
        <w:sz w:val="28"/>
        <w:szCs w:val="28"/>
        <w:lang w:val="en-US" w:eastAsia="en-US" w:bidi="ar-SA"/>
      </w:rPr>
    </w:lvl>
    <w:lvl w:ilvl="2">
      <w:start w:val="0"/>
      <w:numFmt w:val="bullet"/>
      <w:lvlText w:val="•"/>
      <w:lvlJc w:val="left"/>
      <w:pPr>
        <w:ind w:left="2362" w:hanging="576"/>
      </w:pPr>
      <w:rPr>
        <w:rFonts w:hint="default"/>
        <w:lang w:val="en-US" w:eastAsia="en-US" w:bidi="ar-SA"/>
      </w:rPr>
    </w:lvl>
    <w:lvl w:ilvl="3">
      <w:start w:val="0"/>
      <w:numFmt w:val="bullet"/>
      <w:lvlText w:val="•"/>
      <w:lvlJc w:val="left"/>
      <w:pPr>
        <w:ind w:left="3243" w:hanging="576"/>
      </w:pPr>
      <w:rPr>
        <w:rFonts w:hint="default"/>
        <w:lang w:val="en-US" w:eastAsia="en-US" w:bidi="ar-SA"/>
      </w:rPr>
    </w:lvl>
    <w:lvl w:ilvl="4">
      <w:start w:val="0"/>
      <w:numFmt w:val="bullet"/>
      <w:lvlText w:val="•"/>
      <w:lvlJc w:val="left"/>
      <w:pPr>
        <w:ind w:left="4124" w:hanging="576"/>
      </w:pPr>
      <w:rPr>
        <w:rFonts w:hint="default"/>
        <w:lang w:val="en-US" w:eastAsia="en-US" w:bidi="ar-SA"/>
      </w:rPr>
    </w:lvl>
    <w:lvl w:ilvl="5">
      <w:start w:val="0"/>
      <w:numFmt w:val="bullet"/>
      <w:lvlText w:val="•"/>
      <w:lvlJc w:val="left"/>
      <w:pPr>
        <w:ind w:left="5005" w:hanging="576"/>
      </w:pPr>
      <w:rPr>
        <w:rFonts w:hint="default"/>
        <w:lang w:val="en-US" w:eastAsia="en-US" w:bidi="ar-SA"/>
      </w:rPr>
    </w:lvl>
    <w:lvl w:ilvl="6">
      <w:start w:val="0"/>
      <w:numFmt w:val="bullet"/>
      <w:lvlText w:val="•"/>
      <w:lvlJc w:val="left"/>
      <w:pPr>
        <w:ind w:left="5887" w:hanging="576"/>
      </w:pPr>
      <w:rPr>
        <w:rFonts w:hint="default"/>
        <w:lang w:val="en-US" w:eastAsia="en-US" w:bidi="ar-SA"/>
      </w:rPr>
    </w:lvl>
    <w:lvl w:ilvl="7">
      <w:start w:val="0"/>
      <w:numFmt w:val="bullet"/>
      <w:lvlText w:val="•"/>
      <w:lvlJc w:val="left"/>
      <w:pPr>
        <w:ind w:left="6768" w:hanging="576"/>
      </w:pPr>
      <w:rPr>
        <w:rFonts w:hint="default"/>
        <w:lang w:val="en-US" w:eastAsia="en-US" w:bidi="ar-SA"/>
      </w:rPr>
    </w:lvl>
    <w:lvl w:ilvl="8">
      <w:start w:val="0"/>
      <w:numFmt w:val="bullet"/>
      <w:lvlText w:val="•"/>
      <w:lvlJc w:val="left"/>
      <w:pPr>
        <w:ind w:left="7649" w:hanging="576"/>
      </w:pPr>
      <w:rPr>
        <w:rFonts w:hint="default"/>
        <w:lang w:val="en-US" w:eastAsia="en-US" w:bidi="ar-SA"/>
      </w:rPr>
    </w:lvl>
  </w:abstractNum>
  <w:abstractNum w:abstractNumId="42">
    <w:multiLevelType w:val="hybridMultilevel"/>
    <w:lvl w:ilvl="0">
      <w:start w:val="6"/>
      <w:numFmt w:val="decimal"/>
      <w:lvlText w:val="%1"/>
      <w:lvlJc w:val="left"/>
      <w:pPr>
        <w:ind w:left="863" w:hanging="749"/>
        <w:jc w:val="left"/>
      </w:pPr>
      <w:rPr>
        <w:rFonts w:hint="default"/>
        <w:lang w:val="en-US" w:eastAsia="en-US" w:bidi="ar-SA"/>
      </w:rPr>
    </w:lvl>
    <w:lvl w:ilvl="1">
      <w:start w:val="2"/>
      <w:numFmt w:val="decimal"/>
      <w:lvlText w:val="%1.%2"/>
      <w:lvlJc w:val="left"/>
      <w:pPr>
        <w:ind w:left="863" w:hanging="749"/>
        <w:jc w:val="left"/>
      </w:pPr>
      <w:rPr>
        <w:rFonts w:hint="default"/>
        <w:lang w:val="en-US" w:eastAsia="en-US" w:bidi="ar-SA"/>
      </w:rPr>
    </w:lvl>
    <w:lvl w:ilvl="2">
      <w:start w:val="1"/>
      <w:numFmt w:val="decimal"/>
      <w:lvlText w:val="%1.%2.%3"/>
      <w:lvlJc w:val="left"/>
      <w:pPr>
        <w:ind w:left="863" w:hanging="749"/>
        <w:jc w:val="left"/>
      </w:pPr>
      <w:rPr>
        <w:rFonts w:hint="default" w:ascii="Calibri" w:hAnsi="Calibri" w:eastAsia="Calibri" w:cs="Calibri"/>
        <w:b/>
        <w:bCs/>
        <w:i w:val="0"/>
        <w:iCs w:val="0"/>
        <w:spacing w:val="-1"/>
        <w:w w:val="100"/>
        <w:sz w:val="24"/>
        <w:szCs w:val="24"/>
        <w:shd w:fill="E6E6E6" w:color="auto" w:val="clear"/>
        <w:lang w:val="en-US" w:eastAsia="en-US" w:bidi="ar-SA"/>
      </w:rPr>
    </w:lvl>
    <w:lvl w:ilvl="3">
      <w:start w:val="0"/>
      <w:numFmt w:val="bullet"/>
      <w:lvlText w:val=""/>
      <w:lvlJc w:val="left"/>
      <w:pPr>
        <w:ind w:left="863" w:hanging="360"/>
      </w:pPr>
      <w:rPr>
        <w:rFonts w:hint="default" w:ascii="Symbol" w:hAnsi="Symbol" w:eastAsia="Symbol" w:cs="Symbol"/>
        <w:b w:val="0"/>
        <w:bCs w:val="0"/>
        <w:i w:val="0"/>
        <w:iCs w:val="0"/>
        <w:spacing w:val="0"/>
        <w:w w:val="99"/>
        <w:sz w:val="20"/>
        <w:szCs w:val="20"/>
        <w:lang w:val="en-US" w:eastAsia="en-US" w:bidi="ar-SA"/>
      </w:rPr>
    </w:lvl>
    <w:lvl w:ilvl="4">
      <w:start w:val="0"/>
      <w:numFmt w:val="bullet"/>
      <w:lvlText w:val="•"/>
      <w:lvlJc w:val="left"/>
      <w:pPr>
        <w:ind w:left="4428" w:hanging="360"/>
      </w:pPr>
      <w:rPr>
        <w:rFonts w:hint="default"/>
        <w:lang w:val="en-US" w:eastAsia="en-US" w:bidi="ar-SA"/>
      </w:rPr>
    </w:lvl>
    <w:lvl w:ilvl="5">
      <w:start w:val="0"/>
      <w:numFmt w:val="bullet"/>
      <w:lvlText w:val="•"/>
      <w:lvlJc w:val="left"/>
      <w:pPr>
        <w:ind w:left="5320" w:hanging="360"/>
      </w:pPr>
      <w:rPr>
        <w:rFonts w:hint="default"/>
        <w:lang w:val="en-US" w:eastAsia="en-US" w:bidi="ar-SA"/>
      </w:rPr>
    </w:lvl>
    <w:lvl w:ilvl="6">
      <w:start w:val="0"/>
      <w:numFmt w:val="bullet"/>
      <w:lvlText w:val="•"/>
      <w:lvlJc w:val="left"/>
      <w:pPr>
        <w:ind w:left="6212" w:hanging="360"/>
      </w:pPr>
      <w:rPr>
        <w:rFonts w:hint="default"/>
        <w:lang w:val="en-US" w:eastAsia="en-US" w:bidi="ar-SA"/>
      </w:rPr>
    </w:lvl>
    <w:lvl w:ilvl="7">
      <w:start w:val="0"/>
      <w:numFmt w:val="bullet"/>
      <w:lvlText w:val="•"/>
      <w:lvlJc w:val="left"/>
      <w:pPr>
        <w:ind w:left="7104" w:hanging="360"/>
      </w:pPr>
      <w:rPr>
        <w:rFonts w:hint="default"/>
        <w:lang w:val="en-US" w:eastAsia="en-US" w:bidi="ar-SA"/>
      </w:rPr>
    </w:lvl>
    <w:lvl w:ilvl="8">
      <w:start w:val="0"/>
      <w:numFmt w:val="bullet"/>
      <w:lvlText w:val="•"/>
      <w:lvlJc w:val="left"/>
      <w:pPr>
        <w:ind w:left="7997" w:hanging="360"/>
      </w:pPr>
      <w:rPr>
        <w:rFonts w:hint="default"/>
        <w:lang w:val="en-US" w:eastAsia="en-US" w:bidi="ar-SA"/>
      </w:rPr>
    </w:lvl>
  </w:abstractNum>
  <w:abstractNum w:abstractNumId="41">
    <w:multiLevelType w:val="hybridMultilevel"/>
    <w:lvl w:ilvl="0">
      <w:start w:val="6"/>
      <w:numFmt w:val="decimal"/>
      <w:lvlText w:val="%1"/>
      <w:lvlJc w:val="left"/>
      <w:pPr>
        <w:ind w:left="696" w:hanging="579"/>
        <w:jc w:val="left"/>
      </w:pPr>
      <w:rPr>
        <w:rFonts w:hint="default"/>
        <w:lang w:val="en-US" w:eastAsia="en-US" w:bidi="ar-SA"/>
      </w:rPr>
    </w:lvl>
    <w:lvl w:ilvl="1">
      <w:start w:val="2"/>
      <w:numFmt w:val="decimal"/>
      <w:lvlText w:val="%1.%2"/>
      <w:lvlJc w:val="left"/>
      <w:pPr>
        <w:ind w:left="696" w:hanging="579"/>
        <w:jc w:val="left"/>
      </w:pPr>
      <w:rPr>
        <w:rFonts w:hint="default" w:ascii="Calibri" w:hAnsi="Calibri" w:eastAsia="Calibri" w:cs="Calibri"/>
        <w:b/>
        <w:bCs/>
        <w:i w:val="0"/>
        <w:iCs w:val="0"/>
        <w:spacing w:val="-1"/>
        <w:w w:val="100"/>
        <w:sz w:val="28"/>
        <w:szCs w:val="28"/>
        <w:lang w:val="en-US" w:eastAsia="en-US" w:bidi="ar-SA"/>
      </w:rPr>
    </w:lvl>
    <w:lvl w:ilvl="2">
      <w:start w:val="0"/>
      <w:numFmt w:val="bullet"/>
      <w:lvlText w:val="•"/>
      <w:lvlJc w:val="left"/>
      <w:pPr>
        <w:ind w:left="2460" w:hanging="579"/>
      </w:pPr>
      <w:rPr>
        <w:rFonts w:hint="default"/>
        <w:lang w:val="en-US" w:eastAsia="en-US" w:bidi="ar-SA"/>
      </w:rPr>
    </w:lvl>
    <w:lvl w:ilvl="3">
      <w:start w:val="0"/>
      <w:numFmt w:val="bullet"/>
      <w:lvlText w:val="•"/>
      <w:lvlJc w:val="left"/>
      <w:pPr>
        <w:ind w:left="3340" w:hanging="579"/>
      </w:pPr>
      <w:rPr>
        <w:rFonts w:hint="default"/>
        <w:lang w:val="en-US" w:eastAsia="en-US" w:bidi="ar-SA"/>
      </w:rPr>
    </w:lvl>
    <w:lvl w:ilvl="4">
      <w:start w:val="0"/>
      <w:numFmt w:val="bullet"/>
      <w:lvlText w:val="•"/>
      <w:lvlJc w:val="left"/>
      <w:pPr>
        <w:ind w:left="4220" w:hanging="579"/>
      </w:pPr>
      <w:rPr>
        <w:rFonts w:hint="default"/>
        <w:lang w:val="en-US" w:eastAsia="en-US" w:bidi="ar-SA"/>
      </w:rPr>
    </w:lvl>
    <w:lvl w:ilvl="5">
      <w:start w:val="0"/>
      <w:numFmt w:val="bullet"/>
      <w:lvlText w:val="•"/>
      <w:lvlJc w:val="left"/>
      <w:pPr>
        <w:ind w:left="5100" w:hanging="579"/>
      </w:pPr>
      <w:rPr>
        <w:rFonts w:hint="default"/>
        <w:lang w:val="en-US" w:eastAsia="en-US" w:bidi="ar-SA"/>
      </w:rPr>
    </w:lvl>
    <w:lvl w:ilvl="6">
      <w:start w:val="0"/>
      <w:numFmt w:val="bullet"/>
      <w:lvlText w:val="•"/>
      <w:lvlJc w:val="left"/>
      <w:pPr>
        <w:ind w:left="5980" w:hanging="579"/>
      </w:pPr>
      <w:rPr>
        <w:rFonts w:hint="default"/>
        <w:lang w:val="en-US" w:eastAsia="en-US" w:bidi="ar-SA"/>
      </w:rPr>
    </w:lvl>
    <w:lvl w:ilvl="7">
      <w:start w:val="0"/>
      <w:numFmt w:val="bullet"/>
      <w:lvlText w:val="•"/>
      <w:lvlJc w:val="left"/>
      <w:pPr>
        <w:ind w:left="6860" w:hanging="579"/>
      </w:pPr>
      <w:rPr>
        <w:rFonts w:hint="default"/>
        <w:lang w:val="en-US" w:eastAsia="en-US" w:bidi="ar-SA"/>
      </w:rPr>
    </w:lvl>
    <w:lvl w:ilvl="8">
      <w:start w:val="0"/>
      <w:numFmt w:val="bullet"/>
      <w:lvlText w:val="•"/>
      <w:lvlJc w:val="left"/>
      <w:pPr>
        <w:ind w:left="7740" w:hanging="579"/>
      </w:pPr>
      <w:rPr>
        <w:rFonts w:hint="default"/>
        <w:lang w:val="en-US" w:eastAsia="en-US" w:bidi="ar-SA"/>
      </w:rPr>
    </w:lvl>
  </w:abstractNum>
  <w:abstractNum w:abstractNumId="40">
    <w:multiLevelType w:val="hybridMultilevel"/>
    <w:lvl w:ilvl="0">
      <w:start w:val="6"/>
      <w:numFmt w:val="decimal"/>
      <w:lvlText w:val="%1"/>
      <w:lvlJc w:val="left"/>
      <w:pPr>
        <w:ind w:left="863" w:hanging="749"/>
        <w:jc w:val="left"/>
      </w:pPr>
      <w:rPr>
        <w:rFonts w:hint="default"/>
        <w:lang w:val="en-US" w:eastAsia="en-US" w:bidi="ar-SA"/>
      </w:rPr>
    </w:lvl>
    <w:lvl w:ilvl="1">
      <w:start w:val="1"/>
      <w:numFmt w:val="decimal"/>
      <w:lvlText w:val="%1.%2"/>
      <w:lvlJc w:val="left"/>
      <w:pPr>
        <w:ind w:left="863" w:hanging="749"/>
        <w:jc w:val="left"/>
      </w:pPr>
      <w:rPr>
        <w:rFonts w:hint="default"/>
        <w:lang w:val="en-US" w:eastAsia="en-US" w:bidi="ar-SA"/>
      </w:rPr>
    </w:lvl>
    <w:lvl w:ilvl="2">
      <w:start w:val="1"/>
      <w:numFmt w:val="decimal"/>
      <w:lvlText w:val="%1.%2.%3"/>
      <w:lvlJc w:val="left"/>
      <w:pPr>
        <w:ind w:left="863" w:hanging="749"/>
        <w:jc w:val="left"/>
      </w:pPr>
      <w:rPr>
        <w:rFonts w:hint="default" w:ascii="Calibri" w:hAnsi="Calibri" w:eastAsia="Calibri" w:cs="Calibri"/>
        <w:b/>
        <w:bCs/>
        <w:i w:val="0"/>
        <w:iCs w:val="0"/>
        <w:spacing w:val="-1"/>
        <w:w w:val="100"/>
        <w:sz w:val="24"/>
        <w:szCs w:val="24"/>
        <w:shd w:fill="E6E6E6" w:color="auto" w:val="clear"/>
        <w:lang w:val="en-US" w:eastAsia="en-US" w:bidi="ar-SA"/>
      </w:rPr>
    </w:lvl>
    <w:lvl w:ilvl="3">
      <w:start w:val="0"/>
      <w:numFmt w:val="bullet"/>
      <w:lvlText w:val="•"/>
      <w:lvlJc w:val="left"/>
      <w:pPr>
        <w:ind w:left="3536" w:hanging="749"/>
      </w:pPr>
      <w:rPr>
        <w:rFonts w:hint="default"/>
        <w:lang w:val="en-US" w:eastAsia="en-US" w:bidi="ar-SA"/>
      </w:rPr>
    </w:lvl>
    <w:lvl w:ilvl="4">
      <w:start w:val="0"/>
      <w:numFmt w:val="bullet"/>
      <w:lvlText w:val="•"/>
      <w:lvlJc w:val="left"/>
      <w:pPr>
        <w:ind w:left="4428" w:hanging="749"/>
      </w:pPr>
      <w:rPr>
        <w:rFonts w:hint="default"/>
        <w:lang w:val="en-US" w:eastAsia="en-US" w:bidi="ar-SA"/>
      </w:rPr>
    </w:lvl>
    <w:lvl w:ilvl="5">
      <w:start w:val="0"/>
      <w:numFmt w:val="bullet"/>
      <w:lvlText w:val="•"/>
      <w:lvlJc w:val="left"/>
      <w:pPr>
        <w:ind w:left="5320" w:hanging="749"/>
      </w:pPr>
      <w:rPr>
        <w:rFonts w:hint="default"/>
        <w:lang w:val="en-US" w:eastAsia="en-US" w:bidi="ar-SA"/>
      </w:rPr>
    </w:lvl>
    <w:lvl w:ilvl="6">
      <w:start w:val="0"/>
      <w:numFmt w:val="bullet"/>
      <w:lvlText w:val="•"/>
      <w:lvlJc w:val="left"/>
      <w:pPr>
        <w:ind w:left="6212" w:hanging="749"/>
      </w:pPr>
      <w:rPr>
        <w:rFonts w:hint="default"/>
        <w:lang w:val="en-US" w:eastAsia="en-US" w:bidi="ar-SA"/>
      </w:rPr>
    </w:lvl>
    <w:lvl w:ilvl="7">
      <w:start w:val="0"/>
      <w:numFmt w:val="bullet"/>
      <w:lvlText w:val="•"/>
      <w:lvlJc w:val="left"/>
      <w:pPr>
        <w:ind w:left="7104" w:hanging="749"/>
      </w:pPr>
      <w:rPr>
        <w:rFonts w:hint="default"/>
        <w:lang w:val="en-US" w:eastAsia="en-US" w:bidi="ar-SA"/>
      </w:rPr>
    </w:lvl>
    <w:lvl w:ilvl="8">
      <w:start w:val="0"/>
      <w:numFmt w:val="bullet"/>
      <w:lvlText w:val="•"/>
      <w:lvlJc w:val="left"/>
      <w:pPr>
        <w:ind w:left="7997" w:hanging="749"/>
      </w:pPr>
      <w:rPr>
        <w:rFonts w:hint="default"/>
        <w:lang w:val="en-US" w:eastAsia="en-US" w:bidi="ar-SA"/>
      </w:rPr>
    </w:lvl>
  </w:abstractNum>
  <w:abstractNum w:abstractNumId="39">
    <w:multiLevelType w:val="hybridMultilevel"/>
    <w:lvl w:ilvl="0">
      <w:start w:val="0"/>
      <w:numFmt w:val="bullet"/>
      <w:lvlText w:val=""/>
      <w:lvlJc w:val="left"/>
      <w:pPr>
        <w:ind w:left="863" w:hanging="360"/>
      </w:pPr>
      <w:rPr>
        <w:rFonts w:hint="default" w:ascii="Symbol" w:hAnsi="Symbol" w:eastAsia="Symbol" w:cs="Symbol"/>
        <w:b w:val="0"/>
        <w:bCs w:val="0"/>
        <w:i w:val="0"/>
        <w:iCs w:val="0"/>
        <w:spacing w:val="0"/>
        <w:w w:val="99"/>
        <w:sz w:val="20"/>
        <w:szCs w:val="20"/>
        <w:lang w:val="en-US" w:eastAsia="en-US" w:bidi="ar-SA"/>
      </w:rPr>
    </w:lvl>
    <w:lvl w:ilvl="1">
      <w:start w:val="0"/>
      <w:numFmt w:val="bullet"/>
      <w:lvlText w:val="o"/>
      <w:lvlJc w:val="left"/>
      <w:pPr>
        <w:ind w:left="1276" w:hanging="360"/>
      </w:pPr>
      <w:rPr>
        <w:rFonts w:hint="default" w:ascii="Courier New" w:hAnsi="Courier New" w:eastAsia="Courier New" w:cs="Courier New"/>
        <w:b w:val="0"/>
        <w:bCs w:val="0"/>
        <w:i w:val="0"/>
        <w:iCs w:val="0"/>
        <w:spacing w:val="0"/>
        <w:w w:val="99"/>
        <w:sz w:val="20"/>
        <w:szCs w:val="20"/>
        <w:lang w:val="en-US" w:eastAsia="en-US" w:bidi="ar-SA"/>
      </w:rPr>
    </w:lvl>
    <w:lvl w:ilvl="2">
      <w:start w:val="0"/>
      <w:numFmt w:val="bullet"/>
      <w:lvlText w:val="•"/>
      <w:lvlJc w:val="left"/>
      <w:pPr>
        <w:ind w:left="2224" w:hanging="360"/>
      </w:pPr>
      <w:rPr>
        <w:rFonts w:hint="default"/>
        <w:lang w:val="en-US" w:eastAsia="en-US" w:bidi="ar-SA"/>
      </w:rPr>
    </w:lvl>
    <w:lvl w:ilvl="3">
      <w:start w:val="0"/>
      <w:numFmt w:val="bullet"/>
      <w:lvlText w:val="•"/>
      <w:lvlJc w:val="left"/>
      <w:pPr>
        <w:ind w:left="3169" w:hanging="360"/>
      </w:pPr>
      <w:rPr>
        <w:rFonts w:hint="default"/>
        <w:lang w:val="en-US" w:eastAsia="en-US" w:bidi="ar-SA"/>
      </w:rPr>
    </w:lvl>
    <w:lvl w:ilvl="4">
      <w:start w:val="0"/>
      <w:numFmt w:val="bullet"/>
      <w:lvlText w:val="•"/>
      <w:lvlJc w:val="left"/>
      <w:pPr>
        <w:ind w:left="4113" w:hanging="360"/>
      </w:pPr>
      <w:rPr>
        <w:rFonts w:hint="default"/>
        <w:lang w:val="en-US" w:eastAsia="en-US" w:bidi="ar-SA"/>
      </w:rPr>
    </w:lvl>
    <w:lvl w:ilvl="5">
      <w:start w:val="0"/>
      <w:numFmt w:val="bullet"/>
      <w:lvlText w:val="•"/>
      <w:lvlJc w:val="left"/>
      <w:pPr>
        <w:ind w:left="5058" w:hanging="360"/>
      </w:pPr>
      <w:rPr>
        <w:rFonts w:hint="default"/>
        <w:lang w:val="en-US" w:eastAsia="en-US" w:bidi="ar-SA"/>
      </w:rPr>
    </w:lvl>
    <w:lvl w:ilvl="6">
      <w:start w:val="0"/>
      <w:numFmt w:val="bullet"/>
      <w:lvlText w:val="•"/>
      <w:lvlJc w:val="left"/>
      <w:pPr>
        <w:ind w:left="6003" w:hanging="360"/>
      </w:pPr>
      <w:rPr>
        <w:rFonts w:hint="default"/>
        <w:lang w:val="en-US" w:eastAsia="en-US" w:bidi="ar-SA"/>
      </w:rPr>
    </w:lvl>
    <w:lvl w:ilvl="7">
      <w:start w:val="0"/>
      <w:numFmt w:val="bullet"/>
      <w:lvlText w:val="•"/>
      <w:lvlJc w:val="left"/>
      <w:pPr>
        <w:ind w:left="6947" w:hanging="360"/>
      </w:pPr>
      <w:rPr>
        <w:rFonts w:hint="default"/>
        <w:lang w:val="en-US" w:eastAsia="en-US" w:bidi="ar-SA"/>
      </w:rPr>
    </w:lvl>
    <w:lvl w:ilvl="8">
      <w:start w:val="0"/>
      <w:numFmt w:val="bullet"/>
      <w:lvlText w:val="•"/>
      <w:lvlJc w:val="left"/>
      <w:pPr>
        <w:ind w:left="7892" w:hanging="360"/>
      </w:pPr>
      <w:rPr>
        <w:rFonts w:hint="default"/>
        <w:lang w:val="en-US" w:eastAsia="en-US" w:bidi="ar-SA"/>
      </w:rPr>
    </w:lvl>
  </w:abstractNum>
  <w:abstractNum w:abstractNumId="38">
    <w:multiLevelType w:val="hybridMultilevel"/>
    <w:lvl w:ilvl="0">
      <w:start w:val="6"/>
      <w:numFmt w:val="decimal"/>
      <w:lvlText w:val="%1"/>
      <w:lvlJc w:val="left"/>
      <w:pPr>
        <w:ind w:left="696" w:hanging="579"/>
        <w:jc w:val="left"/>
      </w:pPr>
      <w:rPr>
        <w:rFonts w:hint="default"/>
        <w:lang w:val="en-US" w:eastAsia="en-US" w:bidi="ar-SA"/>
      </w:rPr>
    </w:lvl>
    <w:lvl w:ilvl="1">
      <w:start w:val="1"/>
      <w:numFmt w:val="decimal"/>
      <w:lvlText w:val="%1.%2"/>
      <w:lvlJc w:val="left"/>
      <w:pPr>
        <w:ind w:left="696" w:hanging="579"/>
        <w:jc w:val="left"/>
      </w:pPr>
      <w:rPr>
        <w:rFonts w:hint="default" w:ascii="Calibri" w:hAnsi="Calibri" w:eastAsia="Calibri" w:cs="Calibri"/>
        <w:b/>
        <w:bCs/>
        <w:i w:val="0"/>
        <w:iCs w:val="0"/>
        <w:spacing w:val="-1"/>
        <w:w w:val="100"/>
        <w:sz w:val="28"/>
        <w:szCs w:val="28"/>
        <w:lang w:val="en-US" w:eastAsia="en-US" w:bidi="ar-SA"/>
      </w:rPr>
    </w:lvl>
    <w:lvl w:ilvl="2">
      <w:start w:val="0"/>
      <w:numFmt w:val="bullet"/>
      <w:lvlText w:val="•"/>
      <w:lvlJc w:val="left"/>
      <w:pPr>
        <w:ind w:left="2460" w:hanging="579"/>
      </w:pPr>
      <w:rPr>
        <w:rFonts w:hint="default"/>
        <w:lang w:val="en-US" w:eastAsia="en-US" w:bidi="ar-SA"/>
      </w:rPr>
    </w:lvl>
    <w:lvl w:ilvl="3">
      <w:start w:val="0"/>
      <w:numFmt w:val="bullet"/>
      <w:lvlText w:val="•"/>
      <w:lvlJc w:val="left"/>
      <w:pPr>
        <w:ind w:left="3340" w:hanging="579"/>
      </w:pPr>
      <w:rPr>
        <w:rFonts w:hint="default"/>
        <w:lang w:val="en-US" w:eastAsia="en-US" w:bidi="ar-SA"/>
      </w:rPr>
    </w:lvl>
    <w:lvl w:ilvl="4">
      <w:start w:val="0"/>
      <w:numFmt w:val="bullet"/>
      <w:lvlText w:val="•"/>
      <w:lvlJc w:val="left"/>
      <w:pPr>
        <w:ind w:left="4220" w:hanging="579"/>
      </w:pPr>
      <w:rPr>
        <w:rFonts w:hint="default"/>
        <w:lang w:val="en-US" w:eastAsia="en-US" w:bidi="ar-SA"/>
      </w:rPr>
    </w:lvl>
    <w:lvl w:ilvl="5">
      <w:start w:val="0"/>
      <w:numFmt w:val="bullet"/>
      <w:lvlText w:val="•"/>
      <w:lvlJc w:val="left"/>
      <w:pPr>
        <w:ind w:left="5100" w:hanging="579"/>
      </w:pPr>
      <w:rPr>
        <w:rFonts w:hint="default"/>
        <w:lang w:val="en-US" w:eastAsia="en-US" w:bidi="ar-SA"/>
      </w:rPr>
    </w:lvl>
    <w:lvl w:ilvl="6">
      <w:start w:val="0"/>
      <w:numFmt w:val="bullet"/>
      <w:lvlText w:val="•"/>
      <w:lvlJc w:val="left"/>
      <w:pPr>
        <w:ind w:left="5980" w:hanging="579"/>
      </w:pPr>
      <w:rPr>
        <w:rFonts w:hint="default"/>
        <w:lang w:val="en-US" w:eastAsia="en-US" w:bidi="ar-SA"/>
      </w:rPr>
    </w:lvl>
    <w:lvl w:ilvl="7">
      <w:start w:val="0"/>
      <w:numFmt w:val="bullet"/>
      <w:lvlText w:val="•"/>
      <w:lvlJc w:val="left"/>
      <w:pPr>
        <w:ind w:left="6860" w:hanging="579"/>
      </w:pPr>
      <w:rPr>
        <w:rFonts w:hint="default"/>
        <w:lang w:val="en-US" w:eastAsia="en-US" w:bidi="ar-SA"/>
      </w:rPr>
    </w:lvl>
    <w:lvl w:ilvl="8">
      <w:start w:val="0"/>
      <w:numFmt w:val="bullet"/>
      <w:lvlText w:val="•"/>
      <w:lvlJc w:val="left"/>
      <w:pPr>
        <w:ind w:left="7740" w:hanging="579"/>
      </w:pPr>
      <w:rPr>
        <w:rFonts w:hint="default"/>
        <w:lang w:val="en-US" w:eastAsia="en-US" w:bidi="ar-SA"/>
      </w:rPr>
    </w:lvl>
  </w:abstractNum>
  <w:abstractNum w:abstractNumId="37">
    <w:multiLevelType w:val="hybridMultilevel"/>
    <w:lvl w:ilvl="0">
      <w:start w:val="1"/>
      <w:numFmt w:val="decimal"/>
      <w:lvlText w:val="%1."/>
      <w:lvlJc w:val="left"/>
      <w:pPr>
        <w:ind w:left="863" w:hanging="360"/>
        <w:jc w:val="left"/>
      </w:pPr>
      <w:rPr>
        <w:rFonts w:hint="default" w:ascii="Calibri" w:hAnsi="Calibri" w:eastAsia="Calibri" w:cs="Calibri"/>
        <w:b w:val="0"/>
        <w:bCs w:val="0"/>
        <w:i w:val="0"/>
        <w:iCs w:val="0"/>
        <w:spacing w:val="-1"/>
        <w:w w:val="99"/>
        <w:sz w:val="20"/>
        <w:szCs w:val="20"/>
        <w:lang w:val="en-US" w:eastAsia="en-US" w:bidi="ar-SA"/>
      </w:rPr>
    </w:lvl>
    <w:lvl w:ilvl="1">
      <w:start w:val="1"/>
      <w:numFmt w:val="lowerLetter"/>
      <w:lvlText w:val="%2."/>
      <w:lvlJc w:val="left"/>
      <w:pPr>
        <w:ind w:left="1583" w:hanging="360"/>
        <w:jc w:val="left"/>
      </w:pPr>
      <w:rPr>
        <w:rFonts w:hint="default" w:ascii="Calibri" w:hAnsi="Calibri" w:eastAsia="Calibri" w:cs="Calibri"/>
        <w:b w:val="0"/>
        <w:bCs w:val="0"/>
        <w:i w:val="0"/>
        <w:iCs w:val="0"/>
        <w:spacing w:val="0"/>
        <w:w w:val="99"/>
        <w:sz w:val="20"/>
        <w:szCs w:val="20"/>
        <w:lang w:val="en-US" w:eastAsia="en-US" w:bidi="ar-SA"/>
      </w:rPr>
    </w:lvl>
    <w:lvl w:ilvl="2">
      <w:start w:val="0"/>
      <w:numFmt w:val="bullet"/>
      <w:lvlText w:val="•"/>
      <w:lvlJc w:val="left"/>
      <w:pPr>
        <w:ind w:left="2491" w:hanging="360"/>
      </w:pPr>
      <w:rPr>
        <w:rFonts w:hint="default"/>
        <w:lang w:val="en-US" w:eastAsia="en-US" w:bidi="ar-SA"/>
      </w:rPr>
    </w:lvl>
    <w:lvl w:ilvl="3">
      <w:start w:val="0"/>
      <w:numFmt w:val="bullet"/>
      <w:lvlText w:val="•"/>
      <w:lvlJc w:val="left"/>
      <w:pPr>
        <w:ind w:left="3402" w:hanging="360"/>
      </w:pPr>
      <w:rPr>
        <w:rFonts w:hint="default"/>
        <w:lang w:val="en-US" w:eastAsia="en-US" w:bidi="ar-SA"/>
      </w:rPr>
    </w:lvl>
    <w:lvl w:ilvl="4">
      <w:start w:val="0"/>
      <w:numFmt w:val="bullet"/>
      <w:lvlText w:val="•"/>
      <w:lvlJc w:val="left"/>
      <w:pPr>
        <w:ind w:left="4313" w:hanging="360"/>
      </w:pPr>
      <w:rPr>
        <w:rFonts w:hint="default"/>
        <w:lang w:val="en-US" w:eastAsia="en-US" w:bidi="ar-SA"/>
      </w:rPr>
    </w:lvl>
    <w:lvl w:ilvl="5">
      <w:start w:val="0"/>
      <w:numFmt w:val="bullet"/>
      <w:lvlText w:val="•"/>
      <w:lvlJc w:val="left"/>
      <w:pPr>
        <w:ind w:left="5225" w:hanging="360"/>
      </w:pPr>
      <w:rPr>
        <w:rFonts w:hint="default"/>
        <w:lang w:val="en-US" w:eastAsia="en-US" w:bidi="ar-SA"/>
      </w:rPr>
    </w:lvl>
    <w:lvl w:ilvl="6">
      <w:start w:val="0"/>
      <w:numFmt w:val="bullet"/>
      <w:lvlText w:val="•"/>
      <w:lvlJc w:val="left"/>
      <w:pPr>
        <w:ind w:left="6136" w:hanging="360"/>
      </w:pPr>
      <w:rPr>
        <w:rFonts w:hint="default"/>
        <w:lang w:val="en-US" w:eastAsia="en-US" w:bidi="ar-SA"/>
      </w:rPr>
    </w:lvl>
    <w:lvl w:ilvl="7">
      <w:start w:val="0"/>
      <w:numFmt w:val="bullet"/>
      <w:lvlText w:val="•"/>
      <w:lvlJc w:val="left"/>
      <w:pPr>
        <w:ind w:left="7047" w:hanging="360"/>
      </w:pPr>
      <w:rPr>
        <w:rFonts w:hint="default"/>
        <w:lang w:val="en-US" w:eastAsia="en-US" w:bidi="ar-SA"/>
      </w:rPr>
    </w:lvl>
    <w:lvl w:ilvl="8">
      <w:start w:val="0"/>
      <w:numFmt w:val="bullet"/>
      <w:lvlText w:val="•"/>
      <w:lvlJc w:val="left"/>
      <w:pPr>
        <w:ind w:left="7958" w:hanging="360"/>
      </w:pPr>
      <w:rPr>
        <w:rFonts w:hint="default"/>
        <w:lang w:val="en-US" w:eastAsia="en-US" w:bidi="ar-SA"/>
      </w:rPr>
    </w:lvl>
  </w:abstractNum>
  <w:abstractNum w:abstractNumId="36">
    <w:multiLevelType w:val="hybridMultilevel"/>
    <w:lvl w:ilvl="0">
      <w:start w:val="5"/>
      <w:numFmt w:val="decimal"/>
      <w:lvlText w:val="%1"/>
      <w:lvlJc w:val="left"/>
      <w:pPr>
        <w:ind w:left="863" w:hanging="749"/>
        <w:jc w:val="left"/>
      </w:pPr>
      <w:rPr>
        <w:rFonts w:hint="default"/>
        <w:lang w:val="en-US" w:eastAsia="en-US" w:bidi="ar-SA"/>
      </w:rPr>
    </w:lvl>
    <w:lvl w:ilvl="1">
      <w:start w:val="3"/>
      <w:numFmt w:val="decimal"/>
      <w:lvlText w:val="%1.%2"/>
      <w:lvlJc w:val="left"/>
      <w:pPr>
        <w:ind w:left="863" w:hanging="749"/>
        <w:jc w:val="left"/>
      </w:pPr>
      <w:rPr>
        <w:rFonts w:hint="default"/>
        <w:lang w:val="en-US" w:eastAsia="en-US" w:bidi="ar-SA"/>
      </w:rPr>
    </w:lvl>
    <w:lvl w:ilvl="2">
      <w:start w:val="1"/>
      <w:numFmt w:val="decimal"/>
      <w:lvlText w:val="%1.%2.%3"/>
      <w:lvlJc w:val="left"/>
      <w:pPr>
        <w:ind w:left="863" w:hanging="749"/>
        <w:jc w:val="left"/>
      </w:pPr>
      <w:rPr>
        <w:rFonts w:hint="default" w:ascii="Calibri" w:hAnsi="Calibri" w:eastAsia="Calibri" w:cs="Calibri"/>
        <w:b/>
        <w:bCs/>
        <w:i w:val="0"/>
        <w:iCs w:val="0"/>
        <w:spacing w:val="-1"/>
        <w:w w:val="100"/>
        <w:sz w:val="24"/>
        <w:szCs w:val="24"/>
        <w:shd w:fill="E6E6E6" w:color="auto" w:val="clear"/>
        <w:lang w:val="en-US" w:eastAsia="en-US" w:bidi="ar-SA"/>
      </w:rPr>
    </w:lvl>
    <w:lvl w:ilvl="3">
      <w:start w:val="0"/>
      <w:numFmt w:val="bullet"/>
      <w:lvlText w:val="•"/>
      <w:lvlJc w:val="left"/>
      <w:pPr>
        <w:ind w:left="3536" w:hanging="749"/>
      </w:pPr>
      <w:rPr>
        <w:rFonts w:hint="default"/>
        <w:lang w:val="en-US" w:eastAsia="en-US" w:bidi="ar-SA"/>
      </w:rPr>
    </w:lvl>
    <w:lvl w:ilvl="4">
      <w:start w:val="0"/>
      <w:numFmt w:val="bullet"/>
      <w:lvlText w:val="•"/>
      <w:lvlJc w:val="left"/>
      <w:pPr>
        <w:ind w:left="4428" w:hanging="749"/>
      </w:pPr>
      <w:rPr>
        <w:rFonts w:hint="default"/>
        <w:lang w:val="en-US" w:eastAsia="en-US" w:bidi="ar-SA"/>
      </w:rPr>
    </w:lvl>
    <w:lvl w:ilvl="5">
      <w:start w:val="0"/>
      <w:numFmt w:val="bullet"/>
      <w:lvlText w:val="•"/>
      <w:lvlJc w:val="left"/>
      <w:pPr>
        <w:ind w:left="5320" w:hanging="749"/>
      </w:pPr>
      <w:rPr>
        <w:rFonts w:hint="default"/>
        <w:lang w:val="en-US" w:eastAsia="en-US" w:bidi="ar-SA"/>
      </w:rPr>
    </w:lvl>
    <w:lvl w:ilvl="6">
      <w:start w:val="0"/>
      <w:numFmt w:val="bullet"/>
      <w:lvlText w:val="•"/>
      <w:lvlJc w:val="left"/>
      <w:pPr>
        <w:ind w:left="6212" w:hanging="749"/>
      </w:pPr>
      <w:rPr>
        <w:rFonts w:hint="default"/>
        <w:lang w:val="en-US" w:eastAsia="en-US" w:bidi="ar-SA"/>
      </w:rPr>
    </w:lvl>
    <w:lvl w:ilvl="7">
      <w:start w:val="0"/>
      <w:numFmt w:val="bullet"/>
      <w:lvlText w:val="•"/>
      <w:lvlJc w:val="left"/>
      <w:pPr>
        <w:ind w:left="7104" w:hanging="749"/>
      </w:pPr>
      <w:rPr>
        <w:rFonts w:hint="default"/>
        <w:lang w:val="en-US" w:eastAsia="en-US" w:bidi="ar-SA"/>
      </w:rPr>
    </w:lvl>
    <w:lvl w:ilvl="8">
      <w:start w:val="0"/>
      <w:numFmt w:val="bullet"/>
      <w:lvlText w:val="•"/>
      <w:lvlJc w:val="left"/>
      <w:pPr>
        <w:ind w:left="7997" w:hanging="749"/>
      </w:pPr>
      <w:rPr>
        <w:rFonts w:hint="default"/>
        <w:lang w:val="en-US" w:eastAsia="en-US" w:bidi="ar-SA"/>
      </w:rPr>
    </w:lvl>
  </w:abstractNum>
  <w:abstractNum w:abstractNumId="35">
    <w:multiLevelType w:val="hybridMultilevel"/>
    <w:lvl w:ilvl="0">
      <w:start w:val="5"/>
      <w:numFmt w:val="decimal"/>
      <w:lvlText w:val="%1"/>
      <w:lvlJc w:val="left"/>
      <w:pPr>
        <w:ind w:left="696" w:hanging="579"/>
        <w:jc w:val="left"/>
      </w:pPr>
      <w:rPr>
        <w:rFonts w:hint="default"/>
        <w:lang w:val="en-US" w:eastAsia="en-US" w:bidi="ar-SA"/>
      </w:rPr>
    </w:lvl>
    <w:lvl w:ilvl="1">
      <w:start w:val="3"/>
      <w:numFmt w:val="decimal"/>
      <w:lvlText w:val="%1.%2"/>
      <w:lvlJc w:val="left"/>
      <w:pPr>
        <w:ind w:left="696" w:hanging="579"/>
        <w:jc w:val="left"/>
      </w:pPr>
      <w:rPr>
        <w:rFonts w:hint="default" w:ascii="Calibri" w:hAnsi="Calibri" w:eastAsia="Calibri" w:cs="Calibri"/>
        <w:b/>
        <w:bCs/>
        <w:i w:val="0"/>
        <w:iCs w:val="0"/>
        <w:spacing w:val="-1"/>
        <w:w w:val="100"/>
        <w:sz w:val="28"/>
        <w:szCs w:val="28"/>
        <w:lang w:val="en-US" w:eastAsia="en-US" w:bidi="ar-SA"/>
      </w:rPr>
    </w:lvl>
    <w:lvl w:ilvl="2">
      <w:start w:val="0"/>
      <w:numFmt w:val="bullet"/>
      <w:lvlText w:val="•"/>
      <w:lvlJc w:val="left"/>
      <w:pPr>
        <w:ind w:left="2460" w:hanging="579"/>
      </w:pPr>
      <w:rPr>
        <w:rFonts w:hint="default"/>
        <w:lang w:val="en-US" w:eastAsia="en-US" w:bidi="ar-SA"/>
      </w:rPr>
    </w:lvl>
    <w:lvl w:ilvl="3">
      <w:start w:val="0"/>
      <w:numFmt w:val="bullet"/>
      <w:lvlText w:val="•"/>
      <w:lvlJc w:val="left"/>
      <w:pPr>
        <w:ind w:left="3340" w:hanging="579"/>
      </w:pPr>
      <w:rPr>
        <w:rFonts w:hint="default"/>
        <w:lang w:val="en-US" w:eastAsia="en-US" w:bidi="ar-SA"/>
      </w:rPr>
    </w:lvl>
    <w:lvl w:ilvl="4">
      <w:start w:val="0"/>
      <w:numFmt w:val="bullet"/>
      <w:lvlText w:val="•"/>
      <w:lvlJc w:val="left"/>
      <w:pPr>
        <w:ind w:left="4220" w:hanging="579"/>
      </w:pPr>
      <w:rPr>
        <w:rFonts w:hint="default"/>
        <w:lang w:val="en-US" w:eastAsia="en-US" w:bidi="ar-SA"/>
      </w:rPr>
    </w:lvl>
    <w:lvl w:ilvl="5">
      <w:start w:val="0"/>
      <w:numFmt w:val="bullet"/>
      <w:lvlText w:val="•"/>
      <w:lvlJc w:val="left"/>
      <w:pPr>
        <w:ind w:left="5100" w:hanging="579"/>
      </w:pPr>
      <w:rPr>
        <w:rFonts w:hint="default"/>
        <w:lang w:val="en-US" w:eastAsia="en-US" w:bidi="ar-SA"/>
      </w:rPr>
    </w:lvl>
    <w:lvl w:ilvl="6">
      <w:start w:val="0"/>
      <w:numFmt w:val="bullet"/>
      <w:lvlText w:val="•"/>
      <w:lvlJc w:val="left"/>
      <w:pPr>
        <w:ind w:left="5980" w:hanging="579"/>
      </w:pPr>
      <w:rPr>
        <w:rFonts w:hint="default"/>
        <w:lang w:val="en-US" w:eastAsia="en-US" w:bidi="ar-SA"/>
      </w:rPr>
    </w:lvl>
    <w:lvl w:ilvl="7">
      <w:start w:val="0"/>
      <w:numFmt w:val="bullet"/>
      <w:lvlText w:val="•"/>
      <w:lvlJc w:val="left"/>
      <w:pPr>
        <w:ind w:left="6860" w:hanging="579"/>
      </w:pPr>
      <w:rPr>
        <w:rFonts w:hint="default"/>
        <w:lang w:val="en-US" w:eastAsia="en-US" w:bidi="ar-SA"/>
      </w:rPr>
    </w:lvl>
    <w:lvl w:ilvl="8">
      <w:start w:val="0"/>
      <w:numFmt w:val="bullet"/>
      <w:lvlText w:val="•"/>
      <w:lvlJc w:val="left"/>
      <w:pPr>
        <w:ind w:left="7740" w:hanging="579"/>
      </w:pPr>
      <w:rPr>
        <w:rFonts w:hint="default"/>
        <w:lang w:val="en-US" w:eastAsia="en-US" w:bidi="ar-SA"/>
      </w:rPr>
    </w:lvl>
  </w:abstractNum>
  <w:abstractNum w:abstractNumId="34">
    <w:multiLevelType w:val="hybridMultilevel"/>
    <w:lvl w:ilvl="0">
      <w:start w:val="5"/>
      <w:numFmt w:val="decimal"/>
      <w:lvlText w:val="%1"/>
      <w:lvlJc w:val="left"/>
      <w:pPr>
        <w:ind w:left="863" w:hanging="749"/>
        <w:jc w:val="left"/>
      </w:pPr>
      <w:rPr>
        <w:rFonts w:hint="default"/>
        <w:lang w:val="en-US" w:eastAsia="en-US" w:bidi="ar-SA"/>
      </w:rPr>
    </w:lvl>
    <w:lvl w:ilvl="1">
      <w:start w:val="2"/>
      <w:numFmt w:val="decimal"/>
      <w:lvlText w:val="%1.%2"/>
      <w:lvlJc w:val="left"/>
      <w:pPr>
        <w:ind w:left="863" w:hanging="749"/>
        <w:jc w:val="left"/>
      </w:pPr>
      <w:rPr>
        <w:rFonts w:hint="default"/>
        <w:lang w:val="en-US" w:eastAsia="en-US" w:bidi="ar-SA"/>
      </w:rPr>
    </w:lvl>
    <w:lvl w:ilvl="2">
      <w:start w:val="1"/>
      <w:numFmt w:val="decimal"/>
      <w:lvlText w:val="%1.%2.%3"/>
      <w:lvlJc w:val="left"/>
      <w:pPr>
        <w:ind w:left="863" w:hanging="749"/>
        <w:jc w:val="left"/>
      </w:pPr>
      <w:rPr>
        <w:rFonts w:hint="default" w:ascii="Calibri" w:hAnsi="Calibri" w:eastAsia="Calibri" w:cs="Calibri"/>
        <w:b/>
        <w:bCs/>
        <w:i w:val="0"/>
        <w:iCs w:val="0"/>
        <w:spacing w:val="-1"/>
        <w:w w:val="100"/>
        <w:sz w:val="24"/>
        <w:szCs w:val="24"/>
        <w:shd w:fill="E6E6E6" w:color="auto" w:val="clear"/>
        <w:lang w:val="en-US" w:eastAsia="en-US" w:bidi="ar-SA"/>
      </w:rPr>
    </w:lvl>
    <w:lvl w:ilvl="3">
      <w:start w:val="0"/>
      <w:numFmt w:val="bullet"/>
      <w:lvlText w:val=""/>
      <w:lvlJc w:val="left"/>
      <w:pPr>
        <w:ind w:left="863" w:hanging="360"/>
      </w:pPr>
      <w:rPr>
        <w:rFonts w:hint="default" w:ascii="Symbol" w:hAnsi="Symbol" w:eastAsia="Symbol" w:cs="Symbol"/>
        <w:b w:val="0"/>
        <w:bCs w:val="0"/>
        <w:i w:val="0"/>
        <w:iCs w:val="0"/>
        <w:spacing w:val="0"/>
        <w:w w:val="99"/>
        <w:sz w:val="20"/>
        <w:szCs w:val="20"/>
        <w:lang w:val="en-US" w:eastAsia="en-US" w:bidi="ar-SA"/>
      </w:rPr>
    </w:lvl>
    <w:lvl w:ilvl="4">
      <w:start w:val="0"/>
      <w:numFmt w:val="bullet"/>
      <w:lvlText w:val="•"/>
      <w:lvlJc w:val="left"/>
      <w:pPr>
        <w:ind w:left="4428" w:hanging="360"/>
      </w:pPr>
      <w:rPr>
        <w:rFonts w:hint="default"/>
        <w:lang w:val="en-US" w:eastAsia="en-US" w:bidi="ar-SA"/>
      </w:rPr>
    </w:lvl>
    <w:lvl w:ilvl="5">
      <w:start w:val="0"/>
      <w:numFmt w:val="bullet"/>
      <w:lvlText w:val="•"/>
      <w:lvlJc w:val="left"/>
      <w:pPr>
        <w:ind w:left="5320" w:hanging="360"/>
      </w:pPr>
      <w:rPr>
        <w:rFonts w:hint="default"/>
        <w:lang w:val="en-US" w:eastAsia="en-US" w:bidi="ar-SA"/>
      </w:rPr>
    </w:lvl>
    <w:lvl w:ilvl="6">
      <w:start w:val="0"/>
      <w:numFmt w:val="bullet"/>
      <w:lvlText w:val="•"/>
      <w:lvlJc w:val="left"/>
      <w:pPr>
        <w:ind w:left="6212" w:hanging="360"/>
      </w:pPr>
      <w:rPr>
        <w:rFonts w:hint="default"/>
        <w:lang w:val="en-US" w:eastAsia="en-US" w:bidi="ar-SA"/>
      </w:rPr>
    </w:lvl>
    <w:lvl w:ilvl="7">
      <w:start w:val="0"/>
      <w:numFmt w:val="bullet"/>
      <w:lvlText w:val="•"/>
      <w:lvlJc w:val="left"/>
      <w:pPr>
        <w:ind w:left="7104" w:hanging="360"/>
      </w:pPr>
      <w:rPr>
        <w:rFonts w:hint="default"/>
        <w:lang w:val="en-US" w:eastAsia="en-US" w:bidi="ar-SA"/>
      </w:rPr>
    </w:lvl>
    <w:lvl w:ilvl="8">
      <w:start w:val="0"/>
      <w:numFmt w:val="bullet"/>
      <w:lvlText w:val="•"/>
      <w:lvlJc w:val="left"/>
      <w:pPr>
        <w:ind w:left="7997" w:hanging="360"/>
      </w:pPr>
      <w:rPr>
        <w:rFonts w:hint="default"/>
        <w:lang w:val="en-US" w:eastAsia="en-US" w:bidi="ar-SA"/>
      </w:rPr>
    </w:lvl>
  </w:abstractNum>
  <w:abstractNum w:abstractNumId="33">
    <w:multiLevelType w:val="hybridMultilevel"/>
    <w:lvl w:ilvl="0">
      <w:start w:val="5"/>
      <w:numFmt w:val="decimal"/>
      <w:lvlText w:val="%1"/>
      <w:lvlJc w:val="left"/>
      <w:pPr>
        <w:ind w:left="696" w:hanging="579"/>
        <w:jc w:val="left"/>
      </w:pPr>
      <w:rPr>
        <w:rFonts w:hint="default"/>
        <w:lang w:val="en-US" w:eastAsia="en-US" w:bidi="ar-SA"/>
      </w:rPr>
    </w:lvl>
    <w:lvl w:ilvl="1">
      <w:start w:val="2"/>
      <w:numFmt w:val="decimal"/>
      <w:lvlText w:val="%1.%2"/>
      <w:lvlJc w:val="left"/>
      <w:pPr>
        <w:ind w:left="696" w:hanging="579"/>
        <w:jc w:val="left"/>
      </w:pPr>
      <w:rPr>
        <w:rFonts w:hint="default" w:ascii="Calibri" w:hAnsi="Calibri" w:eastAsia="Calibri" w:cs="Calibri"/>
        <w:b/>
        <w:bCs/>
        <w:i w:val="0"/>
        <w:iCs w:val="0"/>
        <w:spacing w:val="-1"/>
        <w:w w:val="100"/>
        <w:sz w:val="28"/>
        <w:szCs w:val="28"/>
        <w:lang w:val="en-US" w:eastAsia="en-US" w:bidi="ar-SA"/>
      </w:rPr>
    </w:lvl>
    <w:lvl w:ilvl="2">
      <w:start w:val="0"/>
      <w:numFmt w:val="bullet"/>
      <w:lvlText w:val="•"/>
      <w:lvlJc w:val="left"/>
      <w:pPr>
        <w:ind w:left="2460" w:hanging="579"/>
      </w:pPr>
      <w:rPr>
        <w:rFonts w:hint="default"/>
        <w:lang w:val="en-US" w:eastAsia="en-US" w:bidi="ar-SA"/>
      </w:rPr>
    </w:lvl>
    <w:lvl w:ilvl="3">
      <w:start w:val="0"/>
      <w:numFmt w:val="bullet"/>
      <w:lvlText w:val="•"/>
      <w:lvlJc w:val="left"/>
      <w:pPr>
        <w:ind w:left="3340" w:hanging="579"/>
      </w:pPr>
      <w:rPr>
        <w:rFonts w:hint="default"/>
        <w:lang w:val="en-US" w:eastAsia="en-US" w:bidi="ar-SA"/>
      </w:rPr>
    </w:lvl>
    <w:lvl w:ilvl="4">
      <w:start w:val="0"/>
      <w:numFmt w:val="bullet"/>
      <w:lvlText w:val="•"/>
      <w:lvlJc w:val="left"/>
      <w:pPr>
        <w:ind w:left="4220" w:hanging="579"/>
      </w:pPr>
      <w:rPr>
        <w:rFonts w:hint="default"/>
        <w:lang w:val="en-US" w:eastAsia="en-US" w:bidi="ar-SA"/>
      </w:rPr>
    </w:lvl>
    <w:lvl w:ilvl="5">
      <w:start w:val="0"/>
      <w:numFmt w:val="bullet"/>
      <w:lvlText w:val="•"/>
      <w:lvlJc w:val="left"/>
      <w:pPr>
        <w:ind w:left="5100" w:hanging="579"/>
      </w:pPr>
      <w:rPr>
        <w:rFonts w:hint="default"/>
        <w:lang w:val="en-US" w:eastAsia="en-US" w:bidi="ar-SA"/>
      </w:rPr>
    </w:lvl>
    <w:lvl w:ilvl="6">
      <w:start w:val="0"/>
      <w:numFmt w:val="bullet"/>
      <w:lvlText w:val="•"/>
      <w:lvlJc w:val="left"/>
      <w:pPr>
        <w:ind w:left="5980" w:hanging="579"/>
      </w:pPr>
      <w:rPr>
        <w:rFonts w:hint="default"/>
        <w:lang w:val="en-US" w:eastAsia="en-US" w:bidi="ar-SA"/>
      </w:rPr>
    </w:lvl>
    <w:lvl w:ilvl="7">
      <w:start w:val="0"/>
      <w:numFmt w:val="bullet"/>
      <w:lvlText w:val="•"/>
      <w:lvlJc w:val="left"/>
      <w:pPr>
        <w:ind w:left="6860" w:hanging="579"/>
      </w:pPr>
      <w:rPr>
        <w:rFonts w:hint="default"/>
        <w:lang w:val="en-US" w:eastAsia="en-US" w:bidi="ar-SA"/>
      </w:rPr>
    </w:lvl>
    <w:lvl w:ilvl="8">
      <w:start w:val="0"/>
      <w:numFmt w:val="bullet"/>
      <w:lvlText w:val="•"/>
      <w:lvlJc w:val="left"/>
      <w:pPr>
        <w:ind w:left="7740" w:hanging="579"/>
      </w:pPr>
      <w:rPr>
        <w:rFonts w:hint="default"/>
        <w:lang w:val="en-US" w:eastAsia="en-US" w:bidi="ar-SA"/>
      </w:rPr>
    </w:lvl>
  </w:abstractNum>
  <w:abstractNum w:abstractNumId="32">
    <w:multiLevelType w:val="hybridMultilevel"/>
    <w:lvl w:ilvl="0">
      <w:start w:val="5"/>
      <w:numFmt w:val="decimal"/>
      <w:lvlText w:val="%1"/>
      <w:lvlJc w:val="left"/>
      <w:pPr>
        <w:ind w:left="696" w:hanging="579"/>
        <w:jc w:val="left"/>
      </w:pPr>
      <w:rPr>
        <w:rFonts w:hint="default"/>
        <w:lang w:val="en-US" w:eastAsia="en-US" w:bidi="ar-SA"/>
      </w:rPr>
    </w:lvl>
    <w:lvl w:ilvl="1">
      <w:start w:val="1"/>
      <w:numFmt w:val="decimal"/>
      <w:lvlText w:val="%1.%2"/>
      <w:lvlJc w:val="left"/>
      <w:pPr>
        <w:ind w:left="696" w:hanging="579"/>
        <w:jc w:val="left"/>
      </w:pPr>
      <w:rPr>
        <w:rFonts w:hint="default" w:ascii="Calibri" w:hAnsi="Calibri" w:eastAsia="Calibri" w:cs="Calibri"/>
        <w:b/>
        <w:bCs/>
        <w:i w:val="0"/>
        <w:iCs w:val="0"/>
        <w:spacing w:val="-1"/>
        <w:w w:val="100"/>
        <w:sz w:val="28"/>
        <w:szCs w:val="28"/>
        <w:lang w:val="en-US" w:eastAsia="en-US" w:bidi="ar-SA"/>
      </w:rPr>
    </w:lvl>
    <w:lvl w:ilvl="2">
      <w:start w:val="0"/>
      <w:numFmt w:val="bullet"/>
      <w:lvlText w:val="•"/>
      <w:lvlJc w:val="left"/>
      <w:pPr>
        <w:ind w:left="2460" w:hanging="579"/>
      </w:pPr>
      <w:rPr>
        <w:rFonts w:hint="default"/>
        <w:lang w:val="en-US" w:eastAsia="en-US" w:bidi="ar-SA"/>
      </w:rPr>
    </w:lvl>
    <w:lvl w:ilvl="3">
      <w:start w:val="0"/>
      <w:numFmt w:val="bullet"/>
      <w:lvlText w:val="•"/>
      <w:lvlJc w:val="left"/>
      <w:pPr>
        <w:ind w:left="3340" w:hanging="579"/>
      </w:pPr>
      <w:rPr>
        <w:rFonts w:hint="default"/>
        <w:lang w:val="en-US" w:eastAsia="en-US" w:bidi="ar-SA"/>
      </w:rPr>
    </w:lvl>
    <w:lvl w:ilvl="4">
      <w:start w:val="0"/>
      <w:numFmt w:val="bullet"/>
      <w:lvlText w:val="•"/>
      <w:lvlJc w:val="left"/>
      <w:pPr>
        <w:ind w:left="4220" w:hanging="579"/>
      </w:pPr>
      <w:rPr>
        <w:rFonts w:hint="default"/>
        <w:lang w:val="en-US" w:eastAsia="en-US" w:bidi="ar-SA"/>
      </w:rPr>
    </w:lvl>
    <w:lvl w:ilvl="5">
      <w:start w:val="0"/>
      <w:numFmt w:val="bullet"/>
      <w:lvlText w:val="•"/>
      <w:lvlJc w:val="left"/>
      <w:pPr>
        <w:ind w:left="5100" w:hanging="579"/>
      </w:pPr>
      <w:rPr>
        <w:rFonts w:hint="default"/>
        <w:lang w:val="en-US" w:eastAsia="en-US" w:bidi="ar-SA"/>
      </w:rPr>
    </w:lvl>
    <w:lvl w:ilvl="6">
      <w:start w:val="0"/>
      <w:numFmt w:val="bullet"/>
      <w:lvlText w:val="•"/>
      <w:lvlJc w:val="left"/>
      <w:pPr>
        <w:ind w:left="5980" w:hanging="579"/>
      </w:pPr>
      <w:rPr>
        <w:rFonts w:hint="default"/>
        <w:lang w:val="en-US" w:eastAsia="en-US" w:bidi="ar-SA"/>
      </w:rPr>
    </w:lvl>
    <w:lvl w:ilvl="7">
      <w:start w:val="0"/>
      <w:numFmt w:val="bullet"/>
      <w:lvlText w:val="•"/>
      <w:lvlJc w:val="left"/>
      <w:pPr>
        <w:ind w:left="6860" w:hanging="579"/>
      </w:pPr>
      <w:rPr>
        <w:rFonts w:hint="default"/>
        <w:lang w:val="en-US" w:eastAsia="en-US" w:bidi="ar-SA"/>
      </w:rPr>
    </w:lvl>
    <w:lvl w:ilvl="8">
      <w:start w:val="0"/>
      <w:numFmt w:val="bullet"/>
      <w:lvlText w:val="•"/>
      <w:lvlJc w:val="left"/>
      <w:pPr>
        <w:ind w:left="7740" w:hanging="579"/>
      </w:pPr>
      <w:rPr>
        <w:rFonts w:hint="default"/>
        <w:lang w:val="en-US" w:eastAsia="en-US" w:bidi="ar-SA"/>
      </w:rPr>
    </w:lvl>
  </w:abstractNum>
  <w:abstractNum w:abstractNumId="31">
    <w:multiLevelType w:val="hybridMultilevel"/>
    <w:lvl w:ilvl="0">
      <w:start w:val="4"/>
      <w:numFmt w:val="decimal"/>
      <w:lvlText w:val="%1"/>
      <w:lvlJc w:val="left"/>
      <w:pPr>
        <w:ind w:left="863" w:hanging="749"/>
        <w:jc w:val="left"/>
      </w:pPr>
      <w:rPr>
        <w:rFonts w:hint="default"/>
        <w:lang w:val="en-US" w:eastAsia="en-US" w:bidi="ar-SA"/>
      </w:rPr>
    </w:lvl>
    <w:lvl w:ilvl="1">
      <w:start w:val="2"/>
      <w:numFmt w:val="decimal"/>
      <w:lvlText w:val="%1.%2"/>
      <w:lvlJc w:val="left"/>
      <w:pPr>
        <w:ind w:left="863" w:hanging="749"/>
        <w:jc w:val="left"/>
      </w:pPr>
      <w:rPr>
        <w:rFonts w:hint="default"/>
        <w:lang w:val="en-US" w:eastAsia="en-US" w:bidi="ar-SA"/>
      </w:rPr>
    </w:lvl>
    <w:lvl w:ilvl="2">
      <w:start w:val="1"/>
      <w:numFmt w:val="decimal"/>
      <w:lvlText w:val="%1.%2.%3"/>
      <w:lvlJc w:val="left"/>
      <w:pPr>
        <w:ind w:left="863" w:hanging="749"/>
        <w:jc w:val="left"/>
      </w:pPr>
      <w:rPr>
        <w:rFonts w:hint="default" w:ascii="Calibri" w:hAnsi="Calibri" w:eastAsia="Calibri" w:cs="Calibri"/>
        <w:b/>
        <w:bCs/>
        <w:i w:val="0"/>
        <w:iCs w:val="0"/>
        <w:spacing w:val="-1"/>
        <w:w w:val="100"/>
        <w:sz w:val="24"/>
        <w:szCs w:val="24"/>
        <w:shd w:fill="E6E6E6" w:color="auto" w:val="clear"/>
        <w:lang w:val="en-US" w:eastAsia="en-US" w:bidi="ar-SA"/>
      </w:rPr>
    </w:lvl>
    <w:lvl w:ilvl="3">
      <w:start w:val="0"/>
      <w:numFmt w:val="bullet"/>
      <w:lvlText w:val="•"/>
      <w:lvlJc w:val="left"/>
      <w:pPr>
        <w:ind w:left="3493" w:hanging="749"/>
      </w:pPr>
      <w:rPr>
        <w:rFonts w:hint="default"/>
        <w:lang w:val="en-US" w:eastAsia="en-US" w:bidi="ar-SA"/>
      </w:rPr>
    </w:lvl>
    <w:lvl w:ilvl="4">
      <w:start w:val="0"/>
      <w:numFmt w:val="bullet"/>
      <w:lvlText w:val="•"/>
      <w:lvlJc w:val="left"/>
      <w:pPr>
        <w:ind w:left="4371" w:hanging="749"/>
      </w:pPr>
      <w:rPr>
        <w:rFonts w:hint="default"/>
        <w:lang w:val="en-US" w:eastAsia="en-US" w:bidi="ar-SA"/>
      </w:rPr>
    </w:lvl>
    <w:lvl w:ilvl="5">
      <w:start w:val="0"/>
      <w:numFmt w:val="bullet"/>
      <w:lvlText w:val="•"/>
      <w:lvlJc w:val="left"/>
      <w:pPr>
        <w:ind w:left="5249" w:hanging="749"/>
      </w:pPr>
      <w:rPr>
        <w:rFonts w:hint="default"/>
        <w:lang w:val="en-US" w:eastAsia="en-US" w:bidi="ar-SA"/>
      </w:rPr>
    </w:lvl>
    <w:lvl w:ilvl="6">
      <w:start w:val="0"/>
      <w:numFmt w:val="bullet"/>
      <w:lvlText w:val="•"/>
      <w:lvlJc w:val="left"/>
      <w:pPr>
        <w:ind w:left="6127" w:hanging="749"/>
      </w:pPr>
      <w:rPr>
        <w:rFonts w:hint="default"/>
        <w:lang w:val="en-US" w:eastAsia="en-US" w:bidi="ar-SA"/>
      </w:rPr>
    </w:lvl>
    <w:lvl w:ilvl="7">
      <w:start w:val="0"/>
      <w:numFmt w:val="bullet"/>
      <w:lvlText w:val="•"/>
      <w:lvlJc w:val="left"/>
      <w:pPr>
        <w:ind w:left="7005" w:hanging="749"/>
      </w:pPr>
      <w:rPr>
        <w:rFonts w:hint="default"/>
        <w:lang w:val="en-US" w:eastAsia="en-US" w:bidi="ar-SA"/>
      </w:rPr>
    </w:lvl>
    <w:lvl w:ilvl="8">
      <w:start w:val="0"/>
      <w:numFmt w:val="bullet"/>
      <w:lvlText w:val="•"/>
      <w:lvlJc w:val="left"/>
      <w:pPr>
        <w:ind w:left="7883" w:hanging="749"/>
      </w:pPr>
      <w:rPr>
        <w:rFonts w:hint="default"/>
        <w:lang w:val="en-US" w:eastAsia="en-US" w:bidi="ar-SA"/>
      </w:rPr>
    </w:lvl>
  </w:abstractNum>
  <w:abstractNum w:abstractNumId="30">
    <w:multiLevelType w:val="hybridMultilevel"/>
    <w:lvl w:ilvl="0">
      <w:start w:val="4"/>
      <w:numFmt w:val="decimal"/>
      <w:lvlText w:val="%1"/>
      <w:lvlJc w:val="left"/>
      <w:pPr>
        <w:ind w:left="696" w:hanging="579"/>
        <w:jc w:val="left"/>
      </w:pPr>
      <w:rPr>
        <w:rFonts w:hint="default"/>
        <w:lang w:val="en-US" w:eastAsia="en-US" w:bidi="ar-SA"/>
      </w:rPr>
    </w:lvl>
    <w:lvl w:ilvl="1">
      <w:start w:val="2"/>
      <w:numFmt w:val="decimal"/>
      <w:lvlText w:val="%1.%2"/>
      <w:lvlJc w:val="left"/>
      <w:pPr>
        <w:ind w:left="696" w:hanging="579"/>
        <w:jc w:val="left"/>
      </w:pPr>
      <w:rPr>
        <w:rFonts w:hint="default" w:ascii="Calibri" w:hAnsi="Calibri" w:eastAsia="Calibri" w:cs="Calibri"/>
        <w:b/>
        <w:bCs/>
        <w:i w:val="0"/>
        <w:iCs w:val="0"/>
        <w:spacing w:val="-1"/>
        <w:w w:val="100"/>
        <w:sz w:val="28"/>
        <w:szCs w:val="28"/>
        <w:lang w:val="en-US" w:eastAsia="en-US" w:bidi="ar-SA"/>
      </w:rPr>
    </w:lvl>
    <w:lvl w:ilvl="2">
      <w:start w:val="0"/>
      <w:numFmt w:val="bullet"/>
      <w:lvlText w:val="•"/>
      <w:lvlJc w:val="left"/>
      <w:pPr>
        <w:ind w:left="2460" w:hanging="579"/>
      </w:pPr>
      <w:rPr>
        <w:rFonts w:hint="default"/>
        <w:lang w:val="en-US" w:eastAsia="en-US" w:bidi="ar-SA"/>
      </w:rPr>
    </w:lvl>
    <w:lvl w:ilvl="3">
      <w:start w:val="0"/>
      <w:numFmt w:val="bullet"/>
      <w:lvlText w:val="•"/>
      <w:lvlJc w:val="left"/>
      <w:pPr>
        <w:ind w:left="3340" w:hanging="579"/>
      </w:pPr>
      <w:rPr>
        <w:rFonts w:hint="default"/>
        <w:lang w:val="en-US" w:eastAsia="en-US" w:bidi="ar-SA"/>
      </w:rPr>
    </w:lvl>
    <w:lvl w:ilvl="4">
      <w:start w:val="0"/>
      <w:numFmt w:val="bullet"/>
      <w:lvlText w:val="•"/>
      <w:lvlJc w:val="left"/>
      <w:pPr>
        <w:ind w:left="4220" w:hanging="579"/>
      </w:pPr>
      <w:rPr>
        <w:rFonts w:hint="default"/>
        <w:lang w:val="en-US" w:eastAsia="en-US" w:bidi="ar-SA"/>
      </w:rPr>
    </w:lvl>
    <w:lvl w:ilvl="5">
      <w:start w:val="0"/>
      <w:numFmt w:val="bullet"/>
      <w:lvlText w:val="•"/>
      <w:lvlJc w:val="left"/>
      <w:pPr>
        <w:ind w:left="5100" w:hanging="579"/>
      </w:pPr>
      <w:rPr>
        <w:rFonts w:hint="default"/>
        <w:lang w:val="en-US" w:eastAsia="en-US" w:bidi="ar-SA"/>
      </w:rPr>
    </w:lvl>
    <w:lvl w:ilvl="6">
      <w:start w:val="0"/>
      <w:numFmt w:val="bullet"/>
      <w:lvlText w:val="•"/>
      <w:lvlJc w:val="left"/>
      <w:pPr>
        <w:ind w:left="5980" w:hanging="579"/>
      </w:pPr>
      <w:rPr>
        <w:rFonts w:hint="default"/>
        <w:lang w:val="en-US" w:eastAsia="en-US" w:bidi="ar-SA"/>
      </w:rPr>
    </w:lvl>
    <w:lvl w:ilvl="7">
      <w:start w:val="0"/>
      <w:numFmt w:val="bullet"/>
      <w:lvlText w:val="•"/>
      <w:lvlJc w:val="left"/>
      <w:pPr>
        <w:ind w:left="6860" w:hanging="579"/>
      </w:pPr>
      <w:rPr>
        <w:rFonts w:hint="default"/>
        <w:lang w:val="en-US" w:eastAsia="en-US" w:bidi="ar-SA"/>
      </w:rPr>
    </w:lvl>
    <w:lvl w:ilvl="8">
      <w:start w:val="0"/>
      <w:numFmt w:val="bullet"/>
      <w:lvlText w:val="•"/>
      <w:lvlJc w:val="left"/>
      <w:pPr>
        <w:ind w:left="7740" w:hanging="579"/>
      </w:pPr>
      <w:rPr>
        <w:rFonts w:hint="default"/>
        <w:lang w:val="en-US" w:eastAsia="en-US" w:bidi="ar-SA"/>
      </w:rPr>
    </w:lvl>
  </w:abstractNum>
  <w:abstractNum w:abstractNumId="29">
    <w:multiLevelType w:val="hybridMultilevel"/>
    <w:lvl w:ilvl="0">
      <w:start w:val="0"/>
      <w:numFmt w:val="bullet"/>
      <w:lvlText w:val=""/>
      <w:lvlJc w:val="left"/>
      <w:pPr>
        <w:ind w:left="458" w:hanging="219"/>
      </w:pPr>
      <w:rPr>
        <w:rFonts w:hint="default" w:ascii="Symbol" w:hAnsi="Symbol" w:eastAsia="Symbol" w:cs="Symbol"/>
        <w:b w:val="0"/>
        <w:bCs w:val="0"/>
        <w:i w:val="0"/>
        <w:iCs w:val="0"/>
        <w:spacing w:val="0"/>
        <w:w w:val="100"/>
        <w:sz w:val="18"/>
        <w:szCs w:val="18"/>
        <w:lang w:val="en-US" w:eastAsia="en-US" w:bidi="ar-SA"/>
      </w:rPr>
    </w:lvl>
    <w:lvl w:ilvl="1">
      <w:start w:val="0"/>
      <w:numFmt w:val="bullet"/>
      <w:lvlText w:val="•"/>
      <w:lvlJc w:val="left"/>
      <w:pPr>
        <w:ind w:left="732" w:hanging="219"/>
      </w:pPr>
      <w:rPr>
        <w:rFonts w:hint="default"/>
        <w:lang w:val="en-US" w:eastAsia="en-US" w:bidi="ar-SA"/>
      </w:rPr>
    </w:lvl>
    <w:lvl w:ilvl="2">
      <w:start w:val="0"/>
      <w:numFmt w:val="bullet"/>
      <w:lvlText w:val="•"/>
      <w:lvlJc w:val="left"/>
      <w:pPr>
        <w:ind w:left="1004" w:hanging="219"/>
      </w:pPr>
      <w:rPr>
        <w:rFonts w:hint="default"/>
        <w:lang w:val="en-US" w:eastAsia="en-US" w:bidi="ar-SA"/>
      </w:rPr>
    </w:lvl>
    <w:lvl w:ilvl="3">
      <w:start w:val="0"/>
      <w:numFmt w:val="bullet"/>
      <w:lvlText w:val="•"/>
      <w:lvlJc w:val="left"/>
      <w:pPr>
        <w:ind w:left="1276" w:hanging="219"/>
      </w:pPr>
      <w:rPr>
        <w:rFonts w:hint="default"/>
        <w:lang w:val="en-US" w:eastAsia="en-US" w:bidi="ar-SA"/>
      </w:rPr>
    </w:lvl>
    <w:lvl w:ilvl="4">
      <w:start w:val="0"/>
      <w:numFmt w:val="bullet"/>
      <w:lvlText w:val="•"/>
      <w:lvlJc w:val="left"/>
      <w:pPr>
        <w:ind w:left="1548" w:hanging="219"/>
      </w:pPr>
      <w:rPr>
        <w:rFonts w:hint="default"/>
        <w:lang w:val="en-US" w:eastAsia="en-US" w:bidi="ar-SA"/>
      </w:rPr>
    </w:lvl>
    <w:lvl w:ilvl="5">
      <w:start w:val="0"/>
      <w:numFmt w:val="bullet"/>
      <w:lvlText w:val="•"/>
      <w:lvlJc w:val="left"/>
      <w:pPr>
        <w:ind w:left="1820" w:hanging="219"/>
      </w:pPr>
      <w:rPr>
        <w:rFonts w:hint="default"/>
        <w:lang w:val="en-US" w:eastAsia="en-US" w:bidi="ar-SA"/>
      </w:rPr>
    </w:lvl>
    <w:lvl w:ilvl="6">
      <w:start w:val="0"/>
      <w:numFmt w:val="bullet"/>
      <w:lvlText w:val="•"/>
      <w:lvlJc w:val="left"/>
      <w:pPr>
        <w:ind w:left="2092" w:hanging="219"/>
      </w:pPr>
      <w:rPr>
        <w:rFonts w:hint="default"/>
        <w:lang w:val="en-US" w:eastAsia="en-US" w:bidi="ar-SA"/>
      </w:rPr>
    </w:lvl>
    <w:lvl w:ilvl="7">
      <w:start w:val="0"/>
      <w:numFmt w:val="bullet"/>
      <w:lvlText w:val="•"/>
      <w:lvlJc w:val="left"/>
      <w:pPr>
        <w:ind w:left="2364" w:hanging="219"/>
      </w:pPr>
      <w:rPr>
        <w:rFonts w:hint="default"/>
        <w:lang w:val="en-US" w:eastAsia="en-US" w:bidi="ar-SA"/>
      </w:rPr>
    </w:lvl>
    <w:lvl w:ilvl="8">
      <w:start w:val="0"/>
      <w:numFmt w:val="bullet"/>
      <w:lvlText w:val="•"/>
      <w:lvlJc w:val="left"/>
      <w:pPr>
        <w:ind w:left="2636" w:hanging="219"/>
      </w:pPr>
      <w:rPr>
        <w:rFonts w:hint="default"/>
        <w:lang w:val="en-US" w:eastAsia="en-US" w:bidi="ar-SA"/>
      </w:rPr>
    </w:lvl>
  </w:abstractNum>
  <w:abstractNum w:abstractNumId="28">
    <w:multiLevelType w:val="hybridMultilevel"/>
    <w:lvl w:ilvl="0">
      <w:start w:val="0"/>
      <w:numFmt w:val="bullet"/>
      <w:lvlText w:val=""/>
      <w:lvlJc w:val="left"/>
      <w:pPr>
        <w:ind w:left="458" w:hanging="219"/>
      </w:pPr>
      <w:rPr>
        <w:rFonts w:hint="default" w:ascii="Symbol" w:hAnsi="Symbol" w:eastAsia="Symbol" w:cs="Symbol"/>
        <w:b w:val="0"/>
        <w:bCs w:val="0"/>
        <w:i w:val="0"/>
        <w:iCs w:val="0"/>
        <w:spacing w:val="0"/>
        <w:w w:val="100"/>
        <w:sz w:val="18"/>
        <w:szCs w:val="18"/>
        <w:lang w:val="en-US" w:eastAsia="en-US" w:bidi="ar-SA"/>
      </w:rPr>
    </w:lvl>
    <w:lvl w:ilvl="1">
      <w:start w:val="0"/>
      <w:numFmt w:val="bullet"/>
      <w:lvlText w:val="•"/>
      <w:lvlJc w:val="left"/>
      <w:pPr>
        <w:ind w:left="732" w:hanging="219"/>
      </w:pPr>
      <w:rPr>
        <w:rFonts w:hint="default"/>
        <w:lang w:val="en-US" w:eastAsia="en-US" w:bidi="ar-SA"/>
      </w:rPr>
    </w:lvl>
    <w:lvl w:ilvl="2">
      <w:start w:val="0"/>
      <w:numFmt w:val="bullet"/>
      <w:lvlText w:val="•"/>
      <w:lvlJc w:val="left"/>
      <w:pPr>
        <w:ind w:left="1004" w:hanging="219"/>
      </w:pPr>
      <w:rPr>
        <w:rFonts w:hint="default"/>
        <w:lang w:val="en-US" w:eastAsia="en-US" w:bidi="ar-SA"/>
      </w:rPr>
    </w:lvl>
    <w:lvl w:ilvl="3">
      <w:start w:val="0"/>
      <w:numFmt w:val="bullet"/>
      <w:lvlText w:val="•"/>
      <w:lvlJc w:val="left"/>
      <w:pPr>
        <w:ind w:left="1276" w:hanging="219"/>
      </w:pPr>
      <w:rPr>
        <w:rFonts w:hint="default"/>
        <w:lang w:val="en-US" w:eastAsia="en-US" w:bidi="ar-SA"/>
      </w:rPr>
    </w:lvl>
    <w:lvl w:ilvl="4">
      <w:start w:val="0"/>
      <w:numFmt w:val="bullet"/>
      <w:lvlText w:val="•"/>
      <w:lvlJc w:val="left"/>
      <w:pPr>
        <w:ind w:left="1548" w:hanging="219"/>
      </w:pPr>
      <w:rPr>
        <w:rFonts w:hint="default"/>
        <w:lang w:val="en-US" w:eastAsia="en-US" w:bidi="ar-SA"/>
      </w:rPr>
    </w:lvl>
    <w:lvl w:ilvl="5">
      <w:start w:val="0"/>
      <w:numFmt w:val="bullet"/>
      <w:lvlText w:val="•"/>
      <w:lvlJc w:val="left"/>
      <w:pPr>
        <w:ind w:left="1820" w:hanging="219"/>
      </w:pPr>
      <w:rPr>
        <w:rFonts w:hint="default"/>
        <w:lang w:val="en-US" w:eastAsia="en-US" w:bidi="ar-SA"/>
      </w:rPr>
    </w:lvl>
    <w:lvl w:ilvl="6">
      <w:start w:val="0"/>
      <w:numFmt w:val="bullet"/>
      <w:lvlText w:val="•"/>
      <w:lvlJc w:val="left"/>
      <w:pPr>
        <w:ind w:left="2092" w:hanging="219"/>
      </w:pPr>
      <w:rPr>
        <w:rFonts w:hint="default"/>
        <w:lang w:val="en-US" w:eastAsia="en-US" w:bidi="ar-SA"/>
      </w:rPr>
    </w:lvl>
    <w:lvl w:ilvl="7">
      <w:start w:val="0"/>
      <w:numFmt w:val="bullet"/>
      <w:lvlText w:val="•"/>
      <w:lvlJc w:val="left"/>
      <w:pPr>
        <w:ind w:left="2364" w:hanging="219"/>
      </w:pPr>
      <w:rPr>
        <w:rFonts w:hint="default"/>
        <w:lang w:val="en-US" w:eastAsia="en-US" w:bidi="ar-SA"/>
      </w:rPr>
    </w:lvl>
    <w:lvl w:ilvl="8">
      <w:start w:val="0"/>
      <w:numFmt w:val="bullet"/>
      <w:lvlText w:val="•"/>
      <w:lvlJc w:val="left"/>
      <w:pPr>
        <w:ind w:left="2636" w:hanging="219"/>
      </w:pPr>
      <w:rPr>
        <w:rFonts w:hint="default"/>
        <w:lang w:val="en-US" w:eastAsia="en-US" w:bidi="ar-SA"/>
      </w:rPr>
    </w:lvl>
  </w:abstractNum>
  <w:abstractNum w:abstractNumId="27">
    <w:multiLevelType w:val="hybridMultilevel"/>
    <w:lvl w:ilvl="0">
      <w:start w:val="0"/>
      <w:numFmt w:val="bullet"/>
      <w:lvlText w:val=""/>
      <w:lvlJc w:val="left"/>
      <w:pPr>
        <w:ind w:left="458" w:hanging="219"/>
      </w:pPr>
      <w:rPr>
        <w:rFonts w:hint="default" w:ascii="Symbol" w:hAnsi="Symbol" w:eastAsia="Symbol" w:cs="Symbol"/>
        <w:b w:val="0"/>
        <w:bCs w:val="0"/>
        <w:i w:val="0"/>
        <w:iCs w:val="0"/>
        <w:spacing w:val="0"/>
        <w:w w:val="100"/>
        <w:sz w:val="18"/>
        <w:szCs w:val="18"/>
        <w:lang w:val="en-US" w:eastAsia="en-US" w:bidi="ar-SA"/>
      </w:rPr>
    </w:lvl>
    <w:lvl w:ilvl="1">
      <w:start w:val="0"/>
      <w:numFmt w:val="bullet"/>
      <w:lvlText w:val="o"/>
      <w:lvlJc w:val="left"/>
      <w:pPr>
        <w:ind w:left="743" w:hanging="219"/>
      </w:pPr>
      <w:rPr>
        <w:rFonts w:hint="default" w:ascii="Courier New" w:hAnsi="Courier New" w:eastAsia="Courier New" w:cs="Courier New"/>
        <w:b w:val="0"/>
        <w:bCs w:val="0"/>
        <w:i w:val="0"/>
        <w:iCs w:val="0"/>
        <w:spacing w:val="0"/>
        <w:w w:val="100"/>
        <w:sz w:val="18"/>
        <w:szCs w:val="18"/>
        <w:lang w:val="en-US" w:eastAsia="en-US" w:bidi="ar-SA"/>
      </w:rPr>
    </w:lvl>
    <w:lvl w:ilvl="2">
      <w:start w:val="0"/>
      <w:numFmt w:val="bullet"/>
      <w:lvlText w:val="•"/>
      <w:lvlJc w:val="left"/>
      <w:pPr>
        <w:ind w:left="1011" w:hanging="219"/>
      </w:pPr>
      <w:rPr>
        <w:rFonts w:hint="default"/>
        <w:lang w:val="en-US" w:eastAsia="en-US" w:bidi="ar-SA"/>
      </w:rPr>
    </w:lvl>
    <w:lvl w:ilvl="3">
      <w:start w:val="0"/>
      <w:numFmt w:val="bullet"/>
      <w:lvlText w:val="•"/>
      <w:lvlJc w:val="left"/>
      <w:pPr>
        <w:ind w:left="1282" w:hanging="219"/>
      </w:pPr>
      <w:rPr>
        <w:rFonts w:hint="default"/>
        <w:lang w:val="en-US" w:eastAsia="en-US" w:bidi="ar-SA"/>
      </w:rPr>
    </w:lvl>
    <w:lvl w:ilvl="4">
      <w:start w:val="0"/>
      <w:numFmt w:val="bullet"/>
      <w:lvlText w:val="•"/>
      <w:lvlJc w:val="left"/>
      <w:pPr>
        <w:ind w:left="1553" w:hanging="219"/>
      </w:pPr>
      <w:rPr>
        <w:rFonts w:hint="default"/>
        <w:lang w:val="en-US" w:eastAsia="en-US" w:bidi="ar-SA"/>
      </w:rPr>
    </w:lvl>
    <w:lvl w:ilvl="5">
      <w:start w:val="0"/>
      <w:numFmt w:val="bullet"/>
      <w:lvlText w:val="•"/>
      <w:lvlJc w:val="left"/>
      <w:pPr>
        <w:ind w:left="1824" w:hanging="219"/>
      </w:pPr>
      <w:rPr>
        <w:rFonts w:hint="default"/>
        <w:lang w:val="en-US" w:eastAsia="en-US" w:bidi="ar-SA"/>
      </w:rPr>
    </w:lvl>
    <w:lvl w:ilvl="6">
      <w:start w:val="0"/>
      <w:numFmt w:val="bullet"/>
      <w:lvlText w:val="•"/>
      <w:lvlJc w:val="left"/>
      <w:pPr>
        <w:ind w:left="2095" w:hanging="219"/>
      </w:pPr>
      <w:rPr>
        <w:rFonts w:hint="default"/>
        <w:lang w:val="en-US" w:eastAsia="en-US" w:bidi="ar-SA"/>
      </w:rPr>
    </w:lvl>
    <w:lvl w:ilvl="7">
      <w:start w:val="0"/>
      <w:numFmt w:val="bullet"/>
      <w:lvlText w:val="•"/>
      <w:lvlJc w:val="left"/>
      <w:pPr>
        <w:ind w:left="2366" w:hanging="219"/>
      </w:pPr>
      <w:rPr>
        <w:rFonts w:hint="default"/>
        <w:lang w:val="en-US" w:eastAsia="en-US" w:bidi="ar-SA"/>
      </w:rPr>
    </w:lvl>
    <w:lvl w:ilvl="8">
      <w:start w:val="0"/>
      <w:numFmt w:val="bullet"/>
      <w:lvlText w:val="•"/>
      <w:lvlJc w:val="left"/>
      <w:pPr>
        <w:ind w:left="2637" w:hanging="219"/>
      </w:pPr>
      <w:rPr>
        <w:rFonts w:hint="default"/>
        <w:lang w:val="en-US" w:eastAsia="en-US" w:bidi="ar-SA"/>
      </w:rPr>
    </w:lvl>
  </w:abstractNum>
  <w:abstractNum w:abstractNumId="26">
    <w:multiLevelType w:val="hybridMultilevel"/>
    <w:lvl w:ilvl="0">
      <w:start w:val="0"/>
      <w:numFmt w:val="bullet"/>
      <w:lvlText w:val=""/>
      <w:lvlJc w:val="left"/>
      <w:pPr>
        <w:ind w:left="458" w:hanging="219"/>
      </w:pPr>
      <w:rPr>
        <w:rFonts w:hint="default" w:ascii="Symbol" w:hAnsi="Symbol" w:eastAsia="Symbol" w:cs="Symbol"/>
        <w:b w:val="0"/>
        <w:bCs w:val="0"/>
        <w:i w:val="0"/>
        <w:iCs w:val="0"/>
        <w:spacing w:val="0"/>
        <w:w w:val="100"/>
        <w:sz w:val="18"/>
        <w:szCs w:val="18"/>
        <w:lang w:val="en-US" w:eastAsia="en-US" w:bidi="ar-SA"/>
      </w:rPr>
    </w:lvl>
    <w:lvl w:ilvl="1">
      <w:start w:val="0"/>
      <w:numFmt w:val="bullet"/>
      <w:lvlText w:val="•"/>
      <w:lvlJc w:val="left"/>
      <w:pPr>
        <w:ind w:left="732" w:hanging="219"/>
      </w:pPr>
      <w:rPr>
        <w:rFonts w:hint="default"/>
        <w:lang w:val="en-US" w:eastAsia="en-US" w:bidi="ar-SA"/>
      </w:rPr>
    </w:lvl>
    <w:lvl w:ilvl="2">
      <w:start w:val="0"/>
      <w:numFmt w:val="bullet"/>
      <w:lvlText w:val="•"/>
      <w:lvlJc w:val="left"/>
      <w:pPr>
        <w:ind w:left="1004" w:hanging="219"/>
      </w:pPr>
      <w:rPr>
        <w:rFonts w:hint="default"/>
        <w:lang w:val="en-US" w:eastAsia="en-US" w:bidi="ar-SA"/>
      </w:rPr>
    </w:lvl>
    <w:lvl w:ilvl="3">
      <w:start w:val="0"/>
      <w:numFmt w:val="bullet"/>
      <w:lvlText w:val="•"/>
      <w:lvlJc w:val="left"/>
      <w:pPr>
        <w:ind w:left="1276" w:hanging="219"/>
      </w:pPr>
      <w:rPr>
        <w:rFonts w:hint="default"/>
        <w:lang w:val="en-US" w:eastAsia="en-US" w:bidi="ar-SA"/>
      </w:rPr>
    </w:lvl>
    <w:lvl w:ilvl="4">
      <w:start w:val="0"/>
      <w:numFmt w:val="bullet"/>
      <w:lvlText w:val="•"/>
      <w:lvlJc w:val="left"/>
      <w:pPr>
        <w:ind w:left="1548" w:hanging="219"/>
      </w:pPr>
      <w:rPr>
        <w:rFonts w:hint="default"/>
        <w:lang w:val="en-US" w:eastAsia="en-US" w:bidi="ar-SA"/>
      </w:rPr>
    </w:lvl>
    <w:lvl w:ilvl="5">
      <w:start w:val="0"/>
      <w:numFmt w:val="bullet"/>
      <w:lvlText w:val="•"/>
      <w:lvlJc w:val="left"/>
      <w:pPr>
        <w:ind w:left="1820" w:hanging="219"/>
      </w:pPr>
      <w:rPr>
        <w:rFonts w:hint="default"/>
        <w:lang w:val="en-US" w:eastAsia="en-US" w:bidi="ar-SA"/>
      </w:rPr>
    </w:lvl>
    <w:lvl w:ilvl="6">
      <w:start w:val="0"/>
      <w:numFmt w:val="bullet"/>
      <w:lvlText w:val="•"/>
      <w:lvlJc w:val="left"/>
      <w:pPr>
        <w:ind w:left="2092" w:hanging="219"/>
      </w:pPr>
      <w:rPr>
        <w:rFonts w:hint="default"/>
        <w:lang w:val="en-US" w:eastAsia="en-US" w:bidi="ar-SA"/>
      </w:rPr>
    </w:lvl>
    <w:lvl w:ilvl="7">
      <w:start w:val="0"/>
      <w:numFmt w:val="bullet"/>
      <w:lvlText w:val="•"/>
      <w:lvlJc w:val="left"/>
      <w:pPr>
        <w:ind w:left="2364" w:hanging="219"/>
      </w:pPr>
      <w:rPr>
        <w:rFonts w:hint="default"/>
        <w:lang w:val="en-US" w:eastAsia="en-US" w:bidi="ar-SA"/>
      </w:rPr>
    </w:lvl>
    <w:lvl w:ilvl="8">
      <w:start w:val="0"/>
      <w:numFmt w:val="bullet"/>
      <w:lvlText w:val="•"/>
      <w:lvlJc w:val="left"/>
      <w:pPr>
        <w:ind w:left="2636" w:hanging="219"/>
      </w:pPr>
      <w:rPr>
        <w:rFonts w:hint="default"/>
        <w:lang w:val="en-US" w:eastAsia="en-US" w:bidi="ar-SA"/>
      </w:rPr>
    </w:lvl>
  </w:abstractNum>
  <w:abstractNum w:abstractNumId="25">
    <w:multiLevelType w:val="hybridMultilevel"/>
    <w:lvl w:ilvl="0">
      <w:start w:val="0"/>
      <w:numFmt w:val="bullet"/>
      <w:lvlText w:val=""/>
      <w:lvlJc w:val="left"/>
      <w:pPr>
        <w:ind w:left="458" w:hanging="219"/>
      </w:pPr>
      <w:rPr>
        <w:rFonts w:hint="default" w:ascii="Symbol" w:hAnsi="Symbol" w:eastAsia="Symbol" w:cs="Symbol"/>
        <w:b w:val="0"/>
        <w:bCs w:val="0"/>
        <w:i w:val="0"/>
        <w:iCs w:val="0"/>
        <w:spacing w:val="0"/>
        <w:w w:val="100"/>
        <w:sz w:val="18"/>
        <w:szCs w:val="18"/>
        <w:lang w:val="en-US" w:eastAsia="en-US" w:bidi="ar-SA"/>
      </w:rPr>
    </w:lvl>
    <w:lvl w:ilvl="1">
      <w:start w:val="0"/>
      <w:numFmt w:val="bullet"/>
      <w:lvlText w:val="o"/>
      <w:lvlJc w:val="left"/>
      <w:pPr>
        <w:ind w:left="743" w:hanging="219"/>
      </w:pPr>
      <w:rPr>
        <w:rFonts w:hint="default" w:ascii="Courier New" w:hAnsi="Courier New" w:eastAsia="Courier New" w:cs="Courier New"/>
        <w:b w:val="0"/>
        <w:bCs w:val="0"/>
        <w:i w:val="0"/>
        <w:iCs w:val="0"/>
        <w:spacing w:val="0"/>
        <w:w w:val="100"/>
        <w:sz w:val="18"/>
        <w:szCs w:val="18"/>
        <w:lang w:val="en-US" w:eastAsia="en-US" w:bidi="ar-SA"/>
      </w:rPr>
    </w:lvl>
    <w:lvl w:ilvl="2">
      <w:start w:val="0"/>
      <w:numFmt w:val="bullet"/>
      <w:lvlText w:val="•"/>
      <w:lvlJc w:val="left"/>
      <w:pPr>
        <w:ind w:left="1011" w:hanging="219"/>
      </w:pPr>
      <w:rPr>
        <w:rFonts w:hint="default"/>
        <w:lang w:val="en-US" w:eastAsia="en-US" w:bidi="ar-SA"/>
      </w:rPr>
    </w:lvl>
    <w:lvl w:ilvl="3">
      <w:start w:val="0"/>
      <w:numFmt w:val="bullet"/>
      <w:lvlText w:val="•"/>
      <w:lvlJc w:val="left"/>
      <w:pPr>
        <w:ind w:left="1282" w:hanging="219"/>
      </w:pPr>
      <w:rPr>
        <w:rFonts w:hint="default"/>
        <w:lang w:val="en-US" w:eastAsia="en-US" w:bidi="ar-SA"/>
      </w:rPr>
    </w:lvl>
    <w:lvl w:ilvl="4">
      <w:start w:val="0"/>
      <w:numFmt w:val="bullet"/>
      <w:lvlText w:val="•"/>
      <w:lvlJc w:val="left"/>
      <w:pPr>
        <w:ind w:left="1553" w:hanging="219"/>
      </w:pPr>
      <w:rPr>
        <w:rFonts w:hint="default"/>
        <w:lang w:val="en-US" w:eastAsia="en-US" w:bidi="ar-SA"/>
      </w:rPr>
    </w:lvl>
    <w:lvl w:ilvl="5">
      <w:start w:val="0"/>
      <w:numFmt w:val="bullet"/>
      <w:lvlText w:val="•"/>
      <w:lvlJc w:val="left"/>
      <w:pPr>
        <w:ind w:left="1824" w:hanging="219"/>
      </w:pPr>
      <w:rPr>
        <w:rFonts w:hint="default"/>
        <w:lang w:val="en-US" w:eastAsia="en-US" w:bidi="ar-SA"/>
      </w:rPr>
    </w:lvl>
    <w:lvl w:ilvl="6">
      <w:start w:val="0"/>
      <w:numFmt w:val="bullet"/>
      <w:lvlText w:val="•"/>
      <w:lvlJc w:val="left"/>
      <w:pPr>
        <w:ind w:left="2095" w:hanging="219"/>
      </w:pPr>
      <w:rPr>
        <w:rFonts w:hint="default"/>
        <w:lang w:val="en-US" w:eastAsia="en-US" w:bidi="ar-SA"/>
      </w:rPr>
    </w:lvl>
    <w:lvl w:ilvl="7">
      <w:start w:val="0"/>
      <w:numFmt w:val="bullet"/>
      <w:lvlText w:val="•"/>
      <w:lvlJc w:val="left"/>
      <w:pPr>
        <w:ind w:left="2366" w:hanging="219"/>
      </w:pPr>
      <w:rPr>
        <w:rFonts w:hint="default"/>
        <w:lang w:val="en-US" w:eastAsia="en-US" w:bidi="ar-SA"/>
      </w:rPr>
    </w:lvl>
    <w:lvl w:ilvl="8">
      <w:start w:val="0"/>
      <w:numFmt w:val="bullet"/>
      <w:lvlText w:val="•"/>
      <w:lvlJc w:val="left"/>
      <w:pPr>
        <w:ind w:left="2637" w:hanging="219"/>
      </w:pPr>
      <w:rPr>
        <w:rFonts w:hint="default"/>
        <w:lang w:val="en-US" w:eastAsia="en-US" w:bidi="ar-SA"/>
      </w:rPr>
    </w:lvl>
  </w:abstractNum>
  <w:abstractNum w:abstractNumId="24">
    <w:multiLevelType w:val="hybridMultilevel"/>
    <w:lvl w:ilvl="0">
      <w:start w:val="0"/>
      <w:numFmt w:val="bullet"/>
      <w:lvlText w:val=""/>
      <w:lvlJc w:val="left"/>
      <w:pPr>
        <w:ind w:left="458" w:hanging="219"/>
      </w:pPr>
      <w:rPr>
        <w:rFonts w:hint="default" w:ascii="Symbol" w:hAnsi="Symbol" w:eastAsia="Symbol" w:cs="Symbol"/>
        <w:b w:val="0"/>
        <w:bCs w:val="0"/>
        <w:i w:val="0"/>
        <w:iCs w:val="0"/>
        <w:spacing w:val="0"/>
        <w:w w:val="100"/>
        <w:sz w:val="18"/>
        <w:szCs w:val="18"/>
        <w:lang w:val="en-US" w:eastAsia="en-US" w:bidi="ar-SA"/>
      </w:rPr>
    </w:lvl>
    <w:lvl w:ilvl="1">
      <w:start w:val="0"/>
      <w:numFmt w:val="bullet"/>
      <w:lvlText w:val="•"/>
      <w:lvlJc w:val="left"/>
      <w:pPr>
        <w:ind w:left="732" w:hanging="219"/>
      </w:pPr>
      <w:rPr>
        <w:rFonts w:hint="default"/>
        <w:lang w:val="en-US" w:eastAsia="en-US" w:bidi="ar-SA"/>
      </w:rPr>
    </w:lvl>
    <w:lvl w:ilvl="2">
      <w:start w:val="0"/>
      <w:numFmt w:val="bullet"/>
      <w:lvlText w:val="•"/>
      <w:lvlJc w:val="left"/>
      <w:pPr>
        <w:ind w:left="1004" w:hanging="219"/>
      </w:pPr>
      <w:rPr>
        <w:rFonts w:hint="default"/>
        <w:lang w:val="en-US" w:eastAsia="en-US" w:bidi="ar-SA"/>
      </w:rPr>
    </w:lvl>
    <w:lvl w:ilvl="3">
      <w:start w:val="0"/>
      <w:numFmt w:val="bullet"/>
      <w:lvlText w:val="•"/>
      <w:lvlJc w:val="left"/>
      <w:pPr>
        <w:ind w:left="1276" w:hanging="219"/>
      </w:pPr>
      <w:rPr>
        <w:rFonts w:hint="default"/>
        <w:lang w:val="en-US" w:eastAsia="en-US" w:bidi="ar-SA"/>
      </w:rPr>
    </w:lvl>
    <w:lvl w:ilvl="4">
      <w:start w:val="0"/>
      <w:numFmt w:val="bullet"/>
      <w:lvlText w:val="•"/>
      <w:lvlJc w:val="left"/>
      <w:pPr>
        <w:ind w:left="1548" w:hanging="219"/>
      </w:pPr>
      <w:rPr>
        <w:rFonts w:hint="default"/>
        <w:lang w:val="en-US" w:eastAsia="en-US" w:bidi="ar-SA"/>
      </w:rPr>
    </w:lvl>
    <w:lvl w:ilvl="5">
      <w:start w:val="0"/>
      <w:numFmt w:val="bullet"/>
      <w:lvlText w:val="•"/>
      <w:lvlJc w:val="left"/>
      <w:pPr>
        <w:ind w:left="1820" w:hanging="219"/>
      </w:pPr>
      <w:rPr>
        <w:rFonts w:hint="default"/>
        <w:lang w:val="en-US" w:eastAsia="en-US" w:bidi="ar-SA"/>
      </w:rPr>
    </w:lvl>
    <w:lvl w:ilvl="6">
      <w:start w:val="0"/>
      <w:numFmt w:val="bullet"/>
      <w:lvlText w:val="•"/>
      <w:lvlJc w:val="left"/>
      <w:pPr>
        <w:ind w:left="2092" w:hanging="219"/>
      </w:pPr>
      <w:rPr>
        <w:rFonts w:hint="default"/>
        <w:lang w:val="en-US" w:eastAsia="en-US" w:bidi="ar-SA"/>
      </w:rPr>
    </w:lvl>
    <w:lvl w:ilvl="7">
      <w:start w:val="0"/>
      <w:numFmt w:val="bullet"/>
      <w:lvlText w:val="•"/>
      <w:lvlJc w:val="left"/>
      <w:pPr>
        <w:ind w:left="2364" w:hanging="219"/>
      </w:pPr>
      <w:rPr>
        <w:rFonts w:hint="default"/>
        <w:lang w:val="en-US" w:eastAsia="en-US" w:bidi="ar-SA"/>
      </w:rPr>
    </w:lvl>
    <w:lvl w:ilvl="8">
      <w:start w:val="0"/>
      <w:numFmt w:val="bullet"/>
      <w:lvlText w:val="•"/>
      <w:lvlJc w:val="left"/>
      <w:pPr>
        <w:ind w:left="2636" w:hanging="219"/>
      </w:pPr>
      <w:rPr>
        <w:rFonts w:hint="default"/>
        <w:lang w:val="en-US" w:eastAsia="en-US" w:bidi="ar-SA"/>
      </w:rPr>
    </w:lvl>
  </w:abstractNum>
  <w:abstractNum w:abstractNumId="23">
    <w:multiLevelType w:val="hybridMultilevel"/>
    <w:lvl w:ilvl="0">
      <w:start w:val="0"/>
      <w:numFmt w:val="bullet"/>
      <w:lvlText w:val=""/>
      <w:lvlJc w:val="left"/>
      <w:pPr>
        <w:ind w:left="458" w:hanging="219"/>
      </w:pPr>
      <w:rPr>
        <w:rFonts w:hint="default" w:ascii="Symbol" w:hAnsi="Symbol" w:eastAsia="Symbol" w:cs="Symbol"/>
        <w:b w:val="0"/>
        <w:bCs w:val="0"/>
        <w:i w:val="0"/>
        <w:iCs w:val="0"/>
        <w:spacing w:val="0"/>
        <w:w w:val="100"/>
        <w:sz w:val="18"/>
        <w:szCs w:val="18"/>
        <w:lang w:val="en-US" w:eastAsia="en-US" w:bidi="ar-SA"/>
      </w:rPr>
    </w:lvl>
    <w:lvl w:ilvl="1">
      <w:start w:val="0"/>
      <w:numFmt w:val="bullet"/>
      <w:lvlText w:val="o"/>
      <w:lvlJc w:val="left"/>
      <w:pPr>
        <w:ind w:left="744" w:hanging="219"/>
      </w:pPr>
      <w:rPr>
        <w:rFonts w:hint="default" w:ascii="Courier New" w:hAnsi="Courier New" w:eastAsia="Courier New" w:cs="Courier New"/>
        <w:b w:val="0"/>
        <w:bCs w:val="0"/>
        <w:i w:val="0"/>
        <w:iCs w:val="0"/>
        <w:spacing w:val="0"/>
        <w:w w:val="100"/>
        <w:sz w:val="18"/>
        <w:szCs w:val="18"/>
        <w:lang w:val="en-US" w:eastAsia="en-US" w:bidi="ar-SA"/>
      </w:rPr>
    </w:lvl>
    <w:lvl w:ilvl="2">
      <w:start w:val="0"/>
      <w:numFmt w:val="bullet"/>
      <w:lvlText w:val="•"/>
      <w:lvlJc w:val="left"/>
      <w:pPr>
        <w:ind w:left="1011" w:hanging="219"/>
      </w:pPr>
      <w:rPr>
        <w:rFonts w:hint="default"/>
        <w:lang w:val="en-US" w:eastAsia="en-US" w:bidi="ar-SA"/>
      </w:rPr>
    </w:lvl>
    <w:lvl w:ilvl="3">
      <w:start w:val="0"/>
      <w:numFmt w:val="bullet"/>
      <w:lvlText w:val="•"/>
      <w:lvlJc w:val="left"/>
      <w:pPr>
        <w:ind w:left="1282" w:hanging="219"/>
      </w:pPr>
      <w:rPr>
        <w:rFonts w:hint="default"/>
        <w:lang w:val="en-US" w:eastAsia="en-US" w:bidi="ar-SA"/>
      </w:rPr>
    </w:lvl>
    <w:lvl w:ilvl="4">
      <w:start w:val="0"/>
      <w:numFmt w:val="bullet"/>
      <w:lvlText w:val="•"/>
      <w:lvlJc w:val="left"/>
      <w:pPr>
        <w:ind w:left="1553" w:hanging="219"/>
      </w:pPr>
      <w:rPr>
        <w:rFonts w:hint="default"/>
        <w:lang w:val="en-US" w:eastAsia="en-US" w:bidi="ar-SA"/>
      </w:rPr>
    </w:lvl>
    <w:lvl w:ilvl="5">
      <w:start w:val="0"/>
      <w:numFmt w:val="bullet"/>
      <w:lvlText w:val="•"/>
      <w:lvlJc w:val="left"/>
      <w:pPr>
        <w:ind w:left="1824" w:hanging="219"/>
      </w:pPr>
      <w:rPr>
        <w:rFonts w:hint="default"/>
        <w:lang w:val="en-US" w:eastAsia="en-US" w:bidi="ar-SA"/>
      </w:rPr>
    </w:lvl>
    <w:lvl w:ilvl="6">
      <w:start w:val="0"/>
      <w:numFmt w:val="bullet"/>
      <w:lvlText w:val="•"/>
      <w:lvlJc w:val="left"/>
      <w:pPr>
        <w:ind w:left="2096" w:hanging="219"/>
      </w:pPr>
      <w:rPr>
        <w:rFonts w:hint="default"/>
        <w:lang w:val="en-US" w:eastAsia="en-US" w:bidi="ar-SA"/>
      </w:rPr>
    </w:lvl>
    <w:lvl w:ilvl="7">
      <w:start w:val="0"/>
      <w:numFmt w:val="bullet"/>
      <w:lvlText w:val="•"/>
      <w:lvlJc w:val="left"/>
      <w:pPr>
        <w:ind w:left="2367" w:hanging="219"/>
      </w:pPr>
      <w:rPr>
        <w:rFonts w:hint="default"/>
        <w:lang w:val="en-US" w:eastAsia="en-US" w:bidi="ar-SA"/>
      </w:rPr>
    </w:lvl>
    <w:lvl w:ilvl="8">
      <w:start w:val="0"/>
      <w:numFmt w:val="bullet"/>
      <w:lvlText w:val="•"/>
      <w:lvlJc w:val="left"/>
      <w:pPr>
        <w:ind w:left="2638" w:hanging="219"/>
      </w:pPr>
      <w:rPr>
        <w:rFonts w:hint="default"/>
        <w:lang w:val="en-US" w:eastAsia="en-US" w:bidi="ar-SA"/>
      </w:rPr>
    </w:lvl>
  </w:abstractNum>
  <w:abstractNum w:abstractNumId="22">
    <w:multiLevelType w:val="hybridMultilevel"/>
    <w:lvl w:ilvl="0">
      <w:start w:val="0"/>
      <w:numFmt w:val="bullet"/>
      <w:lvlText w:val=""/>
      <w:lvlJc w:val="left"/>
      <w:pPr>
        <w:ind w:left="458" w:hanging="219"/>
      </w:pPr>
      <w:rPr>
        <w:rFonts w:hint="default" w:ascii="Symbol" w:hAnsi="Symbol" w:eastAsia="Symbol" w:cs="Symbol"/>
        <w:b w:val="0"/>
        <w:bCs w:val="0"/>
        <w:i w:val="0"/>
        <w:iCs w:val="0"/>
        <w:spacing w:val="0"/>
        <w:w w:val="100"/>
        <w:sz w:val="18"/>
        <w:szCs w:val="18"/>
        <w:lang w:val="en-US" w:eastAsia="en-US" w:bidi="ar-SA"/>
      </w:rPr>
    </w:lvl>
    <w:lvl w:ilvl="1">
      <w:start w:val="0"/>
      <w:numFmt w:val="bullet"/>
      <w:lvlText w:val="o"/>
      <w:lvlJc w:val="left"/>
      <w:pPr>
        <w:ind w:left="743" w:hanging="219"/>
      </w:pPr>
      <w:rPr>
        <w:rFonts w:hint="default" w:ascii="Courier New" w:hAnsi="Courier New" w:eastAsia="Courier New" w:cs="Courier New"/>
        <w:b w:val="0"/>
        <w:bCs w:val="0"/>
        <w:i w:val="0"/>
        <w:iCs w:val="0"/>
        <w:spacing w:val="0"/>
        <w:w w:val="100"/>
        <w:sz w:val="18"/>
        <w:szCs w:val="18"/>
        <w:lang w:val="en-US" w:eastAsia="en-US" w:bidi="ar-SA"/>
      </w:rPr>
    </w:lvl>
    <w:lvl w:ilvl="2">
      <w:start w:val="0"/>
      <w:numFmt w:val="bullet"/>
      <w:lvlText w:val="•"/>
      <w:lvlJc w:val="left"/>
      <w:pPr>
        <w:ind w:left="1011" w:hanging="219"/>
      </w:pPr>
      <w:rPr>
        <w:rFonts w:hint="default"/>
        <w:lang w:val="en-US" w:eastAsia="en-US" w:bidi="ar-SA"/>
      </w:rPr>
    </w:lvl>
    <w:lvl w:ilvl="3">
      <w:start w:val="0"/>
      <w:numFmt w:val="bullet"/>
      <w:lvlText w:val="•"/>
      <w:lvlJc w:val="left"/>
      <w:pPr>
        <w:ind w:left="1282" w:hanging="219"/>
      </w:pPr>
      <w:rPr>
        <w:rFonts w:hint="default"/>
        <w:lang w:val="en-US" w:eastAsia="en-US" w:bidi="ar-SA"/>
      </w:rPr>
    </w:lvl>
    <w:lvl w:ilvl="4">
      <w:start w:val="0"/>
      <w:numFmt w:val="bullet"/>
      <w:lvlText w:val="•"/>
      <w:lvlJc w:val="left"/>
      <w:pPr>
        <w:ind w:left="1553" w:hanging="219"/>
      </w:pPr>
      <w:rPr>
        <w:rFonts w:hint="default"/>
        <w:lang w:val="en-US" w:eastAsia="en-US" w:bidi="ar-SA"/>
      </w:rPr>
    </w:lvl>
    <w:lvl w:ilvl="5">
      <w:start w:val="0"/>
      <w:numFmt w:val="bullet"/>
      <w:lvlText w:val="•"/>
      <w:lvlJc w:val="left"/>
      <w:pPr>
        <w:ind w:left="1824" w:hanging="219"/>
      </w:pPr>
      <w:rPr>
        <w:rFonts w:hint="default"/>
        <w:lang w:val="en-US" w:eastAsia="en-US" w:bidi="ar-SA"/>
      </w:rPr>
    </w:lvl>
    <w:lvl w:ilvl="6">
      <w:start w:val="0"/>
      <w:numFmt w:val="bullet"/>
      <w:lvlText w:val="•"/>
      <w:lvlJc w:val="left"/>
      <w:pPr>
        <w:ind w:left="2095" w:hanging="219"/>
      </w:pPr>
      <w:rPr>
        <w:rFonts w:hint="default"/>
        <w:lang w:val="en-US" w:eastAsia="en-US" w:bidi="ar-SA"/>
      </w:rPr>
    </w:lvl>
    <w:lvl w:ilvl="7">
      <w:start w:val="0"/>
      <w:numFmt w:val="bullet"/>
      <w:lvlText w:val="•"/>
      <w:lvlJc w:val="left"/>
      <w:pPr>
        <w:ind w:left="2366" w:hanging="219"/>
      </w:pPr>
      <w:rPr>
        <w:rFonts w:hint="default"/>
        <w:lang w:val="en-US" w:eastAsia="en-US" w:bidi="ar-SA"/>
      </w:rPr>
    </w:lvl>
    <w:lvl w:ilvl="8">
      <w:start w:val="0"/>
      <w:numFmt w:val="bullet"/>
      <w:lvlText w:val="•"/>
      <w:lvlJc w:val="left"/>
      <w:pPr>
        <w:ind w:left="2637" w:hanging="219"/>
      </w:pPr>
      <w:rPr>
        <w:rFonts w:hint="default"/>
        <w:lang w:val="en-US" w:eastAsia="en-US" w:bidi="ar-SA"/>
      </w:rPr>
    </w:lvl>
  </w:abstractNum>
  <w:abstractNum w:abstractNumId="21">
    <w:multiLevelType w:val="hybridMultilevel"/>
    <w:lvl w:ilvl="0">
      <w:start w:val="0"/>
      <w:numFmt w:val="bullet"/>
      <w:lvlText w:val=""/>
      <w:lvlJc w:val="left"/>
      <w:pPr>
        <w:ind w:left="458" w:hanging="219"/>
      </w:pPr>
      <w:rPr>
        <w:rFonts w:hint="default" w:ascii="Symbol" w:hAnsi="Symbol" w:eastAsia="Symbol" w:cs="Symbol"/>
        <w:b w:val="0"/>
        <w:bCs w:val="0"/>
        <w:i w:val="0"/>
        <w:iCs w:val="0"/>
        <w:spacing w:val="0"/>
        <w:w w:val="100"/>
        <w:sz w:val="18"/>
        <w:szCs w:val="18"/>
        <w:lang w:val="en-US" w:eastAsia="en-US" w:bidi="ar-SA"/>
      </w:rPr>
    </w:lvl>
    <w:lvl w:ilvl="1">
      <w:start w:val="0"/>
      <w:numFmt w:val="bullet"/>
      <w:lvlText w:val="o"/>
      <w:lvlJc w:val="left"/>
      <w:pPr>
        <w:ind w:left="743" w:hanging="219"/>
      </w:pPr>
      <w:rPr>
        <w:rFonts w:hint="default" w:ascii="Courier New" w:hAnsi="Courier New" w:eastAsia="Courier New" w:cs="Courier New"/>
        <w:b w:val="0"/>
        <w:bCs w:val="0"/>
        <w:i w:val="0"/>
        <w:iCs w:val="0"/>
        <w:spacing w:val="0"/>
        <w:w w:val="100"/>
        <w:sz w:val="18"/>
        <w:szCs w:val="18"/>
        <w:lang w:val="en-US" w:eastAsia="en-US" w:bidi="ar-SA"/>
      </w:rPr>
    </w:lvl>
    <w:lvl w:ilvl="2">
      <w:start w:val="0"/>
      <w:numFmt w:val="bullet"/>
      <w:lvlText w:val="•"/>
      <w:lvlJc w:val="left"/>
      <w:pPr>
        <w:ind w:left="1011" w:hanging="219"/>
      </w:pPr>
      <w:rPr>
        <w:rFonts w:hint="default"/>
        <w:lang w:val="en-US" w:eastAsia="en-US" w:bidi="ar-SA"/>
      </w:rPr>
    </w:lvl>
    <w:lvl w:ilvl="3">
      <w:start w:val="0"/>
      <w:numFmt w:val="bullet"/>
      <w:lvlText w:val="•"/>
      <w:lvlJc w:val="left"/>
      <w:pPr>
        <w:ind w:left="1282" w:hanging="219"/>
      </w:pPr>
      <w:rPr>
        <w:rFonts w:hint="default"/>
        <w:lang w:val="en-US" w:eastAsia="en-US" w:bidi="ar-SA"/>
      </w:rPr>
    </w:lvl>
    <w:lvl w:ilvl="4">
      <w:start w:val="0"/>
      <w:numFmt w:val="bullet"/>
      <w:lvlText w:val="•"/>
      <w:lvlJc w:val="left"/>
      <w:pPr>
        <w:ind w:left="1553" w:hanging="219"/>
      </w:pPr>
      <w:rPr>
        <w:rFonts w:hint="default"/>
        <w:lang w:val="en-US" w:eastAsia="en-US" w:bidi="ar-SA"/>
      </w:rPr>
    </w:lvl>
    <w:lvl w:ilvl="5">
      <w:start w:val="0"/>
      <w:numFmt w:val="bullet"/>
      <w:lvlText w:val="•"/>
      <w:lvlJc w:val="left"/>
      <w:pPr>
        <w:ind w:left="1824" w:hanging="219"/>
      </w:pPr>
      <w:rPr>
        <w:rFonts w:hint="default"/>
        <w:lang w:val="en-US" w:eastAsia="en-US" w:bidi="ar-SA"/>
      </w:rPr>
    </w:lvl>
    <w:lvl w:ilvl="6">
      <w:start w:val="0"/>
      <w:numFmt w:val="bullet"/>
      <w:lvlText w:val="•"/>
      <w:lvlJc w:val="left"/>
      <w:pPr>
        <w:ind w:left="2095" w:hanging="219"/>
      </w:pPr>
      <w:rPr>
        <w:rFonts w:hint="default"/>
        <w:lang w:val="en-US" w:eastAsia="en-US" w:bidi="ar-SA"/>
      </w:rPr>
    </w:lvl>
    <w:lvl w:ilvl="7">
      <w:start w:val="0"/>
      <w:numFmt w:val="bullet"/>
      <w:lvlText w:val="•"/>
      <w:lvlJc w:val="left"/>
      <w:pPr>
        <w:ind w:left="2366" w:hanging="219"/>
      </w:pPr>
      <w:rPr>
        <w:rFonts w:hint="default"/>
        <w:lang w:val="en-US" w:eastAsia="en-US" w:bidi="ar-SA"/>
      </w:rPr>
    </w:lvl>
    <w:lvl w:ilvl="8">
      <w:start w:val="0"/>
      <w:numFmt w:val="bullet"/>
      <w:lvlText w:val="•"/>
      <w:lvlJc w:val="left"/>
      <w:pPr>
        <w:ind w:left="2637" w:hanging="219"/>
      </w:pPr>
      <w:rPr>
        <w:rFonts w:hint="default"/>
        <w:lang w:val="en-US" w:eastAsia="en-US" w:bidi="ar-SA"/>
      </w:rPr>
    </w:lvl>
  </w:abstractNum>
  <w:abstractNum w:abstractNumId="20">
    <w:multiLevelType w:val="hybridMultilevel"/>
    <w:lvl w:ilvl="0">
      <w:start w:val="0"/>
      <w:numFmt w:val="bullet"/>
      <w:lvlText w:val=""/>
      <w:lvlJc w:val="left"/>
      <w:pPr>
        <w:ind w:left="458" w:hanging="219"/>
      </w:pPr>
      <w:rPr>
        <w:rFonts w:hint="default" w:ascii="Symbol" w:hAnsi="Symbol" w:eastAsia="Symbol" w:cs="Symbol"/>
        <w:b w:val="0"/>
        <w:bCs w:val="0"/>
        <w:i w:val="0"/>
        <w:iCs w:val="0"/>
        <w:spacing w:val="0"/>
        <w:w w:val="100"/>
        <w:sz w:val="18"/>
        <w:szCs w:val="18"/>
        <w:lang w:val="en-US" w:eastAsia="en-US" w:bidi="ar-SA"/>
      </w:rPr>
    </w:lvl>
    <w:lvl w:ilvl="1">
      <w:start w:val="0"/>
      <w:numFmt w:val="bullet"/>
      <w:lvlText w:val="o"/>
      <w:lvlJc w:val="left"/>
      <w:pPr>
        <w:ind w:left="743" w:hanging="219"/>
      </w:pPr>
      <w:rPr>
        <w:rFonts w:hint="default" w:ascii="Courier New" w:hAnsi="Courier New" w:eastAsia="Courier New" w:cs="Courier New"/>
        <w:b w:val="0"/>
        <w:bCs w:val="0"/>
        <w:i w:val="0"/>
        <w:iCs w:val="0"/>
        <w:spacing w:val="0"/>
        <w:w w:val="100"/>
        <w:sz w:val="18"/>
        <w:szCs w:val="18"/>
        <w:lang w:val="en-US" w:eastAsia="en-US" w:bidi="ar-SA"/>
      </w:rPr>
    </w:lvl>
    <w:lvl w:ilvl="2">
      <w:start w:val="0"/>
      <w:numFmt w:val="bullet"/>
      <w:lvlText w:val="•"/>
      <w:lvlJc w:val="left"/>
      <w:pPr>
        <w:ind w:left="1011" w:hanging="219"/>
      </w:pPr>
      <w:rPr>
        <w:rFonts w:hint="default"/>
        <w:lang w:val="en-US" w:eastAsia="en-US" w:bidi="ar-SA"/>
      </w:rPr>
    </w:lvl>
    <w:lvl w:ilvl="3">
      <w:start w:val="0"/>
      <w:numFmt w:val="bullet"/>
      <w:lvlText w:val="•"/>
      <w:lvlJc w:val="left"/>
      <w:pPr>
        <w:ind w:left="1282" w:hanging="219"/>
      </w:pPr>
      <w:rPr>
        <w:rFonts w:hint="default"/>
        <w:lang w:val="en-US" w:eastAsia="en-US" w:bidi="ar-SA"/>
      </w:rPr>
    </w:lvl>
    <w:lvl w:ilvl="4">
      <w:start w:val="0"/>
      <w:numFmt w:val="bullet"/>
      <w:lvlText w:val="•"/>
      <w:lvlJc w:val="left"/>
      <w:pPr>
        <w:ind w:left="1553" w:hanging="219"/>
      </w:pPr>
      <w:rPr>
        <w:rFonts w:hint="default"/>
        <w:lang w:val="en-US" w:eastAsia="en-US" w:bidi="ar-SA"/>
      </w:rPr>
    </w:lvl>
    <w:lvl w:ilvl="5">
      <w:start w:val="0"/>
      <w:numFmt w:val="bullet"/>
      <w:lvlText w:val="•"/>
      <w:lvlJc w:val="left"/>
      <w:pPr>
        <w:ind w:left="1824" w:hanging="219"/>
      </w:pPr>
      <w:rPr>
        <w:rFonts w:hint="default"/>
        <w:lang w:val="en-US" w:eastAsia="en-US" w:bidi="ar-SA"/>
      </w:rPr>
    </w:lvl>
    <w:lvl w:ilvl="6">
      <w:start w:val="0"/>
      <w:numFmt w:val="bullet"/>
      <w:lvlText w:val="•"/>
      <w:lvlJc w:val="left"/>
      <w:pPr>
        <w:ind w:left="2095" w:hanging="219"/>
      </w:pPr>
      <w:rPr>
        <w:rFonts w:hint="default"/>
        <w:lang w:val="en-US" w:eastAsia="en-US" w:bidi="ar-SA"/>
      </w:rPr>
    </w:lvl>
    <w:lvl w:ilvl="7">
      <w:start w:val="0"/>
      <w:numFmt w:val="bullet"/>
      <w:lvlText w:val="•"/>
      <w:lvlJc w:val="left"/>
      <w:pPr>
        <w:ind w:left="2366" w:hanging="219"/>
      </w:pPr>
      <w:rPr>
        <w:rFonts w:hint="default"/>
        <w:lang w:val="en-US" w:eastAsia="en-US" w:bidi="ar-SA"/>
      </w:rPr>
    </w:lvl>
    <w:lvl w:ilvl="8">
      <w:start w:val="0"/>
      <w:numFmt w:val="bullet"/>
      <w:lvlText w:val="•"/>
      <w:lvlJc w:val="left"/>
      <w:pPr>
        <w:ind w:left="2637" w:hanging="219"/>
      </w:pPr>
      <w:rPr>
        <w:rFonts w:hint="default"/>
        <w:lang w:val="en-US" w:eastAsia="en-US" w:bidi="ar-SA"/>
      </w:rPr>
    </w:lvl>
  </w:abstractNum>
  <w:abstractNum w:abstractNumId="19">
    <w:multiLevelType w:val="hybridMultilevel"/>
    <w:lvl w:ilvl="0">
      <w:start w:val="0"/>
      <w:numFmt w:val="bullet"/>
      <w:lvlText w:val=""/>
      <w:lvlJc w:val="left"/>
      <w:pPr>
        <w:ind w:left="457" w:hanging="219"/>
      </w:pPr>
      <w:rPr>
        <w:rFonts w:hint="default" w:ascii="Symbol" w:hAnsi="Symbol" w:eastAsia="Symbol" w:cs="Symbol"/>
        <w:b w:val="0"/>
        <w:bCs w:val="0"/>
        <w:i w:val="0"/>
        <w:iCs w:val="0"/>
        <w:spacing w:val="0"/>
        <w:w w:val="100"/>
        <w:sz w:val="18"/>
        <w:szCs w:val="18"/>
        <w:lang w:val="en-US" w:eastAsia="en-US" w:bidi="ar-SA"/>
      </w:rPr>
    </w:lvl>
    <w:lvl w:ilvl="1">
      <w:start w:val="0"/>
      <w:numFmt w:val="bullet"/>
      <w:lvlText w:val="o"/>
      <w:lvlJc w:val="left"/>
      <w:pPr>
        <w:ind w:left="743" w:hanging="219"/>
      </w:pPr>
      <w:rPr>
        <w:rFonts w:hint="default" w:ascii="Courier New" w:hAnsi="Courier New" w:eastAsia="Courier New" w:cs="Courier New"/>
        <w:b w:val="0"/>
        <w:bCs w:val="0"/>
        <w:i w:val="0"/>
        <w:iCs w:val="0"/>
        <w:spacing w:val="0"/>
        <w:w w:val="100"/>
        <w:sz w:val="18"/>
        <w:szCs w:val="18"/>
        <w:lang w:val="en-US" w:eastAsia="en-US" w:bidi="ar-SA"/>
      </w:rPr>
    </w:lvl>
    <w:lvl w:ilvl="2">
      <w:start w:val="0"/>
      <w:numFmt w:val="bullet"/>
      <w:lvlText w:val="•"/>
      <w:lvlJc w:val="left"/>
      <w:pPr>
        <w:ind w:left="1139" w:hanging="219"/>
      </w:pPr>
      <w:rPr>
        <w:rFonts w:hint="default"/>
        <w:lang w:val="en-US" w:eastAsia="en-US" w:bidi="ar-SA"/>
      </w:rPr>
    </w:lvl>
    <w:lvl w:ilvl="3">
      <w:start w:val="0"/>
      <w:numFmt w:val="bullet"/>
      <w:lvlText w:val="•"/>
      <w:lvlJc w:val="left"/>
      <w:pPr>
        <w:ind w:left="1539" w:hanging="219"/>
      </w:pPr>
      <w:rPr>
        <w:rFonts w:hint="default"/>
        <w:lang w:val="en-US" w:eastAsia="en-US" w:bidi="ar-SA"/>
      </w:rPr>
    </w:lvl>
    <w:lvl w:ilvl="4">
      <w:start w:val="0"/>
      <w:numFmt w:val="bullet"/>
      <w:lvlText w:val="•"/>
      <w:lvlJc w:val="left"/>
      <w:pPr>
        <w:ind w:left="1939" w:hanging="219"/>
      </w:pPr>
      <w:rPr>
        <w:rFonts w:hint="default"/>
        <w:lang w:val="en-US" w:eastAsia="en-US" w:bidi="ar-SA"/>
      </w:rPr>
    </w:lvl>
    <w:lvl w:ilvl="5">
      <w:start w:val="0"/>
      <w:numFmt w:val="bullet"/>
      <w:lvlText w:val="•"/>
      <w:lvlJc w:val="left"/>
      <w:pPr>
        <w:ind w:left="2338" w:hanging="219"/>
      </w:pPr>
      <w:rPr>
        <w:rFonts w:hint="default"/>
        <w:lang w:val="en-US" w:eastAsia="en-US" w:bidi="ar-SA"/>
      </w:rPr>
    </w:lvl>
    <w:lvl w:ilvl="6">
      <w:start w:val="0"/>
      <w:numFmt w:val="bullet"/>
      <w:lvlText w:val="•"/>
      <w:lvlJc w:val="left"/>
      <w:pPr>
        <w:ind w:left="2738" w:hanging="219"/>
      </w:pPr>
      <w:rPr>
        <w:rFonts w:hint="default"/>
        <w:lang w:val="en-US" w:eastAsia="en-US" w:bidi="ar-SA"/>
      </w:rPr>
    </w:lvl>
    <w:lvl w:ilvl="7">
      <w:start w:val="0"/>
      <w:numFmt w:val="bullet"/>
      <w:lvlText w:val="•"/>
      <w:lvlJc w:val="left"/>
      <w:pPr>
        <w:ind w:left="3138" w:hanging="219"/>
      </w:pPr>
      <w:rPr>
        <w:rFonts w:hint="default"/>
        <w:lang w:val="en-US" w:eastAsia="en-US" w:bidi="ar-SA"/>
      </w:rPr>
    </w:lvl>
    <w:lvl w:ilvl="8">
      <w:start w:val="0"/>
      <w:numFmt w:val="bullet"/>
      <w:lvlText w:val="•"/>
      <w:lvlJc w:val="left"/>
      <w:pPr>
        <w:ind w:left="3537" w:hanging="219"/>
      </w:pPr>
      <w:rPr>
        <w:rFonts w:hint="default"/>
        <w:lang w:val="en-US" w:eastAsia="en-US" w:bidi="ar-SA"/>
      </w:rPr>
    </w:lvl>
  </w:abstractNum>
  <w:abstractNum w:abstractNumId="18">
    <w:multiLevelType w:val="hybridMultilevel"/>
    <w:lvl w:ilvl="0">
      <w:start w:val="0"/>
      <w:numFmt w:val="bullet"/>
      <w:lvlText w:val=""/>
      <w:lvlJc w:val="left"/>
      <w:pPr>
        <w:ind w:left="458" w:hanging="219"/>
      </w:pPr>
      <w:rPr>
        <w:rFonts w:hint="default" w:ascii="Symbol" w:hAnsi="Symbol" w:eastAsia="Symbol" w:cs="Symbol"/>
        <w:b w:val="0"/>
        <w:bCs w:val="0"/>
        <w:i w:val="0"/>
        <w:iCs w:val="0"/>
        <w:spacing w:val="0"/>
        <w:w w:val="100"/>
        <w:sz w:val="18"/>
        <w:szCs w:val="18"/>
        <w:lang w:val="en-US" w:eastAsia="en-US" w:bidi="ar-SA"/>
      </w:rPr>
    </w:lvl>
    <w:lvl w:ilvl="1">
      <w:start w:val="0"/>
      <w:numFmt w:val="bullet"/>
      <w:lvlText w:val="o"/>
      <w:lvlJc w:val="left"/>
      <w:pPr>
        <w:ind w:left="743" w:hanging="219"/>
      </w:pPr>
      <w:rPr>
        <w:rFonts w:hint="default" w:ascii="Courier New" w:hAnsi="Courier New" w:eastAsia="Courier New" w:cs="Courier New"/>
        <w:b w:val="0"/>
        <w:bCs w:val="0"/>
        <w:i w:val="0"/>
        <w:iCs w:val="0"/>
        <w:spacing w:val="0"/>
        <w:w w:val="100"/>
        <w:sz w:val="18"/>
        <w:szCs w:val="18"/>
        <w:lang w:val="en-US" w:eastAsia="en-US" w:bidi="ar-SA"/>
      </w:rPr>
    </w:lvl>
    <w:lvl w:ilvl="2">
      <w:start w:val="0"/>
      <w:numFmt w:val="bullet"/>
      <w:lvlText w:val="•"/>
      <w:lvlJc w:val="left"/>
      <w:pPr>
        <w:ind w:left="1139" w:hanging="219"/>
      </w:pPr>
      <w:rPr>
        <w:rFonts w:hint="default"/>
        <w:lang w:val="en-US" w:eastAsia="en-US" w:bidi="ar-SA"/>
      </w:rPr>
    </w:lvl>
    <w:lvl w:ilvl="3">
      <w:start w:val="0"/>
      <w:numFmt w:val="bullet"/>
      <w:lvlText w:val="•"/>
      <w:lvlJc w:val="left"/>
      <w:pPr>
        <w:ind w:left="1539" w:hanging="219"/>
      </w:pPr>
      <w:rPr>
        <w:rFonts w:hint="default"/>
        <w:lang w:val="en-US" w:eastAsia="en-US" w:bidi="ar-SA"/>
      </w:rPr>
    </w:lvl>
    <w:lvl w:ilvl="4">
      <w:start w:val="0"/>
      <w:numFmt w:val="bullet"/>
      <w:lvlText w:val="•"/>
      <w:lvlJc w:val="left"/>
      <w:pPr>
        <w:ind w:left="1939" w:hanging="219"/>
      </w:pPr>
      <w:rPr>
        <w:rFonts w:hint="default"/>
        <w:lang w:val="en-US" w:eastAsia="en-US" w:bidi="ar-SA"/>
      </w:rPr>
    </w:lvl>
    <w:lvl w:ilvl="5">
      <w:start w:val="0"/>
      <w:numFmt w:val="bullet"/>
      <w:lvlText w:val="•"/>
      <w:lvlJc w:val="left"/>
      <w:pPr>
        <w:ind w:left="2338" w:hanging="219"/>
      </w:pPr>
      <w:rPr>
        <w:rFonts w:hint="default"/>
        <w:lang w:val="en-US" w:eastAsia="en-US" w:bidi="ar-SA"/>
      </w:rPr>
    </w:lvl>
    <w:lvl w:ilvl="6">
      <w:start w:val="0"/>
      <w:numFmt w:val="bullet"/>
      <w:lvlText w:val="•"/>
      <w:lvlJc w:val="left"/>
      <w:pPr>
        <w:ind w:left="2738" w:hanging="219"/>
      </w:pPr>
      <w:rPr>
        <w:rFonts w:hint="default"/>
        <w:lang w:val="en-US" w:eastAsia="en-US" w:bidi="ar-SA"/>
      </w:rPr>
    </w:lvl>
    <w:lvl w:ilvl="7">
      <w:start w:val="0"/>
      <w:numFmt w:val="bullet"/>
      <w:lvlText w:val="•"/>
      <w:lvlJc w:val="left"/>
      <w:pPr>
        <w:ind w:left="3138" w:hanging="219"/>
      </w:pPr>
      <w:rPr>
        <w:rFonts w:hint="default"/>
        <w:lang w:val="en-US" w:eastAsia="en-US" w:bidi="ar-SA"/>
      </w:rPr>
    </w:lvl>
    <w:lvl w:ilvl="8">
      <w:start w:val="0"/>
      <w:numFmt w:val="bullet"/>
      <w:lvlText w:val="•"/>
      <w:lvlJc w:val="left"/>
      <w:pPr>
        <w:ind w:left="3537" w:hanging="219"/>
      </w:pPr>
      <w:rPr>
        <w:rFonts w:hint="default"/>
        <w:lang w:val="en-US" w:eastAsia="en-US" w:bidi="ar-SA"/>
      </w:rPr>
    </w:lvl>
  </w:abstractNum>
  <w:abstractNum w:abstractNumId="17">
    <w:multiLevelType w:val="hybridMultilevel"/>
    <w:lvl w:ilvl="0">
      <w:start w:val="0"/>
      <w:numFmt w:val="bullet"/>
      <w:lvlText w:val=""/>
      <w:lvlJc w:val="left"/>
      <w:pPr>
        <w:ind w:left="458" w:hanging="219"/>
      </w:pPr>
      <w:rPr>
        <w:rFonts w:hint="default" w:ascii="Symbol" w:hAnsi="Symbol" w:eastAsia="Symbol" w:cs="Symbol"/>
        <w:b w:val="0"/>
        <w:bCs w:val="0"/>
        <w:i w:val="0"/>
        <w:iCs w:val="0"/>
        <w:spacing w:val="0"/>
        <w:w w:val="100"/>
        <w:sz w:val="18"/>
        <w:szCs w:val="18"/>
        <w:lang w:val="en-US" w:eastAsia="en-US" w:bidi="ar-SA"/>
      </w:rPr>
    </w:lvl>
    <w:lvl w:ilvl="1">
      <w:start w:val="0"/>
      <w:numFmt w:val="bullet"/>
      <w:lvlText w:val="o"/>
      <w:lvlJc w:val="left"/>
      <w:pPr>
        <w:ind w:left="743" w:hanging="219"/>
      </w:pPr>
      <w:rPr>
        <w:rFonts w:hint="default" w:ascii="Courier New" w:hAnsi="Courier New" w:eastAsia="Courier New" w:cs="Courier New"/>
        <w:b w:val="0"/>
        <w:bCs w:val="0"/>
        <w:i w:val="0"/>
        <w:iCs w:val="0"/>
        <w:spacing w:val="0"/>
        <w:w w:val="100"/>
        <w:sz w:val="18"/>
        <w:szCs w:val="18"/>
        <w:lang w:val="en-US" w:eastAsia="en-US" w:bidi="ar-SA"/>
      </w:rPr>
    </w:lvl>
    <w:lvl w:ilvl="2">
      <w:start w:val="0"/>
      <w:numFmt w:val="bullet"/>
      <w:lvlText w:val="•"/>
      <w:lvlJc w:val="left"/>
      <w:pPr>
        <w:ind w:left="1139" w:hanging="219"/>
      </w:pPr>
      <w:rPr>
        <w:rFonts w:hint="default"/>
        <w:lang w:val="en-US" w:eastAsia="en-US" w:bidi="ar-SA"/>
      </w:rPr>
    </w:lvl>
    <w:lvl w:ilvl="3">
      <w:start w:val="0"/>
      <w:numFmt w:val="bullet"/>
      <w:lvlText w:val="•"/>
      <w:lvlJc w:val="left"/>
      <w:pPr>
        <w:ind w:left="1539" w:hanging="219"/>
      </w:pPr>
      <w:rPr>
        <w:rFonts w:hint="default"/>
        <w:lang w:val="en-US" w:eastAsia="en-US" w:bidi="ar-SA"/>
      </w:rPr>
    </w:lvl>
    <w:lvl w:ilvl="4">
      <w:start w:val="0"/>
      <w:numFmt w:val="bullet"/>
      <w:lvlText w:val="•"/>
      <w:lvlJc w:val="left"/>
      <w:pPr>
        <w:ind w:left="1939" w:hanging="219"/>
      </w:pPr>
      <w:rPr>
        <w:rFonts w:hint="default"/>
        <w:lang w:val="en-US" w:eastAsia="en-US" w:bidi="ar-SA"/>
      </w:rPr>
    </w:lvl>
    <w:lvl w:ilvl="5">
      <w:start w:val="0"/>
      <w:numFmt w:val="bullet"/>
      <w:lvlText w:val="•"/>
      <w:lvlJc w:val="left"/>
      <w:pPr>
        <w:ind w:left="2338" w:hanging="219"/>
      </w:pPr>
      <w:rPr>
        <w:rFonts w:hint="default"/>
        <w:lang w:val="en-US" w:eastAsia="en-US" w:bidi="ar-SA"/>
      </w:rPr>
    </w:lvl>
    <w:lvl w:ilvl="6">
      <w:start w:val="0"/>
      <w:numFmt w:val="bullet"/>
      <w:lvlText w:val="•"/>
      <w:lvlJc w:val="left"/>
      <w:pPr>
        <w:ind w:left="2738" w:hanging="219"/>
      </w:pPr>
      <w:rPr>
        <w:rFonts w:hint="default"/>
        <w:lang w:val="en-US" w:eastAsia="en-US" w:bidi="ar-SA"/>
      </w:rPr>
    </w:lvl>
    <w:lvl w:ilvl="7">
      <w:start w:val="0"/>
      <w:numFmt w:val="bullet"/>
      <w:lvlText w:val="•"/>
      <w:lvlJc w:val="left"/>
      <w:pPr>
        <w:ind w:left="3138" w:hanging="219"/>
      </w:pPr>
      <w:rPr>
        <w:rFonts w:hint="default"/>
        <w:lang w:val="en-US" w:eastAsia="en-US" w:bidi="ar-SA"/>
      </w:rPr>
    </w:lvl>
    <w:lvl w:ilvl="8">
      <w:start w:val="0"/>
      <w:numFmt w:val="bullet"/>
      <w:lvlText w:val="•"/>
      <w:lvlJc w:val="left"/>
      <w:pPr>
        <w:ind w:left="3537" w:hanging="219"/>
      </w:pPr>
      <w:rPr>
        <w:rFonts w:hint="default"/>
        <w:lang w:val="en-US" w:eastAsia="en-US" w:bidi="ar-SA"/>
      </w:rPr>
    </w:lvl>
  </w:abstractNum>
  <w:abstractNum w:abstractNumId="16">
    <w:multiLevelType w:val="hybridMultilevel"/>
    <w:lvl w:ilvl="0">
      <w:start w:val="0"/>
      <w:numFmt w:val="bullet"/>
      <w:lvlText w:val=""/>
      <w:lvlJc w:val="left"/>
      <w:pPr>
        <w:ind w:left="455" w:hanging="219"/>
      </w:pPr>
      <w:rPr>
        <w:rFonts w:hint="default" w:ascii="Symbol" w:hAnsi="Symbol" w:eastAsia="Symbol" w:cs="Symbol"/>
        <w:b w:val="0"/>
        <w:bCs w:val="0"/>
        <w:i w:val="0"/>
        <w:iCs w:val="0"/>
        <w:spacing w:val="0"/>
        <w:w w:val="100"/>
        <w:sz w:val="18"/>
        <w:szCs w:val="18"/>
        <w:lang w:val="en-US" w:eastAsia="en-US" w:bidi="ar-SA"/>
      </w:rPr>
    </w:lvl>
    <w:lvl w:ilvl="1">
      <w:start w:val="0"/>
      <w:numFmt w:val="bullet"/>
      <w:lvlText w:val="•"/>
      <w:lvlJc w:val="left"/>
      <w:pPr>
        <w:ind w:left="735" w:hanging="219"/>
      </w:pPr>
      <w:rPr>
        <w:rFonts w:hint="default"/>
        <w:lang w:val="en-US" w:eastAsia="en-US" w:bidi="ar-SA"/>
      </w:rPr>
    </w:lvl>
    <w:lvl w:ilvl="2">
      <w:start w:val="0"/>
      <w:numFmt w:val="bullet"/>
      <w:lvlText w:val="•"/>
      <w:lvlJc w:val="left"/>
      <w:pPr>
        <w:ind w:left="1011" w:hanging="219"/>
      </w:pPr>
      <w:rPr>
        <w:rFonts w:hint="default"/>
        <w:lang w:val="en-US" w:eastAsia="en-US" w:bidi="ar-SA"/>
      </w:rPr>
    </w:lvl>
    <w:lvl w:ilvl="3">
      <w:start w:val="0"/>
      <w:numFmt w:val="bullet"/>
      <w:lvlText w:val="•"/>
      <w:lvlJc w:val="left"/>
      <w:pPr>
        <w:ind w:left="1287" w:hanging="219"/>
      </w:pPr>
      <w:rPr>
        <w:rFonts w:hint="default"/>
        <w:lang w:val="en-US" w:eastAsia="en-US" w:bidi="ar-SA"/>
      </w:rPr>
    </w:lvl>
    <w:lvl w:ilvl="4">
      <w:start w:val="0"/>
      <w:numFmt w:val="bullet"/>
      <w:lvlText w:val="•"/>
      <w:lvlJc w:val="left"/>
      <w:pPr>
        <w:ind w:left="1562" w:hanging="219"/>
      </w:pPr>
      <w:rPr>
        <w:rFonts w:hint="default"/>
        <w:lang w:val="en-US" w:eastAsia="en-US" w:bidi="ar-SA"/>
      </w:rPr>
    </w:lvl>
    <w:lvl w:ilvl="5">
      <w:start w:val="0"/>
      <w:numFmt w:val="bullet"/>
      <w:lvlText w:val="•"/>
      <w:lvlJc w:val="left"/>
      <w:pPr>
        <w:ind w:left="1838" w:hanging="219"/>
      </w:pPr>
      <w:rPr>
        <w:rFonts w:hint="default"/>
        <w:lang w:val="en-US" w:eastAsia="en-US" w:bidi="ar-SA"/>
      </w:rPr>
    </w:lvl>
    <w:lvl w:ilvl="6">
      <w:start w:val="0"/>
      <w:numFmt w:val="bullet"/>
      <w:lvlText w:val="•"/>
      <w:lvlJc w:val="left"/>
      <w:pPr>
        <w:ind w:left="2114" w:hanging="219"/>
      </w:pPr>
      <w:rPr>
        <w:rFonts w:hint="default"/>
        <w:lang w:val="en-US" w:eastAsia="en-US" w:bidi="ar-SA"/>
      </w:rPr>
    </w:lvl>
    <w:lvl w:ilvl="7">
      <w:start w:val="0"/>
      <w:numFmt w:val="bullet"/>
      <w:lvlText w:val="•"/>
      <w:lvlJc w:val="left"/>
      <w:pPr>
        <w:ind w:left="2389" w:hanging="219"/>
      </w:pPr>
      <w:rPr>
        <w:rFonts w:hint="default"/>
        <w:lang w:val="en-US" w:eastAsia="en-US" w:bidi="ar-SA"/>
      </w:rPr>
    </w:lvl>
    <w:lvl w:ilvl="8">
      <w:start w:val="0"/>
      <w:numFmt w:val="bullet"/>
      <w:lvlText w:val="•"/>
      <w:lvlJc w:val="left"/>
      <w:pPr>
        <w:ind w:left="2665" w:hanging="219"/>
      </w:pPr>
      <w:rPr>
        <w:rFonts w:hint="default"/>
        <w:lang w:val="en-US" w:eastAsia="en-US" w:bidi="ar-SA"/>
      </w:rPr>
    </w:lvl>
  </w:abstractNum>
  <w:abstractNum w:abstractNumId="15">
    <w:multiLevelType w:val="hybridMultilevel"/>
    <w:lvl w:ilvl="0">
      <w:start w:val="0"/>
      <w:numFmt w:val="bullet"/>
      <w:lvlText w:val=""/>
      <w:lvlJc w:val="left"/>
      <w:pPr>
        <w:ind w:left="455" w:hanging="219"/>
      </w:pPr>
      <w:rPr>
        <w:rFonts w:hint="default" w:ascii="Symbol" w:hAnsi="Symbol" w:eastAsia="Symbol" w:cs="Symbol"/>
        <w:b w:val="0"/>
        <w:bCs w:val="0"/>
        <w:i w:val="0"/>
        <w:iCs w:val="0"/>
        <w:spacing w:val="0"/>
        <w:w w:val="100"/>
        <w:sz w:val="18"/>
        <w:szCs w:val="18"/>
        <w:lang w:val="en-US" w:eastAsia="en-US" w:bidi="ar-SA"/>
      </w:rPr>
    </w:lvl>
    <w:lvl w:ilvl="1">
      <w:start w:val="0"/>
      <w:numFmt w:val="bullet"/>
      <w:lvlText w:val="o"/>
      <w:lvlJc w:val="left"/>
      <w:pPr>
        <w:ind w:left="741" w:hanging="219"/>
      </w:pPr>
      <w:rPr>
        <w:rFonts w:hint="default" w:ascii="Courier New" w:hAnsi="Courier New" w:eastAsia="Courier New" w:cs="Courier New"/>
        <w:b w:val="0"/>
        <w:bCs w:val="0"/>
        <w:i w:val="0"/>
        <w:iCs w:val="0"/>
        <w:spacing w:val="0"/>
        <w:w w:val="100"/>
        <w:sz w:val="18"/>
        <w:szCs w:val="18"/>
        <w:lang w:val="en-US" w:eastAsia="en-US" w:bidi="ar-SA"/>
      </w:rPr>
    </w:lvl>
    <w:lvl w:ilvl="2">
      <w:start w:val="0"/>
      <w:numFmt w:val="bullet"/>
      <w:lvlText w:val="•"/>
      <w:lvlJc w:val="left"/>
      <w:pPr>
        <w:ind w:left="1015" w:hanging="219"/>
      </w:pPr>
      <w:rPr>
        <w:rFonts w:hint="default"/>
        <w:lang w:val="en-US" w:eastAsia="en-US" w:bidi="ar-SA"/>
      </w:rPr>
    </w:lvl>
    <w:lvl w:ilvl="3">
      <w:start w:val="0"/>
      <w:numFmt w:val="bullet"/>
      <w:lvlText w:val="•"/>
      <w:lvlJc w:val="left"/>
      <w:pPr>
        <w:ind w:left="1290" w:hanging="219"/>
      </w:pPr>
      <w:rPr>
        <w:rFonts w:hint="default"/>
        <w:lang w:val="en-US" w:eastAsia="en-US" w:bidi="ar-SA"/>
      </w:rPr>
    </w:lvl>
    <w:lvl w:ilvl="4">
      <w:start w:val="0"/>
      <w:numFmt w:val="bullet"/>
      <w:lvlText w:val="•"/>
      <w:lvlJc w:val="left"/>
      <w:pPr>
        <w:ind w:left="1565" w:hanging="219"/>
      </w:pPr>
      <w:rPr>
        <w:rFonts w:hint="default"/>
        <w:lang w:val="en-US" w:eastAsia="en-US" w:bidi="ar-SA"/>
      </w:rPr>
    </w:lvl>
    <w:lvl w:ilvl="5">
      <w:start w:val="0"/>
      <w:numFmt w:val="bullet"/>
      <w:lvlText w:val="•"/>
      <w:lvlJc w:val="left"/>
      <w:pPr>
        <w:ind w:left="1840" w:hanging="219"/>
      </w:pPr>
      <w:rPr>
        <w:rFonts w:hint="default"/>
        <w:lang w:val="en-US" w:eastAsia="en-US" w:bidi="ar-SA"/>
      </w:rPr>
    </w:lvl>
    <w:lvl w:ilvl="6">
      <w:start w:val="0"/>
      <w:numFmt w:val="bullet"/>
      <w:lvlText w:val="•"/>
      <w:lvlJc w:val="left"/>
      <w:pPr>
        <w:ind w:left="2116" w:hanging="219"/>
      </w:pPr>
      <w:rPr>
        <w:rFonts w:hint="default"/>
        <w:lang w:val="en-US" w:eastAsia="en-US" w:bidi="ar-SA"/>
      </w:rPr>
    </w:lvl>
    <w:lvl w:ilvl="7">
      <w:start w:val="0"/>
      <w:numFmt w:val="bullet"/>
      <w:lvlText w:val="•"/>
      <w:lvlJc w:val="left"/>
      <w:pPr>
        <w:ind w:left="2391" w:hanging="219"/>
      </w:pPr>
      <w:rPr>
        <w:rFonts w:hint="default"/>
        <w:lang w:val="en-US" w:eastAsia="en-US" w:bidi="ar-SA"/>
      </w:rPr>
    </w:lvl>
    <w:lvl w:ilvl="8">
      <w:start w:val="0"/>
      <w:numFmt w:val="bullet"/>
      <w:lvlText w:val="•"/>
      <w:lvlJc w:val="left"/>
      <w:pPr>
        <w:ind w:left="2666" w:hanging="219"/>
      </w:pPr>
      <w:rPr>
        <w:rFonts w:hint="default"/>
        <w:lang w:val="en-US" w:eastAsia="en-US" w:bidi="ar-SA"/>
      </w:rPr>
    </w:lvl>
  </w:abstractNum>
  <w:abstractNum w:abstractNumId="14">
    <w:multiLevelType w:val="hybridMultilevel"/>
    <w:lvl w:ilvl="0">
      <w:start w:val="0"/>
      <w:numFmt w:val="bullet"/>
      <w:lvlText w:val=""/>
      <w:lvlJc w:val="left"/>
      <w:pPr>
        <w:ind w:left="459" w:hanging="219"/>
      </w:pPr>
      <w:rPr>
        <w:rFonts w:hint="default" w:ascii="Symbol" w:hAnsi="Symbol" w:eastAsia="Symbol" w:cs="Symbol"/>
        <w:b w:val="0"/>
        <w:bCs w:val="0"/>
        <w:i w:val="0"/>
        <w:iCs w:val="0"/>
        <w:spacing w:val="0"/>
        <w:w w:val="100"/>
        <w:sz w:val="18"/>
        <w:szCs w:val="18"/>
        <w:lang w:val="en-US" w:eastAsia="en-US" w:bidi="ar-SA"/>
      </w:rPr>
    </w:lvl>
    <w:lvl w:ilvl="1">
      <w:start w:val="0"/>
      <w:numFmt w:val="bullet"/>
      <w:lvlText w:val="o"/>
      <w:lvlJc w:val="left"/>
      <w:pPr>
        <w:ind w:left="744" w:hanging="219"/>
      </w:pPr>
      <w:rPr>
        <w:rFonts w:hint="default" w:ascii="Courier New" w:hAnsi="Courier New" w:eastAsia="Courier New" w:cs="Courier New"/>
        <w:b w:val="0"/>
        <w:bCs w:val="0"/>
        <w:i w:val="0"/>
        <w:iCs w:val="0"/>
        <w:spacing w:val="0"/>
        <w:w w:val="100"/>
        <w:sz w:val="18"/>
        <w:szCs w:val="18"/>
        <w:lang w:val="en-US" w:eastAsia="en-US" w:bidi="ar-SA"/>
      </w:rPr>
    </w:lvl>
    <w:lvl w:ilvl="2">
      <w:start w:val="0"/>
      <w:numFmt w:val="bullet"/>
      <w:lvlText w:val="•"/>
      <w:lvlJc w:val="left"/>
      <w:pPr>
        <w:ind w:left="1015" w:hanging="219"/>
      </w:pPr>
      <w:rPr>
        <w:rFonts w:hint="default"/>
        <w:lang w:val="en-US" w:eastAsia="en-US" w:bidi="ar-SA"/>
      </w:rPr>
    </w:lvl>
    <w:lvl w:ilvl="3">
      <w:start w:val="0"/>
      <w:numFmt w:val="bullet"/>
      <w:lvlText w:val="•"/>
      <w:lvlJc w:val="left"/>
      <w:pPr>
        <w:ind w:left="1290" w:hanging="219"/>
      </w:pPr>
      <w:rPr>
        <w:rFonts w:hint="default"/>
        <w:lang w:val="en-US" w:eastAsia="en-US" w:bidi="ar-SA"/>
      </w:rPr>
    </w:lvl>
    <w:lvl w:ilvl="4">
      <w:start w:val="0"/>
      <w:numFmt w:val="bullet"/>
      <w:lvlText w:val="•"/>
      <w:lvlJc w:val="left"/>
      <w:pPr>
        <w:ind w:left="1565" w:hanging="219"/>
      </w:pPr>
      <w:rPr>
        <w:rFonts w:hint="default"/>
        <w:lang w:val="en-US" w:eastAsia="en-US" w:bidi="ar-SA"/>
      </w:rPr>
    </w:lvl>
    <w:lvl w:ilvl="5">
      <w:start w:val="0"/>
      <w:numFmt w:val="bullet"/>
      <w:lvlText w:val="•"/>
      <w:lvlJc w:val="left"/>
      <w:pPr>
        <w:ind w:left="1840" w:hanging="219"/>
      </w:pPr>
      <w:rPr>
        <w:rFonts w:hint="default"/>
        <w:lang w:val="en-US" w:eastAsia="en-US" w:bidi="ar-SA"/>
      </w:rPr>
    </w:lvl>
    <w:lvl w:ilvl="6">
      <w:start w:val="0"/>
      <w:numFmt w:val="bullet"/>
      <w:lvlText w:val="•"/>
      <w:lvlJc w:val="left"/>
      <w:pPr>
        <w:ind w:left="2116" w:hanging="219"/>
      </w:pPr>
      <w:rPr>
        <w:rFonts w:hint="default"/>
        <w:lang w:val="en-US" w:eastAsia="en-US" w:bidi="ar-SA"/>
      </w:rPr>
    </w:lvl>
    <w:lvl w:ilvl="7">
      <w:start w:val="0"/>
      <w:numFmt w:val="bullet"/>
      <w:lvlText w:val="•"/>
      <w:lvlJc w:val="left"/>
      <w:pPr>
        <w:ind w:left="2391" w:hanging="219"/>
      </w:pPr>
      <w:rPr>
        <w:rFonts w:hint="default"/>
        <w:lang w:val="en-US" w:eastAsia="en-US" w:bidi="ar-SA"/>
      </w:rPr>
    </w:lvl>
    <w:lvl w:ilvl="8">
      <w:start w:val="0"/>
      <w:numFmt w:val="bullet"/>
      <w:lvlText w:val="•"/>
      <w:lvlJc w:val="left"/>
      <w:pPr>
        <w:ind w:left="2666" w:hanging="219"/>
      </w:pPr>
      <w:rPr>
        <w:rFonts w:hint="default"/>
        <w:lang w:val="en-US" w:eastAsia="en-US" w:bidi="ar-SA"/>
      </w:rPr>
    </w:lvl>
  </w:abstractNum>
  <w:abstractNum w:abstractNumId="13">
    <w:multiLevelType w:val="hybridMultilevel"/>
    <w:lvl w:ilvl="0">
      <w:start w:val="0"/>
      <w:numFmt w:val="bullet"/>
      <w:lvlText w:val=""/>
      <w:lvlJc w:val="left"/>
      <w:pPr>
        <w:ind w:left="457" w:hanging="219"/>
      </w:pPr>
      <w:rPr>
        <w:rFonts w:hint="default" w:ascii="Symbol" w:hAnsi="Symbol" w:eastAsia="Symbol" w:cs="Symbol"/>
        <w:b w:val="0"/>
        <w:bCs w:val="0"/>
        <w:i w:val="0"/>
        <w:iCs w:val="0"/>
        <w:spacing w:val="0"/>
        <w:w w:val="100"/>
        <w:sz w:val="18"/>
        <w:szCs w:val="18"/>
        <w:lang w:val="en-US" w:eastAsia="en-US" w:bidi="ar-SA"/>
      </w:rPr>
    </w:lvl>
    <w:lvl w:ilvl="1">
      <w:start w:val="0"/>
      <w:numFmt w:val="bullet"/>
      <w:lvlText w:val="o"/>
      <w:lvlJc w:val="left"/>
      <w:pPr>
        <w:ind w:left="742" w:hanging="219"/>
      </w:pPr>
      <w:rPr>
        <w:rFonts w:hint="default" w:ascii="Courier New" w:hAnsi="Courier New" w:eastAsia="Courier New" w:cs="Courier New"/>
        <w:b w:val="0"/>
        <w:bCs w:val="0"/>
        <w:i w:val="0"/>
        <w:iCs w:val="0"/>
        <w:spacing w:val="0"/>
        <w:w w:val="100"/>
        <w:sz w:val="18"/>
        <w:szCs w:val="18"/>
        <w:lang w:val="en-US" w:eastAsia="en-US" w:bidi="ar-SA"/>
      </w:rPr>
    </w:lvl>
    <w:lvl w:ilvl="2">
      <w:start w:val="0"/>
      <w:numFmt w:val="bullet"/>
      <w:lvlText w:val="•"/>
      <w:lvlJc w:val="left"/>
      <w:pPr>
        <w:ind w:left="1014" w:hanging="219"/>
      </w:pPr>
      <w:rPr>
        <w:rFonts w:hint="default"/>
        <w:lang w:val="en-US" w:eastAsia="en-US" w:bidi="ar-SA"/>
      </w:rPr>
    </w:lvl>
    <w:lvl w:ilvl="3">
      <w:start w:val="0"/>
      <w:numFmt w:val="bullet"/>
      <w:lvlText w:val="•"/>
      <w:lvlJc w:val="left"/>
      <w:pPr>
        <w:ind w:left="1289" w:hanging="219"/>
      </w:pPr>
      <w:rPr>
        <w:rFonts w:hint="default"/>
        <w:lang w:val="en-US" w:eastAsia="en-US" w:bidi="ar-SA"/>
      </w:rPr>
    </w:lvl>
    <w:lvl w:ilvl="4">
      <w:start w:val="0"/>
      <w:numFmt w:val="bullet"/>
      <w:lvlText w:val="•"/>
      <w:lvlJc w:val="left"/>
      <w:pPr>
        <w:ind w:left="1564" w:hanging="219"/>
      </w:pPr>
      <w:rPr>
        <w:rFonts w:hint="default"/>
        <w:lang w:val="en-US" w:eastAsia="en-US" w:bidi="ar-SA"/>
      </w:rPr>
    </w:lvl>
    <w:lvl w:ilvl="5">
      <w:start w:val="0"/>
      <w:numFmt w:val="bullet"/>
      <w:lvlText w:val="•"/>
      <w:lvlJc w:val="left"/>
      <w:pPr>
        <w:ind w:left="1839" w:hanging="219"/>
      </w:pPr>
      <w:rPr>
        <w:rFonts w:hint="default"/>
        <w:lang w:val="en-US" w:eastAsia="en-US" w:bidi="ar-SA"/>
      </w:rPr>
    </w:lvl>
    <w:lvl w:ilvl="6">
      <w:start w:val="0"/>
      <w:numFmt w:val="bullet"/>
      <w:lvlText w:val="•"/>
      <w:lvlJc w:val="left"/>
      <w:pPr>
        <w:ind w:left="2114" w:hanging="219"/>
      </w:pPr>
      <w:rPr>
        <w:rFonts w:hint="default"/>
        <w:lang w:val="en-US" w:eastAsia="en-US" w:bidi="ar-SA"/>
      </w:rPr>
    </w:lvl>
    <w:lvl w:ilvl="7">
      <w:start w:val="0"/>
      <w:numFmt w:val="bullet"/>
      <w:lvlText w:val="•"/>
      <w:lvlJc w:val="left"/>
      <w:pPr>
        <w:ind w:left="2389" w:hanging="219"/>
      </w:pPr>
      <w:rPr>
        <w:rFonts w:hint="default"/>
        <w:lang w:val="en-US" w:eastAsia="en-US" w:bidi="ar-SA"/>
      </w:rPr>
    </w:lvl>
    <w:lvl w:ilvl="8">
      <w:start w:val="0"/>
      <w:numFmt w:val="bullet"/>
      <w:lvlText w:val="•"/>
      <w:lvlJc w:val="left"/>
      <w:pPr>
        <w:ind w:left="2664" w:hanging="219"/>
      </w:pPr>
      <w:rPr>
        <w:rFonts w:hint="default"/>
        <w:lang w:val="en-US" w:eastAsia="en-US" w:bidi="ar-SA"/>
      </w:rPr>
    </w:lvl>
  </w:abstractNum>
  <w:abstractNum w:abstractNumId="12">
    <w:multiLevelType w:val="hybridMultilevel"/>
    <w:lvl w:ilvl="0">
      <w:start w:val="0"/>
      <w:numFmt w:val="bullet"/>
      <w:lvlText w:val=""/>
      <w:lvlJc w:val="left"/>
      <w:pPr>
        <w:ind w:left="460" w:hanging="219"/>
      </w:pPr>
      <w:rPr>
        <w:rFonts w:hint="default" w:ascii="Symbol" w:hAnsi="Symbol" w:eastAsia="Symbol" w:cs="Symbol"/>
        <w:b w:val="0"/>
        <w:bCs w:val="0"/>
        <w:i w:val="0"/>
        <w:iCs w:val="0"/>
        <w:spacing w:val="0"/>
        <w:w w:val="100"/>
        <w:sz w:val="18"/>
        <w:szCs w:val="18"/>
        <w:lang w:val="en-US" w:eastAsia="en-US" w:bidi="ar-SA"/>
      </w:rPr>
    </w:lvl>
    <w:lvl w:ilvl="1">
      <w:start w:val="0"/>
      <w:numFmt w:val="bullet"/>
      <w:lvlText w:val="o"/>
      <w:lvlJc w:val="left"/>
      <w:pPr>
        <w:ind w:left="745" w:hanging="219"/>
      </w:pPr>
      <w:rPr>
        <w:rFonts w:hint="default" w:ascii="Courier New" w:hAnsi="Courier New" w:eastAsia="Courier New" w:cs="Courier New"/>
        <w:b w:val="0"/>
        <w:bCs w:val="0"/>
        <w:i w:val="0"/>
        <w:iCs w:val="0"/>
        <w:spacing w:val="0"/>
        <w:w w:val="100"/>
        <w:sz w:val="18"/>
        <w:szCs w:val="18"/>
        <w:lang w:val="en-US" w:eastAsia="en-US" w:bidi="ar-SA"/>
      </w:rPr>
    </w:lvl>
    <w:lvl w:ilvl="2">
      <w:start w:val="0"/>
      <w:numFmt w:val="bullet"/>
      <w:lvlText w:val="•"/>
      <w:lvlJc w:val="left"/>
      <w:pPr>
        <w:ind w:left="1015" w:hanging="219"/>
      </w:pPr>
      <w:rPr>
        <w:rFonts w:hint="default"/>
        <w:lang w:val="en-US" w:eastAsia="en-US" w:bidi="ar-SA"/>
      </w:rPr>
    </w:lvl>
    <w:lvl w:ilvl="3">
      <w:start w:val="0"/>
      <w:numFmt w:val="bullet"/>
      <w:lvlText w:val="•"/>
      <w:lvlJc w:val="left"/>
      <w:pPr>
        <w:ind w:left="1290" w:hanging="219"/>
      </w:pPr>
      <w:rPr>
        <w:rFonts w:hint="default"/>
        <w:lang w:val="en-US" w:eastAsia="en-US" w:bidi="ar-SA"/>
      </w:rPr>
    </w:lvl>
    <w:lvl w:ilvl="4">
      <w:start w:val="0"/>
      <w:numFmt w:val="bullet"/>
      <w:lvlText w:val="•"/>
      <w:lvlJc w:val="left"/>
      <w:pPr>
        <w:ind w:left="1565" w:hanging="219"/>
      </w:pPr>
      <w:rPr>
        <w:rFonts w:hint="default"/>
        <w:lang w:val="en-US" w:eastAsia="en-US" w:bidi="ar-SA"/>
      </w:rPr>
    </w:lvl>
    <w:lvl w:ilvl="5">
      <w:start w:val="0"/>
      <w:numFmt w:val="bullet"/>
      <w:lvlText w:val="•"/>
      <w:lvlJc w:val="left"/>
      <w:pPr>
        <w:ind w:left="1840" w:hanging="219"/>
      </w:pPr>
      <w:rPr>
        <w:rFonts w:hint="default"/>
        <w:lang w:val="en-US" w:eastAsia="en-US" w:bidi="ar-SA"/>
      </w:rPr>
    </w:lvl>
    <w:lvl w:ilvl="6">
      <w:start w:val="0"/>
      <w:numFmt w:val="bullet"/>
      <w:lvlText w:val="•"/>
      <w:lvlJc w:val="left"/>
      <w:pPr>
        <w:ind w:left="2116" w:hanging="219"/>
      </w:pPr>
      <w:rPr>
        <w:rFonts w:hint="default"/>
        <w:lang w:val="en-US" w:eastAsia="en-US" w:bidi="ar-SA"/>
      </w:rPr>
    </w:lvl>
    <w:lvl w:ilvl="7">
      <w:start w:val="0"/>
      <w:numFmt w:val="bullet"/>
      <w:lvlText w:val="•"/>
      <w:lvlJc w:val="left"/>
      <w:pPr>
        <w:ind w:left="2391" w:hanging="219"/>
      </w:pPr>
      <w:rPr>
        <w:rFonts w:hint="default"/>
        <w:lang w:val="en-US" w:eastAsia="en-US" w:bidi="ar-SA"/>
      </w:rPr>
    </w:lvl>
    <w:lvl w:ilvl="8">
      <w:start w:val="0"/>
      <w:numFmt w:val="bullet"/>
      <w:lvlText w:val="•"/>
      <w:lvlJc w:val="left"/>
      <w:pPr>
        <w:ind w:left="2666" w:hanging="219"/>
      </w:pPr>
      <w:rPr>
        <w:rFonts w:hint="default"/>
        <w:lang w:val="en-US" w:eastAsia="en-US" w:bidi="ar-SA"/>
      </w:rPr>
    </w:lvl>
  </w:abstractNum>
  <w:abstractNum w:abstractNumId="11">
    <w:multiLevelType w:val="hybridMultilevel"/>
    <w:lvl w:ilvl="0">
      <w:start w:val="4"/>
      <w:numFmt w:val="decimal"/>
      <w:lvlText w:val="%1"/>
      <w:lvlJc w:val="left"/>
      <w:pPr>
        <w:ind w:left="696" w:hanging="579"/>
        <w:jc w:val="left"/>
      </w:pPr>
      <w:rPr>
        <w:rFonts w:hint="default"/>
        <w:lang w:val="en-US" w:eastAsia="en-US" w:bidi="ar-SA"/>
      </w:rPr>
    </w:lvl>
    <w:lvl w:ilvl="1">
      <w:start w:val="1"/>
      <w:numFmt w:val="decimal"/>
      <w:lvlText w:val="%1.%2"/>
      <w:lvlJc w:val="left"/>
      <w:pPr>
        <w:ind w:left="696" w:hanging="579"/>
        <w:jc w:val="left"/>
      </w:pPr>
      <w:rPr>
        <w:rFonts w:hint="default" w:ascii="Calibri" w:hAnsi="Calibri" w:eastAsia="Calibri" w:cs="Calibri"/>
        <w:b/>
        <w:bCs/>
        <w:i w:val="0"/>
        <w:iCs w:val="0"/>
        <w:spacing w:val="-1"/>
        <w:w w:val="100"/>
        <w:sz w:val="28"/>
        <w:szCs w:val="28"/>
        <w:lang w:val="en-US" w:eastAsia="en-US" w:bidi="ar-SA"/>
      </w:rPr>
    </w:lvl>
    <w:lvl w:ilvl="2">
      <w:start w:val="0"/>
      <w:numFmt w:val="bullet"/>
      <w:lvlText w:val="•"/>
      <w:lvlJc w:val="left"/>
      <w:pPr>
        <w:ind w:left="2460" w:hanging="579"/>
      </w:pPr>
      <w:rPr>
        <w:rFonts w:hint="default"/>
        <w:lang w:val="en-US" w:eastAsia="en-US" w:bidi="ar-SA"/>
      </w:rPr>
    </w:lvl>
    <w:lvl w:ilvl="3">
      <w:start w:val="0"/>
      <w:numFmt w:val="bullet"/>
      <w:lvlText w:val="•"/>
      <w:lvlJc w:val="left"/>
      <w:pPr>
        <w:ind w:left="3340" w:hanging="579"/>
      </w:pPr>
      <w:rPr>
        <w:rFonts w:hint="default"/>
        <w:lang w:val="en-US" w:eastAsia="en-US" w:bidi="ar-SA"/>
      </w:rPr>
    </w:lvl>
    <w:lvl w:ilvl="4">
      <w:start w:val="0"/>
      <w:numFmt w:val="bullet"/>
      <w:lvlText w:val="•"/>
      <w:lvlJc w:val="left"/>
      <w:pPr>
        <w:ind w:left="4220" w:hanging="579"/>
      </w:pPr>
      <w:rPr>
        <w:rFonts w:hint="default"/>
        <w:lang w:val="en-US" w:eastAsia="en-US" w:bidi="ar-SA"/>
      </w:rPr>
    </w:lvl>
    <w:lvl w:ilvl="5">
      <w:start w:val="0"/>
      <w:numFmt w:val="bullet"/>
      <w:lvlText w:val="•"/>
      <w:lvlJc w:val="left"/>
      <w:pPr>
        <w:ind w:left="5100" w:hanging="579"/>
      </w:pPr>
      <w:rPr>
        <w:rFonts w:hint="default"/>
        <w:lang w:val="en-US" w:eastAsia="en-US" w:bidi="ar-SA"/>
      </w:rPr>
    </w:lvl>
    <w:lvl w:ilvl="6">
      <w:start w:val="0"/>
      <w:numFmt w:val="bullet"/>
      <w:lvlText w:val="•"/>
      <w:lvlJc w:val="left"/>
      <w:pPr>
        <w:ind w:left="5980" w:hanging="579"/>
      </w:pPr>
      <w:rPr>
        <w:rFonts w:hint="default"/>
        <w:lang w:val="en-US" w:eastAsia="en-US" w:bidi="ar-SA"/>
      </w:rPr>
    </w:lvl>
    <w:lvl w:ilvl="7">
      <w:start w:val="0"/>
      <w:numFmt w:val="bullet"/>
      <w:lvlText w:val="•"/>
      <w:lvlJc w:val="left"/>
      <w:pPr>
        <w:ind w:left="6860" w:hanging="579"/>
      </w:pPr>
      <w:rPr>
        <w:rFonts w:hint="default"/>
        <w:lang w:val="en-US" w:eastAsia="en-US" w:bidi="ar-SA"/>
      </w:rPr>
    </w:lvl>
    <w:lvl w:ilvl="8">
      <w:start w:val="0"/>
      <w:numFmt w:val="bullet"/>
      <w:lvlText w:val="•"/>
      <w:lvlJc w:val="left"/>
      <w:pPr>
        <w:ind w:left="7740" w:hanging="579"/>
      </w:pPr>
      <w:rPr>
        <w:rFonts w:hint="default"/>
        <w:lang w:val="en-US" w:eastAsia="en-US" w:bidi="ar-SA"/>
      </w:rPr>
    </w:lvl>
  </w:abstractNum>
  <w:abstractNum w:abstractNumId="10">
    <w:multiLevelType w:val="hybridMultilevel"/>
    <w:lvl w:ilvl="0">
      <w:start w:val="4"/>
      <w:numFmt w:val="decimal"/>
      <w:lvlText w:val="%1"/>
      <w:lvlJc w:val="left"/>
      <w:pPr>
        <w:ind w:left="1000" w:hanging="432"/>
        <w:jc w:val="right"/>
      </w:pPr>
      <w:rPr>
        <w:rFonts w:hint="default" w:ascii="Calibri" w:hAnsi="Calibri" w:eastAsia="Calibri" w:cs="Calibri"/>
        <w:b w:val="0"/>
        <w:bCs w:val="0"/>
        <w:i w:val="0"/>
        <w:iCs w:val="0"/>
        <w:color w:val="FFFFFF"/>
        <w:spacing w:val="0"/>
        <w:w w:val="99"/>
        <w:sz w:val="32"/>
        <w:szCs w:val="32"/>
        <w:shd w:fill="0D2542" w:color="auto" w:val="clear"/>
        <w:lang w:val="en-US" w:eastAsia="en-US" w:bidi="ar-SA"/>
      </w:rPr>
    </w:lvl>
    <w:lvl w:ilvl="1">
      <w:start w:val="0"/>
      <w:numFmt w:val="bullet"/>
      <w:lvlText w:val=""/>
      <w:lvlJc w:val="left"/>
      <w:pPr>
        <w:ind w:left="1281" w:hanging="356"/>
      </w:pPr>
      <w:rPr>
        <w:rFonts w:hint="default" w:ascii="Symbol" w:hAnsi="Symbol" w:eastAsia="Symbol" w:cs="Symbol"/>
        <w:b w:val="0"/>
        <w:bCs w:val="0"/>
        <w:i w:val="0"/>
        <w:iCs w:val="0"/>
        <w:spacing w:val="0"/>
        <w:w w:val="99"/>
        <w:sz w:val="20"/>
        <w:szCs w:val="20"/>
        <w:lang w:val="en-US" w:eastAsia="en-US" w:bidi="ar-SA"/>
      </w:rPr>
    </w:lvl>
    <w:lvl w:ilvl="2">
      <w:start w:val="0"/>
      <w:numFmt w:val="bullet"/>
      <w:lvlText w:val="o"/>
      <w:lvlJc w:val="left"/>
      <w:pPr>
        <w:ind w:left="1583" w:hanging="360"/>
      </w:pPr>
      <w:rPr>
        <w:rFonts w:hint="default" w:ascii="Courier New" w:hAnsi="Courier New" w:eastAsia="Courier New" w:cs="Courier New"/>
        <w:b w:val="0"/>
        <w:bCs w:val="0"/>
        <w:i w:val="0"/>
        <w:iCs w:val="0"/>
        <w:spacing w:val="0"/>
        <w:w w:val="99"/>
        <w:sz w:val="20"/>
        <w:szCs w:val="20"/>
        <w:lang w:val="en-US" w:eastAsia="en-US" w:bidi="ar-SA"/>
      </w:rPr>
    </w:lvl>
    <w:lvl w:ilvl="3">
      <w:start w:val="0"/>
      <w:numFmt w:val="bullet"/>
      <w:lvlText w:val="•"/>
      <w:lvlJc w:val="left"/>
      <w:pPr>
        <w:ind w:left="1580" w:hanging="360"/>
      </w:pPr>
      <w:rPr>
        <w:rFonts w:hint="default"/>
        <w:lang w:val="en-US" w:eastAsia="en-US" w:bidi="ar-SA"/>
      </w:rPr>
    </w:lvl>
    <w:lvl w:ilvl="4">
      <w:start w:val="0"/>
      <w:numFmt w:val="bullet"/>
      <w:lvlText w:val="•"/>
      <w:lvlJc w:val="left"/>
      <w:pPr>
        <w:ind w:left="2731" w:hanging="360"/>
      </w:pPr>
      <w:rPr>
        <w:rFonts w:hint="default"/>
        <w:lang w:val="en-US" w:eastAsia="en-US" w:bidi="ar-SA"/>
      </w:rPr>
    </w:lvl>
    <w:lvl w:ilvl="5">
      <w:start w:val="0"/>
      <w:numFmt w:val="bullet"/>
      <w:lvlText w:val="•"/>
      <w:lvlJc w:val="left"/>
      <w:pPr>
        <w:ind w:left="3882" w:hanging="360"/>
      </w:pPr>
      <w:rPr>
        <w:rFonts w:hint="default"/>
        <w:lang w:val="en-US" w:eastAsia="en-US" w:bidi="ar-SA"/>
      </w:rPr>
    </w:lvl>
    <w:lvl w:ilvl="6">
      <w:start w:val="0"/>
      <w:numFmt w:val="bullet"/>
      <w:lvlText w:val="•"/>
      <w:lvlJc w:val="left"/>
      <w:pPr>
        <w:ind w:left="5034" w:hanging="360"/>
      </w:pPr>
      <w:rPr>
        <w:rFonts w:hint="default"/>
        <w:lang w:val="en-US" w:eastAsia="en-US" w:bidi="ar-SA"/>
      </w:rPr>
    </w:lvl>
    <w:lvl w:ilvl="7">
      <w:start w:val="0"/>
      <w:numFmt w:val="bullet"/>
      <w:lvlText w:val="•"/>
      <w:lvlJc w:val="left"/>
      <w:pPr>
        <w:ind w:left="6185" w:hanging="360"/>
      </w:pPr>
      <w:rPr>
        <w:rFonts w:hint="default"/>
        <w:lang w:val="en-US" w:eastAsia="en-US" w:bidi="ar-SA"/>
      </w:rPr>
    </w:lvl>
    <w:lvl w:ilvl="8">
      <w:start w:val="0"/>
      <w:numFmt w:val="bullet"/>
      <w:lvlText w:val="•"/>
      <w:lvlJc w:val="left"/>
      <w:pPr>
        <w:ind w:left="7336" w:hanging="360"/>
      </w:pPr>
      <w:rPr>
        <w:rFonts w:hint="default"/>
        <w:lang w:val="en-US" w:eastAsia="en-US" w:bidi="ar-SA"/>
      </w:rPr>
    </w:lvl>
  </w:abstractNum>
  <w:abstractNum w:abstractNumId="9">
    <w:multiLevelType w:val="hybridMultilevel"/>
    <w:lvl w:ilvl="0">
      <w:start w:val="3"/>
      <w:numFmt w:val="decimal"/>
      <w:lvlText w:val="%1"/>
      <w:lvlJc w:val="left"/>
      <w:pPr>
        <w:ind w:left="696" w:hanging="579"/>
        <w:jc w:val="left"/>
      </w:pPr>
      <w:rPr>
        <w:rFonts w:hint="default"/>
        <w:lang w:val="en-US" w:eastAsia="en-US" w:bidi="ar-SA"/>
      </w:rPr>
    </w:lvl>
    <w:lvl w:ilvl="1">
      <w:start w:val="3"/>
      <w:numFmt w:val="decimal"/>
      <w:lvlText w:val="%1.%2"/>
      <w:lvlJc w:val="left"/>
      <w:pPr>
        <w:ind w:left="696" w:hanging="579"/>
        <w:jc w:val="left"/>
      </w:pPr>
      <w:rPr>
        <w:rFonts w:hint="default" w:ascii="Calibri" w:hAnsi="Calibri" w:eastAsia="Calibri" w:cs="Calibri"/>
        <w:b/>
        <w:bCs/>
        <w:i w:val="0"/>
        <w:iCs w:val="0"/>
        <w:spacing w:val="-1"/>
        <w:w w:val="100"/>
        <w:sz w:val="28"/>
        <w:szCs w:val="28"/>
        <w:lang w:val="en-US" w:eastAsia="en-US" w:bidi="ar-SA"/>
      </w:rPr>
    </w:lvl>
    <w:lvl w:ilvl="2">
      <w:start w:val="0"/>
      <w:numFmt w:val="bullet"/>
      <w:lvlText w:val="•"/>
      <w:lvlJc w:val="left"/>
      <w:pPr>
        <w:ind w:left="2460" w:hanging="579"/>
      </w:pPr>
      <w:rPr>
        <w:rFonts w:hint="default"/>
        <w:lang w:val="en-US" w:eastAsia="en-US" w:bidi="ar-SA"/>
      </w:rPr>
    </w:lvl>
    <w:lvl w:ilvl="3">
      <w:start w:val="0"/>
      <w:numFmt w:val="bullet"/>
      <w:lvlText w:val="•"/>
      <w:lvlJc w:val="left"/>
      <w:pPr>
        <w:ind w:left="3340" w:hanging="579"/>
      </w:pPr>
      <w:rPr>
        <w:rFonts w:hint="default"/>
        <w:lang w:val="en-US" w:eastAsia="en-US" w:bidi="ar-SA"/>
      </w:rPr>
    </w:lvl>
    <w:lvl w:ilvl="4">
      <w:start w:val="0"/>
      <w:numFmt w:val="bullet"/>
      <w:lvlText w:val="•"/>
      <w:lvlJc w:val="left"/>
      <w:pPr>
        <w:ind w:left="4220" w:hanging="579"/>
      </w:pPr>
      <w:rPr>
        <w:rFonts w:hint="default"/>
        <w:lang w:val="en-US" w:eastAsia="en-US" w:bidi="ar-SA"/>
      </w:rPr>
    </w:lvl>
    <w:lvl w:ilvl="5">
      <w:start w:val="0"/>
      <w:numFmt w:val="bullet"/>
      <w:lvlText w:val="•"/>
      <w:lvlJc w:val="left"/>
      <w:pPr>
        <w:ind w:left="5100" w:hanging="579"/>
      </w:pPr>
      <w:rPr>
        <w:rFonts w:hint="default"/>
        <w:lang w:val="en-US" w:eastAsia="en-US" w:bidi="ar-SA"/>
      </w:rPr>
    </w:lvl>
    <w:lvl w:ilvl="6">
      <w:start w:val="0"/>
      <w:numFmt w:val="bullet"/>
      <w:lvlText w:val="•"/>
      <w:lvlJc w:val="left"/>
      <w:pPr>
        <w:ind w:left="5980" w:hanging="579"/>
      </w:pPr>
      <w:rPr>
        <w:rFonts w:hint="default"/>
        <w:lang w:val="en-US" w:eastAsia="en-US" w:bidi="ar-SA"/>
      </w:rPr>
    </w:lvl>
    <w:lvl w:ilvl="7">
      <w:start w:val="0"/>
      <w:numFmt w:val="bullet"/>
      <w:lvlText w:val="•"/>
      <w:lvlJc w:val="left"/>
      <w:pPr>
        <w:ind w:left="6860" w:hanging="579"/>
      </w:pPr>
      <w:rPr>
        <w:rFonts w:hint="default"/>
        <w:lang w:val="en-US" w:eastAsia="en-US" w:bidi="ar-SA"/>
      </w:rPr>
    </w:lvl>
    <w:lvl w:ilvl="8">
      <w:start w:val="0"/>
      <w:numFmt w:val="bullet"/>
      <w:lvlText w:val="•"/>
      <w:lvlJc w:val="left"/>
      <w:pPr>
        <w:ind w:left="7740" w:hanging="579"/>
      </w:pPr>
      <w:rPr>
        <w:rFonts w:hint="default"/>
        <w:lang w:val="en-US" w:eastAsia="en-US" w:bidi="ar-SA"/>
      </w:rPr>
    </w:lvl>
  </w:abstractNum>
  <w:abstractNum w:abstractNumId="8">
    <w:multiLevelType w:val="hybridMultilevel"/>
    <w:lvl w:ilvl="0">
      <w:start w:val="3"/>
      <w:numFmt w:val="decimal"/>
      <w:lvlText w:val="%1"/>
      <w:lvlJc w:val="left"/>
      <w:pPr>
        <w:ind w:left="696" w:hanging="579"/>
        <w:jc w:val="left"/>
      </w:pPr>
      <w:rPr>
        <w:rFonts w:hint="default"/>
        <w:lang w:val="en-US" w:eastAsia="en-US" w:bidi="ar-SA"/>
      </w:rPr>
    </w:lvl>
    <w:lvl w:ilvl="1">
      <w:start w:val="2"/>
      <w:numFmt w:val="decimal"/>
      <w:lvlText w:val="%1.%2"/>
      <w:lvlJc w:val="left"/>
      <w:pPr>
        <w:ind w:left="696" w:hanging="579"/>
        <w:jc w:val="left"/>
      </w:pPr>
      <w:rPr>
        <w:rFonts w:hint="default" w:ascii="Calibri" w:hAnsi="Calibri" w:eastAsia="Calibri" w:cs="Calibri"/>
        <w:b/>
        <w:bCs/>
        <w:i w:val="0"/>
        <w:iCs w:val="0"/>
        <w:spacing w:val="-1"/>
        <w:w w:val="100"/>
        <w:sz w:val="28"/>
        <w:szCs w:val="28"/>
        <w:lang w:val="en-US" w:eastAsia="en-US" w:bidi="ar-SA"/>
      </w:rPr>
    </w:lvl>
    <w:lvl w:ilvl="2">
      <w:start w:val="0"/>
      <w:numFmt w:val="bullet"/>
      <w:lvlText w:val="•"/>
      <w:lvlJc w:val="left"/>
      <w:pPr>
        <w:ind w:left="2460" w:hanging="579"/>
      </w:pPr>
      <w:rPr>
        <w:rFonts w:hint="default"/>
        <w:lang w:val="en-US" w:eastAsia="en-US" w:bidi="ar-SA"/>
      </w:rPr>
    </w:lvl>
    <w:lvl w:ilvl="3">
      <w:start w:val="0"/>
      <w:numFmt w:val="bullet"/>
      <w:lvlText w:val="•"/>
      <w:lvlJc w:val="left"/>
      <w:pPr>
        <w:ind w:left="3340" w:hanging="579"/>
      </w:pPr>
      <w:rPr>
        <w:rFonts w:hint="default"/>
        <w:lang w:val="en-US" w:eastAsia="en-US" w:bidi="ar-SA"/>
      </w:rPr>
    </w:lvl>
    <w:lvl w:ilvl="4">
      <w:start w:val="0"/>
      <w:numFmt w:val="bullet"/>
      <w:lvlText w:val="•"/>
      <w:lvlJc w:val="left"/>
      <w:pPr>
        <w:ind w:left="4220" w:hanging="579"/>
      </w:pPr>
      <w:rPr>
        <w:rFonts w:hint="default"/>
        <w:lang w:val="en-US" w:eastAsia="en-US" w:bidi="ar-SA"/>
      </w:rPr>
    </w:lvl>
    <w:lvl w:ilvl="5">
      <w:start w:val="0"/>
      <w:numFmt w:val="bullet"/>
      <w:lvlText w:val="•"/>
      <w:lvlJc w:val="left"/>
      <w:pPr>
        <w:ind w:left="5100" w:hanging="579"/>
      </w:pPr>
      <w:rPr>
        <w:rFonts w:hint="default"/>
        <w:lang w:val="en-US" w:eastAsia="en-US" w:bidi="ar-SA"/>
      </w:rPr>
    </w:lvl>
    <w:lvl w:ilvl="6">
      <w:start w:val="0"/>
      <w:numFmt w:val="bullet"/>
      <w:lvlText w:val="•"/>
      <w:lvlJc w:val="left"/>
      <w:pPr>
        <w:ind w:left="5980" w:hanging="579"/>
      </w:pPr>
      <w:rPr>
        <w:rFonts w:hint="default"/>
        <w:lang w:val="en-US" w:eastAsia="en-US" w:bidi="ar-SA"/>
      </w:rPr>
    </w:lvl>
    <w:lvl w:ilvl="7">
      <w:start w:val="0"/>
      <w:numFmt w:val="bullet"/>
      <w:lvlText w:val="•"/>
      <w:lvlJc w:val="left"/>
      <w:pPr>
        <w:ind w:left="6860" w:hanging="579"/>
      </w:pPr>
      <w:rPr>
        <w:rFonts w:hint="default"/>
        <w:lang w:val="en-US" w:eastAsia="en-US" w:bidi="ar-SA"/>
      </w:rPr>
    </w:lvl>
    <w:lvl w:ilvl="8">
      <w:start w:val="0"/>
      <w:numFmt w:val="bullet"/>
      <w:lvlText w:val="•"/>
      <w:lvlJc w:val="left"/>
      <w:pPr>
        <w:ind w:left="7740" w:hanging="579"/>
      </w:pPr>
      <w:rPr>
        <w:rFonts w:hint="default"/>
        <w:lang w:val="en-US" w:eastAsia="en-US" w:bidi="ar-SA"/>
      </w:rPr>
    </w:lvl>
  </w:abstractNum>
  <w:abstractNum w:abstractNumId="7">
    <w:multiLevelType w:val="hybridMultilevel"/>
    <w:lvl w:ilvl="0">
      <w:start w:val="3"/>
      <w:numFmt w:val="decimal"/>
      <w:lvlText w:val="%1"/>
      <w:lvlJc w:val="left"/>
      <w:pPr>
        <w:ind w:left="748" w:hanging="720"/>
        <w:jc w:val="left"/>
      </w:pPr>
      <w:rPr>
        <w:rFonts w:hint="default"/>
        <w:lang w:val="en-US" w:eastAsia="en-US" w:bidi="ar-SA"/>
      </w:rPr>
    </w:lvl>
    <w:lvl w:ilvl="1">
      <w:start w:val="1"/>
      <w:numFmt w:val="decimal"/>
      <w:lvlText w:val="%1.%2"/>
      <w:lvlJc w:val="left"/>
      <w:pPr>
        <w:ind w:left="748" w:hanging="720"/>
        <w:jc w:val="left"/>
      </w:pPr>
      <w:rPr>
        <w:rFonts w:hint="default"/>
        <w:lang w:val="en-US" w:eastAsia="en-US" w:bidi="ar-SA"/>
      </w:rPr>
    </w:lvl>
    <w:lvl w:ilvl="2">
      <w:start w:val="3"/>
      <w:numFmt w:val="decimal"/>
      <w:lvlText w:val="%1.%2.%3"/>
      <w:lvlJc w:val="left"/>
      <w:pPr>
        <w:ind w:left="748" w:hanging="720"/>
        <w:jc w:val="left"/>
      </w:pPr>
      <w:rPr>
        <w:rFonts w:hint="default" w:ascii="Calibri" w:hAnsi="Calibri" w:eastAsia="Calibri" w:cs="Calibri"/>
        <w:b/>
        <w:bCs/>
        <w:i w:val="0"/>
        <w:iCs w:val="0"/>
        <w:spacing w:val="-1"/>
        <w:w w:val="100"/>
        <w:sz w:val="24"/>
        <w:szCs w:val="24"/>
        <w:lang w:val="en-US" w:eastAsia="en-US" w:bidi="ar-SA"/>
      </w:rPr>
    </w:lvl>
    <w:lvl w:ilvl="3">
      <w:start w:val="0"/>
      <w:numFmt w:val="bullet"/>
      <w:lvlText w:val="•"/>
      <w:lvlJc w:val="left"/>
      <w:pPr>
        <w:ind w:left="3341" w:hanging="720"/>
      </w:pPr>
      <w:rPr>
        <w:rFonts w:hint="default"/>
        <w:lang w:val="en-US" w:eastAsia="en-US" w:bidi="ar-SA"/>
      </w:rPr>
    </w:lvl>
    <w:lvl w:ilvl="4">
      <w:start w:val="0"/>
      <w:numFmt w:val="bullet"/>
      <w:lvlText w:val="•"/>
      <w:lvlJc w:val="left"/>
      <w:pPr>
        <w:ind w:left="4208" w:hanging="720"/>
      </w:pPr>
      <w:rPr>
        <w:rFonts w:hint="default"/>
        <w:lang w:val="en-US" w:eastAsia="en-US" w:bidi="ar-SA"/>
      </w:rPr>
    </w:lvl>
    <w:lvl w:ilvl="5">
      <w:start w:val="0"/>
      <w:numFmt w:val="bullet"/>
      <w:lvlText w:val="•"/>
      <w:lvlJc w:val="left"/>
      <w:pPr>
        <w:ind w:left="5075" w:hanging="720"/>
      </w:pPr>
      <w:rPr>
        <w:rFonts w:hint="default"/>
        <w:lang w:val="en-US" w:eastAsia="en-US" w:bidi="ar-SA"/>
      </w:rPr>
    </w:lvl>
    <w:lvl w:ilvl="6">
      <w:start w:val="0"/>
      <w:numFmt w:val="bullet"/>
      <w:lvlText w:val="•"/>
      <w:lvlJc w:val="left"/>
      <w:pPr>
        <w:ind w:left="5943" w:hanging="720"/>
      </w:pPr>
      <w:rPr>
        <w:rFonts w:hint="default"/>
        <w:lang w:val="en-US" w:eastAsia="en-US" w:bidi="ar-SA"/>
      </w:rPr>
    </w:lvl>
    <w:lvl w:ilvl="7">
      <w:start w:val="0"/>
      <w:numFmt w:val="bullet"/>
      <w:lvlText w:val="•"/>
      <w:lvlJc w:val="left"/>
      <w:pPr>
        <w:ind w:left="6810" w:hanging="720"/>
      </w:pPr>
      <w:rPr>
        <w:rFonts w:hint="default"/>
        <w:lang w:val="en-US" w:eastAsia="en-US" w:bidi="ar-SA"/>
      </w:rPr>
    </w:lvl>
    <w:lvl w:ilvl="8">
      <w:start w:val="0"/>
      <w:numFmt w:val="bullet"/>
      <w:lvlText w:val="•"/>
      <w:lvlJc w:val="left"/>
      <w:pPr>
        <w:ind w:left="7677" w:hanging="720"/>
      </w:pPr>
      <w:rPr>
        <w:rFonts w:hint="default"/>
        <w:lang w:val="en-US" w:eastAsia="en-US" w:bidi="ar-SA"/>
      </w:rPr>
    </w:lvl>
  </w:abstractNum>
  <w:abstractNum w:abstractNumId="6">
    <w:multiLevelType w:val="hybridMultilevel"/>
    <w:lvl w:ilvl="0">
      <w:start w:val="3"/>
      <w:numFmt w:val="decimal"/>
      <w:lvlText w:val="%1"/>
      <w:lvlJc w:val="left"/>
      <w:pPr>
        <w:ind w:left="748" w:hanging="720"/>
        <w:jc w:val="left"/>
      </w:pPr>
      <w:rPr>
        <w:rFonts w:hint="default"/>
        <w:lang w:val="en-US" w:eastAsia="en-US" w:bidi="ar-SA"/>
      </w:rPr>
    </w:lvl>
    <w:lvl w:ilvl="1">
      <w:start w:val="1"/>
      <w:numFmt w:val="decimal"/>
      <w:lvlText w:val="%1.%2"/>
      <w:lvlJc w:val="left"/>
      <w:pPr>
        <w:ind w:left="748" w:hanging="720"/>
        <w:jc w:val="left"/>
      </w:pPr>
      <w:rPr>
        <w:rFonts w:hint="default"/>
        <w:lang w:val="en-US" w:eastAsia="en-US" w:bidi="ar-SA"/>
      </w:rPr>
    </w:lvl>
    <w:lvl w:ilvl="2">
      <w:start w:val="2"/>
      <w:numFmt w:val="decimal"/>
      <w:lvlText w:val="%1.%2.%3"/>
      <w:lvlJc w:val="left"/>
      <w:pPr>
        <w:ind w:left="748" w:hanging="720"/>
        <w:jc w:val="left"/>
      </w:pPr>
      <w:rPr>
        <w:rFonts w:hint="default" w:ascii="Calibri" w:hAnsi="Calibri" w:eastAsia="Calibri" w:cs="Calibri"/>
        <w:b/>
        <w:bCs/>
        <w:i w:val="0"/>
        <w:iCs w:val="0"/>
        <w:spacing w:val="-1"/>
        <w:w w:val="100"/>
        <w:sz w:val="24"/>
        <w:szCs w:val="24"/>
        <w:lang w:val="en-US" w:eastAsia="en-US" w:bidi="ar-SA"/>
      </w:rPr>
    </w:lvl>
    <w:lvl w:ilvl="3">
      <w:start w:val="0"/>
      <w:numFmt w:val="bullet"/>
      <w:lvlText w:val="•"/>
      <w:lvlJc w:val="left"/>
      <w:pPr>
        <w:ind w:left="3341" w:hanging="720"/>
      </w:pPr>
      <w:rPr>
        <w:rFonts w:hint="default"/>
        <w:lang w:val="en-US" w:eastAsia="en-US" w:bidi="ar-SA"/>
      </w:rPr>
    </w:lvl>
    <w:lvl w:ilvl="4">
      <w:start w:val="0"/>
      <w:numFmt w:val="bullet"/>
      <w:lvlText w:val="•"/>
      <w:lvlJc w:val="left"/>
      <w:pPr>
        <w:ind w:left="4208" w:hanging="720"/>
      </w:pPr>
      <w:rPr>
        <w:rFonts w:hint="default"/>
        <w:lang w:val="en-US" w:eastAsia="en-US" w:bidi="ar-SA"/>
      </w:rPr>
    </w:lvl>
    <w:lvl w:ilvl="5">
      <w:start w:val="0"/>
      <w:numFmt w:val="bullet"/>
      <w:lvlText w:val="•"/>
      <w:lvlJc w:val="left"/>
      <w:pPr>
        <w:ind w:left="5075" w:hanging="720"/>
      </w:pPr>
      <w:rPr>
        <w:rFonts w:hint="default"/>
        <w:lang w:val="en-US" w:eastAsia="en-US" w:bidi="ar-SA"/>
      </w:rPr>
    </w:lvl>
    <w:lvl w:ilvl="6">
      <w:start w:val="0"/>
      <w:numFmt w:val="bullet"/>
      <w:lvlText w:val="•"/>
      <w:lvlJc w:val="left"/>
      <w:pPr>
        <w:ind w:left="5943" w:hanging="720"/>
      </w:pPr>
      <w:rPr>
        <w:rFonts w:hint="default"/>
        <w:lang w:val="en-US" w:eastAsia="en-US" w:bidi="ar-SA"/>
      </w:rPr>
    </w:lvl>
    <w:lvl w:ilvl="7">
      <w:start w:val="0"/>
      <w:numFmt w:val="bullet"/>
      <w:lvlText w:val="•"/>
      <w:lvlJc w:val="left"/>
      <w:pPr>
        <w:ind w:left="6810" w:hanging="720"/>
      </w:pPr>
      <w:rPr>
        <w:rFonts w:hint="default"/>
        <w:lang w:val="en-US" w:eastAsia="en-US" w:bidi="ar-SA"/>
      </w:rPr>
    </w:lvl>
    <w:lvl w:ilvl="8">
      <w:start w:val="0"/>
      <w:numFmt w:val="bullet"/>
      <w:lvlText w:val="•"/>
      <w:lvlJc w:val="left"/>
      <w:pPr>
        <w:ind w:left="7677" w:hanging="720"/>
      </w:pPr>
      <w:rPr>
        <w:rFonts w:hint="default"/>
        <w:lang w:val="en-US" w:eastAsia="en-US" w:bidi="ar-SA"/>
      </w:rPr>
    </w:lvl>
  </w:abstractNum>
  <w:abstractNum w:abstractNumId="5">
    <w:multiLevelType w:val="hybridMultilevel"/>
    <w:lvl w:ilvl="0">
      <w:start w:val="3"/>
      <w:numFmt w:val="decimal"/>
      <w:lvlText w:val="%1"/>
      <w:lvlJc w:val="left"/>
      <w:pPr>
        <w:ind w:left="748" w:hanging="720"/>
        <w:jc w:val="left"/>
      </w:pPr>
      <w:rPr>
        <w:rFonts w:hint="default"/>
        <w:lang w:val="en-US" w:eastAsia="en-US" w:bidi="ar-SA"/>
      </w:rPr>
    </w:lvl>
    <w:lvl w:ilvl="1">
      <w:start w:val="1"/>
      <w:numFmt w:val="decimal"/>
      <w:lvlText w:val="%1.%2"/>
      <w:lvlJc w:val="left"/>
      <w:pPr>
        <w:ind w:left="748" w:hanging="720"/>
        <w:jc w:val="left"/>
      </w:pPr>
      <w:rPr>
        <w:rFonts w:hint="default"/>
        <w:lang w:val="en-US" w:eastAsia="en-US" w:bidi="ar-SA"/>
      </w:rPr>
    </w:lvl>
    <w:lvl w:ilvl="2">
      <w:start w:val="1"/>
      <w:numFmt w:val="decimal"/>
      <w:lvlText w:val="%1.%2.%3"/>
      <w:lvlJc w:val="left"/>
      <w:pPr>
        <w:ind w:left="748" w:hanging="720"/>
        <w:jc w:val="left"/>
      </w:pPr>
      <w:rPr>
        <w:rFonts w:hint="default" w:ascii="Calibri" w:hAnsi="Calibri" w:eastAsia="Calibri" w:cs="Calibri"/>
        <w:b/>
        <w:bCs/>
        <w:i w:val="0"/>
        <w:iCs w:val="0"/>
        <w:spacing w:val="-1"/>
        <w:w w:val="100"/>
        <w:sz w:val="24"/>
        <w:szCs w:val="24"/>
        <w:lang w:val="en-US" w:eastAsia="en-US" w:bidi="ar-SA"/>
      </w:rPr>
    </w:lvl>
    <w:lvl w:ilvl="3">
      <w:start w:val="0"/>
      <w:numFmt w:val="bullet"/>
      <w:lvlText w:val="•"/>
      <w:lvlJc w:val="left"/>
      <w:pPr>
        <w:ind w:left="3341" w:hanging="720"/>
      </w:pPr>
      <w:rPr>
        <w:rFonts w:hint="default"/>
        <w:lang w:val="en-US" w:eastAsia="en-US" w:bidi="ar-SA"/>
      </w:rPr>
    </w:lvl>
    <w:lvl w:ilvl="4">
      <w:start w:val="0"/>
      <w:numFmt w:val="bullet"/>
      <w:lvlText w:val="•"/>
      <w:lvlJc w:val="left"/>
      <w:pPr>
        <w:ind w:left="4208" w:hanging="720"/>
      </w:pPr>
      <w:rPr>
        <w:rFonts w:hint="default"/>
        <w:lang w:val="en-US" w:eastAsia="en-US" w:bidi="ar-SA"/>
      </w:rPr>
    </w:lvl>
    <w:lvl w:ilvl="5">
      <w:start w:val="0"/>
      <w:numFmt w:val="bullet"/>
      <w:lvlText w:val="•"/>
      <w:lvlJc w:val="left"/>
      <w:pPr>
        <w:ind w:left="5075" w:hanging="720"/>
      </w:pPr>
      <w:rPr>
        <w:rFonts w:hint="default"/>
        <w:lang w:val="en-US" w:eastAsia="en-US" w:bidi="ar-SA"/>
      </w:rPr>
    </w:lvl>
    <w:lvl w:ilvl="6">
      <w:start w:val="0"/>
      <w:numFmt w:val="bullet"/>
      <w:lvlText w:val="•"/>
      <w:lvlJc w:val="left"/>
      <w:pPr>
        <w:ind w:left="5943" w:hanging="720"/>
      </w:pPr>
      <w:rPr>
        <w:rFonts w:hint="default"/>
        <w:lang w:val="en-US" w:eastAsia="en-US" w:bidi="ar-SA"/>
      </w:rPr>
    </w:lvl>
    <w:lvl w:ilvl="7">
      <w:start w:val="0"/>
      <w:numFmt w:val="bullet"/>
      <w:lvlText w:val="•"/>
      <w:lvlJc w:val="left"/>
      <w:pPr>
        <w:ind w:left="6810" w:hanging="720"/>
      </w:pPr>
      <w:rPr>
        <w:rFonts w:hint="default"/>
        <w:lang w:val="en-US" w:eastAsia="en-US" w:bidi="ar-SA"/>
      </w:rPr>
    </w:lvl>
    <w:lvl w:ilvl="8">
      <w:start w:val="0"/>
      <w:numFmt w:val="bullet"/>
      <w:lvlText w:val="•"/>
      <w:lvlJc w:val="left"/>
      <w:pPr>
        <w:ind w:left="7677" w:hanging="720"/>
      </w:pPr>
      <w:rPr>
        <w:rFonts w:hint="default"/>
        <w:lang w:val="en-US" w:eastAsia="en-US" w:bidi="ar-SA"/>
      </w:rPr>
    </w:lvl>
  </w:abstractNum>
  <w:abstractNum w:abstractNumId="4">
    <w:multiLevelType w:val="hybridMultilevel"/>
    <w:lvl w:ilvl="0">
      <w:start w:val="3"/>
      <w:numFmt w:val="decimal"/>
      <w:lvlText w:val="%1"/>
      <w:lvlJc w:val="left"/>
      <w:pPr>
        <w:ind w:left="696" w:hanging="579"/>
        <w:jc w:val="left"/>
      </w:pPr>
      <w:rPr>
        <w:rFonts w:hint="default"/>
        <w:lang w:val="en-US" w:eastAsia="en-US" w:bidi="ar-SA"/>
      </w:rPr>
    </w:lvl>
    <w:lvl w:ilvl="1">
      <w:start w:val="1"/>
      <w:numFmt w:val="decimal"/>
      <w:lvlText w:val="%1.%2"/>
      <w:lvlJc w:val="left"/>
      <w:pPr>
        <w:ind w:left="696" w:hanging="579"/>
        <w:jc w:val="left"/>
      </w:pPr>
      <w:rPr>
        <w:rFonts w:hint="default" w:ascii="Calibri" w:hAnsi="Calibri" w:eastAsia="Calibri" w:cs="Calibri"/>
        <w:b/>
        <w:bCs/>
        <w:i w:val="0"/>
        <w:iCs w:val="0"/>
        <w:spacing w:val="-1"/>
        <w:w w:val="100"/>
        <w:sz w:val="28"/>
        <w:szCs w:val="28"/>
        <w:lang w:val="en-US" w:eastAsia="en-US" w:bidi="ar-SA"/>
      </w:rPr>
    </w:lvl>
    <w:lvl w:ilvl="2">
      <w:start w:val="0"/>
      <w:numFmt w:val="bullet"/>
      <w:lvlText w:val="•"/>
      <w:lvlJc w:val="left"/>
      <w:pPr>
        <w:ind w:left="2460" w:hanging="579"/>
      </w:pPr>
      <w:rPr>
        <w:rFonts w:hint="default"/>
        <w:lang w:val="en-US" w:eastAsia="en-US" w:bidi="ar-SA"/>
      </w:rPr>
    </w:lvl>
    <w:lvl w:ilvl="3">
      <w:start w:val="0"/>
      <w:numFmt w:val="bullet"/>
      <w:lvlText w:val="•"/>
      <w:lvlJc w:val="left"/>
      <w:pPr>
        <w:ind w:left="3340" w:hanging="579"/>
      </w:pPr>
      <w:rPr>
        <w:rFonts w:hint="default"/>
        <w:lang w:val="en-US" w:eastAsia="en-US" w:bidi="ar-SA"/>
      </w:rPr>
    </w:lvl>
    <w:lvl w:ilvl="4">
      <w:start w:val="0"/>
      <w:numFmt w:val="bullet"/>
      <w:lvlText w:val="•"/>
      <w:lvlJc w:val="left"/>
      <w:pPr>
        <w:ind w:left="4220" w:hanging="579"/>
      </w:pPr>
      <w:rPr>
        <w:rFonts w:hint="default"/>
        <w:lang w:val="en-US" w:eastAsia="en-US" w:bidi="ar-SA"/>
      </w:rPr>
    </w:lvl>
    <w:lvl w:ilvl="5">
      <w:start w:val="0"/>
      <w:numFmt w:val="bullet"/>
      <w:lvlText w:val="•"/>
      <w:lvlJc w:val="left"/>
      <w:pPr>
        <w:ind w:left="5100" w:hanging="579"/>
      </w:pPr>
      <w:rPr>
        <w:rFonts w:hint="default"/>
        <w:lang w:val="en-US" w:eastAsia="en-US" w:bidi="ar-SA"/>
      </w:rPr>
    </w:lvl>
    <w:lvl w:ilvl="6">
      <w:start w:val="0"/>
      <w:numFmt w:val="bullet"/>
      <w:lvlText w:val="•"/>
      <w:lvlJc w:val="left"/>
      <w:pPr>
        <w:ind w:left="5980" w:hanging="579"/>
      </w:pPr>
      <w:rPr>
        <w:rFonts w:hint="default"/>
        <w:lang w:val="en-US" w:eastAsia="en-US" w:bidi="ar-SA"/>
      </w:rPr>
    </w:lvl>
    <w:lvl w:ilvl="7">
      <w:start w:val="0"/>
      <w:numFmt w:val="bullet"/>
      <w:lvlText w:val="•"/>
      <w:lvlJc w:val="left"/>
      <w:pPr>
        <w:ind w:left="6860" w:hanging="579"/>
      </w:pPr>
      <w:rPr>
        <w:rFonts w:hint="default"/>
        <w:lang w:val="en-US" w:eastAsia="en-US" w:bidi="ar-SA"/>
      </w:rPr>
    </w:lvl>
    <w:lvl w:ilvl="8">
      <w:start w:val="0"/>
      <w:numFmt w:val="bullet"/>
      <w:lvlText w:val="•"/>
      <w:lvlJc w:val="left"/>
      <w:pPr>
        <w:ind w:left="7740" w:hanging="579"/>
      </w:pPr>
      <w:rPr>
        <w:rFonts w:hint="default"/>
        <w:lang w:val="en-US" w:eastAsia="en-US" w:bidi="ar-SA"/>
      </w:rPr>
    </w:lvl>
  </w:abstractNum>
  <w:abstractNum w:abstractNumId="3">
    <w:multiLevelType w:val="hybridMultilevel"/>
    <w:lvl w:ilvl="0">
      <w:start w:val="0"/>
      <w:numFmt w:val="bullet"/>
      <w:lvlText w:val="•"/>
      <w:lvlJc w:val="left"/>
      <w:pPr>
        <w:ind w:left="1135" w:hanging="207"/>
      </w:pPr>
      <w:rPr>
        <w:rFonts w:hint="default" w:ascii="Calibri" w:hAnsi="Calibri" w:eastAsia="Calibri" w:cs="Calibri"/>
        <w:b w:val="0"/>
        <w:bCs w:val="0"/>
        <w:i w:val="0"/>
        <w:iCs w:val="0"/>
        <w:spacing w:val="0"/>
        <w:w w:val="99"/>
        <w:sz w:val="20"/>
        <w:szCs w:val="20"/>
        <w:lang w:val="en-US" w:eastAsia="en-US" w:bidi="ar-SA"/>
      </w:rPr>
    </w:lvl>
    <w:lvl w:ilvl="1">
      <w:start w:val="0"/>
      <w:numFmt w:val="bullet"/>
      <w:lvlText w:val="o"/>
      <w:lvlJc w:val="left"/>
      <w:pPr>
        <w:ind w:left="2001" w:hanging="356"/>
      </w:pPr>
      <w:rPr>
        <w:rFonts w:hint="default" w:ascii="Courier New" w:hAnsi="Courier New" w:eastAsia="Courier New" w:cs="Courier New"/>
        <w:b w:val="0"/>
        <w:bCs w:val="0"/>
        <w:i w:val="0"/>
        <w:iCs w:val="0"/>
        <w:spacing w:val="0"/>
        <w:w w:val="99"/>
        <w:sz w:val="20"/>
        <w:szCs w:val="20"/>
        <w:lang w:val="en-US" w:eastAsia="en-US" w:bidi="ar-SA"/>
      </w:rPr>
    </w:lvl>
    <w:lvl w:ilvl="2">
      <w:start w:val="0"/>
      <w:numFmt w:val="bullet"/>
      <w:lvlText w:val="•"/>
      <w:lvlJc w:val="left"/>
      <w:pPr>
        <w:ind w:left="2896" w:hanging="356"/>
      </w:pPr>
      <w:rPr>
        <w:rFonts w:hint="default"/>
        <w:lang w:val="en-US" w:eastAsia="en-US" w:bidi="ar-SA"/>
      </w:rPr>
    </w:lvl>
    <w:lvl w:ilvl="3">
      <w:start w:val="0"/>
      <w:numFmt w:val="bullet"/>
      <w:lvlText w:val="•"/>
      <w:lvlJc w:val="left"/>
      <w:pPr>
        <w:ind w:left="3792" w:hanging="356"/>
      </w:pPr>
      <w:rPr>
        <w:rFonts w:hint="default"/>
        <w:lang w:val="en-US" w:eastAsia="en-US" w:bidi="ar-SA"/>
      </w:rPr>
    </w:lvl>
    <w:lvl w:ilvl="4">
      <w:start w:val="0"/>
      <w:numFmt w:val="bullet"/>
      <w:lvlText w:val="•"/>
      <w:lvlJc w:val="left"/>
      <w:pPr>
        <w:ind w:left="4688" w:hanging="356"/>
      </w:pPr>
      <w:rPr>
        <w:rFonts w:hint="default"/>
        <w:lang w:val="en-US" w:eastAsia="en-US" w:bidi="ar-SA"/>
      </w:rPr>
    </w:lvl>
    <w:lvl w:ilvl="5">
      <w:start w:val="0"/>
      <w:numFmt w:val="bullet"/>
      <w:lvlText w:val="•"/>
      <w:lvlJc w:val="left"/>
      <w:pPr>
        <w:ind w:left="5584" w:hanging="356"/>
      </w:pPr>
      <w:rPr>
        <w:rFonts w:hint="default"/>
        <w:lang w:val="en-US" w:eastAsia="en-US" w:bidi="ar-SA"/>
      </w:rPr>
    </w:lvl>
    <w:lvl w:ilvl="6">
      <w:start w:val="0"/>
      <w:numFmt w:val="bullet"/>
      <w:lvlText w:val="•"/>
      <w:lvlJc w:val="left"/>
      <w:pPr>
        <w:ind w:left="6480" w:hanging="356"/>
      </w:pPr>
      <w:rPr>
        <w:rFonts w:hint="default"/>
        <w:lang w:val="en-US" w:eastAsia="en-US" w:bidi="ar-SA"/>
      </w:rPr>
    </w:lvl>
    <w:lvl w:ilvl="7">
      <w:start w:val="0"/>
      <w:numFmt w:val="bullet"/>
      <w:lvlText w:val="•"/>
      <w:lvlJc w:val="left"/>
      <w:pPr>
        <w:ind w:left="7376" w:hanging="356"/>
      </w:pPr>
      <w:rPr>
        <w:rFonts w:hint="default"/>
        <w:lang w:val="en-US" w:eastAsia="en-US" w:bidi="ar-SA"/>
      </w:rPr>
    </w:lvl>
    <w:lvl w:ilvl="8">
      <w:start w:val="0"/>
      <w:numFmt w:val="bullet"/>
      <w:lvlText w:val="•"/>
      <w:lvlJc w:val="left"/>
      <w:pPr>
        <w:ind w:left="8272" w:hanging="356"/>
      </w:pPr>
      <w:rPr>
        <w:rFonts w:hint="default"/>
        <w:lang w:val="en-US" w:eastAsia="en-US" w:bidi="ar-SA"/>
      </w:rPr>
    </w:lvl>
  </w:abstractNum>
  <w:abstractNum w:abstractNumId="2">
    <w:multiLevelType w:val="hybridMultilevel"/>
    <w:lvl w:ilvl="0">
      <w:start w:val="1"/>
      <w:numFmt w:val="decimal"/>
      <w:lvlText w:val="%1"/>
      <w:lvlJc w:val="left"/>
      <w:pPr>
        <w:ind w:left="696" w:hanging="579"/>
        <w:jc w:val="left"/>
      </w:pPr>
      <w:rPr>
        <w:rFonts w:hint="default"/>
        <w:lang w:val="en-US" w:eastAsia="en-US" w:bidi="ar-SA"/>
      </w:rPr>
    </w:lvl>
    <w:lvl w:ilvl="1">
      <w:start w:val="1"/>
      <w:numFmt w:val="decimal"/>
      <w:lvlText w:val="%1.%2"/>
      <w:lvlJc w:val="left"/>
      <w:pPr>
        <w:ind w:left="696" w:hanging="579"/>
        <w:jc w:val="left"/>
      </w:pPr>
      <w:rPr>
        <w:rFonts w:hint="default" w:ascii="Calibri" w:hAnsi="Calibri" w:eastAsia="Calibri" w:cs="Calibri"/>
        <w:b/>
        <w:bCs/>
        <w:i w:val="0"/>
        <w:iCs w:val="0"/>
        <w:spacing w:val="-1"/>
        <w:w w:val="100"/>
        <w:sz w:val="28"/>
        <w:szCs w:val="28"/>
        <w:lang w:val="en-US" w:eastAsia="en-US" w:bidi="ar-SA"/>
      </w:rPr>
    </w:lvl>
    <w:lvl w:ilvl="2">
      <w:start w:val="0"/>
      <w:numFmt w:val="bullet"/>
      <w:lvlText w:val="•"/>
      <w:lvlJc w:val="left"/>
      <w:pPr>
        <w:ind w:left="2460" w:hanging="579"/>
      </w:pPr>
      <w:rPr>
        <w:rFonts w:hint="default"/>
        <w:lang w:val="en-US" w:eastAsia="en-US" w:bidi="ar-SA"/>
      </w:rPr>
    </w:lvl>
    <w:lvl w:ilvl="3">
      <w:start w:val="0"/>
      <w:numFmt w:val="bullet"/>
      <w:lvlText w:val="•"/>
      <w:lvlJc w:val="left"/>
      <w:pPr>
        <w:ind w:left="3340" w:hanging="579"/>
      </w:pPr>
      <w:rPr>
        <w:rFonts w:hint="default"/>
        <w:lang w:val="en-US" w:eastAsia="en-US" w:bidi="ar-SA"/>
      </w:rPr>
    </w:lvl>
    <w:lvl w:ilvl="4">
      <w:start w:val="0"/>
      <w:numFmt w:val="bullet"/>
      <w:lvlText w:val="•"/>
      <w:lvlJc w:val="left"/>
      <w:pPr>
        <w:ind w:left="4220" w:hanging="579"/>
      </w:pPr>
      <w:rPr>
        <w:rFonts w:hint="default"/>
        <w:lang w:val="en-US" w:eastAsia="en-US" w:bidi="ar-SA"/>
      </w:rPr>
    </w:lvl>
    <w:lvl w:ilvl="5">
      <w:start w:val="0"/>
      <w:numFmt w:val="bullet"/>
      <w:lvlText w:val="•"/>
      <w:lvlJc w:val="left"/>
      <w:pPr>
        <w:ind w:left="5100" w:hanging="579"/>
      </w:pPr>
      <w:rPr>
        <w:rFonts w:hint="default"/>
        <w:lang w:val="en-US" w:eastAsia="en-US" w:bidi="ar-SA"/>
      </w:rPr>
    </w:lvl>
    <w:lvl w:ilvl="6">
      <w:start w:val="0"/>
      <w:numFmt w:val="bullet"/>
      <w:lvlText w:val="•"/>
      <w:lvlJc w:val="left"/>
      <w:pPr>
        <w:ind w:left="5980" w:hanging="579"/>
      </w:pPr>
      <w:rPr>
        <w:rFonts w:hint="default"/>
        <w:lang w:val="en-US" w:eastAsia="en-US" w:bidi="ar-SA"/>
      </w:rPr>
    </w:lvl>
    <w:lvl w:ilvl="7">
      <w:start w:val="0"/>
      <w:numFmt w:val="bullet"/>
      <w:lvlText w:val="•"/>
      <w:lvlJc w:val="left"/>
      <w:pPr>
        <w:ind w:left="6860" w:hanging="579"/>
      </w:pPr>
      <w:rPr>
        <w:rFonts w:hint="default"/>
        <w:lang w:val="en-US" w:eastAsia="en-US" w:bidi="ar-SA"/>
      </w:rPr>
    </w:lvl>
    <w:lvl w:ilvl="8">
      <w:start w:val="0"/>
      <w:numFmt w:val="bullet"/>
      <w:lvlText w:val="•"/>
      <w:lvlJc w:val="left"/>
      <w:pPr>
        <w:ind w:left="7740" w:hanging="579"/>
      </w:pPr>
      <w:rPr>
        <w:rFonts w:hint="default"/>
        <w:lang w:val="en-US" w:eastAsia="en-US" w:bidi="ar-SA"/>
      </w:rPr>
    </w:lvl>
  </w:abstractNum>
  <w:abstractNum w:abstractNumId="1">
    <w:multiLevelType w:val="hybridMultilevel"/>
    <w:lvl w:ilvl="0">
      <w:start w:val="1"/>
      <w:numFmt w:val="decimal"/>
      <w:lvlText w:val="%1"/>
      <w:lvlJc w:val="left"/>
      <w:pPr>
        <w:ind w:left="1000" w:hanging="432"/>
        <w:jc w:val="left"/>
      </w:pPr>
      <w:rPr>
        <w:rFonts w:hint="default" w:ascii="Calibri" w:hAnsi="Calibri" w:eastAsia="Calibri" w:cs="Calibri"/>
        <w:b w:val="0"/>
        <w:bCs w:val="0"/>
        <w:i w:val="0"/>
        <w:iCs w:val="0"/>
        <w:color w:val="FFFFFF"/>
        <w:spacing w:val="0"/>
        <w:w w:val="99"/>
        <w:sz w:val="32"/>
        <w:szCs w:val="32"/>
        <w:shd w:fill="0D2542" w:color="auto" w:val="clear"/>
        <w:lang w:val="en-US" w:eastAsia="en-US" w:bidi="ar-SA"/>
      </w:rPr>
    </w:lvl>
    <w:lvl w:ilvl="1">
      <w:start w:val="0"/>
      <w:numFmt w:val="bullet"/>
      <w:lvlText w:val=""/>
      <w:lvlJc w:val="left"/>
      <w:pPr>
        <w:ind w:left="1288" w:hanging="360"/>
      </w:pPr>
      <w:rPr>
        <w:rFonts w:hint="default" w:ascii="Symbol" w:hAnsi="Symbol" w:eastAsia="Symbol" w:cs="Symbol"/>
        <w:b w:val="0"/>
        <w:bCs w:val="0"/>
        <w:i w:val="0"/>
        <w:iCs w:val="0"/>
        <w:spacing w:val="0"/>
        <w:w w:val="99"/>
        <w:sz w:val="20"/>
        <w:szCs w:val="20"/>
        <w:lang w:val="en-US" w:eastAsia="en-US" w:bidi="ar-SA"/>
      </w:rPr>
    </w:lvl>
    <w:lvl w:ilvl="2">
      <w:start w:val="0"/>
      <w:numFmt w:val="bullet"/>
      <w:lvlText w:val="o"/>
      <w:lvlJc w:val="left"/>
      <w:pPr>
        <w:ind w:left="2008" w:hanging="358"/>
      </w:pPr>
      <w:rPr>
        <w:rFonts w:hint="default" w:ascii="Courier New" w:hAnsi="Courier New" w:eastAsia="Courier New" w:cs="Courier New"/>
        <w:b w:val="0"/>
        <w:bCs w:val="0"/>
        <w:i w:val="0"/>
        <w:iCs w:val="0"/>
        <w:spacing w:val="0"/>
        <w:w w:val="99"/>
        <w:sz w:val="20"/>
        <w:szCs w:val="20"/>
        <w:lang w:val="en-US" w:eastAsia="en-US" w:bidi="ar-SA"/>
      </w:rPr>
    </w:lvl>
    <w:lvl w:ilvl="3">
      <w:start w:val="0"/>
      <w:numFmt w:val="bullet"/>
      <w:lvlText w:val="•"/>
      <w:lvlJc w:val="left"/>
      <w:pPr>
        <w:ind w:left="3008" w:hanging="358"/>
      </w:pPr>
      <w:rPr>
        <w:rFonts w:hint="default"/>
        <w:lang w:val="en-US" w:eastAsia="en-US" w:bidi="ar-SA"/>
      </w:rPr>
    </w:lvl>
    <w:lvl w:ilvl="4">
      <w:start w:val="0"/>
      <w:numFmt w:val="bullet"/>
      <w:lvlText w:val="•"/>
      <w:lvlJc w:val="left"/>
      <w:pPr>
        <w:ind w:left="4016" w:hanging="358"/>
      </w:pPr>
      <w:rPr>
        <w:rFonts w:hint="default"/>
        <w:lang w:val="en-US" w:eastAsia="en-US" w:bidi="ar-SA"/>
      </w:rPr>
    </w:lvl>
    <w:lvl w:ilvl="5">
      <w:start w:val="0"/>
      <w:numFmt w:val="bullet"/>
      <w:lvlText w:val="•"/>
      <w:lvlJc w:val="left"/>
      <w:pPr>
        <w:ind w:left="5024" w:hanging="358"/>
      </w:pPr>
      <w:rPr>
        <w:rFonts w:hint="default"/>
        <w:lang w:val="en-US" w:eastAsia="en-US" w:bidi="ar-SA"/>
      </w:rPr>
    </w:lvl>
    <w:lvl w:ilvl="6">
      <w:start w:val="0"/>
      <w:numFmt w:val="bullet"/>
      <w:lvlText w:val="•"/>
      <w:lvlJc w:val="left"/>
      <w:pPr>
        <w:ind w:left="6032" w:hanging="358"/>
      </w:pPr>
      <w:rPr>
        <w:rFonts w:hint="default"/>
        <w:lang w:val="en-US" w:eastAsia="en-US" w:bidi="ar-SA"/>
      </w:rPr>
    </w:lvl>
    <w:lvl w:ilvl="7">
      <w:start w:val="0"/>
      <w:numFmt w:val="bullet"/>
      <w:lvlText w:val="•"/>
      <w:lvlJc w:val="left"/>
      <w:pPr>
        <w:ind w:left="7040" w:hanging="358"/>
      </w:pPr>
      <w:rPr>
        <w:rFonts w:hint="default"/>
        <w:lang w:val="en-US" w:eastAsia="en-US" w:bidi="ar-SA"/>
      </w:rPr>
    </w:lvl>
    <w:lvl w:ilvl="8">
      <w:start w:val="0"/>
      <w:numFmt w:val="bullet"/>
      <w:lvlText w:val="•"/>
      <w:lvlJc w:val="left"/>
      <w:pPr>
        <w:ind w:left="8048" w:hanging="358"/>
      </w:pPr>
      <w:rPr>
        <w:rFonts w:hint="default"/>
        <w:lang w:val="en-US" w:eastAsia="en-US" w:bidi="ar-SA"/>
      </w:rPr>
    </w:lvl>
  </w:abstractNum>
  <w:abstractNum w:abstractNumId="0">
    <w:multiLevelType w:val="hybridMultilevel"/>
    <w:lvl w:ilvl="0">
      <w:start w:val="1"/>
      <w:numFmt w:val="decimal"/>
      <w:lvlText w:val="%1"/>
      <w:lvlJc w:val="left"/>
      <w:pPr>
        <w:ind w:left="1156" w:hanging="588"/>
        <w:jc w:val="left"/>
      </w:pPr>
      <w:rPr>
        <w:rFonts w:hint="default" w:ascii="Calibri" w:hAnsi="Calibri" w:eastAsia="Calibri" w:cs="Calibri"/>
        <w:b/>
        <w:bCs/>
        <w:i w:val="0"/>
        <w:iCs w:val="0"/>
        <w:spacing w:val="0"/>
        <w:w w:val="99"/>
        <w:sz w:val="20"/>
        <w:szCs w:val="20"/>
        <w:lang w:val="en-US" w:eastAsia="en-US" w:bidi="ar-SA"/>
      </w:rPr>
    </w:lvl>
    <w:lvl w:ilvl="1">
      <w:start w:val="1"/>
      <w:numFmt w:val="decimal"/>
      <w:lvlText w:val="%1.%2"/>
      <w:lvlJc w:val="left"/>
      <w:pPr>
        <w:ind w:left="1701" w:hanging="567"/>
        <w:jc w:val="left"/>
      </w:pPr>
      <w:rPr>
        <w:rFonts w:hint="default" w:ascii="Calibri" w:hAnsi="Calibri" w:eastAsia="Calibri" w:cs="Calibri"/>
        <w:b w:val="0"/>
        <w:bCs w:val="0"/>
        <w:i w:val="0"/>
        <w:iCs w:val="0"/>
        <w:spacing w:val="0"/>
        <w:w w:val="99"/>
        <w:sz w:val="20"/>
        <w:szCs w:val="20"/>
        <w:lang w:val="en-US" w:eastAsia="en-US" w:bidi="ar-SA"/>
      </w:rPr>
    </w:lvl>
    <w:lvl w:ilvl="2">
      <w:start w:val="1"/>
      <w:numFmt w:val="decimal"/>
      <w:lvlText w:val="%1.%2.%3"/>
      <w:lvlJc w:val="left"/>
      <w:pPr>
        <w:ind w:left="2131" w:hanging="430"/>
        <w:jc w:val="left"/>
      </w:pPr>
      <w:rPr>
        <w:rFonts w:hint="default" w:ascii="Calibri" w:hAnsi="Calibri" w:eastAsia="Calibri" w:cs="Calibri"/>
        <w:b w:val="0"/>
        <w:bCs w:val="0"/>
        <w:i w:val="0"/>
        <w:iCs w:val="0"/>
        <w:spacing w:val="0"/>
        <w:w w:val="99"/>
        <w:sz w:val="20"/>
        <w:szCs w:val="20"/>
        <w:lang w:val="en-US" w:eastAsia="en-US" w:bidi="ar-SA"/>
      </w:rPr>
    </w:lvl>
    <w:lvl w:ilvl="3">
      <w:start w:val="0"/>
      <w:numFmt w:val="bullet"/>
      <w:lvlText w:val="•"/>
      <w:lvlJc w:val="left"/>
      <w:pPr>
        <w:ind w:left="2240" w:hanging="430"/>
      </w:pPr>
      <w:rPr>
        <w:rFonts w:hint="default"/>
        <w:lang w:val="en-US" w:eastAsia="en-US" w:bidi="ar-SA"/>
      </w:rPr>
    </w:lvl>
    <w:lvl w:ilvl="4">
      <w:start w:val="0"/>
      <w:numFmt w:val="bullet"/>
      <w:lvlText w:val="•"/>
      <w:lvlJc w:val="left"/>
      <w:pPr>
        <w:ind w:left="3357" w:hanging="430"/>
      </w:pPr>
      <w:rPr>
        <w:rFonts w:hint="default"/>
        <w:lang w:val="en-US" w:eastAsia="en-US" w:bidi="ar-SA"/>
      </w:rPr>
    </w:lvl>
    <w:lvl w:ilvl="5">
      <w:start w:val="0"/>
      <w:numFmt w:val="bullet"/>
      <w:lvlText w:val="•"/>
      <w:lvlJc w:val="left"/>
      <w:pPr>
        <w:ind w:left="4475" w:hanging="430"/>
      </w:pPr>
      <w:rPr>
        <w:rFonts w:hint="default"/>
        <w:lang w:val="en-US" w:eastAsia="en-US" w:bidi="ar-SA"/>
      </w:rPr>
    </w:lvl>
    <w:lvl w:ilvl="6">
      <w:start w:val="0"/>
      <w:numFmt w:val="bullet"/>
      <w:lvlText w:val="•"/>
      <w:lvlJc w:val="left"/>
      <w:pPr>
        <w:ind w:left="5593" w:hanging="430"/>
      </w:pPr>
      <w:rPr>
        <w:rFonts w:hint="default"/>
        <w:lang w:val="en-US" w:eastAsia="en-US" w:bidi="ar-SA"/>
      </w:rPr>
    </w:lvl>
    <w:lvl w:ilvl="7">
      <w:start w:val="0"/>
      <w:numFmt w:val="bullet"/>
      <w:lvlText w:val="•"/>
      <w:lvlJc w:val="left"/>
      <w:pPr>
        <w:ind w:left="6711" w:hanging="430"/>
      </w:pPr>
      <w:rPr>
        <w:rFonts w:hint="default"/>
        <w:lang w:val="en-US" w:eastAsia="en-US" w:bidi="ar-SA"/>
      </w:rPr>
    </w:lvl>
    <w:lvl w:ilvl="8">
      <w:start w:val="0"/>
      <w:numFmt w:val="bullet"/>
      <w:lvlText w:val="•"/>
      <w:lvlJc w:val="left"/>
      <w:pPr>
        <w:ind w:left="7828" w:hanging="430"/>
      </w:pPr>
      <w:rPr>
        <w:rFonts w:hint="default"/>
        <w:lang w:val="en-US" w:eastAsia="en-US" w:bidi="ar-SA"/>
      </w:rPr>
    </w:lvl>
  </w:abstractNum>
  <w:num w:numId="59">
    <w:abstractNumId w:val="58"/>
  </w:num>
  <w:num w:numId="58">
    <w:abstractNumId w:val="57"/>
  </w:num>
  <w:num w:numId="57">
    <w:abstractNumId w:val="56"/>
  </w:num>
  <w:num w:numId="56">
    <w:abstractNumId w:val="55"/>
  </w:num>
  <w:num w:numId="55">
    <w:abstractNumId w:val="54"/>
  </w:num>
  <w:num w:numId="54">
    <w:abstractNumId w:val="53"/>
  </w:num>
  <w:num w:numId="53">
    <w:abstractNumId w:val="52"/>
  </w:num>
  <w:num w:numId="52">
    <w:abstractNumId w:val="51"/>
  </w:num>
  <w:num w:numId="51">
    <w:abstractNumId w:val="50"/>
  </w:num>
  <w:num w:numId="50">
    <w:abstractNumId w:val="49"/>
  </w:num>
  <w:num w:numId="49">
    <w:abstractNumId w:val="48"/>
  </w:num>
  <w:num w:numId="48">
    <w:abstractNumId w:val="47"/>
  </w:num>
  <w:num w:numId="47">
    <w:abstractNumId w:val="46"/>
  </w:num>
  <w:num w:numId="46">
    <w:abstractNumId w:val="45"/>
  </w:num>
  <w:num w:numId="45">
    <w:abstractNumId w:val="44"/>
  </w:num>
  <w:num w:numId="44">
    <w:abstractNumId w:val="43"/>
  </w:num>
  <w:num w:numId="43">
    <w:abstractNumId w:val="42"/>
  </w:num>
  <w:num w:numId="42">
    <w:abstractNumId w:val="41"/>
  </w:num>
  <w:num w:numId="41">
    <w:abstractNumId w:val="40"/>
  </w:num>
  <w:num w:numId="40">
    <w:abstractNumId w:val="39"/>
  </w:num>
  <w:num w:numId="39">
    <w:abstractNumId w:val="38"/>
  </w:num>
  <w:num w:numId="38">
    <w:abstractNumId w:val="37"/>
  </w:num>
  <w:num w:numId="37">
    <w:abstractNumId w:val="36"/>
  </w:num>
  <w:num w:numId="36">
    <w:abstractNumId w:val="35"/>
  </w:num>
  <w:num w:numId="35">
    <w:abstractNumId w:val="34"/>
  </w:num>
  <w:num w:numId="34">
    <w:abstractNumId w:val="33"/>
  </w:num>
  <w:num w:numId="33">
    <w:abstractNumId w:val="32"/>
  </w:num>
  <w:num w:numId="32">
    <w:abstractNumId w:val="31"/>
  </w:num>
  <w:num w:numId="31">
    <w:abstractNumId w:val="30"/>
  </w:num>
  <w:num w:numId="30">
    <w:abstractNumId w:val="29"/>
  </w:num>
  <w:num w:numId="29">
    <w:abstractNumId w:val="28"/>
  </w:num>
  <w:num w:numId="28">
    <w:abstractNumId w:val="27"/>
  </w:num>
  <w:num w:numId="27">
    <w:abstractNumId w:val="26"/>
  </w:num>
  <w:num w:numId="26">
    <w:abstractNumId w:val="25"/>
  </w:num>
  <w:num w:numId="25">
    <w:abstractNumId w:val="24"/>
  </w:num>
  <w:num w:numId="24">
    <w:abstractNumId w:val="23"/>
  </w:num>
  <w:num w:numId="23">
    <w:abstractNumId w:val="22"/>
  </w:num>
  <w:num w:numId="22">
    <w:abstractNumId w:val="21"/>
  </w:num>
  <w:num w:numId="21">
    <w:abstractNumId w:val="20"/>
  </w:num>
  <w:num w:numId="20">
    <w:abstractNumId w:val="19"/>
  </w: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lang w:val="en-US" w:eastAsia="en-US" w:bidi="ar-SA"/>
    </w:rPr>
  </w:style>
  <w:style w:styleId="TOC1" w:type="paragraph">
    <w:name w:val="TOC 1"/>
    <w:basedOn w:val="Normal"/>
    <w:uiPriority w:val="1"/>
    <w:qFormat/>
    <w:pPr>
      <w:spacing w:before="135"/>
      <w:ind w:left="1156" w:hanging="588"/>
    </w:pPr>
    <w:rPr>
      <w:rFonts w:ascii="Calibri" w:hAnsi="Calibri" w:eastAsia="Calibri" w:cs="Calibri"/>
      <w:b/>
      <w:bCs/>
      <w:sz w:val="20"/>
      <w:szCs w:val="20"/>
      <w:lang w:val="en-US" w:eastAsia="en-US" w:bidi="ar-SA"/>
    </w:rPr>
  </w:style>
  <w:style w:styleId="TOC2" w:type="paragraph">
    <w:name w:val="TOC 2"/>
    <w:basedOn w:val="Normal"/>
    <w:uiPriority w:val="1"/>
    <w:qFormat/>
    <w:pPr>
      <w:spacing w:before="75"/>
      <w:ind w:left="1701" w:hanging="566"/>
    </w:pPr>
    <w:rPr>
      <w:rFonts w:ascii="Calibri" w:hAnsi="Calibri" w:eastAsia="Calibri" w:cs="Calibri"/>
      <w:sz w:val="20"/>
      <w:szCs w:val="20"/>
      <w:lang w:val="en-US" w:eastAsia="en-US" w:bidi="ar-SA"/>
    </w:rPr>
  </w:style>
  <w:style w:styleId="TOC3" w:type="paragraph">
    <w:name w:val="TOC 3"/>
    <w:basedOn w:val="Normal"/>
    <w:uiPriority w:val="1"/>
    <w:qFormat/>
    <w:pPr>
      <w:spacing w:line="259" w:lineRule="exact"/>
      <w:ind w:left="2240" w:hanging="539"/>
    </w:pPr>
    <w:rPr>
      <w:rFonts w:ascii="Calibri" w:hAnsi="Calibri" w:eastAsia="Calibri" w:cs="Calibri"/>
      <w:sz w:val="20"/>
      <w:szCs w:val="20"/>
      <w:lang w:val="en-US" w:eastAsia="en-US" w:bidi="ar-SA"/>
    </w:rPr>
  </w:style>
  <w:style w:styleId="TOC4" w:type="paragraph">
    <w:name w:val="TOC 4"/>
    <w:basedOn w:val="Normal"/>
    <w:uiPriority w:val="1"/>
    <w:qFormat/>
    <w:pPr>
      <w:spacing w:line="264" w:lineRule="exact"/>
      <w:ind w:left="2240" w:hanging="539"/>
    </w:pPr>
    <w:rPr>
      <w:rFonts w:ascii="Calibri" w:hAnsi="Calibri" w:eastAsia="Calibri" w:cs="Calibri"/>
      <w:b/>
      <w:bCs/>
      <w:i/>
      <w:iCs/>
      <w:lang w:val="en-US" w:eastAsia="en-US" w:bidi="ar-SA"/>
    </w:rPr>
  </w:style>
  <w:style w:styleId="BodyText" w:type="paragraph">
    <w:name w:val="Body Text"/>
    <w:basedOn w:val="Normal"/>
    <w:uiPriority w:val="1"/>
    <w:qFormat/>
    <w:pPr/>
    <w:rPr>
      <w:rFonts w:ascii="Calibri" w:hAnsi="Calibri" w:eastAsia="Calibri" w:cs="Calibri"/>
      <w:sz w:val="20"/>
      <w:szCs w:val="20"/>
      <w:lang w:val="en-US" w:eastAsia="en-US" w:bidi="ar-SA"/>
    </w:rPr>
  </w:style>
  <w:style w:styleId="Heading1" w:type="paragraph">
    <w:name w:val="Heading 1"/>
    <w:basedOn w:val="Normal"/>
    <w:uiPriority w:val="1"/>
    <w:qFormat/>
    <w:pPr>
      <w:ind w:left="575" w:hanging="432"/>
      <w:outlineLvl w:val="1"/>
    </w:pPr>
    <w:rPr>
      <w:rFonts w:ascii="Calibri" w:hAnsi="Calibri" w:eastAsia="Calibri" w:cs="Calibri"/>
      <w:sz w:val="32"/>
      <w:szCs w:val="32"/>
      <w:lang w:val="en-US" w:eastAsia="en-US" w:bidi="ar-SA"/>
    </w:rPr>
  </w:style>
  <w:style w:styleId="Heading2" w:type="paragraph">
    <w:name w:val="Heading 2"/>
    <w:basedOn w:val="Normal"/>
    <w:uiPriority w:val="1"/>
    <w:qFormat/>
    <w:pPr>
      <w:spacing w:before="90"/>
      <w:ind w:left="833" w:hanging="718"/>
      <w:outlineLvl w:val="2"/>
    </w:pPr>
    <w:rPr>
      <w:rFonts w:ascii="Calibri" w:hAnsi="Calibri" w:eastAsia="Calibri" w:cs="Calibri"/>
      <w:b/>
      <w:bCs/>
      <w:sz w:val="24"/>
      <w:szCs w:val="24"/>
      <w:lang w:val="en-US" w:eastAsia="en-US" w:bidi="ar-SA"/>
    </w:rPr>
  </w:style>
  <w:style w:styleId="Heading3" w:type="paragraph">
    <w:name w:val="Heading 3"/>
    <w:basedOn w:val="Normal"/>
    <w:uiPriority w:val="1"/>
    <w:qFormat/>
    <w:pPr>
      <w:ind w:left="143"/>
      <w:outlineLvl w:val="3"/>
    </w:pPr>
    <w:rPr>
      <w:rFonts w:ascii="Calibri" w:hAnsi="Calibri" w:eastAsia="Calibri" w:cs="Calibri"/>
      <w:b/>
      <w:bCs/>
      <w:sz w:val="20"/>
      <w:szCs w:val="20"/>
      <w:lang w:val="en-US" w:eastAsia="en-US" w:bidi="ar-SA"/>
    </w:rPr>
  </w:style>
  <w:style w:styleId="Title" w:type="paragraph">
    <w:name w:val="Title"/>
    <w:basedOn w:val="Normal"/>
    <w:uiPriority w:val="1"/>
    <w:qFormat/>
    <w:pPr>
      <w:spacing w:before="26"/>
      <w:ind w:left="568"/>
    </w:pPr>
    <w:rPr>
      <w:rFonts w:ascii="Calibri" w:hAnsi="Calibri" w:eastAsia="Calibri" w:cs="Calibri"/>
      <w:b/>
      <w:bCs/>
      <w:sz w:val="32"/>
      <w:szCs w:val="32"/>
      <w:lang w:val="en-US" w:eastAsia="en-US" w:bidi="ar-SA"/>
    </w:rPr>
  </w:style>
  <w:style w:styleId="ListParagraph" w:type="paragraph">
    <w:name w:val="List Paragraph"/>
    <w:basedOn w:val="Normal"/>
    <w:uiPriority w:val="1"/>
    <w:qFormat/>
    <w:pPr>
      <w:ind w:left="501" w:hanging="360"/>
    </w:pPr>
    <w:rPr>
      <w:rFonts w:ascii="Calibri" w:hAnsi="Calibri" w:eastAsia="Calibri" w:cs="Calibri"/>
      <w:lang w:val="en-US" w:eastAsia="en-US" w:bidi="ar-SA"/>
    </w:rPr>
  </w:style>
  <w:style w:styleId="TableParagraph" w:type="paragraph">
    <w:name w:val="Table Paragraph"/>
    <w:basedOn w:val="Normal"/>
    <w:uiPriority w:val="1"/>
    <w:qFormat/>
    <w:pPr/>
    <w:rPr>
      <w:rFonts w:ascii="Calibri" w:hAnsi="Calibri" w:eastAsia="Calibri" w:cs="Calibri"/>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image" Target="media/image1.png"/><Relationship Id="rId7" Type="http://schemas.openxmlformats.org/officeDocument/2006/relationships/image" Target="media/image2.jpeg"/><Relationship Id="rId8" Type="http://schemas.openxmlformats.org/officeDocument/2006/relationships/image" Target="media/image3.jpeg"/><Relationship Id="rId9" Type="http://schemas.openxmlformats.org/officeDocument/2006/relationships/header" Target="header1.xml"/><Relationship Id="rId10" Type="http://schemas.openxmlformats.org/officeDocument/2006/relationships/footer" Target="footer2.xml"/><Relationship Id="rId11" Type="http://schemas.openxmlformats.org/officeDocument/2006/relationships/header" Target="header2.xml"/><Relationship Id="rId12" Type="http://schemas.openxmlformats.org/officeDocument/2006/relationships/footer" Target="footer3.xml"/><Relationship Id="rId13" Type="http://schemas.openxmlformats.org/officeDocument/2006/relationships/image" Target="media/image4.png"/><Relationship Id="rId14" Type="http://schemas.openxmlformats.org/officeDocument/2006/relationships/image" Target="media/image5.jpeg"/><Relationship Id="rId15" Type="http://schemas.openxmlformats.org/officeDocument/2006/relationships/hyperlink" Target="https://mapshare.vic.gov.au/mapsharevic/" TargetMode="External"/><Relationship Id="rId16" Type="http://schemas.openxmlformats.org/officeDocument/2006/relationships/header" Target="header3.xml"/><Relationship Id="rId17" Type="http://schemas.openxmlformats.org/officeDocument/2006/relationships/footer" Target="footer4.xml"/><Relationship Id="rId18" Type="http://schemas.openxmlformats.org/officeDocument/2006/relationships/header" Target="header4.xml"/><Relationship Id="rId19" Type="http://schemas.openxmlformats.org/officeDocument/2006/relationships/footer" Target="footer5.xml"/><Relationship Id="rId20" Type="http://schemas.openxmlformats.org/officeDocument/2006/relationships/header" Target="header5.xml"/><Relationship Id="rId21" Type="http://schemas.openxmlformats.org/officeDocument/2006/relationships/footer" Target="footer6.xml"/><Relationship Id="rId22" Type="http://schemas.openxmlformats.org/officeDocument/2006/relationships/header" Target="header6.xml"/><Relationship Id="rId23" Type="http://schemas.openxmlformats.org/officeDocument/2006/relationships/footer" Target="footer7.xml"/><Relationship Id="rId24" Type="http://schemas.openxmlformats.org/officeDocument/2006/relationships/image" Target="media/image6.jpeg"/><Relationship Id="rId25" Type="http://schemas.openxmlformats.org/officeDocument/2006/relationships/image" Target="media/image7.jpeg"/><Relationship Id="rId26" Type="http://schemas.openxmlformats.org/officeDocument/2006/relationships/image" Target="media/image8.png"/><Relationship Id="rId27" Type="http://schemas.openxmlformats.org/officeDocument/2006/relationships/image" Target="media/image9.jpeg"/><Relationship Id="rId28" Type="http://schemas.openxmlformats.org/officeDocument/2006/relationships/image" Target="media/image10.png"/><Relationship Id="rId29" Type="http://schemas.openxmlformats.org/officeDocument/2006/relationships/hyperlink" Target="https://www.iucnredlist.org/resources/threat-classification-scheme" TargetMode="External"/><Relationship Id="rId30" Type="http://schemas.openxmlformats.org/officeDocument/2006/relationships/image" Target="media/image11.jpeg"/><Relationship Id="rId31" Type="http://schemas.openxmlformats.org/officeDocument/2006/relationships/image" Target="media/image12.jpeg"/><Relationship Id="rId32" Type="http://schemas.openxmlformats.org/officeDocument/2006/relationships/image" Target="media/image13.jpeg"/><Relationship Id="rId33" Type="http://schemas.openxmlformats.org/officeDocument/2006/relationships/image" Target="media/image14.jpeg"/><Relationship Id="rId34" Type="http://schemas.openxmlformats.org/officeDocument/2006/relationships/image" Target="media/image15.jpeg"/><Relationship Id="rId35" Type="http://schemas.openxmlformats.org/officeDocument/2006/relationships/image" Target="media/image16.jpeg"/><Relationship Id="rId36" Type="http://schemas.openxmlformats.org/officeDocument/2006/relationships/image" Target="media/image17.png"/><Relationship Id="rId37" Type="http://schemas.openxmlformats.org/officeDocument/2006/relationships/hyperlink" Target="http://www.dse.vic.gov.au/environment-and-" TargetMode="External"/><Relationship Id="rId38" Type="http://schemas.openxmlformats.org/officeDocument/2006/relationships/header" Target="header7.xml"/><Relationship Id="rId39" Type="http://schemas.openxmlformats.org/officeDocument/2006/relationships/footer" Target="footer8.xml"/><Relationship Id="rId40" Type="http://schemas.openxmlformats.org/officeDocument/2006/relationships/header" Target="header8.xml"/><Relationship Id="rId41" Type="http://schemas.openxmlformats.org/officeDocument/2006/relationships/footer" Target="footer9.xml"/><Relationship Id="rId42" Type="http://schemas.openxmlformats.org/officeDocument/2006/relationships/image" Target="media/image18.png"/><Relationship Id="rId43" Type="http://schemas.openxmlformats.org/officeDocument/2006/relationships/image" Target="media/image19.png"/><Relationship Id="rId44"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2026-09-08T02:36:27Z</dcterms:created>
  <dcterms:modified xsi:type="dcterms:W3CDTF">2026-09-08T02:36:27Z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2023-03-15T00:00:00Z</vt:filetime>
  </property>
  <property fmtid="{D5CDD505-2E9C-101B-9397-08002B2CF9AE}" pid="3" name="Creator">
    <vt:lpwstr>Microsoft® Word for Microsoft 365</vt:lpwstr>
  </property>
  <property fmtid="{D5CDD505-2E9C-101B-9397-08002B2CF9AE}" pid="4" name="LastSaved">
    <vt:filetime>2026-09-08T00:00:00Z</vt:filetime>
  </property>
  <property fmtid="{D5CDD505-2E9C-101B-9397-08002B2CF9AE}" pid="5" name="Producer">
    <vt:lpwstr>Microsoft® Word for Microsoft 365</vt:lpwstr>
  </property>
</Properties>
</file>